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3697" w:right="0" w:firstLine="0"/>
        <w:rPr>
          <w:sz w:val="20"/>
        </w:rPr>
      </w:pPr>
      <w:r>
        <w:rPr>
          <w:sz w:val="20"/>
        </w:rPr>
        <w:drawing>
          <wp:inline distT="0" distB="0" distL="0" distR="0">
            <wp:extent cx="1042188" cy="1257300"/>
            <wp:effectExtent l="0" t="0" r="0" b="0"/>
            <wp:docPr id="1" name="Image 1" descr="C:\Users\Jimmy Alba\Pictures\TESIS\Logo-universidad-de-bolivar.png"/>
            <wp:cNvGraphicFramePr>
              <a:graphicFrameLocks/>
            </wp:cNvGraphicFramePr>
            <a:graphic>
              <a:graphicData uri="http://schemas.openxmlformats.org/drawingml/2006/picture">
                <pic:pic>
                  <pic:nvPicPr>
                    <pic:cNvPr id="1" name="Image 1" descr="C:\Users\Jimmy Alba\Pictures\TESIS\Logo-universidad-de-bolivar.png"/>
                    <pic:cNvPicPr/>
                  </pic:nvPicPr>
                  <pic:blipFill>
                    <a:blip r:embed="rId5" cstate="print"/>
                    <a:stretch>
                      <a:fillRect/>
                    </a:stretch>
                  </pic:blipFill>
                  <pic:spPr>
                    <a:xfrm>
                      <a:off x="0" y="0"/>
                      <a:ext cx="1042188" cy="1257300"/>
                    </a:xfrm>
                    <a:prstGeom prst="rect">
                      <a:avLst/>
                    </a:prstGeom>
                  </pic:spPr>
                </pic:pic>
              </a:graphicData>
            </a:graphic>
          </wp:inline>
        </w:drawing>
      </w:r>
      <w:r>
        <w:rPr>
          <w:sz w:val="20"/>
        </w:rPr>
      </w:r>
    </w:p>
    <w:p>
      <w:pPr>
        <w:pStyle w:val="Heading1"/>
        <w:spacing w:before="117"/>
        <w:ind w:left="602" w:right="179"/>
      </w:pPr>
      <w:r>
        <w:rPr>
          <w:spacing w:val="-4"/>
        </w:rPr>
        <w:t>UNIVERSIDAD</w:t>
      </w:r>
      <w:r>
        <w:rPr>
          <w:spacing w:val="2"/>
        </w:rPr>
        <w:t> </w:t>
      </w:r>
      <w:r>
        <w:rPr>
          <w:spacing w:val="-4"/>
        </w:rPr>
        <w:t>ESTATAL</w:t>
      </w:r>
      <w:r>
        <w:rPr>
          <w:spacing w:val="-8"/>
        </w:rPr>
        <w:t> </w:t>
      </w:r>
      <w:r>
        <w:rPr>
          <w:spacing w:val="-4"/>
        </w:rPr>
        <w:t>DE</w:t>
      </w:r>
      <w:r>
        <w:rPr>
          <w:spacing w:val="6"/>
        </w:rPr>
        <w:t> </w:t>
      </w:r>
      <w:r>
        <w:rPr>
          <w:spacing w:val="-4"/>
        </w:rPr>
        <w:t>BOLÍVAR</w:t>
      </w:r>
    </w:p>
    <w:p>
      <w:pPr>
        <w:pStyle w:val="BodyText"/>
        <w:spacing w:before="23"/>
        <w:rPr>
          <w:b/>
        </w:rPr>
      </w:pPr>
    </w:p>
    <w:p>
      <w:pPr>
        <w:pStyle w:val="Heading2"/>
        <w:spacing w:line="496" w:lineRule="auto" w:before="1"/>
        <w:ind w:left="602" w:right="187"/>
        <w:jc w:val="center"/>
      </w:pPr>
      <w:r>
        <w:rPr/>
        <w:t>Facultad</w:t>
      </w:r>
      <w:r>
        <w:rPr>
          <w:spacing w:val="-12"/>
        </w:rPr>
        <w:t> </w:t>
      </w:r>
      <w:r>
        <w:rPr/>
        <w:t>de</w:t>
      </w:r>
      <w:r>
        <w:rPr>
          <w:spacing w:val="-5"/>
        </w:rPr>
        <w:t> </w:t>
      </w:r>
      <w:r>
        <w:rPr/>
        <w:t>Ciencias</w:t>
      </w:r>
      <w:r>
        <w:rPr>
          <w:spacing w:val="-15"/>
        </w:rPr>
        <w:t> </w:t>
      </w:r>
      <w:r>
        <w:rPr/>
        <w:t>Agropecuarias,</w:t>
      </w:r>
      <w:r>
        <w:rPr>
          <w:spacing w:val="-6"/>
        </w:rPr>
        <w:t> </w:t>
      </w:r>
      <w:r>
        <w:rPr/>
        <w:t>Recursos</w:t>
      </w:r>
      <w:r>
        <w:rPr>
          <w:spacing w:val="-8"/>
        </w:rPr>
        <w:t> </w:t>
      </w:r>
      <w:r>
        <w:rPr/>
        <w:t>Naturales</w:t>
      </w:r>
      <w:r>
        <w:rPr>
          <w:spacing w:val="-8"/>
        </w:rPr>
        <w:t> </w:t>
      </w:r>
      <w:r>
        <w:rPr/>
        <w:t>y</w:t>
      </w:r>
      <w:r>
        <w:rPr>
          <w:spacing w:val="-6"/>
        </w:rPr>
        <w:t> </w:t>
      </w:r>
      <w:r>
        <w:rPr/>
        <w:t>del</w:t>
      </w:r>
      <w:r>
        <w:rPr>
          <w:spacing w:val="-15"/>
        </w:rPr>
        <w:t> </w:t>
      </w:r>
      <w:r>
        <w:rPr/>
        <w:t>Ambiente Carrera de Agroindustria</w:t>
      </w:r>
    </w:p>
    <w:p>
      <w:pPr>
        <w:spacing w:before="6"/>
        <w:ind w:left="602" w:right="176" w:firstLine="0"/>
        <w:jc w:val="center"/>
        <w:rPr>
          <w:b/>
          <w:sz w:val="24"/>
        </w:rPr>
      </w:pPr>
      <w:r>
        <w:rPr>
          <w:b/>
          <w:spacing w:val="-2"/>
          <w:sz w:val="24"/>
        </w:rPr>
        <w:t>Tema:</w:t>
      </w:r>
    </w:p>
    <w:p>
      <w:pPr>
        <w:pStyle w:val="BodyText"/>
        <w:spacing w:before="19"/>
        <w:rPr>
          <w:b/>
        </w:rPr>
      </w:pPr>
    </w:p>
    <w:p>
      <w:pPr>
        <w:pStyle w:val="BodyText"/>
        <w:spacing w:line="362" w:lineRule="auto" w:before="1"/>
        <w:ind w:left="602" w:right="173"/>
        <w:jc w:val="center"/>
      </w:pPr>
      <w:r>
        <w:rPr/>
        <w:t>DESARROLLO</w:t>
      </w:r>
      <w:r>
        <w:rPr>
          <w:spacing w:val="-15"/>
        </w:rPr>
        <w:t> </w:t>
      </w:r>
      <w:r>
        <w:rPr/>
        <w:t>DE</w:t>
      </w:r>
      <w:r>
        <w:rPr>
          <w:spacing w:val="-15"/>
        </w:rPr>
        <w:t> </w:t>
      </w:r>
      <w:r>
        <w:rPr/>
        <w:t>UNA</w:t>
      </w:r>
      <w:r>
        <w:rPr>
          <w:spacing w:val="-17"/>
        </w:rPr>
        <w:t> </w:t>
      </w:r>
      <w:r>
        <w:rPr/>
        <w:t>TABLETA</w:t>
      </w:r>
      <w:r>
        <w:rPr>
          <w:spacing w:val="-15"/>
        </w:rPr>
        <w:t> </w:t>
      </w:r>
      <w:r>
        <w:rPr/>
        <w:t>MASTICABLE</w:t>
      </w:r>
      <w:r>
        <w:rPr>
          <w:spacing w:val="-15"/>
        </w:rPr>
        <w:t> </w:t>
      </w:r>
      <w:r>
        <w:rPr/>
        <w:t>FUNCIONAL</w:t>
      </w:r>
      <w:r>
        <w:rPr>
          <w:spacing w:val="-15"/>
        </w:rPr>
        <w:t> </w:t>
      </w:r>
      <w:r>
        <w:rPr/>
        <w:t>RICA</w:t>
      </w:r>
      <w:r>
        <w:rPr>
          <w:spacing w:val="-15"/>
        </w:rPr>
        <w:t> </w:t>
      </w:r>
      <w:r>
        <w:rPr/>
        <w:t>EN ANTIOXIDANTES CON BASE</w:t>
      </w:r>
      <w:r>
        <w:rPr>
          <w:spacing w:val="-2"/>
        </w:rPr>
        <w:t> </w:t>
      </w:r>
      <w:r>
        <w:rPr/>
        <w:t>A</w:t>
      </w:r>
      <w:r>
        <w:rPr>
          <w:spacing w:val="-5"/>
        </w:rPr>
        <w:t> </w:t>
      </w:r>
      <w:r>
        <w:rPr/>
        <w:t>PASTA</w:t>
      </w:r>
      <w:r>
        <w:rPr>
          <w:spacing w:val="-5"/>
        </w:rPr>
        <w:t> </w:t>
      </w:r>
      <w:r>
        <w:rPr/>
        <w:t>DE CACAO (</w:t>
      </w:r>
      <w:r>
        <w:rPr>
          <w:i/>
        </w:rPr>
        <w:t>Theobroma cacao</w:t>
      </w:r>
      <w:r>
        <w:rPr/>
        <w:t>),</w:t>
      </w:r>
    </w:p>
    <w:p>
      <w:pPr>
        <w:spacing w:line="362" w:lineRule="auto" w:before="0"/>
        <w:ind w:left="602" w:right="172" w:firstLine="0"/>
        <w:jc w:val="center"/>
        <w:rPr>
          <w:sz w:val="24"/>
        </w:rPr>
      </w:pPr>
      <w:r>
        <w:rPr>
          <w:sz w:val="24"/>
        </w:rPr>
        <w:t>REMOLACHA</w:t>
      </w:r>
      <w:r>
        <w:rPr>
          <w:spacing w:val="-15"/>
          <w:sz w:val="24"/>
        </w:rPr>
        <w:t> </w:t>
      </w:r>
      <w:r>
        <w:rPr>
          <w:sz w:val="24"/>
        </w:rPr>
        <w:t>(</w:t>
      </w:r>
      <w:r>
        <w:rPr>
          <w:i/>
          <w:sz w:val="24"/>
        </w:rPr>
        <w:t>Beta</w:t>
      </w:r>
      <w:r>
        <w:rPr>
          <w:i/>
          <w:spacing w:val="-8"/>
          <w:sz w:val="24"/>
        </w:rPr>
        <w:t> </w:t>
      </w:r>
      <w:r>
        <w:rPr>
          <w:i/>
          <w:sz w:val="24"/>
        </w:rPr>
        <w:t>vulgaris</w:t>
      </w:r>
      <w:r>
        <w:rPr>
          <w:sz w:val="24"/>
        </w:rPr>
        <w:t>),</w:t>
      </w:r>
      <w:r>
        <w:rPr>
          <w:spacing w:val="-4"/>
          <w:sz w:val="24"/>
        </w:rPr>
        <w:t> </w:t>
      </w:r>
      <w:r>
        <w:rPr>
          <w:sz w:val="24"/>
        </w:rPr>
        <w:t>FRESA</w:t>
      </w:r>
      <w:r>
        <w:rPr>
          <w:spacing w:val="-15"/>
          <w:sz w:val="24"/>
        </w:rPr>
        <w:t> </w:t>
      </w:r>
      <w:r>
        <w:rPr>
          <w:sz w:val="24"/>
        </w:rPr>
        <w:t>(</w:t>
      </w:r>
      <w:r>
        <w:rPr>
          <w:i/>
          <w:sz w:val="24"/>
        </w:rPr>
        <w:t>Fragaria</w:t>
      </w:r>
      <w:r>
        <w:rPr>
          <w:i/>
          <w:spacing w:val="-4"/>
          <w:sz w:val="24"/>
        </w:rPr>
        <w:t> </w:t>
      </w:r>
      <w:r>
        <w:rPr>
          <w:i/>
          <w:sz w:val="24"/>
        </w:rPr>
        <w:t>×</w:t>
      </w:r>
      <w:r>
        <w:rPr>
          <w:i/>
          <w:spacing w:val="-5"/>
          <w:sz w:val="24"/>
        </w:rPr>
        <w:t> </w:t>
      </w:r>
      <w:r>
        <w:rPr>
          <w:i/>
          <w:sz w:val="24"/>
        </w:rPr>
        <w:t>ananassa</w:t>
      </w:r>
      <w:r>
        <w:rPr>
          <w:sz w:val="24"/>
        </w:rPr>
        <w:t>)</w:t>
      </w:r>
      <w:r>
        <w:rPr>
          <w:spacing w:val="-12"/>
          <w:sz w:val="24"/>
        </w:rPr>
        <w:t> </w:t>
      </w:r>
      <w:r>
        <w:rPr>
          <w:sz w:val="24"/>
        </w:rPr>
        <w:t>Y</w:t>
      </w:r>
      <w:r>
        <w:rPr>
          <w:spacing w:val="-14"/>
          <w:sz w:val="24"/>
        </w:rPr>
        <w:t> </w:t>
      </w:r>
      <w:r>
        <w:rPr>
          <w:sz w:val="24"/>
        </w:rPr>
        <w:t>DOS</w:t>
      </w:r>
      <w:r>
        <w:rPr>
          <w:spacing w:val="-10"/>
          <w:sz w:val="24"/>
        </w:rPr>
        <w:t> </w:t>
      </w:r>
      <w:r>
        <w:rPr>
          <w:sz w:val="24"/>
        </w:rPr>
        <w:t>TIPOS DE EDULCORANTES.</w:t>
      </w:r>
    </w:p>
    <w:p>
      <w:pPr>
        <w:spacing w:line="360" w:lineRule="auto" w:before="151"/>
        <w:ind w:left="568" w:right="138" w:firstLine="0"/>
        <w:jc w:val="both"/>
        <w:rPr>
          <w:b/>
          <w:sz w:val="20"/>
        </w:rPr>
      </w:pPr>
      <w:r>
        <w:rPr>
          <w:b/>
          <w:sz w:val="20"/>
        </w:rPr>
        <w:t>Proyecto de Investigación previo a la obtención del título de Ingenieras en Agroindustrias, otorgado por la Universidad Estatal de Bolívar, a través de la Facultad de Ciencias Agropecuarias, Recursos Naturales y del Ambiente, Carrera de</w:t>
      </w:r>
      <w:r>
        <w:rPr>
          <w:b/>
          <w:spacing w:val="-1"/>
          <w:sz w:val="20"/>
        </w:rPr>
        <w:t> </w:t>
      </w:r>
      <w:r>
        <w:rPr>
          <w:b/>
          <w:sz w:val="20"/>
        </w:rPr>
        <w:t>Agroindustria.</w:t>
      </w:r>
    </w:p>
    <w:p>
      <w:pPr>
        <w:pStyle w:val="BodyText"/>
        <w:rPr>
          <w:b/>
          <w:sz w:val="20"/>
        </w:rPr>
      </w:pPr>
    </w:p>
    <w:p>
      <w:pPr>
        <w:pStyle w:val="BodyText"/>
        <w:rPr>
          <w:b/>
          <w:sz w:val="20"/>
        </w:rPr>
      </w:pPr>
    </w:p>
    <w:p>
      <w:pPr>
        <w:pStyle w:val="BodyText"/>
        <w:spacing w:before="41"/>
        <w:rPr>
          <w:b/>
          <w:sz w:val="20"/>
        </w:rPr>
      </w:pPr>
    </w:p>
    <w:p>
      <w:pPr>
        <w:pStyle w:val="Heading2"/>
        <w:ind w:left="602" w:right="185"/>
        <w:jc w:val="center"/>
      </w:pPr>
      <w:r>
        <w:rPr>
          <w:spacing w:val="-2"/>
        </w:rPr>
        <w:t>Autoras:</w:t>
      </w:r>
    </w:p>
    <w:p>
      <w:pPr>
        <w:pStyle w:val="BodyText"/>
        <w:spacing w:before="25"/>
        <w:rPr>
          <w:b/>
        </w:rPr>
      </w:pPr>
    </w:p>
    <w:p>
      <w:pPr>
        <w:pStyle w:val="BodyText"/>
        <w:spacing w:line="496" w:lineRule="auto"/>
        <w:ind w:left="3001" w:right="2573" w:hanging="4"/>
        <w:jc w:val="center"/>
      </w:pPr>
      <w:r>
        <w:rPr/>
        <w:t>Muñoz Camacho Ana Karina Aguilar</w:t>
      </w:r>
      <w:r>
        <w:rPr>
          <w:spacing w:val="-13"/>
        </w:rPr>
        <w:t> </w:t>
      </w:r>
      <w:r>
        <w:rPr/>
        <w:t>Guato</w:t>
      </w:r>
      <w:r>
        <w:rPr>
          <w:spacing w:val="-13"/>
        </w:rPr>
        <w:t> </w:t>
      </w:r>
      <w:r>
        <w:rPr/>
        <w:t>Meliza</w:t>
      </w:r>
      <w:r>
        <w:rPr>
          <w:spacing w:val="-12"/>
        </w:rPr>
        <w:t> </w:t>
      </w:r>
      <w:r>
        <w:rPr/>
        <w:t>Elizabeth</w:t>
      </w:r>
    </w:p>
    <w:p>
      <w:pPr>
        <w:pStyle w:val="BodyText"/>
      </w:pPr>
    </w:p>
    <w:p>
      <w:pPr>
        <w:pStyle w:val="BodyText"/>
        <w:spacing w:before="26"/>
      </w:pPr>
    </w:p>
    <w:p>
      <w:pPr>
        <w:pStyle w:val="Heading2"/>
        <w:ind w:left="602" w:right="172"/>
        <w:jc w:val="center"/>
      </w:pPr>
      <w:r>
        <w:rPr>
          <w:spacing w:val="-2"/>
        </w:rPr>
        <w:t>Tutor:</w:t>
      </w:r>
    </w:p>
    <w:p>
      <w:pPr>
        <w:pStyle w:val="BodyText"/>
        <w:spacing w:before="24"/>
        <w:rPr>
          <w:b/>
        </w:rPr>
      </w:pPr>
    </w:p>
    <w:p>
      <w:pPr>
        <w:pStyle w:val="BodyText"/>
        <w:ind w:left="602" w:right="175"/>
        <w:jc w:val="center"/>
      </w:pPr>
      <w:r>
        <w:rPr/>
        <w:t>Ing.</w:t>
      </w:r>
      <w:r>
        <w:rPr>
          <w:spacing w:val="-13"/>
        </w:rPr>
        <w:t> </w:t>
      </w:r>
      <w:r>
        <w:rPr/>
        <w:t>Alim. Carlos</w:t>
      </w:r>
      <w:r>
        <w:rPr>
          <w:spacing w:val="-3"/>
        </w:rPr>
        <w:t> </w:t>
      </w:r>
      <w:r>
        <w:rPr/>
        <w:t>Moreno Mejía</w:t>
      </w:r>
      <w:r>
        <w:rPr>
          <w:spacing w:val="1"/>
        </w:rPr>
        <w:t> </w:t>
      </w:r>
      <w:r>
        <w:rPr>
          <w:spacing w:val="-4"/>
        </w:rPr>
        <w:t>PhD.</w:t>
      </w:r>
    </w:p>
    <w:p>
      <w:pPr>
        <w:pStyle w:val="BodyText"/>
      </w:pPr>
    </w:p>
    <w:p>
      <w:pPr>
        <w:pStyle w:val="BodyText"/>
      </w:pPr>
    </w:p>
    <w:p>
      <w:pPr>
        <w:pStyle w:val="BodyText"/>
        <w:spacing w:before="44"/>
      </w:pPr>
    </w:p>
    <w:p>
      <w:pPr>
        <w:spacing w:line="496" w:lineRule="auto" w:before="0"/>
        <w:ind w:left="3253" w:right="2830" w:firstLine="0"/>
        <w:jc w:val="center"/>
        <w:rPr>
          <w:b/>
          <w:sz w:val="24"/>
        </w:rPr>
      </w:pPr>
      <w:r>
        <w:rPr>
          <w:b/>
          <w:sz w:val="24"/>
        </w:rPr>
        <w:t>Guaranda</w:t>
      </w:r>
      <w:r>
        <w:rPr>
          <w:b/>
          <w:spacing w:val="-15"/>
          <w:sz w:val="24"/>
        </w:rPr>
        <w:t> </w:t>
      </w:r>
      <w:r>
        <w:rPr>
          <w:b/>
          <w:sz w:val="24"/>
        </w:rPr>
        <w:t>–</w:t>
      </w:r>
      <w:r>
        <w:rPr>
          <w:b/>
          <w:spacing w:val="-15"/>
          <w:sz w:val="24"/>
        </w:rPr>
        <w:t> </w:t>
      </w:r>
      <w:r>
        <w:rPr>
          <w:b/>
          <w:sz w:val="24"/>
        </w:rPr>
        <w:t>Ecuador </w:t>
      </w:r>
      <w:r>
        <w:rPr>
          <w:b/>
          <w:spacing w:val="-4"/>
          <w:sz w:val="24"/>
        </w:rPr>
        <w:t>2026</w:t>
      </w:r>
    </w:p>
    <w:p>
      <w:pPr>
        <w:spacing w:after="0" w:line="496" w:lineRule="auto"/>
        <w:jc w:val="center"/>
        <w:rPr>
          <w:b/>
          <w:sz w:val="24"/>
        </w:rPr>
        <w:sectPr>
          <w:type w:val="continuous"/>
          <w:pgSz w:w="11910" w:h="16840"/>
          <w:pgMar w:top="1740" w:bottom="280" w:left="1700" w:right="1559"/>
        </w:sectPr>
      </w:pPr>
    </w:p>
    <w:p>
      <w:pPr>
        <w:pStyle w:val="BodyText"/>
        <w:spacing w:before="4"/>
        <w:rPr>
          <w:b/>
          <w:sz w:val="17"/>
        </w:rPr>
      </w:pPr>
      <w:r>
        <w:rPr>
          <w:b/>
          <w:sz w:val="17"/>
        </w:rPr>
        <w:drawing>
          <wp:anchor distT="0" distB="0" distL="0" distR="0" allowOverlap="1" layoutInCell="1" locked="0" behindDoc="0" simplePos="0" relativeHeight="15728640">
            <wp:simplePos x="0" y="0"/>
            <wp:positionH relativeFrom="page">
              <wp:posOffset>431587</wp:posOffset>
            </wp:positionH>
            <wp:positionV relativeFrom="page">
              <wp:posOffset>0</wp:posOffset>
            </wp:positionV>
            <wp:extent cx="6693324" cy="10033000"/>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6693324" cy="10033000"/>
                    </a:xfrm>
                    <a:prstGeom prst="rect">
                      <a:avLst/>
                    </a:prstGeom>
                  </pic:spPr>
                </pic:pic>
              </a:graphicData>
            </a:graphic>
          </wp:anchor>
        </w:drawing>
      </w:r>
    </w:p>
    <w:p>
      <w:pPr>
        <w:pStyle w:val="BodyText"/>
        <w:spacing w:after="0"/>
        <w:rPr>
          <w:b/>
          <w:sz w:val="17"/>
        </w:rPr>
        <w:sectPr>
          <w:footerReference w:type="default" r:id="rId6"/>
          <w:pgSz w:w="11900" w:h="16840"/>
          <w:pgMar w:header="0" w:footer="600" w:top="1940" w:bottom="800" w:left="1700" w:right="283"/>
        </w:sectPr>
      </w:pPr>
    </w:p>
    <w:p>
      <w:pPr>
        <w:pStyle w:val="BodyText"/>
        <w:spacing w:before="4"/>
        <w:rPr>
          <w:b/>
          <w:sz w:val="17"/>
        </w:rPr>
      </w:pPr>
      <w:r>
        <w:rPr>
          <w:b/>
          <w:sz w:val="17"/>
        </w:rPr>
        <w:drawing>
          <wp:anchor distT="0" distB="0" distL="0" distR="0" allowOverlap="1" layoutInCell="1" locked="0" behindDoc="0" simplePos="0" relativeHeight="15729152">
            <wp:simplePos x="0" y="0"/>
            <wp:positionH relativeFrom="page">
              <wp:posOffset>370416</wp:posOffset>
            </wp:positionH>
            <wp:positionV relativeFrom="page">
              <wp:posOffset>0</wp:posOffset>
            </wp:positionV>
            <wp:extent cx="6815667" cy="10033000"/>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9" cstate="print"/>
                    <a:stretch>
                      <a:fillRect/>
                    </a:stretch>
                  </pic:blipFill>
                  <pic:spPr>
                    <a:xfrm>
                      <a:off x="0" y="0"/>
                      <a:ext cx="6815667" cy="10033000"/>
                    </a:xfrm>
                    <a:prstGeom prst="rect">
                      <a:avLst/>
                    </a:prstGeom>
                  </pic:spPr>
                </pic:pic>
              </a:graphicData>
            </a:graphic>
          </wp:anchor>
        </w:drawing>
      </w:r>
      <w:r>
        <w:rPr>
          <w:b/>
          <w:sz w:val="17"/>
        </w:rPr>
        <w:drawing>
          <wp:anchor distT="0" distB="0" distL="0" distR="0" allowOverlap="1" layoutInCell="1" locked="0" behindDoc="0" simplePos="0" relativeHeight="15729664">
            <wp:simplePos x="0" y="0"/>
            <wp:positionH relativeFrom="page">
              <wp:posOffset>6350000</wp:posOffset>
            </wp:positionH>
            <wp:positionV relativeFrom="page">
              <wp:posOffset>10185400</wp:posOffset>
            </wp:positionV>
            <wp:extent cx="1016000" cy="381000"/>
            <wp:effectExtent l="0" t="0" r="0" b="0"/>
            <wp:wrapNone/>
            <wp:docPr id="5" name="Image 5">
              <a:hlinkClick r:id="rId10"/>
            </wp:docPr>
            <wp:cNvGraphicFramePr>
              <a:graphicFrameLocks/>
            </wp:cNvGraphicFramePr>
            <a:graphic>
              <a:graphicData uri="http://schemas.openxmlformats.org/drawingml/2006/picture">
                <pic:pic>
                  <pic:nvPicPr>
                    <pic:cNvPr id="5" name="Image 5">
                      <a:hlinkClick r:id="rId10"/>
                    </pic:cNvPr>
                    <pic:cNvPicPr/>
                  </pic:nvPicPr>
                  <pic:blipFill>
                    <a:blip r:embed="rId11" cstate="print"/>
                    <a:stretch>
                      <a:fillRect/>
                    </a:stretch>
                  </pic:blipFill>
                  <pic:spPr>
                    <a:xfrm>
                      <a:off x="0" y="0"/>
                      <a:ext cx="1016000" cy="381000"/>
                    </a:xfrm>
                    <a:prstGeom prst="rect">
                      <a:avLst/>
                    </a:prstGeom>
                  </pic:spPr>
                </pic:pic>
              </a:graphicData>
            </a:graphic>
          </wp:anchor>
        </w:drawing>
      </w:r>
    </w:p>
    <w:p>
      <w:pPr>
        <w:pStyle w:val="BodyText"/>
        <w:spacing w:after="0"/>
        <w:rPr>
          <w:b/>
          <w:sz w:val="17"/>
        </w:rPr>
        <w:sectPr>
          <w:footerReference w:type="default" r:id="rId8"/>
          <w:pgSz w:w="11900" w:h="16840"/>
          <w:pgMar w:header="0" w:footer="0" w:top="1940" w:bottom="0" w:left="1700" w:right="283"/>
        </w:sectPr>
      </w:pPr>
    </w:p>
    <w:p>
      <w:pPr>
        <w:pStyle w:val="BodyText"/>
        <w:spacing w:before="4"/>
        <w:rPr>
          <w:b/>
          <w:sz w:val="17"/>
        </w:rPr>
      </w:pPr>
      <w:r>
        <w:rPr>
          <w:b/>
          <w:sz w:val="17"/>
        </w:rPr>
        <w:drawing>
          <wp:anchor distT="0" distB="0" distL="0" distR="0" allowOverlap="1" layoutInCell="1" locked="0" behindDoc="0" simplePos="0" relativeHeight="15730176">
            <wp:simplePos x="0" y="0"/>
            <wp:positionH relativeFrom="page">
              <wp:posOffset>345907</wp:posOffset>
            </wp:positionH>
            <wp:positionV relativeFrom="page">
              <wp:posOffset>0</wp:posOffset>
            </wp:positionV>
            <wp:extent cx="6864684" cy="10033000"/>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13" cstate="print"/>
                    <a:stretch>
                      <a:fillRect/>
                    </a:stretch>
                  </pic:blipFill>
                  <pic:spPr>
                    <a:xfrm>
                      <a:off x="0" y="0"/>
                      <a:ext cx="6864684" cy="10033000"/>
                    </a:xfrm>
                    <a:prstGeom prst="rect">
                      <a:avLst/>
                    </a:prstGeom>
                  </pic:spPr>
                </pic:pic>
              </a:graphicData>
            </a:graphic>
          </wp:anchor>
        </w:drawing>
      </w:r>
      <w:r>
        <w:rPr>
          <w:b/>
          <w:sz w:val="17"/>
        </w:rPr>
        <w:drawing>
          <wp:anchor distT="0" distB="0" distL="0" distR="0" allowOverlap="1" layoutInCell="1" locked="0" behindDoc="0" simplePos="0" relativeHeight="15730688">
            <wp:simplePos x="0" y="0"/>
            <wp:positionH relativeFrom="page">
              <wp:posOffset>6350000</wp:posOffset>
            </wp:positionH>
            <wp:positionV relativeFrom="page">
              <wp:posOffset>10185400</wp:posOffset>
            </wp:positionV>
            <wp:extent cx="1016000" cy="381000"/>
            <wp:effectExtent l="0" t="0" r="0" b="0"/>
            <wp:wrapNone/>
            <wp:docPr id="7" name="Image 7">
              <a:hlinkClick r:id="rId10"/>
            </wp:docPr>
            <wp:cNvGraphicFramePr>
              <a:graphicFrameLocks/>
            </wp:cNvGraphicFramePr>
            <a:graphic>
              <a:graphicData uri="http://schemas.openxmlformats.org/drawingml/2006/picture">
                <pic:pic>
                  <pic:nvPicPr>
                    <pic:cNvPr id="7" name="Image 7">
                      <a:hlinkClick r:id="rId10"/>
                    </pic:cNvPr>
                    <pic:cNvPicPr/>
                  </pic:nvPicPr>
                  <pic:blipFill>
                    <a:blip r:embed="rId11" cstate="print"/>
                    <a:stretch>
                      <a:fillRect/>
                    </a:stretch>
                  </pic:blipFill>
                  <pic:spPr>
                    <a:xfrm>
                      <a:off x="0" y="0"/>
                      <a:ext cx="1016000" cy="381000"/>
                    </a:xfrm>
                    <a:prstGeom prst="rect">
                      <a:avLst/>
                    </a:prstGeom>
                  </pic:spPr>
                </pic:pic>
              </a:graphicData>
            </a:graphic>
          </wp:anchor>
        </w:drawing>
      </w:r>
    </w:p>
    <w:p>
      <w:pPr>
        <w:pStyle w:val="BodyText"/>
        <w:spacing w:after="0"/>
        <w:rPr>
          <w:b/>
          <w:sz w:val="17"/>
        </w:rPr>
        <w:sectPr>
          <w:footerReference w:type="default" r:id="rId12"/>
          <w:pgSz w:w="11900" w:h="16840"/>
          <w:pgMar w:header="0" w:footer="0" w:top="1940" w:bottom="0" w:left="1700" w:right="283"/>
        </w:sectPr>
      </w:pPr>
    </w:p>
    <w:p>
      <w:pPr>
        <w:pStyle w:val="BodyText"/>
        <w:spacing w:before="4"/>
        <w:rPr>
          <w:b/>
          <w:sz w:val="17"/>
        </w:rPr>
      </w:pPr>
      <w:r>
        <w:rPr>
          <w:b/>
          <w:sz w:val="17"/>
        </w:rPr>
        <w:drawing>
          <wp:anchor distT="0" distB="0" distL="0" distR="0" allowOverlap="1" layoutInCell="1" locked="0" behindDoc="0" simplePos="0" relativeHeight="15731200">
            <wp:simplePos x="0" y="0"/>
            <wp:positionH relativeFrom="page">
              <wp:posOffset>262350</wp:posOffset>
            </wp:positionH>
            <wp:positionV relativeFrom="page">
              <wp:posOffset>0</wp:posOffset>
            </wp:positionV>
            <wp:extent cx="7031799" cy="10033000"/>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5" cstate="print"/>
                    <a:stretch>
                      <a:fillRect/>
                    </a:stretch>
                  </pic:blipFill>
                  <pic:spPr>
                    <a:xfrm>
                      <a:off x="0" y="0"/>
                      <a:ext cx="7031799" cy="10033000"/>
                    </a:xfrm>
                    <a:prstGeom prst="rect">
                      <a:avLst/>
                    </a:prstGeom>
                  </pic:spPr>
                </pic:pic>
              </a:graphicData>
            </a:graphic>
          </wp:anchor>
        </w:drawing>
      </w:r>
    </w:p>
    <w:p>
      <w:pPr>
        <w:pStyle w:val="BodyText"/>
        <w:spacing w:after="0"/>
        <w:rPr>
          <w:b/>
          <w:sz w:val="17"/>
        </w:rPr>
        <w:sectPr>
          <w:footerReference w:type="default" r:id="rId14"/>
          <w:pgSz w:w="11900" w:h="16840"/>
          <w:pgMar w:header="0" w:footer="600" w:top="1940" w:bottom="800" w:left="1700" w:right="283"/>
        </w:sectPr>
      </w:pPr>
    </w:p>
    <w:p>
      <w:pPr>
        <w:pStyle w:val="Heading1"/>
        <w:ind w:right="1"/>
      </w:pPr>
      <w:r>
        <w:rPr>
          <w:spacing w:val="-2"/>
        </w:rPr>
        <w:t>DEDICATORIA</w:t>
      </w:r>
    </w:p>
    <w:p>
      <w:pPr>
        <w:pStyle w:val="BodyText"/>
        <w:spacing w:before="24"/>
        <w:rPr>
          <w:b/>
        </w:rPr>
      </w:pPr>
    </w:p>
    <w:p>
      <w:pPr>
        <w:pStyle w:val="BodyText"/>
        <w:spacing w:line="360" w:lineRule="auto"/>
        <w:ind w:left="568" w:right="570"/>
        <w:jc w:val="both"/>
      </w:pPr>
      <w:r>
        <w:rPr/>
        <w:t>Dedico el presente trabajo, en primer lugar, a Dios, por ser mi guía en cada paso que</w:t>
      </w:r>
      <w:r>
        <w:rPr>
          <w:spacing w:val="-3"/>
        </w:rPr>
        <w:t> </w:t>
      </w:r>
      <w:r>
        <w:rPr/>
        <w:t>he</w:t>
      </w:r>
      <w:r>
        <w:rPr>
          <w:spacing w:val="-3"/>
        </w:rPr>
        <w:t> </w:t>
      </w:r>
      <w:r>
        <w:rPr/>
        <w:t>dado,</w:t>
      </w:r>
      <w:r>
        <w:rPr>
          <w:spacing w:val="-4"/>
        </w:rPr>
        <w:t> </w:t>
      </w:r>
      <w:r>
        <w:rPr/>
        <w:t>por</w:t>
      </w:r>
      <w:r>
        <w:rPr>
          <w:spacing w:val="-7"/>
        </w:rPr>
        <w:t> </w:t>
      </w:r>
      <w:r>
        <w:rPr/>
        <w:t>darme</w:t>
      </w:r>
      <w:r>
        <w:rPr>
          <w:spacing w:val="-3"/>
        </w:rPr>
        <w:t> </w:t>
      </w:r>
      <w:r>
        <w:rPr/>
        <w:t>la</w:t>
      </w:r>
      <w:r>
        <w:rPr>
          <w:spacing w:val="-3"/>
        </w:rPr>
        <w:t> </w:t>
      </w:r>
      <w:r>
        <w:rPr/>
        <w:t>fortaleza</w:t>
      </w:r>
      <w:r>
        <w:rPr>
          <w:spacing w:val="-6"/>
        </w:rPr>
        <w:t> </w:t>
      </w:r>
      <w:r>
        <w:rPr/>
        <w:t>para</w:t>
      </w:r>
      <w:r>
        <w:rPr>
          <w:spacing w:val="-6"/>
        </w:rPr>
        <w:t> </w:t>
      </w:r>
      <w:r>
        <w:rPr/>
        <w:t>levantarme</w:t>
      </w:r>
      <w:r>
        <w:rPr>
          <w:spacing w:val="-6"/>
        </w:rPr>
        <w:t> </w:t>
      </w:r>
      <w:r>
        <w:rPr/>
        <w:t>en</w:t>
      </w:r>
      <w:r>
        <w:rPr>
          <w:spacing w:val="-4"/>
        </w:rPr>
        <w:t> </w:t>
      </w:r>
      <w:r>
        <w:rPr/>
        <w:t>los</w:t>
      </w:r>
      <w:r>
        <w:rPr>
          <w:spacing w:val="-9"/>
        </w:rPr>
        <w:t> </w:t>
      </w:r>
      <w:r>
        <w:rPr/>
        <w:t>momentos</w:t>
      </w:r>
      <w:r>
        <w:rPr>
          <w:spacing w:val="-5"/>
        </w:rPr>
        <w:t> </w:t>
      </w:r>
      <w:r>
        <w:rPr/>
        <w:t>más</w:t>
      </w:r>
      <w:r>
        <w:rPr>
          <w:spacing w:val="-5"/>
        </w:rPr>
        <w:t> </w:t>
      </w:r>
      <w:r>
        <w:rPr/>
        <w:t>difíciles y por bendecirme con la salud, la sabiduría y la perseverancia necesarias para alcanzar esta meta tan importante en mi vida.</w:t>
      </w:r>
    </w:p>
    <w:p>
      <w:pPr>
        <w:pStyle w:val="BodyText"/>
        <w:spacing w:line="360" w:lineRule="auto" w:before="161"/>
        <w:ind w:left="568" w:right="572"/>
        <w:jc w:val="both"/>
      </w:pPr>
      <w:r>
        <w:rPr/>
        <w:t>A</w:t>
      </w:r>
      <w:r>
        <w:rPr>
          <w:spacing w:val="-15"/>
        </w:rPr>
        <w:t> </w:t>
      </w:r>
      <w:r>
        <w:rPr/>
        <w:t>mi</w:t>
      </w:r>
      <w:r>
        <w:rPr>
          <w:spacing w:val="-15"/>
        </w:rPr>
        <w:t> </w:t>
      </w:r>
      <w:r>
        <w:rPr/>
        <w:t>mami,</w:t>
      </w:r>
      <w:r>
        <w:rPr>
          <w:spacing w:val="-13"/>
        </w:rPr>
        <w:t> </w:t>
      </w:r>
      <w:r>
        <w:rPr/>
        <w:t>por</w:t>
      </w:r>
      <w:r>
        <w:rPr>
          <w:spacing w:val="-11"/>
        </w:rPr>
        <w:t> </w:t>
      </w:r>
      <w:r>
        <w:rPr/>
        <w:t>ser</w:t>
      </w:r>
      <w:r>
        <w:rPr>
          <w:spacing w:val="-11"/>
        </w:rPr>
        <w:t> </w:t>
      </w:r>
      <w:r>
        <w:rPr/>
        <w:t>el</w:t>
      </w:r>
      <w:r>
        <w:rPr>
          <w:spacing w:val="-10"/>
        </w:rPr>
        <w:t> </w:t>
      </w:r>
      <w:r>
        <w:rPr/>
        <w:t>pilar</w:t>
      </w:r>
      <w:r>
        <w:rPr>
          <w:spacing w:val="-11"/>
        </w:rPr>
        <w:t> </w:t>
      </w:r>
      <w:r>
        <w:rPr/>
        <w:t>fundamental</w:t>
      </w:r>
      <w:r>
        <w:rPr>
          <w:spacing w:val="-10"/>
        </w:rPr>
        <w:t> </w:t>
      </w:r>
      <w:r>
        <w:rPr/>
        <w:t>de</w:t>
      </w:r>
      <w:r>
        <w:rPr>
          <w:spacing w:val="-13"/>
        </w:rPr>
        <w:t> </w:t>
      </w:r>
      <w:r>
        <w:rPr/>
        <w:t>mi</w:t>
      </w:r>
      <w:r>
        <w:rPr>
          <w:spacing w:val="-10"/>
        </w:rPr>
        <w:t> </w:t>
      </w:r>
      <w:r>
        <w:rPr/>
        <w:t>vida,</w:t>
      </w:r>
      <w:r>
        <w:rPr>
          <w:spacing w:val="-11"/>
        </w:rPr>
        <w:t> </w:t>
      </w:r>
      <w:r>
        <w:rPr/>
        <w:t>por</w:t>
      </w:r>
      <w:r>
        <w:rPr>
          <w:spacing w:val="-11"/>
        </w:rPr>
        <w:t> </w:t>
      </w:r>
      <w:r>
        <w:rPr/>
        <w:t>su</w:t>
      </w:r>
      <w:r>
        <w:rPr>
          <w:spacing w:val="-11"/>
        </w:rPr>
        <w:t> </w:t>
      </w:r>
      <w:r>
        <w:rPr/>
        <w:t>amor</w:t>
      </w:r>
      <w:r>
        <w:rPr>
          <w:spacing w:val="-11"/>
        </w:rPr>
        <w:t> </w:t>
      </w:r>
      <w:r>
        <w:rPr/>
        <w:t>infinito,</w:t>
      </w:r>
      <w:r>
        <w:rPr>
          <w:spacing w:val="-11"/>
        </w:rPr>
        <w:t> </w:t>
      </w:r>
      <w:r>
        <w:rPr/>
        <w:t>su</w:t>
      </w:r>
      <w:r>
        <w:rPr>
          <w:spacing w:val="-11"/>
        </w:rPr>
        <w:t> </w:t>
      </w:r>
      <w:r>
        <w:rPr/>
        <w:t>entrega incondicional</w:t>
      </w:r>
      <w:r>
        <w:rPr>
          <w:spacing w:val="-9"/>
        </w:rPr>
        <w:t> </w:t>
      </w:r>
      <w:r>
        <w:rPr/>
        <w:t>y</w:t>
      </w:r>
      <w:r>
        <w:rPr>
          <w:spacing w:val="-7"/>
        </w:rPr>
        <w:t> </w:t>
      </w:r>
      <w:r>
        <w:rPr/>
        <w:t>por</w:t>
      </w:r>
      <w:r>
        <w:rPr>
          <w:spacing w:val="-6"/>
        </w:rPr>
        <w:t> </w:t>
      </w:r>
      <w:r>
        <w:rPr/>
        <w:t>creer</w:t>
      </w:r>
      <w:r>
        <w:rPr>
          <w:spacing w:val="-6"/>
        </w:rPr>
        <w:t> </w:t>
      </w:r>
      <w:r>
        <w:rPr/>
        <w:t>en</w:t>
      </w:r>
      <w:r>
        <w:rPr>
          <w:spacing w:val="-10"/>
        </w:rPr>
        <w:t> </w:t>
      </w:r>
      <w:r>
        <w:rPr/>
        <w:t>mí</w:t>
      </w:r>
      <w:r>
        <w:rPr>
          <w:spacing w:val="-6"/>
        </w:rPr>
        <w:t> </w:t>
      </w:r>
      <w:r>
        <w:rPr/>
        <w:t>incluso</w:t>
      </w:r>
      <w:r>
        <w:rPr>
          <w:spacing w:val="-7"/>
        </w:rPr>
        <w:t> </w:t>
      </w:r>
      <w:r>
        <w:rPr/>
        <w:t>en</w:t>
      </w:r>
      <w:r>
        <w:rPr>
          <w:spacing w:val="-10"/>
        </w:rPr>
        <w:t> </w:t>
      </w:r>
      <w:r>
        <w:rPr/>
        <w:t>aquellos</w:t>
      </w:r>
      <w:r>
        <w:rPr>
          <w:spacing w:val="-8"/>
        </w:rPr>
        <w:t> </w:t>
      </w:r>
      <w:r>
        <w:rPr/>
        <w:t>momentos</w:t>
      </w:r>
      <w:r>
        <w:rPr>
          <w:spacing w:val="-12"/>
        </w:rPr>
        <w:t> </w:t>
      </w:r>
      <w:r>
        <w:rPr/>
        <w:t>en</w:t>
      </w:r>
      <w:r>
        <w:rPr>
          <w:spacing w:val="-7"/>
        </w:rPr>
        <w:t> </w:t>
      </w:r>
      <w:r>
        <w:rPr/>
        <w:t>los</w:t>
      </w:r>
      <w:r>
        <w:rPr>
          <w:spacing w:val="-8"/>
        </w:rPr>
        <w:t> </w:t>
      </w:r>
      <w:r>
        <w:rPr/>
        <w:t>que</w:t>
      </w:r>
      <w:r>
        <w:rPr>
          <w:spacing w:val="-5"/>
        </w:rPr>
        <w:t> </w:t>
      </w:r>
      <w:r>
        <w:rPr/>
        <w:t>yo</w:t>
      </w:r>
      <w:r>
        <w:rPr>
          <w:spacing w:val="-10"/>
        </w:rPr>
        <w:t> </w:t>
      </w:r>
      <w:r>
        <w:rPr/>
        <w:t>misma dudaba. Gracias por impulsarme a seguir adelante, por enseñarme con tu ejemplo el valor del esfuerzo y la constancia, y por darme siempre esa confianza que necesitaba para no rendirme.</w:t>
      </w:r>
    </w:p>
    <w:p>
      <w:pPr>
        <w:pStyle w:val="BodyText"/>
        <w:spacing w:line="360" w:lineRule="auto" w:before="159"/>
        <w:ind w:left="568" w:right="573"/>
        <w:jc w:val="both"/>
      </w:pPr>
      <w:r>
        <w:rPr/>
        <w:t>A</w:t>
      </w:r>
      <w:r>
        <w:rPr>
          <w:spacing w:val="-3"/>
        </w:rPr>
        <w:t> </w:t>
      </w:r>
      <w:r>
        <w:rPr/>
        <w:t>mi hermano, a mi prima y a mi tía, quienes han sido una parte esencial en este camino, por estar siempre presentes, por sus palabras de aliento, su cariño sincero y por motivarme constantemente a dar lo mejor de mí. Gracias por acompañarme sin presiones, por confiar plenamente en mis capacidades y por brindarme esa tranquilidad que muchas veces necesité para continuar.</w:t>
      </w:r>
    </w:p>
    <w:p>
      <w:pPr>
        <w:pStyle w:val="BodyText"/>
        <w:spacing w:line="360" w:lineRule="auto" w:before="162"/>
        <w:ind w:left="568" w:right="572"/>
        <w:jc w:val="both"/>
      </w:pPr>
      <w:r>
        <w:rPr/>
        <w:t>A</w:t>
      </w:r>
      <w:r>
        <w:rPr>
          <w:spacing w:val="-15"/>
        </w:rPr>
        <w:t> </w:t>
      </w:r>
      <w:r>
        <w:rPr/>
        <w:t>ustedes,</w:t>
      </w:r>
      <w:r>
        <w:rPr>
          <w:spacing w:val="-4"/>
        </w:rPr>
        <w:t> </w:t>
      </w:r>
      <w:r>
        <w:rPr/>
        <w:t>que</w:t>
      </w:r>
      <w:r>
        <w:rPr>
          <w:spacing w:val="-6"/>
        </w:rPr>
        <w:t> </w:t>
      </w:r>
      <w:r>
        <w:rPr/>
        <w:t>con</w:t>
      </w:r>
      <w:r>
        <w:rPr>
          <w:spacing w:val="-3"/>
        </w:rPr>
        <w:t> </w:t>
      </w:r>
      <w:r>
        <w:rPr/>
        <w:t>sus</w:t>
      </w:r>
      <w:r>
        <w:rPr>
          <w:spacing w:val="-5"/>
        </w:rPr>
        <w:t> </w:t>
      </w:r>
      <w:r>
        <w:rPr/>
        <w:t>consejos,</w:t>
      </w:r>
      <w:r>
        <w:rPr>
          <w:spacing w:val="-8"/>
        </w:rPr>
        <w:t> </w:t>
      </w:r>
      <w:r>
        <w:rPr/>
        <w:t>apoyo</w:t>
      </w:r>
      <w:r>
        <w:rPr>
          <w:spacing w:val="-3"/>
        </w:rPr>
        <w:t> </w:t>
      </w:r>
      <w:r>
        <w:rPr/>
        <w:t>y</w:t>
      </w:r>
      <w:r>
        <w:rPr>
          <w:spacing w:val="-8"/>
        </w:rPr>
        <w:t> </w:t>
      </w:r>
      <w:r>
        <w:rPr/>
        <w:t>amor</w:t>
      </w:r>
      <w:r>
        <w:rPr>
          <w:spacing w:val="-3"/>
        </w:rPr>
        <w:t> </w:t>
      </w:r>
      <w:r>
        <w:rPr/>
        <w:t>incondicional</w:t>
      </w:r>
      <w:r>
        <w:rPr>
          <w:spacing w:val="-6"/>
        </w:rPr>
        <w:t> </w:t>
      </w:r>
      <w:r>
        <w:rPr/>
        <w:t>se</w:t>
      </w:r>
      <w:r>
        <w:rPr>
          <w:spacing w:val="-2"/>
        </w:rPr>
        <w:t> </w:t>
      </w:r>
      <w:r>
        <w:rPr/>
        <w:t>convirtieron</w:t>
      </w:r>
      <w:r>
        <w:rPr>
          <w:spacing w:val="-3"/>
        </w:rPr>
        <w:t> </w:t>
      </w:r>
      <w:r>
        <w:rPr/>
        <w:t>en</w:t>
      </w:r>
      <w:r>
        <w:rPr>
          <w:spacing w:val="-8"/>
        </w:rPr>
        <w:t> </w:t>
      </w:r>
      <w:r>
        <w:rPr/>
        <w:t>mi mayor motivación y fortaleza, y que hicieron posible que hoy pueda alcanzar este logro que no solo es mío, sino también de cada uno de ustedes.</w:t>
      </w:r>
    </w:p>
    <w:p>
      <w:pPr>
        <w:pStyle w:val="BodyText"/>
      </w:pPr>
    </w:p>
    <w:p>
      <w:pPr>
        <w:pStyle w:val="BodyText"/>
      </w:pPr>
    </w:p>
    <w:p>
      <w:pPr>
        <w:pStyle w:val="BodyText"/>
      </w:pPr>
    </w:p>
    <w:p>
      <w:pPr>
        <w:pStyle w:val="BodyText"/>
        <w:spacing w:before="203"/>
      </w:pPr>
    </w:p>
    <w:p>
      <w:pPr>
        <w:spacing w:before="0"/>
        <w:ind w:left="5474" w:right="0" w:firstLine="0"/>
        <w:jc w:val="left"/>
        <w:rPr>
          <w:b/>
          <w:sz w:val="24"/>
        </w:rPr>
      </w:pPr>
      <w:r>
        <w:rPr>
          <w:b/>
          <w:sz w:val="24"/>
        </w:rPr>
        <w:t>Ana</w:t>
      </w:r>
      <w:r>
        <w:rPr>
          <w:b/>
          <w:spacing w:val="-2"/>
          <w:sz w:val="24"/>
        </w:rPr>
        <w:t> </w:t>
      </w:r>
      <w:r>
        <w:rPr>
          <w:b/>
          <w:sz w:val="24"/>
        </w:rPr>
        <w:t>Karina</w:t>
      </w:r>
      <w:r>
        <w:rPr>
          <w:b/>
          <w:spacing w:val="-2"/>
          <w:sz w:val="24"/>
        </w:rPr>
        <w:t> </w:t>
      </w:r>
      <w:r>
        <w:rPr>
          <w:b/>
          <w:sz w:val="24"/>
        </w:rPr>
        <w:t>Muñoz</w:t>
      </w:r>
      <w:r>
        <w:rPr>
          <w:b/>
          <w:spacing w:val="-1"/>
          <w:sz w:val="24"/>
        </w:rPr>
        <w:t> </w:t>
      </w:r>
      <w:r>
        <w:rPr>
          <w:b/>
          <w:spacing w:val="-2"/>
          <w:sz w:val="24"/>
        </w:rPr>
        <w:t>Camacho</w:t>
      </w:r>
    </w:p>
    <w:p>
      <w:pPr>
        <w:spacing w:after="0"/>
        <w:jc w:val="left"/>
        <w:rPr>
          <w:b/>
          <w:sz w:val="24"/>
        </w:rPr>
        <w:sectPr>
          <w:footerReference w:type="default" r:id="rId16"/>
          <w:pgSz w:w="11910" w:h="16840"/>
          <w:pgMar w:header="0" w:footer="1046" w:top="1640" w:bottom="1240" w:left="1700" w:right="1133"/>
          <w:pgNumType w:start="1"/>
        </w:sectPr>
      </w:pPr>
    </w:p>
    <w:p>
      <w:pPr>
        <w:pStyle w:val="Heading1"/>
        <w:ind w:right="1"/>
      </w:pPr>
      <w:r>
        <w:rPr>
          <w:spacing w:val="-2"/>
        </w:rPr>
        <w:t>DEDICATORIA</w:t>
      </w:r>
    </w:p>
    <w:p>
      <w:pPr>
        <w:pStyle w:val="BodyText"/>
        <w:spacing w:before="24"/>
        <w:rPr>
          <w:b/>
        </w:rPr>
      </w:pPr>
    </w:p>
    <w:p>
      <w:pPr>
        <w:pStyle w:val="BodyText"/>
        <w:spacing w:line="360" w:lineRule="auto"/>
        <w:ind w:left="568" w:right="574"/>
        <w:jc w:val="both"/>
      </w:pPr>
      <w:r>
        <w:rPr/>
        <w:t>El presente trabajo de investigación lo dedico, en primer lugar, a Dios, por ser mi guía constante, brindarme sabiduría, fortaleza y la oportunidad de culminar con éxito esta importante etapa de mi vida.</w:t>
      </w:r>
    </w:p>
    <w:p>
      <w:pPr>
        <w:pStyle w:val="BodyText"/>
        <w:spacing w:line="360" w:lineRule="auto" w:before="159"/>
        <w:ind w:left="568" w:right="572"/>
        <w:jc w:val="both"/>
      </w:pPr>
      <w:r>
        <w:rPr/>
        <w:t>A</w:t>
      </w:r>
      <w:r>
        <w:rPr>
          <w:spacing w:val="-5"/>
        </w:rPr>
        <w:t> </w:t>
      </w:r>
      <w:r>
        <w:rPr/>
        <w:t>mis amados padres,</w:t>
      </w:r>
      <w:r>
        <w:rPr>
          <w:spacing w:val="-8"/>
        </w:rPr>
        <w:t> </w:t>
      </w:r>
      <w:r>
        <w:rPr/>
        <w:t>Angelita Guato y Luis</w:t>
      </w:r>
      <w:r>
        <w:rPr>
          <w:spacing w:val="-9"/>
        </w:rPr>
        <w:t> </w:t>
      </w:r>
      <w:r>
        <w:rPr/>
        <w:t>Aguilar, quienes constituyen el pilar fundamental de mi existencia.</w:t>
      </w:r>
      <w:r>
        <w:rPr>
          <w:spacing w:val="-7"/>
        </w:rPr>
        <w:t> </w:t>
      </w:r>
      <w:r>
        <w:rPr/>
        <w:t>A</w:t>
      </w:r>
      <w:r>
        <w:rPr>
          <w:spacing w:val="-8"/>
        </w:rPr>
        <w:t> </w:t>
      </w:r>
      <w:r>
        <w:rPr/>
        <w:t>ellos les debo todo lo que soy, gracias a su amor incondicional, su esfuerzo incansable y su</w:t>
      </w:r>
      <w:r>
        <w:rPr>
          <w:spacing w:val="-4"/>
        </w:rPr>
        <w:t> </w:t>
      </w:r>
      <w:r>
        <w:rPr/>
        <w:t>apoyo permanente. Su ejemplo de vida, basado en valores, responsabilidad y perseverancia, ha sido mi mayor inspiración para</w:t>
      </w:r>
      <w:r>
        <w:rPr>
          <w:spacing w:val="-5"/>
        </w:rPr>
        <w:t> </w:t>
      </w:r>
      <w:r>
        <w:rPr/>
        <w:t>alcanzar</w:t>
      </w:r>
      <w:r>
        <w:rPr>
          <w:spacing w:val="-6"/>
        </w:rPr>
        <w:t> </w:t>
      </w:r>
      <w:r>
        <w:rPr/>
        <w:t>cada</w:t>
      </w:r>
      <w:r>
        <w:rPr>
          <w:spacing w:val="-5"/>
        </w:rPr>
        <w:t> </w:t>
      </w:r>
      <w:r>
        <w:rPr/>
        <w:t>una</w:t>
      </w:r>
      <w:r>
        <w:rPr>
          <w:spacing w:val="-5"/>
        </w:rPr>
        <w:t> </w:t>
      </w:r>
      <w:r>
        <w:rPr/>
        <w:t>de</w:t>
      </w:r>
      <w:r>
        <w:rPr>
          <w:spacing w:val="-5"/>
        </w:rPr>
        <w:t> </w:t>
      </w:r>
      <w:r>
        <w:rPr/>
        <w:t>mis</w:t>
      </w:r>
      <w:r>
        <w:rPr>
          <w:spacing w:val="-8"/>
        </w:rPr>
        <w:t> </w:t>
      </w:r>
      <w:r>
        <w:rPr/>
        <w:t>metas.</w:t>
      </w:r>
      <w:r>
        <w:rPr>
          <w:spacing w:val="-7"/>
        </w:rPr>
        <w:t> </w:t>
      </w:r>
      <w:r>
        <w:rPr/>
        <w:t>Este</w:t>
      </w:r>
      <w:r>
        <w:rPr>
          <w:spacing w:val="-5"/>
        </w:rPr>
        <w:t> </w:t>
      </w:r>
      <w:r>
        <w:rPr/>
        <w:t>logro</w:t>
      </w:r>
      <w:r>
        <w:rPr>
          <w:spacing w:val="-6"/>
        </w:rPr>
        <w:t> </w:t>
      </w:r>
      <w:r>
        <w:rPr/>
        <w:t>es,</w:t>
      </w:r>
      <w:r>
        <w:rPr>
          <w:spacing w:val="-7"/>
        </w:rPr>
        <w:t> </w:t>
      </w:r>
      <w:r>
        <w:rPr/>
        <w:t>sin</w:t>
      </w:r>
      <w:r>
        <w:rPr>
          <w:spacing w:val="-7"/>
        </w:rPr>
        <w:t> </w:t>
      </w:r>
      <w:r>
        <w:rPr/>
        <w:t>duda,</w:t>
      </w:r>
      <w:r>
        <w:rPr>
          <w:spacing w:val="-7"/>
        </w:rPr>
        <w:t> </w:t>
      </w:r>
      <w:r>
        <w:rPr/>
        <w:t>el</w:t>
      </w:r>
      <w:r>
        <w:rPr>
          <w:spacing w:val="-6"/>
        </w:rPr>
        <w:t> </w:t>
      </w:r>
      <w:r>
        <w:rPr/>
        <w:t>reflejo</w:t>
      </w:r>
      <w:r>
        <w:rPr>
          <w:spacing w:val="-7"/>
        </w:rPr>
        <w:t> </w:t>
      </w:r>
      <w:r>
        <w:rPr/>
        <w:t>de</w:t>
      </w:r>
      <w:r>
        <w:rPr>
          <w:spacing w:val="-5"/>
        </w:rPr>
        <w:t> </w:t>
      </w:r>
      <w:r>
        <w:rPr/>
        <w:t>todos</w:t>
      </w:r>
      <w:r>
        <w:rPr>
          <w:spacing w:val="-8"/>
        </w:rPr>
        <w:t> </w:t>
      </w:r>
      <w:r>
        <w:rPr/>
        <w:t>sus sacrificios y enseñanzas.</w:t>
      </w:r>
    </w:p>
    <w:p>
      <w:pPr>
        <w:pStyle w:val="BodyText"/>
        <w:spacing w:line="360" w:lineRule="auto" w:before="161"/>
        <w:ind w:left="568" w:right="573"/>
        <w:jc w:val="both"/>
      </w:pPr>
      <w:r>
        <w:rPr/>
        <w:t>A mis hermanos, por su apoyo sincero, su compañía y por motivarme a seguir adelante en cada momento. Su presencia ha sido esencial en este camino, brindándome ánimo y fortaleza para no desistir ante las adversidades.</w:t>
      </w:r>
    </w:p>
    <w:p>
      <w:pPr>
        <w:pStyle w:val="BodyText"/>
        <w:spacing w:line="360" w:lineRule="auto" w:before="162"/>
        <w:ind w:left="568" w:right="573"/>
        <w:jc w:val="both"/>
      </w:pPr>
      <w:r>
        <w:rPr/>
        <w:t>A mi familia en general, quienes de una u otra manera han contribuido a mi crecimiento personal y académico, acompañándome con palabras de aliento y </w:t>
      </w:r>
      <w:r>
        <w:rPr>
          <w:spacing w:val="-2"/>
        </w:rPr>
        <w:t>confianza.</w:t>
      </w:r>
    </w:p>
    <w:p>
      <w:pPr>
        <w:pStyle w:val="BodyText"/>
        <w:spacing w:line="360" w:lineRule="auto" w:before="158"/>
        <w:ind w:left="568" w:right="573"/>
        <w:jc w:val="both"/>
      </w:pPr>
      <w:r>
        <w:rPr/>
        <w:t>Finalmente, dedico este logro como resultado del esfuerzo, la constancia y la fe, con</w:t>
      </w:r>
      <w:r>
        <w:rPr>
          <w:spacing w:val="-1"/>
        </w:rPr>
        <w:t> </w:t>
      </w:r>
      <w:r>
        <w:rPr/>
        <w:t>la certeza de que este es</w:t>
      </w:r>
      <w:r>
        <w:rPr>
          <w:spacing w:val="-3"/>
        </w:rPr>
        <w:t> </w:t>
      </w:r>
      <w:r>
        <w:rPr/>
        <w:t>solo</w:t>
      </w:r>
      <w:r>
        <w:rPr>
          <w:spacing w:val="-1"/>
        </w:rPr>
        <w:t> </w:t>
      </w:r>
      <w:r>
        <w:rPr/>
        <w:t>el inicio</w:t>
      </w:r>
      <w:r>
        <w:rPr>
          <w:spacing w:val="-6"/>
        </w:rPr>
        <w:t> </w:t>
      </w:r>
      <w:r>
        <w:rPr/>
        <w:t>de nuevos</w:t>
      </w:r>
      <w:r>
        <w:rPr>
          <w:spacing w:val="-3"/>
        </w:rPr>
        <w:t> </w:t>
      </w:r>
      <w:r>
        <w:rPr/>
        <w:t>retos</w:t>
      </w:r>
      <w:r>
        <w:rPr>
          <w:spacing w:val="-3"/>
        </w:rPr>
        <w:t> </w:t>
      </w:r>
      <w:r>
        <w:rPr/>
        <w:t>y</w:t>
      </w:r>
      <w:r>
        <w:rPr>
          <w:spacing w:val="-1"/>
        </w:rPr>
        <w:t> </w:t>
      </w:r>
      <w:r>
        <w:rPr/>
        <w:t>oportunidades.</w:t>
      </w:r>
      <w:r>
        <w:rPr>
          <w:spacing w:val="-1"/>
        </w:rPr>
        <w:t> </w:t>
      </w:r>
      <w:r>
        <w:rPr/>
        <w:t>Con</w:t>
      </w:r>
      <w:r>
        <w:rPr>
          <w:spacing w:val="-1"/>
        </w:rPr>
        <w:t> </w:t>
      </w:r>
      <w:r>
        <w:rPr/>
        <w:t>el respaldo</w:t>
      </w:r>
      <w:r>
        <w:rPr>
          <w:spacing w:val="-1"/>
        </w:rPr>
        <w:t> </w:t>
      </w:r>
      <w:r>
        <w:rPr/>
        <w:t>de mi familia</w:t>
      </w:r>
      <w:r>
        <w:rPr>
          <w:spacing w:val="-3"/>
        </w:rPr>
        <w:t> </w:t>
      </w:r>
      <w:r>
        <w:rPr/>
        <w:t>y</w:t>
      </w:r>
      <w:r>
        <w:rPr>
          <w:spacing w:val="-1"/>
        </w:rPr>
        <w:t> </w:t>
      </w:r>
      <w:r>
        <w:rPr/>
        <w:t>la bendición</w:t>
      </w:r>
      <w:r>
        <w:rPr>
          <w:spacing w:val="-5"/>
        </w:rPr>
        <w:t> </w:t>
      </w:r>
      <w:r>
        <w:rPr/>
        <w:t>de</w:t>
      </w:r>
      <w:r>
        <w:rPr>
          <w:spacing w:val="-6"/>
        </w:rPr>
        <w:t> </w:t>
      </w:r>
      <w:r>
        <w:rPr/>
        <w:t>Dios,</w:t>
      </w:r>
      <w:r>
        <w:rPr>
          <w:spacing w:val="-1"/>
        </w:rPr>
        <w:t> </w:t>
      </w:r>
      <w:r>
        <w:rPr/>
        <w:t>continuaré</w:t>
      </w:r>
      <w:r>
        <w:rPr>
          <w:spacing w:val="-3"/>
        </w:rPr>
        <w:t> </w:t>
      </w:r>
      <w:r>
        <w:rPr/>
        <w:t>trabajando</w:t>
      </w:r>
      <w:r>
        <w:rPr>
          <w:spacing w:val="-1"/>
        </w:rPr>
        <w:t> </w:t>
      </w:r>
      <w:r>
        <w:rPr/>
        <w:t>para</w:t>
      </w:r>
      <w:r>
        <w:rPr>
          <w:spacing w:val="-3"/>
        </w:rPr>
        <w:t> </w:t>
      </w:r>
      <w:r>
        <w:rPr/>
        <w:t>alcanzar nuevos sueños y objetivos.</w:t>
      </w:r>
    </w:p>
    <w:p>
      <w:pPr>
        <w:pStyle w:val="BodyText"/>
      </w:pPr>
    </w:p>
    <w:p>
      <w:pPr>
        <w:pStyle w:val="BodyText"/>
      </w:pPr>
    </w:p>
    <w:p>
      <w:pPr>
        <w:pStyle w:val="BodyText"/>
      </w:pPr>
    </w:p>
    <w:p>
      <w:pPr>
        <w:pStyle w:val="BodyText"/>
        <w:spacing w:before="205"/>
      </w:pPr>
    </w:p>
    <w:p>
      <w:pPr>
        <w:spacing w:before="0"/>
        <w:ind w:left="5250" w:right="0" w:firstLine="0"/>
        <w:jc w:val="left"/>
        <w:rPr>
          <w:b/>
          <w:sz w:val="24"/>
        </w:rPr>
      </w:pPr>
      <w:r>
        <w:rPr>
          <w:b/>
          <w:sz w:val="24"/>
        </w:rPr>
        <w:t>Meliza</w:t>
      </w:r>
      <w:r>
        <w:rPr>
          <w:b/>
          <w:spacing w:val="-3"/>
          <w:sz w:val="24"/>
        </w:rPr>
        <w:t> </w:t>
      </w:r>
      <w:r>
        <w:rPr>
          <w:b/>
          <w:sz w:val="24"/>
        </w:rPr>
        <w:t>Elizabeth</w:t>
      </w:r>
      <w:r>
        <w:rPr>
          <w:b/>
          <w:spacing w:val="-15"/>
          <w:sz w:val="24"/>
        </w:rPr>
        <w:t> </w:t>
      </w:r>
      <w:r>
        <w:rPr>
          <w:b/>
          <w:sz w:val="24"/>
        </w:rPr>
        <w:t>Aguilar</w:t>
      </w:r>
      <w:r>
        <w:rPr>
          <w:b/>
          <w:spacing w:val="-5"/>
          <w:sz w:val="24"/>
        </w:rPr>
        <w:t> </w:t>
      </w:r>
      <w:r>
        <w:rPr>
          <w:b/>
          <w:spacing w:val="-2"/>
          <w:sz w:val="24"/>
        </w:rPr>
        <w:t>Guato</w:t>
      </w:r>
    </w:p>
    <w:p>
      <w:pPr>
        <w:spacing w:after="0"/>
        <w:jc w:val="left"/>
        <w:rPr>
          <w:b/>
          <w:sz w:val="24"/>
        </w:rPr>
        <w:sectPr>
          <w:pgSz w:w="11910" w:h="16840"/>
          <w:pgMar w:header="0" w:footer="1046" w:top="1640" w:bottom="1240" w:left="1700" w:right="1133"/>
        </w:sectPr>
      </w:pPr>
    </w:p>
    <w:p>
      <w:pPr>
        <w:pStyle w:val="Heading1"/>
        <w:ind w:right="4"/>
      </w:pPr>
      <w:r>
        <w:rPr>
          <w:spacing w:val="-2"/>
        </w:rPr>
        <w:t>AGRADECIMIENTO</w:t>
      </w:r>
    </w:p>
    <w:p>
      <w:pPr>
        <w:pStyle w:val="BodyText"/>
        <w:spacing w:before="24"/>
        <w:rPr>
          <w:b/>
        </w:rPr>
      </w:pPr>
    </w:p>
    <w:p>
      <w:pPr>
        <w:pStyle w:val="BodyText"/>
        <w:spacing w:line="360" w:lineRule="auto"/>
        <w:ind w:left="568" w:right="572"/>
        <w:jc w:val="both"/>
      </w:pPr>
      <w:r>
        <w:rPr/>
        <w:t>En</w:t>
      </w:r>
      <w:r>
        <w:rPr>
          <w:spacing w:val="-8"/>
        </w:rPr>
        <w:t> </w:t>
      </w:r>
      <w:r>
        <w:rPr/>
        <w:t>primer</w:t>
      </w:r>
      <w:r>
        <w:rPr>
          <w:spacing w:val="-10"/>
        </w:rPr>
        <w:t> </w:t>
      </w:r>
      <w:r>
        <w:rPr/>
        <w:t>lugar,</w:t>
      </w:r>
      <w:r>
        <w:rPr>
          <w:spacing w:val="-10"/>
        </w:rPr>
        <w:t> </w:t>
      </w:r>
      <w:r>
        <w:rPr/>
        <w:t>agradezco</w:t>
      </w:r>
      <w:r>
        <w:rPr>
          <w:spacing w:val="-10"/>
        </w:rPr>
        <w:t> </w:t>
      </w:r>
      <w:r>
        <w:rPr/>
        <w:t>a</w:t>
      </w:r>
      <w:r>
        <w:rPr>
          <w:spacing w:val="-6"/>
        </w:rPr>
        <w:t> </w:t>
      </w:r>
      <w:r>
        <w:rPr/>
        <w:t>Dios</w:t>
      </w:r>
      <w:r>
        <w:rPr>
          <w:spacing w:val="-8"/>
        </w:rPr>
        <w:t> </w:t>
      </w:r>
      <w:r>
        <w:rPr/>
        <w:t>por</w:t>
      </w:r>
      <w:r>
        <w:rPr>
          <w:spacing w:val="-7"/>
        </w:rPr>
        <w:t> </w:t>
      </w:r>
      <w:r>
        <w:rPr/>
        <w:t>ser</w:t>
      </w:r>
      <w:r>
        <w:rPr>
          <w:spacing w:val="-7"/>
        </w:rPr>
        <w:t> </w:t>
      </w:r>
      <w:r>
        <w:rPr/>
        <w:t>mi</w:t>
      </w:r>
      <w:r>
        <w:rPr>
          <w:spacing w:val="-7"/>
        </w:rPr>
        <w:t> </w:t>
      </w:r>
      <w:r>
        <w:rPr/>
        <w:t>guía</w:t>
      </w:r>
      <w:r>
        <w:rPr>
          <w:spacing w:val="-9"/>
        </w:rPr>
        <w:t> </w:t>
      </w:r>
      <w:r>
        <w:rPr/>
        <w:t>en</w:t>
      </w:r>
      <w:r>
        <w:rPr>
          <w:spacing w:val="-8"/>
        </w:rPr>
        <w:t> </w:t>
      </w:r>
      <w:r>
        <w:rPr/>
        <w:t>cada</w:t>
      </w:r>
      <w:r>
        <w:rPr>
          <w:spacing w:val="-6"/>
        </w:rPr>
        <w:t> </w:t>
      </w:r>
      <w:r>
        <w:rPr/>
        <w:t>paso</w:t>
      </w:r>
      <w:r>
        <w:rPr>
          <w:spacing w:val="-8"/>
        </w:rPr>
        <w:t> </w:t>
      </w:r>
      <w:r>
        <w:rPr/>
        <w:t>de</w:t>
      </w:r>
      <w:r>
        <w:rPr>
          <w:spacing w:val="-6"/>
        </w:rPr>
        <w:t> </w:t>
      </w:r>
      <w:r>
        <w:rPr/>
        <w:t>este</w:t>
      </w:r>
      <w:r>
        <w:rPr>
          <w:spacing w:val="-6"/>
        </w:rPr>
        <w:t> </w:t>
      </w:r>
      <w:r>
        <w:rPr/>
        <w:t>camino,</w:t>
      </w:r>
      <w:r>
        <w:rPr>
          <w:spacing w:val="-8"/>
        </w:rPr>
        <w:t> </w:t>
      </w:r>
      <w:r>
        <w:rPr/>
        <w:t>por sostenerme en los momentos en los que sentí que no podía más y por darme la fortaleza para seguir adelante cuando las fuerzas faltaban, así como la sabiduría necesaria para no rendirme. Este logro es reflejo de su presencia en mi vida.</w:t>
      </w:r>
    </w:p>
    <w:p>
      <w:pPr>
        <w:pStyle w:val="BodyText"/>
        <w:spacing w:line="360" w:lineRule="auto" w:before="161"/>
        <w:ind w:left="568" w:right="564"/>
        <w:jc w:val="both"/>
      </w:pPr>
      <w:r>
        <w:rPr/>
        <w:t>A mi mami, a mi hermano, a mi prima y a mi tía, quienes fueron mi refugio, mi apoyo constante y mi mayor fortaleza durante todo este proceso. Gracias por acompañarme en cada momento, por sus palabras de aliento en los días difíciles y por</w:t>
      </w:r>
      <w:r>
        <w:rPr>
          <w:spacing w:val="-3"/>
        </w:rPr>
        <w:t> </w:t>
      </w:r>
      <w:r>
        <w:rPr/>
        <w:t>confiar</w:t>
      </w:r>
      <w:r>
        <w:rPr>
          <w:spacing w:val="-7"/>
        </w:rPr>
        <w:t> </w:t>
      </w:r>
      <w:r>
        <w:rPr/>
        <w:t>en</w:t>
      </w:r>
      <w:r>
        <w:rPr>
          <w:spacing w:val="-3"/>
        </w:rPr>
        <w:t> </w:t>
      </w:r>
      <w:r>
        <w:rPr/>
        <w:t>mí</w:t>
      </w:r>
      <w:r>
        <w:rPr>
          <w:spacing w:val="-2"/>
        </w:rPr>
        <w:t> </w:t>
      </w:r>
      <w:r>
        <w:rPr/>
        <w:t>incluso</w:t>
      </w:r>
      <w:r>
        <w:rPr>
          <w:spacing w:val="-3"/>
        </w:rPr>
        <w:t> </w:t>
      </w:r>
      <w:r>
        <w:rPr/>
        <w:t>cuando</w:t>
      </w:r>
      <w:r>
        <w:rPr>
          <w:spacing w:val="-3"/>
        </w:rPr>
        <w:t> </w:t>
      </w:r>
      <w:r>
        <w:rPr/>
        <w:t>yo</w:t>
      </w:r>
      <w:r>
        <w:rPr>
          <w:spacing w:val="-3"/>
        </w:rPr>
        <w:t> </w:t>
      </w:r>
      <w:r>
        <w:rPr/>
        <w:t>misma no</w:t>
      </w:r>
      <w:r>
        <w:rPr>
          <w:spacing w:val="-3"/>
        </w:rPr>
        <w:t> </w:t>
      </w:r>
      <w:r>
        <w:rPr/>
        <w:t>lo</w:t>
      </w:r>
      <w:r>
        <w:rPr>
          <w:spacing w:val="-3"/>
        </w:rPr>
        <w:t> </w:t>
      </w:r>
      <w:r>
        <w:rPr/>
        <w:t>hacía.</w:t>
      </w:r>
      <w:r>
        <w:rPr>
          <w:spacing w:val="-3"/>
        </w:rPr>
        <w:t> </w:t>
      </w:r>
      <w:r>
        <w:rPr/>
        <w:t>Su</w:t>
      </w:r>
      <w:r>
        <w:rPr>
          <w:spacing w:val="-3"/>
        </w:rPr>
        <w:t> </w:t>
      </w:r>
      <w:r>
        <w:rPr/>
        <w:t>amor</w:t>
      </w:r>
      <w:r>
        <w:rPr>
          <w:spacing w:val="-3"/>
        </w:rPr>
        <w:t> </w:t>
      </w:r>
      <w:r>
        <w:rPr/>
        <w:t>y</w:t>
      </w:r>
      <w:r>
        <w:rPr>
          <w:spacing w:val="-3"/>
        </w:rPr>
        <w:t> </w:t>
      </w:r>
      <w:r>
        <w:rPr/>
        <w:t>apoyo</w:t>
      </w:r>
      <w:r>
        <w:rPr>
          <w:spacing w:val="-8"/>
        </w:rPr>
        <w:t> </w:t>
      </w:r>
      <w:r>
        <w:rPr/>
        <w:t>fueron</w:t>
      </w:r>
      <w:r>
        <w:rPr>
          <w:spacing w:val="-7"/>
        </w:rPr>
        <w:t> </w:t>
      </w:r>
      <w:r>
        <w:rPr/>
        <w:t>el impulso que necesitaba para seguir adelante; este logro también les pertenece.</w:t>
      </w:r>
    </w:p>
    <w:p>
      <w:pPr>
        <w:pStyle w:val="BodyText"/>
        <w:spacing w:line="360" w:lineRule="auto" w:before="159"/>
        <w:ind w:left="568" w:right="571"/>
        <w:jc w:val="both"/>
      </w:pPr>
      <w:r>
        <w:rPr/>
        <w:t>Expreso mi sincero agradecimiento a mi tutor de tesis, Ing.</w:t>
      </w:r>
      <w:r>
        <w:rPr>
          <w:spacing w:val="-3"/>
        </w:rPr>
        <w:t> </w:t>
      </w:r>
      <w:r>
        <w:rPr/>
        <w:t>Alm. Carlos Moreno, por su dedicación, paciencia y compromiso durante este proceso. Gracias por su guía</w:t>
      </w:r>
      <w:r>
        <w:rPr>
          <w:spacing w:val="-6"/>
        </w:rPr>
        <w:t> </w:t>
      </w:r>
      <w:r>
        <w:rPr/>
        <w:t>constante</w:t>
      </w:r>
      <w:r>
        <w:rPr>
          <w:spacing w:val="-6"/>
        </w:rPr>
        <w:t> </w:t>
      </w:r>
      <w:r>
        <w:rPr/>
        <w:t>y</w:t>
      </w:r>
      <w:r>
        <w:rPr>
          <w:spacing w:val="-8"/>
        </w:rPr>
        <w:t> </w:t>
      </w:r>
      <w:r>
        <w:rPr/>
        <w:t>por</w:t>
      </w:r>
      <w:r>
        <w:rPr>
          <w:spacing w:val="-7"/>
        </w:rPr>
        <w:t> </w:t>
      </w:r>
      <w:r>
        <w:rPr/>
        <w:t>compartir</w:t>
      </w:r>
      <w:r>
        <w:rPr>
          <w:spacing w:val="-7"/>
        </w:rPr>
        <w:t> </w:t>
      </w:r>
      <w:r>
        <w:rPr/>
        <w:t>sus</w:t>
      </w:r>
      <w:r>
        <w:rPr>
          <w:spacing w:val="-8"/>
        </w:rPr>
        <w:t> </w:t>
      </w:r>
      <w:r>
        <w:rPr/>
        <w:t>conocimientos,</w:t>
      </w:r>
      <w:r>
        <w:rPr>
          <w:spacing w:val="-8"/>
        </w:rPr>
        <w:t> </w:t>
      </w:r>
      <w:r>
        <w:rPr/>
        <w:t>los</w:t>
      </w:r>
      <w:r>
        <w:rPr>
          <w:spacing w:val="-8"/>
        </w:rPr>
        <w:t> </w:t>
      </w:r>
      <w:r>
        <w:rPr/>
        <w:t>cuales</w:t>
      </w:r>
      <w:r>
        <w:rPr>
          <w:spacing w:val="-9"/>
        </w:rPr>
        <w:t> </w:t>
      </w:r>
      <w:r>
        <w:rPr/>
        <w:t>fueron</w:t>
      </w:r>
      <w:r>
        <w:rPr>
          <w:spacing w:val="-7"/>
        </w:rPr>
        <w:t> </w:t>
      </w:r>
      <w:r>
        <w:rPr/>
        <w:t>fundamentales para la culminación de esta investigación.</w:t>
      </w:r>
    </w:p>
    <w:p>
      <w:pPr>
        <w:pStyle w:val="BodyText"/>
        <w:spacing w:line="360" w:lineRule="auto" w:before="160"/>
        <w:ind w:left="568" w:right="573"/>
        <w:jc w:val="both"/>
      </w:pPr>
      <w:r>
        <w:rPr/>
        <w:t>A la Universidad Estatal de Bolívar y a la Facultad de Ciencias Agropecuarias, Recursos Naturales y del Ambiente, por brindarme la oportunidad de formarme profesionalmente; así como a los laboratorios de investigación y vinculación, por facilitar los recursos necesarios para el desarrollo de este proyecto.</w:t>
      </w:r>
    </w:p>
    <w:p>
      <w:pPr>
        <w:pStyle w:val="BodyText"/>
        <w:spacing w:line="360" w:lineRule="auto" w:before="161"/>
        <w:ind w:left="568" w:right="564"/>
        <w:jc w:val="both"/>
      </w:pPr>
      <w:r>
        <w:rPr/>
        <w:t>De manera especial, agradezco a los ingenieros del Complejo</w:t>
      </w:r>
      <w:r>
        <w:rPr>
          <w:spacing w:val="-7"/>
        </w:rPr>
        <w:t> </w:t>
      </w:r>
      <w:r>
        <w:rPr/>
        <w:t>Agroindustrial, Ing. Manuel Cornelio y al Ing.</w:t>
      </w:r>
      <w:r>
        <w:rPr>
          <w:spacing w:val="-7"/>
        </w:rPr>
        <w:t> </w:t>
      </w:r>
      <w:r>
        <w:rPr/>
        <w:t>Andrés Ruilova, por su apoyo, orientación y su valiosa enseñanza durante el desarrollo de este trabajo, contribuyendo de manera significativa no solo a mi formación profesional, sino también a mi crecimiento </w:t>
      </w:r>
      <w:r>
        <w:rPr>
          <w:spacing w:val="-2"/>
        </w:rPr>
        <w:t>personal.</w:t>
      </w:r>
    </w:p>
    <w:p>
      <w:pPr>
        <w:pStyle w:val="BodyText"/>
        <w:spacing w:line="360" w:lineRule="auto" w:before="162"/>
        <w:ind w:left="568" w:right="571"/>
        <w:jc w:val="both"/>
      </w:pPr>
      <w:r>
        <w:rPr/>
        <w:t>Finalmente, agradezco a todas las personas que, con una palabra, un consejo o un gesto fueron parte de este camino, dejando huellas valiosas en mi vida. Este logro no</w:t>
      </w:r>
      <w:r>
        <w:rPr>
          <w:spacing w:val="-8"/>
        </w:rPr>
        <w:t> </w:t>
      </w:r>
      <w:r>
        <w:rPr/>
        <w:t>es</w:t>
      </w:r>
      <w:r>
        <w:rPr>
          <w:spacing w:val="-6"/>
        </w:rPr>
        <w:t> </w:t>
      </w:r>
      <w:r>
        <w:rPr/>
        <w:t>solo</w:t>
      </w:r>
      <w:r>
        <w:rPr>
          <w:spacing w:val="-5"/>
        </w:rPr>
        <w:t> </w:t>
      </w:r>
      <w:r>
        <w:rPr/>
        <w:t>mío,</w:t>
      </w:r>
      <w:r>
        <w:rPr>
          <w:spacing w:val="-6"/>
        </w:rPr>
        <w:t> </w:t>
      </w:r>
      <w:r>
        <w:rPr/>
        <w:t>es</w:t>
      </w:r>
      <w:r>
        <w:rPr>
          <w:spacing w:val="-6"/>
        </w:rPr>
        <w:t> </w:t>
      </w:r>
      <w:r>
        <w:rPr/>
        <w:t>el</w:t>
      </w:r>
      <w:r>
        <w:rPr>
          <w:spacing w:val="-4"/>
        </w:rPr>
        <w:t> </w:t>
      </w:r>
      <w:r>
        <w:rPr/>
        <w:t>resultado</w:t>
      </w:r>
      <w:r>
        <w:rPr>
          <w:spacing w:val="-6"/>
        </w:rPr>
        <w:t> </w:t>
      </w:r>
      <w:r>
        <w:rPr/>
        <w:t>del</w:t>
      </w:r>
      <w:r>
        <w:rPr>
          <w:spacing w:val="-4"/>
        </w:rPr>
        <w:t> </w:t>
      </w:r>
      <w:r>
        <w:rPr/>
        <w:t>amor,</w:t>
      </w:r>
      <w:r>
        <w:rPr>
          <w:spacing w:val="-5"/>
        </w:rPr>
        <w:t> </w:t>
      </w:r>
      <w:r>
        <w:rPr/>
        <w:t>apoyo</w:t>
      </w:r>
      <w:r>
        <w:rPr>
          <w:spacing w:val="-6"/>
        </w:rPr>
        <w:t> </w:t>
      </w:r>
      <w:r>
        <w:rPr/>
        <w:t>y</w:t>
      </w:r>
      <w:r>
        <w:rPr>
          <w:spacing w:val="-5"/>
        </w:rPr>
        <w:t> </w:t>
      </w:r>
      <w:r>
        <w:rPr/>
        <w:t>confianza</w:t>
      </w:r>
      <w:r>
        <w:rPr>
          <w:spacing w:val="-3"/>
        </w:rPr>
        <w:t> </w:t>
      </w:r>
      <w:r>
        <w:rPr/>
        <w:t>de</w:t>
      </w:r>
      <w:r>
        <w:rPr>
          <w:spacing w:val="-4"/>
        </w:rPr>
        <w:t> </w:t>
      </w:r>
      <w:r>
        <w:rPr/>
        <w:t>cada</w:t>
      </w:r>
      <w:r>
        <w:rPr>
          <w:spacing w:val="-3"/>
        </w:rPr>
        <w:t> </w:t>
      </w:r>
      <w:r>
        <w:rPr/>
        <w:t>uno</w:t>
      </w:r>
      <w:r>
        <w:rPr>
          <w:spacing w:val="-5"/>
        </w:rPr>
        <w:t> </w:t>
      </w:r>
      <w:r>
        <w:rPr/>
        <w:t>de</w:t>
      </w:r>
      <w:r>
        <w:rPr>
          <w:spacing w:val="-3"/>
        </w:rPr>
        <w:t> </w:t>
      </w:r>
      <w:r>
        <w:rPr>
          <w:spacing w:val="-2"/>
        </w:rPr>
        <w:t>ustedes.</w:t>
      </w:r>
    </w:p>
    <w:p>
      <w:pPr>
        <w:pStyle w:val="BodyText"/>
      </w:pPr>
    </w:p>
    <w:p>
      <w:pPr>
        <w:pStyle w:val="BodyText"/>
      </w:pPr>
    </w:p>
    <w:p>
      <w:pPr>
        <w:pStyle w:val="BodyText"/>
      </w:pPr>
    </w:p>
    <w:p>
      <w:pPr>
        <w:pStyle w:val="BodyText"/>
        <w:spacing w:before="203"/>
      </w:pPr>
    </w:p>
    <w:p>
      <w:pPr>
        <w:spacing w:before="0"/>
        <w:ind w:left="5474" w:right="0" w:firstLine="0"/>
        <w:jc w:val="left"/>
        <w:rPr>
          <w:b/>
          <w:sz w:val="24"/>
        </w:rPr>
      </w:pPr>
      <w:r>
        <w:rPr>
          <w:b/>
          <w:sz w:val="24"/>
        </w:rPr>
        <w:t>Ana</w:t>
      </w:r>
      <w:r>
        <w:rPr>
          <w:b/>
          <w:spacing w:val="-2"/>
          <w:sz w:val="24"/>
        </w:rPr>
        <w:t> </w:t>
      </w:r>
      <w:r>
        <w:rPr>
          <w:b/>
          <w:sz w:val="24"/>
        </w:rPr>
        <w:t>Karina</w:t>
      </w:r>
      <w:r>
        <w:rPr>
          <w:b/>
          <w:spacing w:val="-2"/>
          <w:sz w:val="24"/>
        </w:rPr>
        <w:t> </w:t>
      </w:r>
      <w:r>
        <w:rPr>
          <w:b/>
          <w:sz w:val="24"/>
        </w:rPr>
        <w:t>Muñoz</w:t>
      </w:r>
      <w:r>
        <w:rPr>
          <w:b/>
          <w:spacing w:val="-1"/>
          <w:sz w:val="24"/>
        </w:rPr>
        <w:t> </w:t>
      </w:r>
      <w:r>
        <w:rPr>
          <w:b/>
          <w:spacing w:val="-2"/>
          <w:sz w:val="24"/>
        </w:rPr>
        <w:t>Camacho</w:t>
      </w:r>
    </w:p>
    <w:p>
      <w:pPr>
        <w:spacing w:after="0"/>
        <w:jc w:val="left"/>
        <w:rPr>
          <w:b/>
          <w:sz w:val="24"/>
        </w:rPr>
        <w:sectPr>
          <w:pgSz w:w="11910" w:h="16840"/>
          <w:pgMar w:header="0" w:footer="1046" w:top="1640" w:bottom="1240" w:left="1700" w:right="1133"/>
        </w:sectPr>
      </w:pPr>
    </w:p>
    <w:p>
      <w:pPr>
        <w:pStyle w:val="Heading1"/>
        <w:ind w:right="4"/>
      </w:pPr>
      <w:r>
        <w:rPr>
          <w:spacing w:val="-2"/>
        </w:rPr>
        <w:t>AGRADECIMIENTO</w:t>
      </w:r>
    </w:p>
    <w:p>
      <w:pPr>
        <w:pStyle w:val="BodyText"/>
        <w:spacing w:before="24"/>
        <w:rPr>
          <w:b/>
        </w:rPr>
      </w:pPr>
    </w:p>
    <w:p>
      <w:pPr>
        <w:pStyle w:val="BodyText"/>
        <w:spacing w:line="360" w:lineRule="auto"/>
        <w:ind w:left="568" w:right="573"/>
        <w:jc w:val="both"/>
      </w:pPr>
      <w:r>
        <w:rPr/>
        <w:t>Al</w:t>
      </w:r>
      <w:r>
        <w:rPr>
          <w:spacing w:val="-5"/>
        </w:rPr>
        <w:t> </w:t>
      </w:r>
      <w:r>
        <w:rPr/>
        <w:t>finalizar</w:t>
      </w:r>
      <w:r>
        <w:rPr>
          <w:spacing w:val="-5"/>
        </w:rPr>
        <w:t> </w:t>
      </w:r>
      <w:r>
        <w:rPr/>
        <w:t>esta</w:t>
      </w:r>
      <w:r>
        <w:rPr>
          <w:spacing w:val="-5"/>
        </w:rPr>
        <w:t> </w:t>
      </w:r>
      <w:r>
        <w:rPr/>
        <w:t>etapa</w:t>
      </w:r>
      <w:r>
        <w:rPr>
          <w:spacing w:val="-5"/>
        </w:rPr>
        <w:t> </w:t>
      </w:r>
      <w:r>
        <w:rPr/>
        <w:t>tan</w:t>
      </w:r>
      <w:r>
        <w:rPr>
          <w:spacing w:val="-5"/>
        </w:rPr>
        <w:t> </w:t>
      </w:r>
      <w:r>
        <w:rPr/>
        <w:t>significativa</w:t>
      </w:r>
      <w:r>
        <w:rPr>
          <w:spacing w:val="-8"/>
        </w:rPr>
        <w:t> </w:t>
      </w:r>
      <w:r>
        <w:rPr/>
        <w:t>de</w:t>
      </w:r>
      <w:r>
        <w:rPr>
          <w:spacing w:val="-12"/>
        </w:rPr>
        <w:t> </w:t>
      </w:r>
      <w:r>
        <w:rPr/>
        <w:t>mi</w:t>
      </w:r>
      <w:r>
        <w:rPr>
          <w:spacing w:val="-5"/>
        </w:rPr>
        <w:t> </w:t>
      </w:r>
      <w:r>
        <w:rPr/>
        <w:t>formación</w:t>
      </w:r>
      <w:r>
        <w:rPr>
          <w:spacing w:val="-5"/>
        </w:rPr>
        <w:t> </w:t>
      </w:r>
      <w:r>
        <w:rPr/>
        <w:t>académica,</w:t>
      </w:r>
      <w:r>
        <w:rPr>
          <w:spacing w:val="-5"/>
        </w:rPr>
        <w:t> </w:t>
      </w:r>
      <w:r>
        <w:rPr/>
        <w:t>deseo</w:t>
      </w:r>
      <w:r>
        <w:rPr>
          <w:spacing w:val="-5"/>
        </w:rPr>
        <w:t> </w:t>
      </w:r>
      <w:r>
        <w:rPr/>
        <w:t>expresar mi más profundo agradecimiento a todas las personas que, con su apoyo y guía, hicieron posible la culminación de este trabajo de investigación.</w:t>
      </w:r>
    </w:p>
    <w:p>
      <w:pPr>
        <w:pStyle w:val="BodyText"/>
        <w:spacing w:line="360" w:lineRule="auto" w:before="159"/>
        <w:ind w:left="568" w:right="572"/>
        <w:jc w:val="both"/>
      </w:pPr>
      <w:r>
        <w:rPr/>
        <w:t>Agradezco especialmente a mis padres, por su esfuerzo constante, su apoyo incondicional y por ser el pilar fundamental en este camino; su confianza ha sido clave</w:t>
      </w:r>
      <w:r>
        <w:rPr>
          <w:spacing w:val="-13"/>
        </w:rPr>
        <w:t> </w:t>
      </w:r>
      <w:r>
        <w:rPr/>
        <w:t>para</w:t>
      </w:r>
      <w:r>
        <w:rPr>
          <w:spacing w:val="-13"/>
        </w:rPr>
        <w:t> </w:t>
      </w:r>
      <w:r>
        <w:rPr/>
        <w:t>alcanzar</w:t>
      </w:r>
      <w:r>
        <w:rPr>
          <w:spacing w:val="-11"/>
        </w:rPr>
        <w:t> </w:t>
      </w:r>
      <w:r>
        <w:rPr/>
        <w:t>esta</w:t>
      </w:r>
      <w:r>
        <w:rPr>
          <w:spacing w:val="-13"/>
        </w:rPr>
        <w:t> </w:t>
      </w:r>
      <w:r>
        <w:rPr/>
        <w:t>meta.</w:t>
      </w:r>
      <w:r>
        <w:rPr>
          <w:spacing w:val="-11"/>
        </w:rPr>
        <w:t> </w:t>
      </w:r>
      <w:r>
        <w:rPr/>
        <w:t>De</w:t>
      </w:r>
      <w:r>
        <w:rPr>
          <w:spacing w:val="-10"/>
        </w:rPr>
        <w:t> </w:t>
      </w:r>
      <w:r>
        <w:rPr/>
        <w:t>igual</w:t>
      </w:r>
      <w:r>
        <w:rPr>
          <w:spacing w:val="-10"/>
        </w:rPr>
        <w:t> </w:t>
      </w:r>
      <w:r>
        <w:rPr/>
        <w:t>manera,</w:t>
      </w:r>
      <w:r>
        <w:rPr>
          <w:spacing w:val="-11"/>
        </w:rPr>
        <w:t> </w:t>
      </w:r>
      <w:r>
        <w:rPr/>
        <w:t>a</w:t>
      </w:r>
      <w:r>
        <w:rPr>
          <w:spacing w:val="-13"/>
        </w:rPr>
        <w:t> </w:t>
      </w:r>
      <w:r>
        <w:rPr/>
        <w:t>mis</w:t>
      </w:r>
      <w:r>
        <w:rPr>
          <w:spacing w:val="-13"/>
        </w:rPr>
        <w:t> </w:t>
      </w:r>
      <w:r>
        <w:rPr/>
        <w:t>hermanos</w:t>
      </w:r>
      <w:r>
        <w:rPr>
          <w:spacing w:val="-13"/>
        </w:rPr>
        <w:t> </w:t>
      </w:r>
      <w:r>
        <w:rPr/>
        <w:t>y</w:t>
      </w:r>
      <w:r>
        <w:rPr>
          <w:spacing w:val="-11"/>
        </w:rPr>
        <w:t> </w:t>
      </w:r>
      <w:r>
        <w:rPr/>
        <w:t>a</w:t>
      </w:r>
      <w:r>
        <w:rPr>
          <w:spacing w:val="-10"/>
        </w:rPr>
        <w:t> </w:t>
      </w:r>
      <w:r>
        <w:rPr/>
        <w:t>toda</w:t>
      </w:r>
      <w:r>
        <w:rPr>
          <w:spacing w:val="-10"/>
        </w:rPr>
        <w:t> </w:t>
      </w:r>
      <w:r>
        <w:rPr/>
        <w:t>mi</w:t>
      </w:r>
      <w:r>
        <w:rPr>
          <w:spacing w:val="-13"/>
        </w:rPr>
        <w:t> </w:t>
      </w:r>
      <w:r>
        <w:rPr/>
        <w:t>familia, por su comprensión, paciencia y por brindarme su apoyo en cada etapa de este </w:t>
      </w:r>
      <w:r>
        <w:rPr>
          <w:spacing w:val="-2"/>
        </w:rPr>
        <w:t>proceso.</w:t>
      </w:r>
    </w:p>
    <w:p>
      <w:pPr>
        <w:pStyle w:val="BodyText"/>
        <w:spacing w:line="360" w:lineRule="auto" w:before="163"/>
        <w:ind w:left="568" w:right="574"/>
        <w:jc w:val="both"/>
      </w:pPr>
      <w:r>
        <w:rPr/>
        <w:t>Expreso un sincero reconocimiento a mi tutor, Ing. Carlos Moreno, por su valiosa orientación, por compartir sus conocimientos y por su compromiso durante el desarrollo de este trabajo. Su guía fue esencial para fortalecer cada etapa de esta </w:t>
      </w:r>
      <w:r>
        <w:rPr>
          <w:spacing w:val="-2"/>
        </w:rPr>
        <w:t>investigación.</w:t>
      </w:r>
    </w:p>
    <w:p>
      <w:pPr>
        <w:pStyle w:val="BodyText"/>
        <w:spacing w:line="360" w:lineRule="auto" w:before="160"/>
        <w:ind w:left="568" w:right="574"/>
        <w:jc w:val="both"/>
      </w:pPr>
      <w:r>
        <w:rPr/>
        <w:t>De igual manera, manifiesto mi agradecimiento a los ingenieros Manuel Cornelio y Andrés Ruilova, por su apertura, colaboración y disposición durante el trabajo realizado</w:t>
      </w:r>
      <w:r>
        <w:rPr>
          <w:spacing w:val="-12"/>
        </w:rPr>
        <w:t> </w:t>
      </w:r>
      <w:r>
        <w:rPr/>
        <w:t>en</w:t>
      </w:r>
      <w:r>
        <w:rPr>
          <w:spacing w:val="-10"/>
        </w:rPr>
        <w:t> </w:t>
      </w:r>
      <w:r>
        <w:rPr/>
        <w:t>la</w:t>
      </w:r>
      <w:r>
        <w:rPr>
          <w:spacing w:val="-8"/>
        </w:rPr>
        <w:t> </w:t>
      </w:r>
      <w:r>
        <w:rPr/>
        <w:t>planta.</w:t>
      </w:r>
      <w:r>
        <w:rPr>
          <w:spacing w:val="-10"/>
        </w:rPr>
        <w:t> </w:t>
      </w:r>
      <w:r>
        <w:rPr/>
        <w:t>Su</w:t>
      </w:r>
      <w:r>
        <w:rPr>
          <w:spacing w:val="-10"/>
        </w:rPr>
        <w:t> </w:t>
      </w:r>
      <w:r>
        <w:rPr/>
        <w:t>experiencia</w:t>
      </w:r>
      <w:r>
        <w:rPr>
          <w:spacing w:val="-11"/>
        </w:rPr>
        <w:t> </w:t>
      </w:r>
      <w:r>
        <w:rPr/>
        <w:t>y</w:t>
      </w:r>
      <w:r>
        <w:rPr>
          <w:spacing w:val="-10"/>
        </w:rPr>
        <w:t> </w:t>
      </w:r>
      <w:r>
        <w:rPr/>
        <w:t>aportes</w:t>
      </w:r>
      <w:r>
        <w:rPr>
          <w:spacing w:val="-10"/>
        </w:rPr>
        <w:t> </w:t>
      </w:r>
      <w:r>
        <w:rPr/>
        <w:t>contribuyeron</w:t>
      </w:r>
      <w:r>
        <w:rPr>
          <w:spacing w:val="-9"/>
        </w:rPr>
        <w:t> </w:t>
      </w:r>
      <w:r>
        <w:rPr/>
        <w:t>significativamente</w:t>
      </w:r>
      <w:r>
        <w:rPr>
          <w:spacing w:val="-11"/>
        </w:rPr>
        <w:t> </w:t>
      </w:r>
      <w:r>
        <w:rPr/>
        <w:t>al desarrollo de este proyecto.</w:t>
      </w:r>
    </w:p>
    <w:p>
      <w:pPr>
        <w:pStyle w:val="BodyText"/>
        <w:spacing w:line="360" w:lineRule="auto" w:before="160"/>
        <w:ind w:left="568" w:right="562"/>
        <w:jc w:val="both"/>
      </w:pPr>
      <w:r>
        <w:rPr/>
        <w:t>A la Universidad Estatal de Bolívar y a la Facultad de Ciencias Agropecuarias, Recursos Naturales y del Ambiente, por brindarme la oportunidad de formarme académicamente y adquirir los conocimientos necesarios para mi desarrollo </w:t>
      </w:r>
      <w:r>
        <w:rPr>
          <w:spacing w:val="-2"/>
        </w:rPr>
        <w:t>profesional.</w:t>
      </w:r>
    </w:p>
    <w:p>
      <w:pPr>
        <w:pStyle w:val="BodyText"/>
        <w:spacing w:line="360" w:lineRule="auto" w:before="161"/>
        <w:ind w:left="568" w:right="572"/>
        <w:jc w:val="both"/>
      </w:pPr>
      <w:r>
        <w:rPr/>
        <w:t>Finalmente,</w:t>
      </w:r>
      <w:r>
        <w:rPr>
          <w:spacing w:val="-11"/>
        </w:rPr>
        <w:t> </w:t>
      </w:r>
      <w:r>
        <w:rPr/>
        <w:t>agradezco</w:t>
      </w:r>
      <w:r>
        <w:rPr>
          <w:spacing w:val="-11"/>
        </w:rPr>
        <w:t> </w:t>
      </w:r>
      <w:r>
        <w:rPr/>
        <w:t>a</w:t>
      </w:r>
      <w:r>
        <w:rPr>
          <w:spacing w:val="-11"/>
        </w:rPr>
        <w:t> </w:t>
      </w:r>
      <w:r>
        <w:rPr/>
        <w:t>todas</w:t>
      </w:r>
      <w:r>
        <w:rPr>
          <w:spacing w:val="-13"/>
        </w:rPr>
        <w:t> </w:t>
      </w:r>
      <w:r>
        <w:rPr/>
        <w:t>aquellas</w:t>
      </w:r>
      <w:r>
        <w:rPr>
          <w:spacing w:val="-13"/>
        </w:rPr>
        <w:t> </w:t>
      </w:r>
      <w:r>
        <w:rPr/>
        <w:t>personas</w:t>
      </w:r>
      <w:r>
        <w:rPr>
          <w:spacing w:val="-13"/>
        </w:rPr>
        <w:t> </w:t>
      </w:r>
      <w:r>
        <w:rPr/>
        <w:t>que,</w:t>
      </w:r>
      <w:r>
        <w:rPr>
          <w:spacing w:val="-11"/>
        </w:rPr>
        <w:t> </w:t>
      </w:r>
      <w:r>
        <w:rPr/>
        <w:t>de</w:t>
      </w:r>
      <w:r>
        <w:rPr>
          <w:spacing w:val="-11"/>
        </w:rPr>
        <w:t> </w:t>
      </w:r>
      <w:r>
        <w:rPr/>
        <w:t>manera</w:t>
      </w:r>
      <w:r>
        <w:rPr>
          <w:spacing w:val="-11"/>
        </w:rPr>
        <w:t> </w:t>
      </w:r>
      <w:r>
        <w:rPr/>
        <w:t>directa</w:t>
      </w:r>
      <w:r>
        <w:rPr>
          <w:spacing w:val="-11"/>
        </w:rPr>
        <w:t> </w:t>
      </w:r>
      <w:r>
        <w:rPr/>
        <w:t>o</w:t>
      </w:r>
      <w:r>
        <w:rPr>
          <w:spacing w:val="-15"/>
        </w:rPr>
        <w:t> </w:t>
      </w:r>
      <w:r>
        <w:rPr/>
        <w:t>indirecta, formaron parte de este proceso y aportaron con un granito de arena para la culminación de este logro.</w:t>
      </w:r>
    </w:p>
    <w:p>
      <w:pPr>
        <w:pStyle w:val="BodyText"/>
      </w:pPr>
    </w:p>
    <w:p>
      <w:pPr>
        <w:pStyle w:val="BodyText"/>
      </w:pPr>
    </w:p>
    <w:p>
      <w:pPr>
        <w:pStyle w:val="BodyText"/>
      </w:pPr>
    </w:p>
    <w:p>
      <w:pPr>
        <w:pStyle w:val="BodyText"/>
        <w:spacing w:before="202"/>
      </w:pPr>
    </w:p>
    <w:p>
      <w:pPr>
        <w:spacing w:before="1"/>
        <w:ind w:left="5250" w:right="0" w:firstLine="0"/>
        <w:jc w:val="left"/>
        <w:rPr>
          <w:b/>
          <w:sz w:val="24"/>
        </w:rPr>
      </w:pPr>
      <w:r>
        <w:rPr>
          <w:b/>
          <w:sz w:val="24"/>
        </w:rPr>
        <w:t>Meliza</w:t>
      </w:r>
      <w:r>
        <w:rPr>
          <w:b/>
          <w:spacing w:val="-3"/>
          <w:sz w:val="24"/>
        </w:rPr>
        <w:t> </w:t>
      </w:r>
      <w:r>
        <w:rPr>
          <w:b/>
          <w:sz w:val="24"/>
        </w:rPr>
        <w:t>Elizabeth</w:t>
      </w:r>
      <w:r>
        <w:rPr>
          <w:b/>
          <w:spacing w:val="-15"/>
          <w:sz w:val="24"/>
        </w:rPr>
        <w:t> </w:t>
      </w:r>
      <w:r>
        <w:rPr>
          <w:b/>
          <w:sz w:val="24"/>
        </w:rPr>
        <w:t>Aguilar</w:t>
      </w:r>
      <w:r>
        <w:rPr>
          <w:b/>
          <w:spacing w:val="-5"/>
          <w:sz w:val="24"/>
        </w:rPr>
        <w:t> </w:t>
      </w:r>
      <w:r>
        <w:rPr>
          <w:b/>
          <w:spacing w:val="-2"/>
          <w:sz w:val="24"/>
        </w:rPr>
        <w:t>Guato</w:t>
      </w:r>
    </w:p>
    <w:p>
      <w:pPr>
        <w:spacing w:after="0"/>
        <w:jc w:val="left"/>
        <w:rPr>
          <w:b/>
          <w:sz w:val="24"/>
        </w:rPr>
        <w:sectPr>
          <w:pgSz w:w="11910" w:h="16840"/>
          <w:pgMar w:header="0" w:footer="1046" w:top="1640" w:bottom="1240" w:left="1700" w:right="1133"/>
        </w:sectPr>
      </w:pPr>
    </w:p>
    <w:p>
      <w:pPr>
        <w:pStyle w:val="Heading1"/>
        <w:ind w:right="4"/>
      </w:pPr>
      <w:r>
        <w:rPr/>
        <w:t>ÍNDICE</w:t>
      </w:r>
      <w:r>
        <w:rPr>
          <w:spacing w:val="-4"/>
        </w:rPr>
        <w:t> </w:t>
      </w:r>
      <w:r>
        <w:rPr/>
        <w:t>DE</w:t>
      </w:r>
      <w:r>
        <w:rPr>
          <w:spacing w:val="-4"/>
        </w:rPr>
        <w:t> </w:t>
      </w:r>
      <w:r>
        <w:rPr>
          <w:spacing w:val="-2"/>
        </w:rPr>
        <w:t>CONTENIDOS</w:t>
      </w:r>
    </w:p>
    <w:p>
      <w:pPr>
        <w:pStyle w:val="BodyText"/>
        <w:spacing w:before="104"/>
        <w:rPr>
          <w:b/>
        </w:rPr>
      </w:pPr>
    </w:p>
    <w:p>
      <w:pPr>
        <w:pStyle w:val="Heading2"/>
        <w:tabs>
          <w:tab w:pos="7506" w:val="left" w:leader="none"/>
        </w:tabs>
        <w:ind w:left="8"/>
        <w:jc w:val="center"/>
      </w:pPr>
      <w:r>
        <w:rPr>
          <w:spacing w:val="-2"/>
        </w:rPr>
        <w:t>CONTENIDO</w:t>
      </w:r>
      <w:r>
        <w:rPr/>
        <w:tab/>
      </w:r>
      <w:r>
        <w:rPr>
          <w:spacing w:val="-4"/>
        </w:rPr>
        <w:t>Pág.</w:t>
      </w:r>
    </w:p>
    <w:p>
      <w:pPr>
        <w:pStyle w:val="Heading2"/>
        <w:spacing w:after="0"/>
        <w:jc w:val="center"/>
        <w:sectPr>
          <w:pgSz w:w="11910" w:h="16840"/>
          <w:pgMar w:header="0" w:footer="1046" w:top="1640" w:bottom="1932" w:left="1700" w:right="1133"/>
        </w:sectPr>
      </w:pPr>
    </w:p>
    <w:sdt>
      <w:sdtPr>
        <w:docPartObj>
          <w:docPartGallery w:val="Table of Contents"/>
          <w:docPartUnique/>
        </w:docPartObj>
      </w:sdtPr>
      <w:sdtEndPr/>
      <w:sdtContent>
        <w:p>
          <w:pPr>
            <w:pStyle w:val="TOC1"/>
            <w:tabs>
              <w:tab w:pos="7930" w:val="right" w:leader="none"/>
            </w:tabs>
          </w:pPr>
          <w:hyperlink w:history="true" w:anchor="_bookmark0">
            <w:r>
              <w:rPr/>
              <w:t>CAPITULO</w:t>
            </w:r>
            <w:r>
              <w:rPr>
                <w:spacing w:val="-9"/>
              </w:rPr>
              <w:t> </w:t>
            </w:r>
            <w:r>
              <w:rPr>
                <w:spacing w:val="-10"/>
              </w:rPr>
              <w:t>I</w:t>
            </w:r>
            <w:r>
              <w:rPr/>
              <w:tab/>
            </w:r>
            <w:r>
              <w:rPr>
                <w:spacing w:val="-10"/>
              </w:rPr>
              <w:t>1</w:t>
            </w:r>
          </w:hyperlink>
        </w:p>
        <w:p>
          <w:pPr>
            <w:pStyle w:val="TOC2"/>
            <w:numPr>
              <w:ilvl w:val="1"/>
              <w:numId w:val="1"/>
            </w:numPr>
            <w:tabs>
              <w:tab w:pos="984" w:val="left" w:leader="none"/>
              <w:tab w:pos="8498" w:val="right" w:leader="none"/>
            </w:tabs>
            <w:spacing w:line="240" w:lineRule="auto" w:before="241" w:after="0"/>
            <w:ind w:left="984" w:right="0" w:hanging="416"/>
            <w:jc w:val="left"/>
          </w:pPr>
          <w:hyperlink w:history="true" w:anchor="_bookmark1">
            <w:r>
              <w:rPr>
                <w:spacing w:val="-2"/>
              </w:rPr>
              <w:t>INTRODUCCIÓN</w:t>
            </w:r>
            <w:r>
              <w:rPr/>
              <w:tab/>
            </w:r>
            <w:r>
              <w:rPr>
                <w:spacing w:val="-10"/>
              </w:rPr>
              <w:t>1</w:t>
            </w:r>
          </w:hyperlink>
        </w:p>
        <w:p>
          <w:pPr>
            <w:pStyle w:val="TOC2"/>
            <w:numPr>
              <w:ilvl w:val="1"/>
              <w:numId w:val="1"/>
            </w:numPr>
            <w:tabs>
              <w:tab w:pos="984" w:val="left" w:leader="none"/>
              <w:tab w:pos="8498" w:val="right" w:leader="none"/>
            </w:tabs>
            <w:spacing w:line="240" w:lineRule="auto" w:before="236" w:after="0"/>
            <w:ind w:left="984" w:right="0" w:hanging="416"/>
            <w:jc w:val="left"/>
          </w:pPr>
          <w:hyperlink w:history="true" w:anchor="_bookmark2">
            <w:r>
              <w:rPr>
                <w:spacing w:val="-2"/>
              </w:rPr>
              <w:t>PROBLEMA</w:t>
            </w:r>
            <w:r>
              <w:rPr/>
              <w:tab/>
            </w:r>
            <w:r>
              <w:rPr>
                <w:spacing w:val="-10"/>
              </w:rPr>
              <w:t>3</w:t>
            </w:r>
          </w:hyperlink>
        </w:p>
        <w:p>
          <w:pPr>
            <w:pStyle w:val="TOC3"/>
            <w:numPr>
              <w:ilvl w:val="2"/>
              <w:numId w:val="1"/>
            </w:numPr>
            <w:tabs>
              <w:tab w:pos="1164" w:val="left" w:leader="none"/>
              <w:tab w:pos="8514" w:val="right" w:leader="none"/>
            </w:tabs>
            <w:spacing w:line="240" w:lineRule="auto" w:before="240" w:after="0"/>
            <w:ind w:left="1164" w:right="0" w:hanging="596"/>
            <w:jc w:val="left"/>
          </w:pPr>
          <w:hyperlink w:history="true" w:anchor="_bookmark3">
            <w:r>
              <w:rPr/>
              <w:t>Situación</w:t>
            </w:r>
            <w:r>
              <w:rPr>
                <w:spacing w:val="-6"/>
              </w:rPr>
              <w:t> </w:t>
            </w:r>
            <w:r>
              <w:rPr>
                <w:spacing w:val="-2"/>
              </w:rPr>
              <w:t>problemática</w:t>
            </w:r>
            <w:r>
              <w:rPr/>
              <w:tab/>
            </w:r>
            <w:r>
              <w:rPr>
                <w:spacing w:val="-10"/>
              </w:rPr>
              <w:t>3</w:t>
            </w:r>
          </w:hyperlink>
        </w:p>
        <w:p>
          <w:pPr>
            <w:pStyle w:val="TOC3"/>
            <w:numPr>
              <w:ilvl w:val="2"/>
              <w:numId w:val="1"/>
            </w:numPr>
            <w:tabs>
              <w:tab w:pos="1164" w:val="left" w:leader="none"/>
              <w:tab w:pos="8510" w:val="right" w:leader="none"/>
            </w:tabs>
            <w:spacing w:line="240" w:lineRule="auto" w:before="236" w:after="0"/>
            <w:ind w:left="1164" w:right="0" w:hanging="596"/>
            <w:jc w:val="left"/>
          </w:pPr>
          <w:hyperlink w:history="true" w:anchor="_bookmark4">
            <w:r>
              <w:rPr/>
              <w:t>Planteamiento</w:t>
            </w:r>
            <w:r>
              <w:rPr>
                <w:spacing w:val="-3"/>
              </w:rPr>
              <w:t> </w:t>
            </w:r>
            <w:r>
              <w:rPr/>
              <w:t>del</w:t>
            </w:r>
            <w:r>
              <w:rPr>
                <w:spacing w:val="-1"/>
              </w:rPr>
              <w:t> </w:t>
            </w:r>
            <w:r>
              <w:rPr>
                <w:spacing w:val="-2"/>
              </w:rPr>
              <w:t>problema</w:t>
            </w:r>
            <w:r>
              <w:rPr/>
              <w:tab/>
            </w:r>
            <w:r>
              <w:rPr>
                <w:spacing w:val="-10"/>
              </w:rPr>
              <w:t>3</w:t>
            </w:r>
          </w:hyperlink>
        </w:p>
        <w:p>
          <w:pPr>
            <w:pStyle w:val="TOC2"/>
            <w:numPr>
              <w:ilvl w:val="1"/>
              <w:numId w:val="1"/>
            </w:numPr>
            <w:tabs>
              <w:tab w:pos="984" w:val="left" w:leader="none"/>
              <w:tab w:pos="8498" w:val="right" w:leader="none"/>
            </w:tabs>
            <w:spacing w:line="240" w:lineRule="auto" w:before="240" w:after="0"/>
            <w:ind w:left="984" w:right="0" w:hanging="416"/>
            <w:jc w:val="left"/>
          </w:pPr>
          <w:hyperlink w:history="true" w:anchor="_bookmark5">
            <w:r>
              <w:rPr>
                <w:spacing w:val="-2"/>
              </w:rPr>
              <w:t>OBJETIVOS</w:t>
            </w:r>
            <w:r>
              <w:rPr/>
              <w:tab/>
            </w:r>
            <w:r>
              <w:rPr>
                <w:spacing w:val="-10"/>
              </w:rPr>
              <w:t>4</w:t>
            </w:r>
          </w:hyperlink>
        </w:p>
        <w:p>
          <w:pPr>
            <w:pStyle w:val="TOC3"/>
            <w:numPr>
              <w:ilvl w:val="2"/>
              <w:numId w:val="2"/>
            </w:numPr>
            <w:tabs>
              <w:tab w:pos="1104" w:val="left" w:leader="none"/>
              <w:tab w:pos="8514" w:val="right" w:leader="none"/>
            </w:tabs>
            <w:spacing w:line="240" w:lineRule="auto" w:before="236" w:after="0"/>
            <w:ind w:left="1104" w:right="0" w:hanging="536"/>
            <w:jc w:val="left"/>
          </w:pPr>
          <w:hyperlink w:history="true" w:anchor="_bookmark6">
            <w:r>
              <w:rPr/>
              <w:t>Objetivo</w:t>
            </w:r>
            <w:r>
              <w:rPr>
                <w:spacing w:val="-2"/>
              </w:rPr>
              <w:t> General</w:t>
            </w:r>
            <w:r>
              <w:rPr/>
              <w:tab/>
            </w:r>
            <w:r>
              <w:rPr>
                <w:spacing w:val="-10"/>
              </w:rPr>
              <w:t>4</w:t>
            </w:r>
          </w:hyperlink>
        </w:p>
        <w:p>
          <w:pPr>
            <w:pStyle w:val="TOC3"/>
            <w:numPr>
              <w:ilvl w:val="2"/>
              <w:numId w:val="3"/>
            </w:numPr>
            <w:tabs>
              <w:tab w:pos="1160" w:val="left" w:leader="none"/>
              <w:tab w:pos="8502" w:val="right" w:leader="none"/>
            </w:tabs>
            <w:spacing w:line="240" w:lineRule="auto" w:before="240" w:after="0"/>
            <w:ind w:left="1160" w:right="0" w:hanging="592"/>
            <w:jc w:val="left"/>
          </w:pPr>
          <w:hyperlink w:history="true" w:anchor="_bookmark7">
            <w:r>
              <w:rPr/>
              <w:t>Objetivos</w:t>
            </w:r>
            <w:r>
              <w:rPr>
                <w:spacing w:val="-6"/>
              </w:rPr>
              <w:t> </w:t>
            </w:r>
            <w:r>
              <w:rPr>
                <w:spacing w:val="-2"/>
              </w:rPr>
              <w:t>Específicos</w:t>
            </w:r>
            <w:r>
              <w:rPr/>
              <w:tab/>
            </w:r>
            <w:r>
              <w:rPr>
                <w:spacing w:val="-10"/>
              </w:rPr>
              <w:t>4</w:t>
            </w:r>
          </w:hyperlink>
        </w:p>
        <w:p>
          <w:pPr>
            <w:pStyle w:val="TOC2"/>
            <w:numPr>
              <w:ilvl w:val="1"/>
              <w:numId w:val="1"/>
            </w:numPr>
            <w:tabs>
              <w:tab w:pos="984" w:val="left" w:leader="none"/>
              <w:tab w:pos="8498" w:val="right" w:leader="none"/>
            </w:tabs>
            <w:spacing w:line="240" w:lineRule="auto" w:before="236" w:after="0"/>
            <w:ind w:left="984" w:right="0" w:hanging="416"/>
            <w:jc w:val="left"/>
          </w:pPr>
          <w:hyperlink w:history="true" w:anchor="_bookmark8">
            <w:r>
              <w:rPr>
                <w:spacing w:val="-2"/>
              </w:rPr>
              <w:t>HIPÓTESIS</w:t>
            </w:r>
            <w:r>
              <w:rPr/>
              <w:tab/>
            </w:r>
            <w:r>
              <w:rPr>
                <w:spacing w:val="-10"/>
              </w:rPr>
              <w:t>5</w:t>
            </w:r>
          </w:hyperlink>
        </w:p>
        <w:p>
          <w:pPr>
            <w:pStyle w:val="TOC3"/>
            <w:numPr>
              <w:ilvl w:val="2"/>
              <w:numId w:val="1"/>
            </w:numPr>
            <w:tabs>
              <w:tab w:pos="1164" w:val="left" w:leader="none"/>
              <w:tab w:pos="8510" w:val="right" w:leader="none"/>
            </w:tabs>
            <w:spacing w:line="240" w:lineRule="auto" w:before="245" w:after="0"/>
            <w:ind w:left="1164" w:right="0" w:hanging="596"/>
            <w:jc w:val="left"/>
          </w:pPr>
          <w:hyperlink w:history="true" w:anchor="_bookmark9">
            <w:r>
              <w:rPr/>
              <w:t>Hipótesis</w:t>
            </w:r>
            <w:r>
              <w:rPr>
                <w:spacing w:val="-4"/>
              </w:rPr>
              <w:t> </w:t>
            </w:r>
            <w:r>
              <w:rPr/>
              <w:t>nula </w:t>
            </w:r>
            <w:r>
              <w:rPr>
                <w:spacing w:val="-4"/>
              </w:rPr>
              <w:t>(</w:t>
            </w:r>
            <w:r>
              <w:rPr>
                <w:rFonts w:ascii="Cambria Math" w:hAnsi="Cambria Math"/>
                <w:spacing w:val="-4"/>
              </w:rPr>
              <w:t>H0)</w:t>
            </w:r>
            <w:r>
              <w:rPr/>
              <w:tab/>
            </w:r>
            <w:r>
              <w:rPr>
                <w:spacing w:val="-10"/>
              </w:rPr>
              <w:t>5</w:t>
            </w:r>
          </w:hyperlink>
        </w:p>
        <w:p>
          <w:pPr>
            <w:pStyle w:val="TOC3"/>
            <w:numPr>
              <w:ilvl w:val="2"/>
              <w:numId w:val="1"/>
            </w:numPr>
            <w:tabs>
              <w:tab w:pos="1160" w:val="left" w:leader="none"/>
              <w:tab w:pos="8502" w:val="right" w:leader="none"/>
            </w:tabs>
            <w:spacing w:line="240" w:lineRule="auto" w:before="239" w:after="0"/>
            <w:ind w:left="1160" w:right="0" w:hanging="592"/>
            <w:jc w:val="left"/>
          </w:pPr>
          <w:hyperlink w:history="true" w:anchor="_bookmark10">
            <w:r>
              <w:rPr>
                <w:spacing w:val="13"/>
              </w:rPr>
              <w:t>Hipótesis</w:t>
            </w:r>
            <w:r>
              <w:rPr>
                <w:spacing w:val="23"/>
              </w:rPr>
              <w:t> </w:t>
            </w:r>
            <w:r>
              <w:rPr>
                <w:spacing w:val="12"/>
              </w:rPr>
              <w:t>alterna</w:t>
            </w:r>
            <w:r>
              <w:rPr>
                <w:spacing w:val="21"/>
              </w:rPr>
              <w:t> </w:t>
            </w:r>
            <w:r>
              <w:rPr>
                <w:spacing w:val="-4"/>
              </w:rPr>
              <w:t>(</w:t>
            </w:r>
            <w:r>
              <w:rPr>
                <w:rFonts w:ascii="Cambria Math" w:hAnsi="Cambria Math"/>
                <w:spacing w:val="-4"/>
              </w:rPr>
              <w:t>Ha)</w:t>
            </w:r>
            <w:r>
              <w:rPr/>
              <w:tab/>
            </w:r>
            <w:r>
              <w:rPr>
                <w:spacing w:val="-10"/>
              </w:rPr>
              <w:t>5</w:t>
            </w:r>
          </w:hyperlink>
        </w:p>
        <w:p>
          <w:pPr>
            <w:pStyle w:val="TOC1"/>
            <w:tabs>
              <w:tab w:pos="7930" w:val="right" w:leader="none"/>
            </w:tabs>
            <w:spacing w:before="238"/>
          </w:pPr>
          <w:hyperlink w:history="true" w:anchor="_bookmark11">
            <w:r>
              <w:rPr/>
              <w:t>CAPITULO</w:t>
            </w:r>
            <w:r>
              <w:rPr>
                <w:spacing w:val="-9"/>
              </w:rPr>
              <w:t> </w:t>
            </w:r>
            <w:r>
              <w:rPr>
                <w:spacing w:val="-5"/>
              </w:rPr>
              <w:t>II</w:t>
            </w:r>
            <w:r>
              <w:rPr/>
              <w:tab/>
            </w:r>
            <w:r>
              <w:rPr>
                <w:spacing w:val="-10"/>
              </w:rPr>
              <w:t>6</w:t>
            </w:r>
          </w:hyperlink>
        </w:p>
        <w:p>
          <w:pPr>
            <w:pStyle w:val="TOC2"/>
            <w:numPr>
              <w:ilvl w:val="0"/>
              <w:numId w:val="4"/>
            </w:numPr>
            <w:tabs>
              <w:tab w:pos="804" w:val="left" w:leader="none"/>
              <w:tab w:pos="8498" w:val="right" w:leader="none"/>
            </w:tabs>
            <w:spacing w:line="240" w:lineRule="auto" w:before="236" w:after="0"/>
            <w:ind w:left="804" w:right="0" w:hanging="236"/>
            <w:jc w:val="left"/>
          </w:pPr>
          <w:hyperlink w:history="true" w:anchor="_bookmark12">
            <w:r>
              <w:rPr/>
              <w:t>MARCO</w:t>
            </w:r>
            <w:r>
              <w:rPr>
                <w:spacing w:val="-12"/>
              </w:rPr>
              <w:t> </w:t>
            </w:r>
            <w:r>
              <w:rPr>
                <w:spacing w:val="-2"/>
              </w:rPr>
              <w:t>TEÓRICO</w:t>
            </w:r>
            <w:r>
              <w:rPr/>
              <w:tab/>
            </w:r>
            <w:r>
              <w:rPr>
                <w:spacing w:val="-10"/>
              </w:rPr>
              <w:t>6</w:t>
            </w:r>
          </w:hyperlink>
        </w:p>
        <w:p>
          <w:pPr>
            <w:pStyle w:val="TOC4"/>
            <w:numPr>
              <w:ilvl w:val="1"/>
              <w:numId w:val="4"/>
            </w:numPr>
            <w:tabs>
              <w:tab w:pos="928" w:val="left" w:leader="none"/>
              <w:tab w:pos="8514" w:val="right" w:leader="none"/>
            </w:tabs>
            <w:spacing w:line="240" w:lineRule="auto" w:before="240" w:after="0"/>
            <w:ind w:left="928" w:right="0" w:hanging="360"/>
            <w:jc w:val="left"/>
            <w:rPr>
              <w:b w:val="0"/>
              <w:i w:val="0"/>
              <w:sz w:val="24"/>
            </w:rPr>
          </w:pPr>
          <w:hyperlink w:history="true" w:anchor="_bookmark13">
            <w:r>
              <w:rPr>
                <w:b w:val="0"/>
                <w:i w:val="0"/>
                <w:sz w:val="24"/>
              </w:rPr>
              <w:t>Cacao</w:t>
            </w:r>
            <w:r>
              <w:rPr>
                <w:b w:val="0"/>
                <w:i w:val="0"/>
                <w:spacing w:val="-7"/>
                <w:sz w:val="24"/>
              </w:rPr>
              <w:t> </w:t>
            </w:r>
            <w:r>
              <w:rPr>
                <w:b w:val="0"/>
                <w:sz w:val="24"/>
              </w:rPr>
              <w:t>(Theobroma</w:t>
            </w:r>
            <w:r>
              <w:rPr>
                <w:b w:val="0"/>
                <w:spacing w:val="-6"/>
                <w:sz w:val="24"/>
              </w:rPr>
              <w:t> </w:t>
            </w:r>
            <w:r>
              <w:rPr>
                <w:b w:val="0"/>
                <w:spacing w:val="-2"/>
                <w:sz w:val="24"/>
              </w:rPr>
              <w:t>cacao)</w:t>
            </w:r>
            <w:r>
              <w:rPr>
                <w:b w:val="0"/>
                <w:i w:val="0"/>
                <w:sz w:val="24"/>
              </w:rPr>
              <w:tab/>
            </w:r>
            <w:r>
              <w:rPr>
                <w:b w:val="0"/>
                <w:i w:val="0"/>
                <w:spacing w:val="-10"/>
                <w:sz w:val="24"/>
              </w:rPr>
              <w:t>6</w:t>
            </w:r>
          </w:hyperlink>
        </w:p>
        <w:p>
          <w:pPr>
            <w:pStyle w:val="TOC3"/>
            <w:numPr>
              <w:ilvl w:val="2"/>
              <w:numId w:val="4"/>
            </w:numPr>
            <w:tabs>
              <w:tab w:pos="1160" w:val="left" w:leader="none"/>
              <w:tab w:pos="8502" w:val="right" w:leader="none"/>
            </w:tabs>
            <w:spacing w:line="240" w:lineRule="auto" w:before="237" w:after="0"/>
            <w:ind w:left="1160" w:right="0" w:hanging="592"/>
            <w:jc w:val="left"/>
          </w:pPr>
          <w:hyperlink w:history="true" w:anchor="_bookmark15">
            <w:r>
              <w:rPr/>
              <w:t>Antecedentes</w:t>
            </w:r>
            <w:r>
              <w:rPr>
                <w:spacing w:val="-10"/>
              </w:rPr>
              <w:t> </w:t>
            </w:r>
            <w:r>
              <w:rPr/>
              <w:t>del</w:t>
            </w:r>
            <w:r>
              <w:rPr>
                <w:spacing w:val="-5"/>
              </w:rPr>
              <w:t> </w:t>
            </w:r>
            <w:r>
              <w:rPr>
                <w:spacing w:val="-4"/>
              </w:rPr>
              <w:t>cacao</w:t>
            </w:r>
            <w:r>
              <w:rPr/>
              <w:tab/>
            </w:r>
            <w:r>
              <w:rPr>
                <w:spacing w:val="-10"/>
              </w:rPr>
              <w:t>6</w:t>
            </w:r>
          </w:hyperlink>
        </w:p>
        <w:p>
          <w:pPr>
            <w:pStyle w:val="TOC3"/>
            <w:numPr>
              <w:ilvl w:val="2"/>
              <w:numId w:val="4"/>
            </w:numPr>
            <w:tabs>
              <w:tab w:pos="1160" w:val="left" w:leader="none"/>
              <w:tab w:pos="8510" w:val="right" w:leader="none"/>
            </w:tabs>
            <w:spacing w:line="240" w:lineRule="auto" w:before="240" w:after="0"/>
            <w:ind w:left="1160" w:right="0" w:hanging="592"/>
            <w:jc w:val="left"/>
          </w:pPr>
          <w:hyperlink w:history="true" w:anchor="_bookmark16">
            <w:r>
              <w:rPr/>
              <w:t>Taxonomía</w:t>
            </w:r>
            <w:r>
              <w:rPr>
                <w:spacing w:val="-17"/>
              </w:rPr>
              <w:t> </w:t>
            </w:r>
            <w:r>
              <w:rPr/>
              <w:t>del</w:t>
            </w:r>
            <w:r>
              <w:rPr>
                <w:spacing w:val="-15"/>
              </w:rPr>
              <w:t> </w:t>
            </w:r>
            <w:r>
              <w:rPr>
                <w:spacing w:val="-4"/>
              </w:rPr>
              <w:t>cacao</w:t>
            </w:r>
            <w:r>
              <w:rPr/>
              <w:tab/>
            </w:r>
            <w:r>
              <w:rPr>
                <w:spacing w:val="-10"/>
              </w:rPr>
              <w:t>7</w:t>
            </w:r>
          </w:hyperlink>
        </w:p>
        <w:p>
          <w:pPr>
            <w:pStyle w:val="TOC3"/>
            <w:numPr>
              <w:ilvl w:val="2"/>
              <w:numId w:val="5"/>
            </w:numPr>
            <w:tabs>
              <w:tab w:pos="1164" w:val="left" w:leader="none"/>
              <w:tab w:pos="8514" w:val="right" w:leader="none"/>
            </w:tabs>
            <w:spacing w:line="240" w:lineRule="auto" w:before="236" w:after="0"/>
            <w:ind w:left="1164" w:right="0" w:hanging="596"/>
            <w:jc w:val="left"/>
          </w:pPr>
          <w:hyperlink w:history="true" w:anchor="_bookmark18">
            <w:r>
              <w:rPr/>
              <w:t>Características</w:t>
            </w:r>
            <w:r>
              <w:rPr>
                <w:spacing w:val="-6"/>
              </w:rPr>
              <w:t> </w:t>
            </w:r>
            <w:r>
              <w:rPr>
                <w:spacing w:val="-2"/>
              </w:rPr>
              <w:t>fisicoquímicas</w:t>
            </w:r>
            <w:r>
              <w:rPr/>
              <w:tab/>
            </w:r>
            <w:r>
              <w:rPr>
                <w:spacing w:val="-10"/>
              </w:rPr>
              <w:t>7</w:t>
            </w:r>
          </w:hyperlink>
        </w:p>
        <w:p>
          <w:pPr>
            <w:pStyle w:val="TOC3"/>
            <w:numPr>
              <w:ilvl w:val="2"/>
              <w:numId w:val="5"/>
            </w:numPr>
            <w:tabs>
              <w:tab w:pos="1152" w:val="left" w:leader="none"/>
              <w:tab w:pos="8506" w:val="right" w:leader="none"/>
            </w:tabs>
            <w:spacing w:line="240" w:lineRule="auto" w:before="240" w:after="0"/>
            <w:ind w:left="1152" w:right="0" w:hanging="584"/>
            <w:jc w:val="left"/>
          </w:pPr>
          <w:hyperlink w:history="true" w:anchor="_bookmark20">
            <w:r>
              <w:rPr>
                <w:spacing w:val="-2"/>
              </w:rPr>
              <w:t>Características</w:t>
            </w:r>
            <w:r>
              <w:rPr>
                <w:spacing w:val="8"/>
              </w:rPr>
              <w:t> </w:t>
            </w:r>
            <w:r>
              <w:rPr>
                <w:spacing w:val="-2"/>
              </w:rPr>
              <w:t>nutricionales</w:t>
            </w:r>
            <w:r>
              <w:rPr/>
              <w:tab/>
            </w:r>
            <w:r>
              <w:rPr>
                <w:spacing w:val="-10"/>
              </w:rPr>
              <w:t>8</w:t>
            </w:r>
          </w:hyperlink>
        </w:p>
        <w:p>
          <w:pPr>
            <w:pStyle w:val="TOC4"/>
            <w:numPr>
              <w:ilvl w:val="1"/>
              <w:numId w:val="6"/>
            </w:numPr>
            <w:tabs>
              <w:tab w:pos="984" w:val="left" w:leader="none"/>
              <w:tab w:pos="8510" w:val="right" w:leader="none"/>
            </w:tabs>
            <w:spacing w:line="240" w:lineRule="auto" w:before="236" w:after="0"/>
            <w:ind w:left="984" w:right="0" w:hanging="416"/>
            <w:jc w:val="left"/>
            <w:rPr>
              <w:b w:val="0"/>
              <w:i w:val="0"/>
              <w:sz w:val="24"/>
            </w:rPr>
          </w:pPr>
          <w:hyperlink w:history="true" w:anchor="_bookmark22">
            <w:r>
              <w:rPr>
                <w:b w:val="0"/>
                <w:i w:val="0"/>
                <w:sz w:val="24"/>
              </w:rPr>
              <w:t>Remolacha</w:t>
            </w:r>
            <w:r>
              <w:rPr>
                <w:b w:val="0"/>
                <w:i w:val="0"/>
                <w:spacing w:val="-2"/>
                <w:sz w:val="24"/>
              </w:rPr>
              <w:t> </w:t>
            </w:r>
            <w:r>
              <w:rPr>
                <w:b w:val="0"/>
                <w:i w:val="0"/>
                <w:sz w:val="24"/>
              </w:rPr>
              <w:t>(</w:t>
            </w:r>
            <w:r>
              <w:rPr>
                <w:b w:val="0"/>
                <w:sz w:val="24"/>
              </w:rPr>
              <w:t>Beta</w:t>
            </w:r>
            <w:r>
              <w:rPr>
                <w:b w:val="0"/>
                <w:spacing w:val="-2"/>
                <w:sz w:val="24"/>
              </w:rPr>
              <w:t> vulgaris</w:t>
            </w:r>
            <w:r>
              <w:rPr>
                <w:b w:val="0"/>
                <w:i w:val="0"/>
                <w:spacing w:val="-2"/>
                <w:sz w:val="24"/>
              </w:rPr>
              <w:t>)</w:t>
            </w:r>
            <w:r>
              <w:rPr>
                <w:b w:val="0"/>
                <w:i w:val="0"/>
                <w:sz w:val="24"/>
              </w:rPr>
              <w:tab/>
            </w:r>
            <w:r>
              <w:rPr>
                <w:b w:val="0"/>
                <w:i w:val="0"/>
                <w:spacing w:val="-10"/>
                <w:sz w:val="24"/>
              </w:rPr>
              <w:t>8</w:t>
            </w:r>
          </w:hyperlink>
        </w:p>
        <w:p>
          <w:pPr>
            <w:pStyle w:val="TOC1"/>
            <w:numPr>
              <w:ilvl w:val="2"/>
              <w:numId w:val="6"/>
            </w:numPr>
            <w:tabs>
              <w:tab w:pos="538" w:val="left" w:leader="none"/>
              <w:tab w:pos="7946" w:val="right" w:leader="none"/>
            </w:tabs>
            <w:spacing w:line="240" w:lineRule="auto" w:before="240" w:after="0"/>
            <w:ind w:left="538" w:right="0" w:hanging="534"/>
            <w:jc w:val="center"/>
          </w:pPr>
          <w:hyperlink w:history="true" w:anchor="_bookmark24">
            <w:r>
              <w:rPr/>
              <w:t>Antecedentes</w:t>
            </w:r>
            <w:r>
              <w:rPr>
                <w:spacing w:val="-2"/>
              </w:rPr>
              <w:t> </w:t>
            </w:r>
            <w:r>
              <w:rPr/>
              <w:t>de</w:t>
            </w:r>
            <w:r>
              <w:rPr>
                <w:spacing w:val="-3"/>
              </w:rPr>
              <w:t> </w:t>
            </w:r>
            <w:r>
              <w:rPr/>
              <w:t>la</w:t>
            </w:r>
            <w:r>
              <w:rPr>
                <w:spacing w:val="2"/>
              </w:rPr>
              <w:t> </w:t>
            </w:r>
            <w:r>
              <w:rPr>
                <w:spacing w:val="-2"/>
              </w:rPr>
              <w:t>remolacha</w:t>
            </w:r>
            <w:r>
              <w:rPr/>
              <w:tab/>
            </w:r>
            <w:r>
              <w:rPr>
                <w:spacing w:val="-10"/>
              </w:rPr>
              <w:t>9</w:t>
            </w:r>
          </w:hyperlink>
        </w:p>
        <w:p>
          <w:pPr>
            <w:pStyle w:val="TOC3"/>
            <w:numPr>
              <w:ilvl w:val="2"/>
              <w:numId w:val="6"/>
            </w:numPr>
            <w:tabs>
              <w:tab w:pos="1160" w:val="left" w:leader="none"/>
              <w:tab w:pos="8506" w:val="right" w:leader="none"/>
            </w:tabs>
            <w:spacing w:line="240" w:lineRule="auto" w:before="236" w:after="0"/>
            <w:ind w:left="1160" w:right="0" w:hanging="592"/>
            <w:jc w:val="left"/>
          </w:pPr>
          <w:hyperlink w:history="true" w:anchor="_bookmark25">
            <w:r>
              <w:rPr/>
              <w:t>Taxonomía</w:t>
            </w:r>
            <w:r>
              <w:rPr>
                <w:spacing w:val="-8"/>
              </w:rPr>
              <w:t> </w:t>
            </w:r>
            <w:r>
              <w:rPr/>
              <w:t>de</w:t>
            </w:r>
            <w:r>
              <w:rPr>
                <w:spacing w:val="-8"/>
              </w:rPr>
              <w:t> </w:t>
            </w:r>
            <w:r>
              <w:rPr/>
              <w:t>la</w:t>
            </w:r>
            <w:r>
              <w:rPr>
                <w:spacing w:val="-8"/>
              </w:rPr>
              <w:t> </w:t>
            </w:r>
            <w:r>
              <w:rPr>
                <w:spacing w:val="-2"/>
              </w:rPr>
              <w:t>remolacha</w:t>
            </w:r>
            <w:r>
              <w:rPr/>
              <w:tab/>
            </w:r>
            <w:r>
              <w:rPr>
                <w:spacing w:val="-5"/>
              </w:rPr>
              <w:t>10</w:t>
            </w:r>
          </w:hyperlink>
        </w:p>
        <w:p>
          <w:pPr>
            <w:pStyle w:val="TOC3"/>
            <w:numPr>
              <w:ilvl w:val="2"/>
              <w:numId w:val="6"/>
            </w:numPr>
            <w:tabs>
              <w:tab w:pos="1160" w:val="left" w:leader="none"/>
              <w:tab w:pos="8502" w:val="right" w:leader="none"/>
            </w:tabs>
            <w:spacing w:line="240" w:lineRule="auto" w:before="240" w:after="0"/>
            <w:ind w:left="1160" w:right="0" w:hanging="592"/>
            <w:jc w:val="left"/>
          </w:pPr>
          <w:hyperlink w:history="true" w:anchor="_bookmark27">
            <w:r>
              <w:rPr/>
              <w:t>Características</w:t>
            </w:r>
            <w:r>
              <w:rPr>
                <w:spacing w:val="-10"/>
              </w:rPr>
              <w:t> </w:t>
            </w:r>
            <w:r>
              <w:rPr>
                <w:spacing w:val="-2"/>
              </w:rPr>
              <w:t>fisicoquímicas</w:t>
            </w:r>
            <w:r>
              <w:rPr/>
              <w:tab/>
            </w:r>
            <w:r>
              <w:rPr>
                <w:spacing w:val="-5"/>
              </w:rPr>
              <w:t>11</w:t>
            </w:r>
          </w:hyperlink>
        </w:p>
        <w:p>
          <w:pPr>
            <w:pStyle w:val="TOC3"/>
            <w:numPr>
              <w:ilvl w:val="2"/>
              <w:numId w:val="6"/>
            </w:numPr>
            <w:tabs>
              <w:tab w:pos="1164" w:val="left" w:leader="none"/>
              <w:tab w:pos="8506" w:val="right" w:leader="none"/>
            </w:tabs>
            <w:spacing w:line="240" w:lineRule="auto" w:before="236" w:after="0"/>
            <w:ind w:left="1164" w:right="0" w:hanging="596"/>
            <w:jc w:val="left"/>
          </w:pPr>
          <w:hyperlink w:history="true" w:anchor="_bookmark29">
            <w:r>
              <w:rPr/>
              <w:t>Características</w:t>
            </w:r>
            <w:r>
              <w:rPr>
                <w:spacing w:val="-6"/>
              </w:rPr>
              <w:t> </w:t>
            </w:r>
            <w:r>
              <w:rPr>
                <w:spacing w:val="-2"/>
              </w:rPr>
              <w:t>nutricionales</w:t>
            </w:r>
            <w:r>
              <w:rPr/>
              <w:tab/>
            </w:r>
            <w:r>
              <w:rPr>
                <w:spacing w:val="-5"/>
              </w:rPr>
              <w:t>11</w:t>
            </w:r>
          </w:hyperlink>
        </w:p>
        <w:p>
          <w:pPr>
            <w:pStyle w:val="TOC4"/>
            <w:numPr>
              <w:ilvl w:val="1"/>
              <w:numId w:val="6"/>
            </w:numPr>
            <w:tabs>
              <w:tab w:pos="984" w:val="left" w:leader="none"/>
              <w:tab w:pos="8510" w:val="right" w:leader="none"/>
            </w:tabs>
            <w:spacing w:line="240" w:lineRule="auto" w:before="241" w:after="20"/>
            <w:ind w:left="984" w:right="0" w:hanging="416"/>
            <w:jc w:val="left"/>
            <w:rPr>
              <w:b w:val="0"/>
              <w:i w:val="0"/>
              <w:sz w:val="24"/>
            </w:rPr>
          </w:pPr>
          <w:hyperlink w:history="true" w:anchor="_bookmark31">
            <w:r>
              <w:rPr>
                <w:b w:val="0"/>
                <w:i w:val="0"/>
                <w:sz w:val="24"/>
              </w:rPr>
              <w:t>Fresa</w:t>
            </w:r>
            <w:r>
              <w:rPr>
                <w:b w:val="0"/>
                <w:i w:val="0"/>
                <w:spacing w:val="-2"/>
                <w:sz w:val="24"/>
              </w:rPr>
              <w:t> </w:t>
            </w:r>
            <w:r>
              <w:rPr>
                <w:b w:val="0"/>
                <w:i w:val="0"/>
                <w:sz w:val="24"/>
              </w:rPr>
              <w:t>(</w:t>
            </w:r>
            <w:r>
              <w:rPr>
                <w:b w:val="0"/>
                <w:sz w:val="24"/>
              </w:rPr>
              <w:t>Fragaria</w:t>
            </w:r>
            <w:r>
              <w:rPr>
                <w:b w:val="0"/>
                <w:spacing w:val="-3"/>
                <w:sz w:val="24"/>
              </w:rPr>
              <w:t> </w:t>
            </w:r>
            <w:r>
              <w:rPr>
                <w:b w:val="0"/>
                <w:sz w:val="24"/>
              </w:rPr>
              <w:t>×</w:t>
            </w:r>
            <w:r>
              <w:rPr>
                <w:b w:val="0"/>
                <w:spacing w:val="-4"/>
                <w:sz w:val="24"/>
              </w:rPr>
              <w:t> </w:t>
            </w:r>
            <w:r>
              <w:rPr>
                <w:b w:val="0"/>
                <w:spacing w:val="-2"/>
                <w:sz w:val="24"/>
              </w:rPr>
              <w:t>ananassa</w:t>
            </w:r>
            <w:r>
              <w:rPr>
                <w:b w:val="0"/>
                <w:i w:val="0"/>
                <w:spacing w:val="-2"/>
                <w:sz w:val="24"/>
              </w:rPr>
              <w:t>)</w:t>
            </w:r>
            <w:r>
              <w:rPr>
                <w:b w:val="0"/>
                <w:i w:val="0"/>
                <w:sz w:val="24"/>
              </w:rPr>
              <w:tab/>
            </w:r>
            <w:r>
              <w:rPr>
                <w:b w:val="0"/>
                <w:i w:val="0"/>
                <w:spacing w:val="-5"/>
                <w:sz w:val="24"/>
              </w:rPr>
              <w:t>12</w:t>
            </w:r>
          </w:hyperlink>
        </w:p>
        <w:p>
          <w:pPr>
            <w:pStyle w:val="TOC3"/>
            <w:numPr>
              <w:ilvl w:val="2"/>
              <w:numId w:val="6"/>
            </w:numPr>
            <w:tabs>
              <w:tab w:pos="1160" w:val="left" w:leader="none"/>
              <w:tab w:pos="8502" w:val="right" w:leader="none"/>
            </w:tabs>
            <w:spacing w:line="240" w:lineRule="auto" w:before="60" w:after="0"/>
            <w:ind w:left="1160" w:right="0" w:hanging="592"/>
            <w:jc w:val="left"/>
          </w:pPr>
          <w:hyperlink w:history="true" w:anchor="_bookmark33">
            <w:r>
              <w:rPr/>
              <w:t>Antecedentes</w:t>
            </w:r>
            <w:r>
              <w:rPr>
                <w:spacing w:val="-8"/>
              </w:rPr>
              <w:t> </w:t>
            </w:r>
            <w:r>
              <w:rPr/>
              <w:t>de</w:t>
            </w:r>
            <w:r>
              <w:rPr>
                <w:spacing w:val="-3"/>
              </w:rPr>
              <w:t> </w:t>
            </w:r>
            <w:r>
              <w:rPr/>
              <w:t>la</w:t>
            </w:r>
            <w:r>
              <w:rPr>
                <w:spacing w:val="-2"/>
              </w:rPr>
              <w:t> </w:t>
            </w:r>
            <w:r>
              <w:rPr>
                <w:spacing w:val="-4"/>
              </w:rPr>
              <w:t>fresa</w:t>
            </w:r>
            <w:r>
              <w:rPr/>
              <w:tab/>
            </w:r>
            <w:r>
              <w:rPr>
                <w:spacing w:val="-5"/>
              </w:rPr>
              <w:t>13</w:t>
            </w:r>
          </w:hyperlink>
        </w:p>
        <w:p>
          <w:pPr>
            <w:pStyle w:val="TOC3"/>
            <w:numPr>
              <w:ilvl w:val="2"/>
              <w:numId w:val="6"/>
            </w:numPr>
            <w:tabs>
              <w:tab w:pos="1160" w:val="left" w:leader="none"/>
              <w:tab w:pos="8502" w:val="right" w:leader="none"/>
            </w:tabs>
            <w:spacing w:line="240" w:lineRule="auto" w:before="240" w:after="0"/>
            <w:ind w:left="1160" w:right="0" w:hanging="592"/>
            <w:jc w:val="left"/>
          </w:pPr>
          <w:hyperlink w:history="true" w:anchor="_bookmark34">
            <w:r>
              <w:rPr/>
              <w:t>Taxonomía</w:t>
            </w:r>
            <w:r>
              <w:rPr>
                <w:spacing w:val="-12"/>
              </w:rPr>
              <w:t> </w:t>
            </w:r>
            <w:r>
              <w:rPr/>
              <w:t>de</w:t>
            </w:r>
            <w:r>
              <w:rPr>
                <w:spacing w:val="-9"/>
              </w:rPr>
              <w:t> </w:t>
            </w:r>
            <w:r>
              <w:rPr/>
              <w:t>la</w:t>
            </w:r>
            <w:r>
              <w:rPr>
                <w:spacing w:val="-9"/>
              </w:rPr>
              <w:t> </w:t>
            </w:r>
            <w:r>
              <w:rPr>
                <w:spacing w:val="-4"/>
              </w:rPr>
              <w:t>fresa</w:t>
            </w:r>
            <w:r>
              <w:rPr/>
              <w:tab/>
            </w:r>
            <w:r>
              <w:rPr>
                <w:spacing w:val="-5"/>
              </w:rPr>
              <w:t>13</w:t>
            </w:r>
          </w:hyperlink>
        </w:p>
        <w:p>
          <w:pPr>
            <w:pStyle w:val="TOC3"/>
            <w:numPr>
              <w:ilvl w:val="2"/>
              <w:numId w:val="6"/>
            </w:numPr>
            <w:tabs>
              <w:tab w:pos="1160" w:val="left" w:leader="none"/>
              <w:tab w:pos="8506" w:val="right" w:leader="none"/>
            </w:tabs>
            <w:spacing w:line="240" w:lineRule="auto" w:before="236" w:after="0"/>
            <w:ind w:left="1160" w:right="0" w:hanging="592"/>
            <w:jc w:val="left"/>
          </w:pPr>
          <w:hyperlink w:history="true" w:anchor="_bookmark36">
            <w:r>
              <w:rPr/>
              <w:t>Características</w:t>
            </w:r>
            <w:r>
              <w:rPr>
                <w:spacing w:val="-6"/>
              </w:rPr>
              <w:t> </w:t>
            </w:r>
            <w:r>
              <w:rPr>
                <w:spacing w:val="-2"/>
              </w:rPr>
              <w:t>fisicoquímicas</w:t>
            </w:r>
            <w:r>
              <w:rPr/>
              <w:tab/>
            </w:r>
            <w:r>
              <w:rPr>
                <w:spacing w:val="-5"/>
              </w:rPr>
              <w:t>13</w:t>
            </w:r>
          </w:hyperlink>
        </w:p>
        <w:p>
          <w:pPr>
            <w:pStyle w:val="TOC3"/>
            <w:numPr>
              <w:ilvl w:val="2"/>
              <w:numId w:val="6"/>
            </w:numPr>
            <w:tabs>
              <w:tab w:pos="1164" w:val="left" w:leader="none"/>
              <w:tab w:pos="8506" w:val="right" w:leader="none"/>
            </w:tabs>
            <w:spacing w:line="240" w:lineRule="auto" w:before="241" w:after="0"/>
            <w:ind w:left="1164" w:right="0" w:hanging="596"/>
            <w:jc w:val="left"/>
          </w:pPr>
          <w:hyperlink w:history="true" w:anchor="_bookmark37">
            <w:r>
              <w:rPr/>
              <w:t>Características</w:t>
            </w:r>
            <w:r>
              <w:rPr>
                <w:spacing w:val="-10"/>
              </w:rPr>
              <w:t> </w:t>
            </w:r>
            <w:r>
              <w:rPr>
                <w:spacing w:val="-2"/>
              </w:rPr>
              <w:t>nutricionales</w:t>
            </w:r>
            <w:r>
              <w:rPr/>
              <w:tab/>
            </w:r>
            <w:r>
              <w:rPr>
                <w:spacing w:val="-5"/>
              </w:rPr>
              <w:t>14</w:t>
            </w:r>
          </w:hyperlink>
        </w:p>
        <w:p>
          <w:pPr>
            <w:pStyle w:val="TOC3"/>
            <w:numPr>
              <w:ilvl w:val="1"/>
              <w:numId w:val="6"/>
            </w:numPr>
            <w:tabs>
              <w:tab w:pos="984" w:val="left" w:leader="none"/>
              <w:tab w:pos="8514" w:val="right" w:leader="none"/>
            </w:tabs>
            <w:spacing w:line="240" w:lineRule="auto" w:before="236" w:after="0"/>
            <w:ind w:left="984" w:right="0" w:hanging="416"/>
            <w:jc w:val="left"/>
          </w:pPr>
          <w:hyperlink w:history="true" w:anchor="_bookmark39">
            <w:r>
              <w:rPr/>
              <w:t>Pasta</w:t>
            </w:r>
            <w:r>
              <w:rPr>
                <w:spacing w:val="-1"/>
              </w:rPr>
              <w:t> </w:t>
            </w:r>
            <w:r>
              <w:rPr/>
              <w:t>de</w:t>
            </w:r>
            <w:r>
              <w:rPr>
                <w:spacing w:val="-3"/>
              </w:rPr>
              <w:t> </w:t>
            </w:r>
            <w:r>
              <w:rPr>
                <w:spacing w:val="-2"/>
              </w:rPr>
              <w:t>cacao</w:t>
            </w:r>
            <w:r>
              <w:rPr/>
              <w:tab/>
            </w:r>
            <w:r>
              <w:rPr>
                <w:spacing w:val="-5"/>
              </w:rPr>
              <w:t>14</w:t>
            </w:r>
          </w:hyperlink>
        </w:p>
        <w:p>
          <w:pPr>
            <w:pStyle w:val="TOC3"/>
            <w:numPr>
              <w:ilvl w:val="2"/>
              <w:numId w:val="6"/>
            </w:numPr>
            <w:tabs>
              <w:tab w:pos="1164" w:val="left" w:leader="none"/>
              <w:tab w:pos="8510" w:val="right" w:leader="none"/>
            </w:tabs>
            <w:spacing w:line="240" w:lineRule="auto" w:before="240" w:after="0"/>
            <w:ind w:left="1164" w:right="0" w:hanging="596"/>
            <w:jc w:val="left"/>
          </w:pPr>
          <w:hyperlink w:history="true" w:anchor="_bookmark41">
            <w:r>
              <w:rPr/>
              <w:t>Antecedentes</w:t>
            </w:r>
            <w:r>
              <w:rPr>
                <w:spacing w:val="-6"/>
              </w:rPr>
              <w:t> </w:t>
            </w:r>
            <w:r>
              <w:rPr/>
              <w:t>de</w:t>
            </w:r>
            <w:r>
              <w:rPr>
                <w:spacing w:val="-4"/>
              </w:rPr>
              <w:t> </w:t>
            </w:r>
            <w:r>
              <w:rPr/>
              <w:t>la</w:t>
            </w:r>
            <w:r>
              <w:rPr>
                <w:spacing w:val="-5"/>
              </w:rPr>
              <w:t> </w:t>
            </w:r>
            <w:r>
              <w:rPr/>
              <w:t>pasta de</w:t>
            </w:r>
            <w:r>
              <w:rPr>
                <w:spacing w:val="-4"/>
              </w:rPr>
              <w:t> </w:t>
            </w:r>
            <w:r>
              <w:rPr>
                <w:spacing w:val="-2"/>
              </w:rPr>
              <w:t>cacao</w:t>
            </w:r>
            <w:r>
              <w:rPr/>
              <w:tab/>
            </w:r>
            <w:r>
              <w:rPr>
                <w:spacing w:val="-5"/>
              </w:rPr>
              <w:t>15</w:t>
            </w:r>
          </w:hyperlink>
        </w:p>
        <w:p>
          <w:pPr>
            <w:pStyle w:val="TOC3"/>
            <w:numPr>
              <w:ilvl w:val="2"/>
              <w:numId w:val="6"/>
            </w:numPr>
            <w:tabs>
              <w:tab w:pos="1160" w:val="left" w:leader="none"/>
              <w:tab w:pos="8502" w:val="right" w:leader="none"/>
            </w:tabs>
            <w:spacing w:line="240" w:lineRule="auto" w:before="236" w:after="0"/>
            <w:ind w:left="1160" w:right="0" w:hanging="592"/>
            <w:jc w:val="left"/>
          </w:pPr>
          <w:hyperlink w:history="true" w:anchor="_bookmark42">
            <w:r>
              <w:rPr/>
              <w:t>Características</w:t>
            </w:r>
            <w:r>
              <w:rPr>
                <w:spacing w:val="-6"/>
              </w:rPr>
              <w:t> </w:t>
            </w:r>
            <w:r>
              <w:rPr>
                <w:spacing w:val="-2"/>
              </w:rPr>
              <w:t>fisicoquímicas</w:t>
            </w:r>
            <w:r>
              <w:rPr/>
              <w:tab/>
            </w:r>
            <w:r>
              <w:rPr>
                <w:spacing w:val="-5"/>
              </w:rPr>
              <w:t>16</w:t>
            </w:r>
          </w:hyperlink>
        </w:p>
        <w:p>
          <w:pPr>
            <w:pStyle w:val="TOC3"/>
            <w:numPr>
              <w:ilvl w:val="2"/>
              <w:numId w:val="6"/>
            </w:numPr>
            <w:tabs>
              <w:tab w:pos="1164" w:val="left" w:leader="none"/>
              <w:tab w:pos="8510" w:val="right" w:leader="none"/>
            </w:tabs>
            <w:spacing w:line="240" w:lineRule="auto" w:before="240" w:after="0"/>
            <w:ind w:left="1164" w:right="0" w:hanging="596"/>
            <w:jc w:val="left"/>
          </w:pPr>
          <w:hyperlink w:history="true" w:anchor="_bookmark44">
            <w:r>
              <w:rPr/>
              <w:t>Características</w:t>
            </w:r>
            <w:r>
              <w:rPr>
                <w:spacing w:val="-6"/>
              </w:rPr>
              <w:t> </w:t>
            </w:r>
            <w:r>
              <w:rPr>
                <w:spacing w:val="-2"/>
              </w:rPr>
              <w:t>nutricionales</w:t>
            </w:r>
            <w:r>
              <w:rPr/>
              <w:tab/>
            </w:r>
            <w:r>
              <w:rPr>
                <w:spacing w:val="-5"/>
              </w:rPr>
              <w:t>16</w:t>
            </w:r>
          </w:hyperlink>
        </w:p>
        <w:p>
          <w:pPr>
            <w:pStyle w:val="TOC3"/>
            <w:numPr>
              <w:ilvl w:val="2"/>
              <w:numId w:val="6"/>
            </w:numPr>
            <w:tabs>
              <w:tab w:pos="1160" w:val="left" w:leader="none"/>
              <w:tab w:pos="8502" w:val="right" w:leader="none"/>
            </w:tabs>
            <w:spacing w:line="240" w:lineRule="auto" w:before="236" w:after="0"/>
            <w:ind w:left="1160" w:right="0" w:hanging="592"/>
            <w:jc w:val="left"/>
          </w:pPr>
          <w:hyperlink w:history="true" w:anchor="_bookmark46">
            <w:r>
              <w:rPr/>
              <w:t>Usos</w:t>
            </w:r>
            <w:r>
              <w:rPr>
                <w:spacing w:val="-7"/>
              </w:rPr>
              <w:t> </w:t>
            </w:r>
            <w:r>
              <w:rPr/>
              <w:t>en</w:t>
            </w:r>
            <w:r>
              <w:rPr>
                <w:spacing w:val="-2"/>
              </w:rPr>
              <w:t> </w:t>
            </w:r>
            <w:r>
              <w:rPr/>
              <w:t>la</w:t>
            </w:r>
            <w:r>
              <w:rPr>
                <w:spacing w:val="-4"/>
              </w:rPr>
              <w:t> </w:t>
            </w:r>
            <w:r>
              <w:rPr>
                <w:spacing w:val="-2"/>
              </w:rPr>
              <w:t>agroindustria</w:t>
            </w:r>
            <w:r>
              <w:rPr/>
              <w:tab/>
            </w:r>
            <w:r>
              <w:rPr>
                <w:spacing w:val="-5"/>
              </w:rPr>
              <w:t>17</w:t>
            </w:r>
          </w:hyperlink>
        </w:p>
        <w:p>
          <w:pPr>
            <w:pStyle w:val="TOC3"/>
            <w:numPr>
              <w:ilvl w:val="1"/>
              <w:numId w:val="6"/>
            </w:numPr>
            <w:tabs>
              <w:tab w:pos="984" w:val="left" w:leader="none"/>
              <w:tab w:pos="8514" w:val="right" w:leader="none"/>
            </w:tabs>
            <w:spacing w:line="240" w:lineRule="auto" w:before="240" w:after="0"/>
            <w:ind w:left="984" w:right="0" w:hanging="416"/>
            <w:jc w:val="left"/>
          </w:pPr>
          <w:hyperlink w:history="true" w:anchor="_bookmark47">
            <w:r>
              <w:rPr/>
              <w:t>Manteca</w:t>
            </w:r>
            <w:r>
              <w:rPr>
                <w:spacing w:val="-3"/>
              </w:rPr>
              <w:t> </w:t>
            </w:r>
            <w:r>
              <w:rPr/>
              <w:t>de</w:t>
            </w:r>
            <w:r>
              <w:rPr>
                <w:spacing w:val="-3"/>
              </w:rPr>
              <w:t> </w:t>
            </w:r>
            <w:r>
              <w:rPr>
                <w:spacing w:val="-4"/>
              </w:rPr>
              <w:t>cacao</w:t>
            </w:r>
            <w:r>
              <w:rPr/>
              <w:tab/>
            </w:r>
            <w:r>
              <w:rPr>
                <w:spacing w:val="-5"/>
              </w:rPr>
              <w:t>17</w:t>
            </w:r>
          </w:hyperlink>
        </w:p>
        <w:p>
          <w:pPr>
            <w:pStyle w:val="TOC3"/>
            <w:numPr>
              <w:ilvl w:val="2"/>
              <w:numId w:val="6"/>
            </w:numPr>
            <w:tabs>
              <w:tab w:pos="1164" w:val="left" w:leader="none"/>
              <w:tab w:pos="8510" w:val="right" w:leader="none"/>
            </w:tabs>
            <w:spacing w:line="240" w:lineRule="auto" w:before="236" w:after="0"/>
            <w:ind w:left="1164" w:right="0" w:hanging="596"/>
            <w:jc w:val="left"/>
          </w:pPr>
          <w:hyperlink w:history="true" w:anchor="_bookmark49">
            <w:r>
              <w:rPr/>
              <w:t>Antecedentes</w:t>
            </w:r>
            <w:r>
              <w:rPr>
                <w:spacing w:val="-4"/>
              </w:rPr>
              <w:t> </w:t>
            </w:r>
            <w:r>
              <w:rPr/>
              <w:t>de la</w:t>
            </w:r>
            <w:r>
              <w:rPr>
                <w:spacing w:val="-4"/>
              </w:rPr>
              <w:t> </w:t>
            </w:r>
            <w:r>
              <w:rPr/>
              <w:t>manteca de </w:t>
            </w:r>
            <w:r>
              <w:rPr>
                <w:spacing w:val="-4"/>
              </w:rPr>
              <w:t>cacao</w:t>
            </w:r>
            <w:r>
              <w:rPr/>
              <w:tab/>
            </w:r>
            <w:r>
              <w:rPr>
                <w:spacing w:val="-5"/>
              </w:rPr>
              <w:t>18</w:t>
            </w:r>
          </w:hyperlink>
        </w:p>
        <w:p>
          <w:pPr>
            <w:pStyle w:val="TOC3"/>
            <w:numPr>
              <w:ilvl w:val="2"/>
              <w:numId w:val="6"/>
            </w:numPr>
            <w:tabs>
              <w:tab w:pos="1164" w:val="left" w:leader="none"/>
              <w:tab w:pos="8510" w:val="right" w:leader="none"/>
            </w:tabs>
            <w:spacing w:line="240" w:lineRule="auto" w:before="240" w:after="0"/>
            <w:ind w:left="1164" w:right="0" w:hanging="596"/>
            <w:jc w:val="left"/>
          </w:pPr>
          <w:hyperlink w:history="true" w:anchor="_bookmark50">
            <w:r>
              <w:rPr/>
              <w:t>Características</w:t>
            </w:r>
            <w:r>
              <w:rPr>
                <w:spacing w:val="-6"/>
              </w:rPr>
              <w:t> </w:t>
            </w:r>
            <w:r>
              <w:rPr>
                <w:spacing w:val="-2"/>
              </w:rPr>
              <w:t>fisicoquímicas</w:t>
            </w:r>
            <w:r>
              <w:rPr/>
              <w:tab/>
            </w:r>
            <w:r>
              <w:rPr>
                <w:spacing w:val="-5"/>
              </w:rPr>
              <w:t>18</w:t>
            </w:r>
          </w:hyperlink>
        </w:p>
        <w:p>
          <w:pPr>
            <w:pStyle w:val="TOC3"/>
            <w:numPr>
              <w:ilvl w:val="2"/>
              <w:numId w:val="6"/>
            </w:numPr>
            <w:tabs>
              <w:tab w:pos="1164" w:val="left" w:leader="none"/>
              <w:tab w:pos="8510" w:val="right" w:leader="none"/>
            </w:tabs>
            <w:spacing w:line="240" w:lineRule="auto" w:before="237" w:after="0"/>
            <w:ind w:left="1164" w:right="0" w:hanging="596"/>
            <w:jc w:val="left"/>
          </w:pPr>
          <w:hyperlink w:history="true" w:anchor="_bookmark51">
            <w:r>
              <w:rPr/>
              <w:t>Características</w:t>
            </w:r>
            <w:r>
              <w:rPr>
                <w:spacing w:val="-6"/>
              </w:rPr>
              <w:t> </w:t>
            </w:r>
            <w:r>
              <w:rPr>
                <w:spacing w:val="-2"/>
              </w:rPr>
              <w:t>nutricionales</w:t>
            </w:r>
            <w:r>
              <w:rPr/>
              <w:tab/>
            </w:r>
            <w:r>
              <w:rPr>
                <w:spacing w:val="-5"/>
              </w:rPr>
              <w:t>19</w:t>
            </w:r>
          </w:hyperlink>
        </w:p>
        <w:p>
          <w:pPr>
            <w:pStyle w:val="TOC3"/>
            <w:numPr>
              <w:ilvl w:val="2"/>
              <w:numId w:val="6"/>
            </w:numPr>
            <w:tabs>
              <w:tab w:pos="1164" w:val="left" w:leader="none"/>
              <w:tab w:pos="8514" w:val="right" w:leader="none"/>
            </w:tabs>
            <w:spacing w:line="240" w:lineRule="auto" w:before="240" w:after="0"/>
            <w:ind w:left="1164" w:right="0" w:hanging="596"/>
            <w:jc w:val="left"/>
          </w:pPr>
          <w:hyperlink w:history="true" w:anchor="_bookmark53">
            <w:r>
              <w:rPr/>
              <w:t>Usos</w:t>
            </w:r>
            <w:r>
              <w:rPr>
                <w:spacing w:val="-3"/>
              </w:rPr>
              <w:t> </w:t>
            </w:r>
            <w:r>
              <w:rPr/>
              <w:t>en</w:t>
            </w:r>
            <w:r>
              <w:rPr>
                <w:spacing w:val="-1"/>
              </w:rPr>
              <w:t> </w:t>
            </w:r>
            <w:r>
              <w:rPr/>
              <w:t>la </w:t>
            </w:r>
            <w:r>
              <w:rPr>
                <w:spacing w:val="-2"/>
              </w:rPr>
              <w:t>agroindustria</w:t>
            </w:r>
            <w:r>
              <w:rPr/>
              <w:tab/>
            </w:r>
            <w:r>
              <w:rPr>
                <w:spacing w:val="-5"/>
              </w:rPr>
              <w:t>19</w:t>
            </w:r>
          </w:hyperlink>
        </w:p>
        <w:p>
          <w:pPr>
            <w:pStyle w:val="TOC4"/>
            <w:numPr>
              <w:ilvl w:val="1"/>
              <w:numId w:val="6"/>
            </w:numPr>
            <w:tabs>
              <w:tab w:pos="984" w:val="left" w:leader="none"/>
              <w:tab w:pos="8510" w:val="right" w:leader="none"/>
            </w:tabs>
            <w:spacing w:line="240" w:lineRule="auto" w:before="236" w:after="0"/>
            <w:ind w:left="984" w:right="0" w:hanging="416"/>
            <w:jc w:val="left"/>
            <w:rPr>
              <w:b w:val="0"/>
              <w:i w:val="0"/>
              <w:sz w:val="24"/>
            </w:rPr>
          </w:pPr>
          <w:hyperlink w:history="true" w:anchor="_bookmark54">
            <w:r>
              <w:rPr>
                <w:b w:val="0"/>
                <w:i w:val="0"/>
                <w:sz w:val="24"/>
              </w:rPr>
              <w:t>Miel</w:t>
            </w:r>
            <w:r>
              <w:rPr>
                <w:b w:val="0"/>
                <w:i w:val="0"/>
                <w:spacing w:val="-2"/>
                <w:sz w:val="24"/>
              </w:rPr>
              <w:t> </w:t>
            </w:r>
            <w:r>
              <w:rPr>
                <w:b w:val="0"/>
                <w:i w:val="0"/>
                <w:sz w:val="24"/>
              </w:rPr>
              <w:t>de</w:t>
            </w:r>
            <w:r>
              <w:rPr>
                <w:b w:val="0"/>
                <w:i w:val="0"/>
                <w:spacing w:val="-1"/>
                <w:sz w:val="24"/>
              </w:rPr>
              <w:t> </w:t>
            </w:r>
            <w:r>
              <w:rPr>
                <w:b w:val="0"/>
                <w:i w:val="0"/>
                <w:sz w:val="24"/>
              </w:rPr>
              <w:t>abeja</w:t>
            </w:r>
            <w:r>
              <w:rPr>
                <w:b w:val="0"/>
                <w:i w:val="0"/>
                <w:spacing w:val="2"/>
                <w:sz w:val="24"/>
              </w:rPr>
              <w:t> </w:t>
            </w:r>
            <w:r>
              <w:rPr>
                <w:b w:val="0"/>
                <w:sz w:val="24"/>
              </w:rPr>
              <w:t>(Apis</w:t>
            </w:r>
            <w:r>
              <w:rPr>
                <w:b w:val="0"/>
                <w:spacing w:val="-4"/>
                <w:sz w:val="24"/>
              </w:rPr>
              <w:t> </w:t>
            </w:r>
            <w:r>
              <w:rPr>
                <w:b w:val="0"/>
                <w:spacing w:val="-2"/>
                <w:sz w:val="24"/>
              </w:rPr>
              <w:t>mellifera)</w:t>
            </w:r>
            <w:r>
              <w:rPr>
                <w:b w:val="0"/>
                <w:i w:val="0"/>
                <w:sz w:val="24"/>
              </w:rPr>
              <w:tab/>
            </w:r>
            <w:r>
              <w:rPr>
                <w:b w:val="0"/>
                <w:i w:val="0"/>
                <w:spacing w:val="-5"/>
                <w:sz w:val="24"/>
              </w:rPr>
              <w:t>20</w:t>
            </w:r>
          </w:hyperlink>
        </w:p>
        <w:p>
          <w:pPr>
            <w:pStyle w:val="TOC3"/>
            <w:numPr>
              <w:ilvl w:val="2"/>
              <w:numId w:val="6"/>
            </w:numPr>
            <w:tabs>
              <w:tab w:pos="1164" w:val="left" w:leader="none"/>
              <w:tab w:pos="8510" w:val="right" w:leader="none"/>
            </w:tabs>
            <w:spacing w:line="240" w:lineRule="auto" w:before="240" w:after="0"/>
            <w:ind w:left="1164" w:right="0" w:hanging="596"/>
            <w:jc w:val="left"/>
          </w:pPr>
          <w:hyperlink w:history="true" w:anchor="_bookmark56">
            <w:r>
              <w:rPr/>
              <w:t>Antecedentes</w:t>
            </w:r>
            <w:r>
              <w:rPr>
                <w:spacing w:val="-3"/>
              </w:rPr>
              <w:t> </w:t>
            </w:r>
            <w:r>
              <w:rPr/>
              <w:t>de la</w:t>
            </w:r>
            <w:r>
              <w:rPr>
                <w:spacing w:val="-3"/>
              </w:rPr>
              <w:t> </w:t>
            </w:r>
            <w:r>
              <w:rPr/>
              <w:t>miel de</w:t>
            </w:r>
            <w:r>
              <w:rPr>
                <w:spacing w:val="-3"/>
              </w:rPr>
              <w:t> </w:t>
            </w:r>
            <w:r>
              <w:rPr>
                <w:spacing w:val="-4"/>
              </w:rPr>
              <w:t>abeja</w:t>
            </w:r>
            <w:r>
              <w:rPr/>
              <w:tab/>
            </w:r>
            <w:r>
              <w:rPr>
                <w:spacing w:val="-5"/>
              </w:rPr>
              <w:t>20</w:t>
            </w:r>
          </w:hyperlink>
        </w:p>
        <w:p>
          <w:pPr>
            <w:pStyle w:val="TOC3"/>
            <w:numPr>
              <w:ilvl w:val="2"/>
              <w:numId w:val="6"/>
            </w:numPr>
            <w:tabs>
              <w:tab w:pos="1164" w:val="left" w:leader="none"/>
              <w:tab w:pos="8510" w:val="right" w:leader="none"/>
            </w:tabs>
            <w:spacing w:line="240" w:lineRule="auto" w:before="236" w:after="0"/>
            <w:ind w:left="1164" w:right="0" w:hanging="596"/>
            <w:jc w:val="left"/>
          </w:pPr>
          <w:hyperlink w:history="true" w:anchor="_bookmark57">
            <w:r>
              <w:rPr/>
              <w:t>Características</w:t>
            </w:r>
            <w:r>
              <w:rPr>
                <w:spacing w:val="-6"/>
              </w:rPr>
              <w:t> </w:t>
            </w:r>
            <w:r>
              <w:rPr>
                <w:spacing w:val="-2"/>
              </w:rPr>
              <w:t>fisicoquímicas</w:t>
            </w:r>
            <w:r>
              <w:rPr/>
              <w:tab/>
            </w:r>
            <w:r>
              <w:rPr>
                <w:spacing w:val="-5"/>
              </w:rPr>
              <w:t>21</w:t>
            </w:r>
          </w:hyperlink>
        </w:p>
        <w:p>
          <w:pPr>
            <w:pStyle w:val="TOC3"/>
            <w:numPr>
              <w:ilvl w:val="2"/>
              <w:numId w:val="6"/>
            </w:numPr>
            <w:tabs>
              <w:tab w:pos="1164" w:val="left" w:leader="none"/>
              <w:tab w:pos="8510" w:val="right" w:leader="none"/>
            </w:tabs>
            <w:spacing w:line="240" w:lineRule="auto" w:before="241" w:after="0"/>
            <w:ind w:left="1164" w:right="0" w:hanging="596"/>
            <w:jc w:val="left"/>
          </w:pPr>
          <w:hyperlink w:history="true" w:anchor="_bookmark59">
            <w:r>
              <w:rPr/>
              <w:t>Características</w:t>
            </w:r>
            <w:r>
              <w:rPr>
                <w:spacing w:val="-6"/>
              </w:rPr>
              <w:t> </w:t>
            </w:r>
            <w:r>
              <w:rPr>
                <w:spacing w:val="-2"/>
              </w:rPr>
              <w:t>nutricionales</w:t>
            </w:r>
            <w:r>
              <w:rPr/>
              <w:tab/>
            </w:r>
            <w:r>
              <w:rPr>
                <w:spacing w:val="-5"/>
              </w:rPr>
              <w:t>21</w:t>
            </w:r>
          </w:hyperlink>
        </w:p>
        <w:p>
          <w:pPr>
            <w:pStyle w:val="TOC3"/>
            <w:numPr>
              <w:ilvl w:val="2"/>
              <w:numId w:val="6"/>
            </w:numPr>
            <w:tabs>
              <w:tab w:pos="1164" w:val="left" w:leader="none"/>
              <w:tab w:pos="8514" w:val="right" w:leader="none"/>
            </w:tabs>
            <w:spacing w:line="240" w:lineRule="auto" w:before="235" w:after="0"/>
            <w:ind w:left="1164" w:right="0" w:hanging="596"/>
            <w:jc w:val="left"/>
          </w:pPr>
          <w:hyperlink w:history="true" w:anchor="_bookmark61">
            <w:r>
              <w:rPr/>
              <w:t>Usos</w:t>
            </w:r>
            <w:r>
              <w:rPr>
                <w:spacing w:val="-3"/>
              </w:rPr>
              <w:t> </w:t>
            </w:r>
            <w:r>
              <w:rPr/>
              <w:t>en</w:t>
            </w:r>
            <w:r>
              <w:rPr>
                <w:spacing w:val="-1"/>
              </w:rPr>
              <w:t> </w:t>
            </w:r>
            <w:r>
              <w:rPr/>
              <w:t>la </w:t>
            </w:r>
            <w:r>
              <w:rPr>
                <w:spacing w:val="-2"/>
              </w:rPr>
              <w:t>agroindustria</w:t>
            </w:r>
            <w:r>
              <w:rPr/>
              <w:tab/>
            </w:r>
            <w:r>
              <w:rPr>
                <w:spacing w:val="-5"/>
              </w:rPr>
              <w:t>22</w:t>
            </w:r>
          </w:hyperlink>
        </w:p>
        <w:p>
          <w:pPr>
            <w:pStyle w:val="TOC4"/>
            <w:numPr>
              <w:ilvl w:val="1"/>
              <w:numId w:val="6"/>
            </w:numPr>
            <w:tabs>
              <w:tab w:pos="984" w:val="left" w:leader="none"/>
              <w:tab w:pos="8510" w:val="right" w:leader="none"/>
            </w:tabs>
            <w:spacing w:line="240" w:lineRule="auto" w:before="240" w:after="0"/>
            <w:ind w:left="984" w:right="0" w:hanging="416"/>
            <w:jc w:val="left"/>
            <w:rPr>
              <w:b w:val="0"/>
              <w:i w:val="0"/>
              <w:sz w:val="24"/>
            </w:rPr>
          </w:pPr>
          <w:hyperlink w:history="true" w:anchor="_bookmark62">
            <w:r>
              <w:rPr>
                <w:b w:val="0"/>
                <w:i w:val="0"/>
                <w:sz w:val="24"/>
              </w:rPr>
              <w:t>Jarabe</w:t>
            </w:r>
            <w:r>
              <w:rPr>
                <w:b w:val="0"/>
                <w:i w:val="0"/>
                <w:spacing w:val="-7"/>
                <w:sz w:val="24"/>
              </w:rPr>
              <w:t> </w:t>
            </w:r>
            <w:r>
              <w:rPr>
                <w:b w:val="0"/>
                <w:i w:val="0"/>
                <w:sz w:val="24"/>
              </w:rPr>
              <w:t>de</w:t>
            </w:r>
            <w:r>
              <w:rPr>
                <w:b w:val="0"/>
                <w:i w:val="0"/>
                <w:spacing w:val="-2"/>
                <w:sz w:val="24"/>
              </w:rPr>
              <w:t> </w:t>
            </w:r>
            <w:r>
              <w:rPr>
                <w:b w:val="0"/>
                <w:i w:val="0"/>
                <w:sz w:val="24"/>
              </w:rPr>
              <w:t>panela</w:t>
            </w:r>
            <w:r>
              <w:rPr>
                <w:b w:val="0"/>
                <w:i w:val="0"/>
                <w:spacing w:val="-4"/>
                <w:sz w:val="24"/>
              </w:rPr>
              <w:t> </w:t>
            </w:r>
            <w:r>
              <w:rPr>
                <w:b w:val="0"/>
                <w:sz w:val="24"/>
              </w:rPr>
              <w:t>(Saccharum</w:t>
            </w:r>
            <w:r>
              <w:rPr>
                <w:b w:val="0"/>
                <w:spacing w:val="-5"/>
                <w:sz w:val="24"/>
              </w:rPr>
              <w:t> </w:t>
            </w:r>
            <w:r>
              <w:rPr>
                <w:b w:val="0"/>
                <w:sz w:val="24"/>
              </w:rPr>
              <w:t>officinarum</w:t>
            </w:r>
            <w:r>
              <w:rPr>
                <w:b w:val="0"/>
                <w:spacing w:val="-5"/>
                <w:sz w:val="24"/>
              </w:rPr>
              <w:t> L.)</w:t>
            </w:r>
            <w:r>
              <w:rPr>
                <w:b w:val="0"/>
                <w:i w:val="0"/>
                <w:sz w:val="24"/>
              </w:rPr>
              <w:tab/>
            </w:r>
            <w:r>
              <w:rPr>
                <w:b w:val="0"/>
                <w:i w:val="0"/>
                <w:spacing w:val="-5"/>
                <w:sz w:val="24"/>
              </w:rPr>
              <w:t>23</w:t>
            </w:r>
          </w:hyperlink>
        </w:p>
        <w:p>
          <w:pPr>
            <w:pStyle w:val="TOC3"/>
            <w:numPr>
              <w:ilvl w:val="2"/>
              <w:numId w:val="6"/>
            </w:numPr>
            <w:tabs>
              <w:tab w:pos="1160" w:val="left" w:leader="none"/>
              <w:tab w:pos="8502" w:val="right" w:leader="none"/>
            </w:tabs>
            <w:spacing w:line="240" w:lineRule="auto" w:before="237" w:after="0"/>
            <w:ind w:left="1160" w:right="0" w:hanging="592"/>
            <w:jc w:val="left"/>
          </w:pPr>
          <w:hyperlink w:history="true" w:anchor="_bookmark64">
            <w:r>
              <w:rPr/>
              <w:t>Antecedentes</w:t>
            </w:r>
            <w:r>
              <w:rPr>
                <w:spacing w:val="-6"/>
              </w:rPr>
              <w:t> </w:t>
            </w:r>
            <w:r>
              <w:rPr/>
              <w:t>del</w:t>
            </w:r>
            <w:r>
              <w:rPr>
                <w:spacing w:val="-4"/>
              </w:rPr>
              <w:t> </w:t>
            </w:r>
            <w:r>
              <w:rPr/>
              <w:t>jarabe</w:t>
            </w:r>
            <w:r>
              <w:rPr>
                <w:spacing w:val="-3"/>
              </w:rPr>
              <w:t> </w:t>
            </w:r>
            <w:r>
              <w:rPr/>
              <w:t>de</w:t>
            </w:r>
            <w:r>
              <w:rPr>
                <w:spacing w:val="-3"/>
              </w:rPr>
              <w:t> </w:t>
            </w:r>
            <w:r>
              <w:rPr>
                <w:spacing w:val="-2"/>
              </w:rPr>
              <w:t>panela</w:t>
            </w:r>
            <w:r>
              <w:rPr/>
              <w:tab/>
            </w:r>
            <w:r>
              <w:rPr>
                <w:spacing w:val="-5"/>
              </w:rPr>
              <w:t>23</w:t>
            </w:r>
          </w:hyperlink>
        </w:p>
        <w:p>
          <w:pPr>
            <w:pStyle w:val="TOC3"/>
            <w:numPr>
              <w:ilvl w:val="2"/>
              <w:numId w:val="6"/>
            </w:numPr>
            <w:tabs>
              <w:tab w:pos="1164" w:val="left" w:leader="none"/>
              <w:tab w:pos="8510" w:val="right" w:leader="none"/>
            </w:tabs>
            <w:spacing w:line="240" w:lineRule="auto" w:before="240" w:after="0"/>
            <w:ind w:left="1164" w:right="0" w:hanging="596"/>
            <w:jc w:val="left"/>
          </w:pPr>
          <w:hyperlink w:history="true" w:anchor="_bookmark65">
            <w:r>
              <w:rPr/>
              <w:t>Características</w:t>
            </w:r>
            <w:r>
              <w:rPr>
                <w:spacing w:val="-6"/>
              </w:rPr>
              <w:t> </w:t>
            </w:r>
            <w:r>
              <w:rPr>
                <w:spacing w:val="-2"/>
              </w:rPr>
              <w:t>fisicoquímicas</w:t>
            </w:r>
            <w:r>
              <w:rPr/>
              <w:tab/>
            </w:r>
            <w:r>
              <w:rPr>
                <w:spacing w:val="-5"/>
              </w:rPr>
              <w:t>24</w:t>
            </w:r>
          </w:hyperlink>
        </w:p>
        <w:p>
          <w:pPr>
            <w:pStyle w:val="TOC3"/>
            <w:numPr>
              <w:ilvl w:val="2"/>
              <w:numId w:val="6"/>
            </w:numPr>
            <w:tabs>
              <w:tab w:pos="1164" w:val="left" w:leader="none"/>
              <w:tab w:pos="8510" w:val="right" w:leader="none"/>
            </w:tabs>
            <w:spacing w:line="240" w:lineRule="auto" w:before="236" w:after="0"/>
            <w:ind w:left="1164" w:right="0" w:hanging="596"/>
            <w:jc w:val="left"/>
          </w:pPr>
          <w:hyperlink w:history="true" w:anchor="_bookmark67">
            <w:r>
              <w:rPr/>
              <w:t>Características</w:t>
            </w:r>
            <w:r>
              <w:rPr>
                <w:spacing w:val="-6"/>
              </w:rPr>
              <w:t> </w:t>
            </w:r>
            <w:r>
              <w:rPr>
                <w:spacing w:val="-2"/>
              </w:rPr>
              <w:t>nutricionales</w:t>
            </w:r>
            <w:r>
              <w:rPr/>
              <w:tab/>
            </w:r>
            <w:r>
              <w:rPr>
                <w:spacing w:val="-5"/>
              </w:rPr>
              <w:t>24</w:t>
            </w:r>
          </w:hyperlink>
        </w:p>
        <w:p>
          <w:pPr>
            <w:pStyle w:val="TOC3"/>
            <w:numPr>
              <w:ilvl w:val="2"/>
              <w:numId w:val="6"/>
            </w:numPr>
            <w:tabs>
              <w:tab w:pos="1164" w:val="left" w:leader="none"/>
              <w:tab w:pos="8514" w:val="right" w:leader="none"/>
            </w:tabs>
            <w:spacing w:line="240" w:lineRule="auto" w:before="240" w:after="0"/>
            <w:ind w:left="1164" w:right="0" w:hanging="596"/>
            <w:jc w:val="left"/>
          </w:pPr>
          <w:hyperlink w:history="true" w:anchor="_bookmark69">
            <w:r>
              <w:rPr/>
              <w:t>Usos</w:t>
            </w:r>
            <w:r>
              <w:rPr>
                <w:spacing w:val="-3"/>
              </w:rPr>
              <w:t> </w:t>
            </w:r>
            <w:r>
              <w:rPr/>
              <w:t>en</w:t>
            </w:r>
            <w:r>
              <w:rPr>
                <w:spacing w:val="-1"/>
              </w:rPr>
              <w:t> </w:t>
            </w:r>
            <w:r>
              <w:rPr/>
              <w:t>la </w:t>
            </w:r>
            <w:r>
              <w:rPr>
                <w:spacing w:val="-2"/>
              </w:rPr>
              <w:t>agroindustria</w:t>
            </w:r>
            <w:r>
              <w:rPr/>
              <w:tab/>
            </w:r>
            <w:r>
              <w:rPr>
                <w:spacing w:val="-5"/>
              </w:rPr>
              <w:t>25</w:t>
            </w:r>
          </w:hyperlink>
        </w:p>
        <w:p>
          <w:pPr>
            <w:pStyle w:val="TOC3"/>
            <w:numPr>
              <w:ilvl w:val="1"/>
              <w:numId w:val="6"/>
            </w:numPr>
            <w:tabs>
              <w:tab w:pos="984" w:val="left" w:leader="none"/>
              <w:tab w:pos="8514" w:val="right" w:leader="none"/>
            </w:tabs>
            <w:spacing w:line="240" w:lineRule="auto" w:before="236" w:after="0"/>
            <w:ind w:left="984" w:right="0" w:hanging="416"/>
            <w:jc w:val="left"/>
          </w:pPr>
          <w:hyperlink w:history="true" w:anchor="_bookmark70">
            <w:r>
              <w:rPr/>
              <w:t>Tableta</w:t>
            </w:r>
            <w:r>
              <w:rPr>
                <w:spacing w:val="-9"/>
              </w:rPr>
              <w:t> </w:t>
            </w:r>
            <w:r>
              <w:rPr/>
              <w:t>de</w:t>
            </w:r>
            <w:r>
              <w:rPr>
                <w:spacing w:val="-12"/>
              </w:rPr>
              <w:t> </w:t>
            </w:r>
            <w:r>
              <w:rPr>
                <w:spacing w:val="-2"/>
              </w:rPr>
              <w:t>chocolate</w:t>
            </w:r>
            <w:r>
              <w:rPr/>
              <w:tab/>
            </w:r>
            <w:r>
              <w:rPr>
                <w:spacing w:val="-5"/>
              </w:rPr>
              <w:t>25</w:t>
            </w:r>
          </w:hyperlink>
        </w:p>
        <w:p>
          <w:pPr>
            <w:pStyle w:val="TOC3"/>
            <w:numPr>
              <w:ilvl w:val="2"/>
              <w:numId w:val="6"/>
            </w:numPr>
            <w:tabs>
              <w:tab w:pos="1164" w:val="left" w:leader="none"/>
              <w:tab w:pos="8510" w:val="right" w:leader="none"/>
            </w:tabs>
            <w:spacing w:line="240" w:lineRule="auto" w:before="241" w:after="76"/>
            <w:ind w:left="1164" w:right="0" w:hanging="596"/>
            <w:jc w:val="left"/>
          </w:pPr>
          <w:hyperlink w:history="true" w:anchor="_bookmark72">
            <w:r>
              <w:rPr/>
              <w:t>Antecedentes</w:t>
            </w:r>
            <w:r>
              <w:rPr>
                <w:spacing w:val="-5"/>
              </w:rPr>
              <w:t> </w:t>
            </w:r>
            <w:r>
              <w:rPr/>
              <w:t>de</w:t>
            </w:r>
            <w:r>
              <w:rPr>
                <w:spacing w:val="-2"/>
              </w:rPr>
              <w:t> </w:t>
            </w:r>
            <w:r>
              <w:rPr/>
              <w:t>la</w:t>
            </w:r>
            <w:r>
              <w:rPr>
                <w:spacing w:val="-1"/>
              </w:rPr>
              <w:t> </w:t>
            </w:r>
            <w:r>
              <w:rPr/>
              <w:t>tableta</w:t>
            </w:r>
            <w:r>
              <w:rPr>
                <w:spacing w:val="-2"/>
              </w:rPr>
              <w:t> </w:t>
            </w:r>
            <w:r>
              <w:rPr/>
              <w:t>del</w:t>
            </w:r>
            <w:r>
              <w:rPr>
                <w:spacing w:val="-1"/>
              </w:rPr>
              <w:t> </w:t>
            </w:r>
            <w:r>
              <w:rPr>
                <w:spacing w:val="-2"/>
              </w:rPr>
              <w:t>chocolate</w:t>
            </w:r>
            <w:r>
              <w:rPr/>
              <w:tab/>
            </w:r>
            <w:r>
              <w:rPr>
                <w:spacing w:val="-5"/>
              </w:rPr>
              <w:t>26</w:t>
            </w:r>
          </w:hyperlink>
        </w:p>
        <w:p>
          <w:pPr>
            <w:pStyle w:val="TOC3"/>
            <w:numPr>
              <w:ilvl w:val="2"/>
              <w:numId w:val="6"/>
            </w:numPr>
            <w:tabs>
              <w:tab w:pos="1164" w:val="left" w:leader="none"/>
              <w:tab w:pos="8510" w:val="right" w:leader="none"/>
            </w:tabs>
            <w:spacing w:line="240" w:lineRule="auto" w:before="60" w:after="0"/>
            <w:ind w:left="1164" w:right="0" w:hanging="596"/>
            <w:jc w:val="left"/>
          </w:pPr>
          <w:hyperlink w:history="true" w:anchor="_bookmark73">
            <w:r>
              <w:rPr/>
              <w:t>Características</w:t>
            </w:r>
            <w:r>
              <w:rPr>
                <w:spacing w:val="-6"/>
              </w:rPr>
              <w:t> </w:t>
            </w:r>
            <w:r>
              <w:rPr>
                <w:spacing w:val="-2"/>
              </w:rPr>
              <w:t>fisicoquímicas</w:t>
            </w:r>
            <w:r>
              <w:rPr/>
              <w:tab/>
            </w:r>
            <w:r>
              <w:rPr>
                <w:spacing w:val="-5"/>
              </w:rPr>
              <w:t>28</w:t>
            </w:r>
          </w:hyperlink>
        </w:p>
        <w:p>
          <w:pPr>
            <w:pStyle w:val="TOC3"/>
            <w:numPr>
              <w:ilvl w:val="2"/>
              <w:numId w:val="6"/>
            </w:numPr>
            <w:tabs>
              <w:tab w:pos="1164" w:val="left" w:leader="none"/>
              <w:tab w:pos="8510" w:val="right" w:leader="none"/>
            </w:tabs>
            <w:spacing w:line="240" w:lineRule="auto" w:before="240" w:after="0"/>
            <w:ind w:left="1164" w:right="0" w:hanging="596"/>
            <w:jc w:val="left"/>
          </w:pPr>
          <w:hyperlink w:history="true" w:anchor="_bookmark76">
            <w:r>
              <w:rPr/>
              <w:t>Características</w:t>
            </w:r>
            <w:r>
              <w:rPr>
                <w:spacing w:val="-6"/>
              </w:rPr>
              <w:t> </w:t>
            </w:r>
            <w:r>
              <w:rPr>
                <w:spacing w:val="-2"/>
              </w:rPr>
              <w:t>nutricionales</w:t>
            </w:r>
            <w:r>
              <w:rPr/>
              <w:tab/>
            </w:r>
            <w:r>
              <w:rPr>
                <w:spacing w:val="-5"/>
              </w:rPr>
              <w:t>28</w:t>
            </w:r>
          </w:hyperlink>
        </w:p>
        <w:p>
          <w:pPr>
            <w:pStyle w:val="TOC3"/>
            <w:numPr>
              <w:ilvl w:val="2"/>
              <w:numId w:val="6"/>
            </w:numPr>
            <w:tabs>
              <w:tab w:pos="1164" w:val="left" w:leader="none"/>
              <w:tab w:pos="8514" w:val="right" w:leader="none"/>
            </w:tabs>
            <w:spacing w:line="240" w:lineRule="auto" w:before="236" w:after="0"/>
            <w:ind w:left="1164" w:right="0" w:hanging="596"/>
            <w:jc w:val="left"/>
          </w:pPr>
          <w:hyperlink w:history="true" w:anchor="_bookmark78">
            <w:r>
              <w:rPr/>
              <w:t>Usos</w:t>
            </w:r>
            <w:r>
              <w:rPr>
                <w:spacing w:val="-3"/>
              </w:rPr>
              <w:t> </w:t>
            </w:r>
            <w:r>
              <w:rPr/>
              <w:t>en</w:t>
            </w:r>
            <w:r>
              <w:rPr>
                <w:spacing w:val="-2"/>
              </w:rPr>
              <w:t> </w:t>
            </w:r>
            <w:r>
              <w:rPr/>
              <w:t>la</w:t>
            </w:r>
            <w:r>
              <w:rPr>
                <w:spacing w:val="-3"/>
              </w:rPr>
              <w:t> </w:t>
            </w:r>
            <w:r>
              <w:rPr>
                <w:spacing w:val="-2"/>
              </w:rPr>
              <w:t>agroindustria</w:t>
            </w:r>
            <w:r>
              <w:rPr/>
              <w:tab/>
            </w:r>
            <w:r>
              <w:rPr>
                <w:spacing w:val="-5"/>
              </w:rPr>
              <w:t>29</w:t>
            </w:r>
          </w:hyperlink>
        </w:p>
        <w:p>
          <w:pPr>
            <w:pStyle w:val="TOC3"/>
            <w:numPr>
              <w:ilvl w:val="1"/>
              <w:numId w:val="6"/>
            </w:numPr>
            <w:tabs>
              <w:tab w:pos="984" w:val="left" w:leader="none"/>
              <w:tab w:pos="8510" w:val="right" w:leader="none"/>
            </w:tabs>
            <w:spacing w:line="240" w:lineRule="auto" w:before="241" w:after="0"/>
            <w:ind w:left="984" w:right="0" w:hanging="416"/>
            <w:jc w:val="left"/>
          </w:pPr>
          <w:hyperlink w:history="true" w:anchor="_bookmark79">
            <w:r>
              <w:rPr>
                <w:spacing w:val="-2"/>
              </w:rPr>
              <w:t>Antioxidantes</w:t>
            </w:r>
            <w:r>
              <w:rPr/>
              <w:tab/>
            </w:r>
            <w:r>
              <w:rPr>
                <w:spacing w:val="-5"/>
              </w:rPr>
              <w:t>29</w:t>
            </w:r>
          </w:hyperlink>
        </w:p>
        <w:p>
          <w:pPr>
            <w:pStyle w:val="TOC3"/>
            <w:numPr>
              <w:ilvl w:val="2"/>
              <w:numId w:val="6"/>
            </w:numPr>
            <w:tabs>
              <w:tab w:pos="1164" w:val="left" w:leader="none"/>
              <w:tab w:pos="8514" w:val="right" w:leader="none"/>
            </w:tabs>
            <w:spacing w:line="240" w:lineRule="auto" w:before="236" w:after="0"/>
            <w:ind w:left="1164" w:right="0" w:hanging="596"/>
            <w:jc w:val="left"/>
          </w:pPr>
          <w:hyperlink w:history="true" w:anchor="_bookmark80">
            <w:r>
              <w:rPr>
                <w:spacing w:val="-2"/>
              </w:rPr>
              <w:t>Flavonoides</w:t>
            </w:r>
            <w:r>
              <w:rPr/>
              <w:tab/>
            </w:r>
            <w:r>
              <w:rPr>
                <w:spacing w:val="-5"/>
              </w:rPr>
              <w:t>29</w:t>
            </w:r>
          </w:hyperlink>
        </w:p>
        <w:p>
          <w:pPr>
            <w:pStyle w:val="TOC3"/>
            <w:numPr>
              <w:ilvl w:val="2"/>
              <w:numId w:val="6"/>
            </w:numPr>
            <w:tabs>
              <w:tab w:pos="1164" w:val="left" w:leader="none"/>
              <w:tab w:pos="8514" w:val="right" w:leader="none"/>
            </w:tabs>
            <w:spacing w:line="240" w:lineRule="auto" w:before="240" w:after="0"/>
            <w:ind w:left="1164" w:right="0" w:hanging="596"/>
            <w:jc w:val="left"/>
          </w:pPr>
          <w:hyperlink w:history="true" w:anchor="_bookmark81">
            <w:r>
              <w:rPr>
                <w:spacing w:val="-2"/>
              </w:rPr>
              <w:t>Betalaínas</w:t>
            </w:r>
            <w:r>
              <w:rPr/>
              <w:tab/>
            </w:r>
            <w:r>
              <w:rPr>
                <w:spacing w:val="-5"/>
              </w:rPr>
              <w:t>30</w:t>
            </w:r>
          </w:hyperlink>
        </w:p>
        <w:p>
          <w:pPr>
            <w:pStyle w:val="TOC3"/>
            <w:numPr>
              <w:ilvl w:val="2"/>
              <w:numId w:val="6"/>
            </w:numPr>
            <w:tabs>
              <w:tab w:pos="1164" w:val="left" w:leader="none"/>
              <w:tab w:pos="8510" w:val="right" w:leader="none"/>
            </w:tabs>
            <w:spacing w:line="240" w:lineRule="auto" w:before="236" w:after="0"/>
            <w:ind w:left="1164" w:right="0" w:hanging="596"/>
            <w:jc w:val="left"/>
          </w:pPr>
          <w:hyperlink w:history="true" w:anchor="_bookmark82">
            <w:r>
              <w:rPr>
                <w:spacing w:val="-2"/>
              </w:rPr>
              <w:t>Antocianinas</w:t>
            </w:r>
            <w:r>
              <w:rPr/>
              <w:tab/>
            </w:r>
            <w:r>
              <w:rPr>
                <w:spacing w:val="-5"/>
              </w:rPr>
              <w:t>30</w:t>
            </w:r>
          </w:hyperlink>
        </w:p>
        <w:p>
          <w:pPr>
            <w:pStyle w:val="TOC3"/>
            <w:numPr>
              <w:ilvl w:val="2"/>
              <w:numId w:val="6"/>
            </w:numPr>
            <w:tabs>
              <w:tab w:pos="1164" w:val="left" w:leader="none"/>
              <w:tab w:pos="8510" w:val="right" w:leader="none"/>
            </w:tabs>
            <w:spacing w:line="240" w:lineRule="auto" w:before="240" w:after="0"/>
            <w:ind w:left="1164" w:right="0" w:hanging="596"/>
            <w:jc w:val="left"/>
          </w:pPr>
          <w:hyperlink w:history="true" w:anchor="_bookmark83">
            <w:r>
              <w:rPr>
                <w:spacing w:val="-2"/>
              </w:rPr>
              <w:t>Fenoles</w:t>
            </w:r>
            <w:r>
              <w:rPr/>
              <w:tab/>
            </w:r>
            <w:r>
              <w:rPr>
                <w:spacing w:val="-5"/>
              </w:rPr>
              <w:t>30</w:t>
            </w:r>
          </w:hyperlink>
        </w:p>
        <w:p>
          <w:pPr>
            <w:pStyle w:val="TOC3"/>
            <w:numPr>
              <w:ilvl w:val="2"/>
              <w:numId w:val="6"/>
            </w:numPr>
            <w:tabs>
              <w:tab w:pos="1164" w:val="left" w:leader="none"/>
              <w:tab w:pos="8514" w:val="right" w:leader="none"/>
            </w:tabs>
            <w:spacing w:line="240" w:lineRule="auto" w:before="236" w:after="0"/>
            <w:ind w:left="1164" w:right="0" w:hanging="596"/>
            <w:jc w:val="left"/>
          </w:pPr>
          <w:hyperlink w:history="true" w:anchor="_bookmark84">
            <w:r>
              <w:rPr/>
              <w:t>Métodos</w:t>
            </w:r>
            <w:r>
              <w:rPr>
                <w:spacing w:val="-5"/>
              </w:rPr>
              <w:t> </w:t>
            </w:r>
            <w:r>
              <w:rPr/>
              <w:t>para</w:t>
            </w:r>
            <w:r>
              <w:rPr>
                <w:spacing w:val="-2"/>
              </w:rPr>
              <w:t> </w:t>
            </w:r>
            <w:r>
              <w:rPr/>
              <w:t>determinar</w:t>
            </w:r>
            <w:r>
              <w:rPr>
                <w:spacing w:val="-6"/>
              </w:rPr>
              <w:t> </w:t>
            </w:r>
            <w:r>
              <w:rPr>
                <w:spacing w:val="-2"/>
              </w:rPr>
              <w:t>antioxidantes</w:t>
            </w:r>
            <w:r>
              <w:rPr/>
              <w:tab/>
            </w:r>
            <w:r>
              <w:rPr>
                <w:spacing w:val="-5"/>
              </w:rPr>
              <w:t>31</w:t>
            </w:r>
          </w:hyperlink>
        </w:p>
        <w:p>
          <w:pPr>
            <w:pStyle w:val="TOC3"/>
            <w:numPr>
              <w:ilvl w:val="2"/>
              <w:numId w:val="6"/>
            </w:numPr>
            <w:tabs>
              <w:tab w:pos="1164" w:val="left" w:leader="none"/>
              <w:tab w:pos="8514" w:val="right" w:leader="none"/>
            </w:tabs>
            <w:spacing w:line="240" w:lineRule="auto" w:before="240" w:after="0"/>
            <w:ind w:left="1164" w:right="0" w:hanging="596"/>
            <w:jc w:val="left"/>
          </w:pPr>
          <w:hyperlink w:history="true" w:anchor="_bookmark85">
            <w:r>
              <w:rPr/>
              <w:t>Método</w:t>
            </w:r>
            <w:r>
              <w:rPr>
                <w:spacing w:val="-17"/>
              </w:rPr>
              <w:t> </w:t>
            </w:r>
            <w:r>
              <w:rPr>
                <w:spacing w:val="-4"/>
              </w:rPr>
              <w:t>ABTS</w:t>
            </w:r>
            <w:r>
              <w:rPr/>
              <w:tab/>
            </w:r>
            <w:r>
              <w:rPr>
                <w:spacing w:val="-5"/>
              </w:rPr>
              <w:t>31</w:t>
            </w:r>
          </w:hyperlink>
        </w:p>
        <w:p>
          <w:pPr>
            <w:pStyle w:val="TOC2"/>
            <w:tabs>
              <w:tab w:pos="8498" w:val="right" w:leader="none"/>
            </w:tabs>
            <w:ind w:firstLine="0"/>
          </w:pPr>
          <w:hyperlink w:history="true" w:anchor="_bookmark86">
            <w:r>
              <w:rPr/>
              <w:t>CAPITULO</w:t>
            </w:r>
            <w:r>
              <w:rPr>
                <w:spacing w:val="-9"/>
              </w:rPr>
              <w:t> </w:t>
            </w:r>
            <w:r>
              <w:rPr>
                <w:spacing w:val="-5"/>
              </w:rPr>
              <w:t>III</w:t>
            </w:r>
            <w:r>
              <w:rPr/>
              <w:tab/>
            </w:r>
            <w:r>
              <w:rPr>
                <w:spacing w:val="-5"/>
              </w:rPr>
              <w:t>33</w:t>
            </w:r>
          </w:hyperlink>
        </w:p>
        <w:p>
          <w:pPr>
            <w:pStyle w:val="TOC2"/>
            <w:numPr>
              <w:ilvl w:val="0"/>
              <w:numId w:val="4"/>
            </w:numPr>
            <w:tabs>
              <w:tab w:pos="804" w:val="left" w:leader="none"/>
              <w:tab w:pos="8510" w:val="right" w:leader="none"/>
            </w:tabs>
            <w:spacing w:line="240" w:lineRule="auto" w:before="240" w:after="0"/>
            <w:ind w:left="804" w:right="0" w:hanging="236"/>
            <w:jc w:val="left"/>
          </w:pPr>
          <w:hyperlink w:history="true" w:anchor="_bookmark87">
            <w:r>
              <w:rPr/>
              <w:t>MARCO</w:t>
            </w:r>
            <w:r>
              <w:rPr>
                <w:spacing w:val="-10"/>
              </w:rPr>
              <w:t> </w:t>
            </w:r>
            <w:r>
              <w:rPr>
                <w:spacing w:val="-2"/>
              </w:rPr>
              <w:t>METODOLÓGICO</w:t>
            </w:r>
            <w:r>
              <w:rPr/>
              <w:tab/>
            </w:r>
            <w:r>
              <w:rPr>
                <w:spacing w:val="-5"/>
              </w:rPr>
              <w:t>33</w:t>
            </w:r>
          </w:hyperlink>
        </w:p>
        <w:p>
          <w:pPr>
            <w:pStyle w:val="TOC3"/>
            <w:numPr>
              <w:ilvl w:val="1"/>
              <w:numId w:val="7"/>
            </w:numPr>
            <w:tabs>
              <w:tab w:pos="980" w:val="left" w:leader="none"/>
              <w:tab w:pos="8506" w:val="right" w:leader="none"/>
            </w:tabs>
            <w:spacing w:line="240" w:lineRule="auto" w:before="237" w:after="0"/>
            <w:ind w:left="980" w:right="0" w:hanging="412"/>
            <w:jc w:val="left"/>
          </w:pPr>
          <w:hyperlink w:history="true" w:anchor="_bookmark88">
            <w:r>
              <w:rPr/>
              <w:t>Ubicación</w:t>
            </w:r>
            <w:r>
              <w:rPr>
                <w:spacing w:val="-5"/>
              </w:rPr>
              <w:t> </w:t>
            </w:r>
            <w:r>
              <w:rPr/>
              <w:t>de</w:t>
            </w:r>
            <w:r>
              <w:rPr>
                <w:spacing w:val="-3"/>
              </w:rPr>
              <w:t> </w:t>
            </w:r>
            <w:r>
              <w:rPr/>
              <w:t>la</w:t>
            </w:r>
            <w:r>
              <w:rPr>
                <w:spacing w:val="-3"/>
              </w:rPr>
              <w:t> </w:t>
            </w:r>
            <w:r>
              <w:rPr>
                <w:spacing w:val="-2"/>
              </w:rPr>
              <w:t>investigación</w:t>
            </w:r>
            <w:r>
              <w:rPr/>
              <w:tab/>
            </w:r>
            <w:r>
              <w:rPr>
                <w:spacing w:val="-5"/>
              </w:rPr>
              <w:t>33</w:t>
            </w:r>
          </w:hyperlink>
        </w:p>
        <w:p>
          <w:pPr>
            <w:pStyle w:val="TOC3"/>
            <w:numPr>
              <w:ilvl w:val="2"/>
              <w:numId w:val="7"/>
            </w:numPr>
            <w:tabs>
              <w:tab w:pos="1164" w:val="left" w:leader="none"/>
              <w:tab w:pos="8514" w:val="right" w:leader="none"/>
            </w:tabs>
            <w:spacing w:line="240" w:lineRule="auto" w:before="240" w:after="0"/>
            <w:ind w:left="1164" w:right="0" w:hanging="596"/>
            <w:jc w:val="left"/>
          </w:pPr>
          <w:hyperlink w:history="true" w:anchor="_bookmark89">
            <w:r>
              <w:rPr/>
              <w:t>Localización</w:t>
            </w:r>
            <w:r>
              <w:rPr>
                <w:spacing w:val="-1"/>
              </w:rPr>
              <w:t> </w:t>
            </w:r>
            <w:r>
              <w:rPr/>
              <w:t>de</w:t>
            </w:r>
            <w:r>
              <w:rPr>
                <w:spacing w:val="-4"/>
              </w:rPr>
              <w:t> </w:t>
            </w:r>
            <w:r>
              <w:rPr/>
              <w:t>la</w:t>
            </w:r>
            <w:r>
              <w:rPr>
                <w:spacing w:val="-3"/>
              </w:rPr>
              <w:t> </w:t>
            </w:r>
            <w:r>
              <w:rPr>
                <w:spacing w:val="-2"/>
              </w:rPr>
              <w:t>investigación</w:t>
            </w:r>
            <w:r>
              <w:rPr/>
              <w:tab/>
            </w:r>
            <w:r>
              <w:rPr>
                <w:spacing w:val="-5"/>
              </w:rPr>
              <w:t>33</w:t>
            </w:r>
          </w:hyperlink>
        </w:p>
        <w:p>
          <w:pPr>
            <w:pStyle w:val="TOC3"/>
            <w:numPr>
              <w:ilvl w:val="2"/>
              <w:numId w:val="7"/>
            </w:numPr>
            <w:tabs>
              <w:tab w:pos="1164" w:val="left" w:leader="none"/>
              <w:tab w:pos="8502" w:val="right" w:leader="none"/>
            </w:tabs>
            <w:spacing w:line="240" w:lineRule="auto" w:before="236" w:after="0"/>
            <w:ind w:left="1164" w:right="0" w:hanging="596"/>
            <w:jc w:val="left"/>
          </w:pPr>
          <w:hyperlink w:history="true" w:anchor="_bookmark91">
            <w:r>
              <w:rPr/>
              <w:t>Situación</w:t>
            </w:r>
            <w:r>
              <w:rPr>
                <w:spacing w:val="-7"/>
              </w:rPr>
              <w:t> </w:t>
            </w:r>
            <w:r>
              <w:rPr/>
              <w:t>geográfica</w:t>
            </w:r>
            <w:r>
              <w:rPr>
                <w:spacing w:val="-6"/>
              </w:rPr>
              <w:t> </w:t>
            </w:r>
            <w:r>
              <w:rPr/>
              <w:t>y</w:t>
            </w:r>
            <w:r>
              <w:rPr>
                <w:spacing w:val="-6"/>
              </w:rPr>
              <w:t> </w:t>
            </w:r>
            <w:r>
              <w:rPr>
                <w:spacing w:val="-2"/>
              </w:rPr>
              <w:t>edafoclimática</w:t>
            </w:r>
            <w:r>
              <w:rPr/>
              <w:tab/>
            </w:r>
            <w:r>
              <w:rPr>
                <w:spacing w:val="-5"/>
              </w:rPr>
              <w:t>33</w:t>
            </w:r>
          </w:hyperlink>
        </w:p>
        <w:p>
          <w:pPr>
            <w:pStyle w:val="TOC3"/>
            <w:numPr>
              <w:ilvl w:val="2"/>
              <w:numId w:val="7"/>
            </w:numPr>
            <w:tabs>
              <w:tab w:pos="1164" w:val="left" w:leader="none"/>
              <w:tab w:pos="8506" w:val="right" w:leader="none"/>
            </w:tabs>
            <w:spacing w:line="240" w:lineRule="auto" w:before="240" w:after="0"/>
            <w:ind w:left="1164" w:right="0" w:hanging="596"/>
            <w:jc w:val="left"/>
          </w:pPr>
          <w:hyperlink w:history="true" w:anchor="_bookmark93">
            <w:r>
              <w:rPr/>
              <w:t>Zona</w:t>
            </w:r>
            <w:r>
              <w:rPr>
                <w:spacing w:val="-4"/>
              </w:rPr>
              <w:t> </w:t>
            </w:r>
            <w:r>
              <w:rPr/>
              <w:t>de</w:t>
            </w:r>
            <w:r>
              <w:rPr>
                <w:spacing w:val="-5"/>
              </w:rPr>
              <w:t> </w:t>
            </w:r>
            <w:r>
              <w:rPr/>
              <w:t>vida</w:t>
            </w:r>
            <w:r>
              <w:rPr>
                <w:spacing w:val="-4"/>
              </w:rPr>
              <w:t> </w:t>
            </w:r>
            <w:r>
              <w:rPr/>
              <w:t>(zonificación</w:t>
            </w:r>
            <w:r>
              <w:rPr>
                <w:spacing w:val="-5"/>
              </w:rPr>
              <w:t> </w:t>
            </w:r>
            <w:r>
              <w:rPr>
                <w:spacing w:val="-2"/>
              </w:rPr>
              <w:t>ecológica)</w:t>
            </w:r>
            <w:r>
              <w:rPr/>
              <w:tab/>
            </w:r>
            <w:r>
              <w:rPr>
                <w:spacing w:val="-5"/>
              </w:rPr>
              <w:t>34</w:t>
            </w:r>
          </w:hyperlink>
        </w:p>
        <w:p>
          <w:pPr>
            <w:pStyle w:val="TOC3"/>
            <w:numPr>
              <w:ilvl w:val="1"/>
              <w:numId w:val="7"/>
            </w:numPr>
            <w:tabs>
              <w:tab w:pos="984" w:val="left" w:leader="none"/>
              <w:tab w:pos="8514" w:val="right" w:leader="none"/>
            </w:tabs>
            <w:spacing w:line="240" w:lineRule="auto" w:before="236" w:after="0"/>
            <w:ind w:left="984" w:right="0" w:hanging="416"/>
            <w:jc w:val="left"/>
          </w:pPr>
          <w:hyperlink w:history="true" w:anchor="_bookmark94">
            <w:r>
              <w:rPr>
                <w:spacing w:val="-2"/>
              </w:rPr>
              <w:t>Metodología</w:t>
            </w:r>
            <w:r>
              <w:rPr/>
              <w:tab/>
            </w:r>
            <w:r>
              <w:rPr>
                <w:spacing w:val="-5"/>
              </w:rPr>
              <w:t>34</w:t>
            </w:r>
          </w:hyperlink>
        </w:p>
        <w:p>
          <w:pPr>
            <w:pStyle w:val="TOC3"/>
            <w:numPr>
              <w:ilvl w:val="2"/>
              <w:numId w:val="7"/>
            </w:numPr>
            <w:tabs>
              <w:tab w:pos="1164" w:val="left" w:leader="none"/>
              <w:tab w:pos="8514" w:val="right" w:leader="none"/>
            </w:tabs>
            <w:spacing w:line="240" w:lineRule="auto" w:before="241" w:after="0"/>
            <w:ind w:left="1164" w:right="0" w:hanging="596"/>
            <w:jc w:val="left"/>
          </w:pPr>
          <w:hyperlink w:history="true" w:anchor="_bookmark95">
            <w:r>
              <w:rPr/>
              <w:t>Material</w:t>
            </w:r>
            <w:r>
              <w:rPr>
                <w:spacing w:val="-4"/>
              </w:rPr>
              <w:t> </w:t>
            </w:r>
            <w:r>
              <w:rPr/>
              <w:t>de</w:t>
            </w:r>
            <w:r>
              <w:rPr>
                <w:spacing w:val="-3"/>
              </w:rPr>
              <w:t> </w:t>
            </w:r>
            <w:r>
              <w:rPr>
                <w:spacing w:val="-2"/>
              </w:rPr>
              <w:t>estudio</w:t>
            </w:r>
            <w:r>
              <w:rPr/>
              <w:tab/>
            </w:r>
            <w:r>
              <w:rPr>
                <w:spacing w:val="-5"/>
              </w:rPr>
              <w:t>34</w:t>
            </w:r>
          </w:hyperlink>
        </w:p>
        <w:p>
          <w:pPr>
            <w:pStyle w:val="TOC3"/>
            <w:numPr>
              <w:ilvl w:val="2"/>
              <w:numId w:val="7"/>
            </w:numPr>
            <w:tabs>
              <w:tab w:pos="1164" w:val="left" w:leader="none"/>
              <w:tab w:pos="8510" w:val="right" w:leader="none"/>
            </w:tabs>
            <w:spacing w:line="240" w:lineRule="auto" w:before="235" w:after="0"/>
            <w:ind w:left="1164" w:right="0" w:hanging="596"/>
            <w:jc w:val="left"/>
          </w:pPr>
          <w:hyperlink w:history="true" w:anchor="_bookmark96">
            <w:r>
              <w:rPr/>
              <w:t>Material</w:t>
            </w:r>
            <w:r>
              <w:rPr>
                <w:spacing w:val="-5"/>
              </w:rPr>
              <w:t> </w:t>
            </w:r>
            <w:r>
              <w:rPr>
                <w:spacing w:val="-2"/>
              </w:rPr>
              <w:t>experimental</w:t>
            </w:r>
            <w:r>
              <w:rPr/>
              <w:tab/>
            </w:r>
            <w:r>
              <w:rPr>
                <w:spacing w:val="-5"/>
              </w:rPr>
              <w:t>34</w:t>
            </w:r>
          </w:hyperlink>
        </w:p>
        <w:p>
          <w:pPr>
            <w:pStyle w:val="TOC3"/>
            <w:numPr>
              <w:ilvl w:val="2"/>
              <w:numId w:val="7"/>
            </w:numPr>
            <w:tabs>
              <w:tab w:pos="1164" w:val="left" w:leader="none"/>
              <w:tab w:pos="8510" w:val="right" w:leader="none"/>
            </w:tabs>
            <w:spacing w:line="240" w:lineRule="auto" w:before="240" w:after="0"/>
            <w:ind w:left="1164" w:right="0" w:hanging="596"/>
            <w:jc w:val="left"/>
          </w:pPr>
          <w:hyperlink w:history="true" w:anchor="_bookmark97">
            <w:r>
              <w:rPr/>
              <w:t>Material</w:t>
            </w:r>
            <w:r>
              <w:rPr>
                <w:spacing w:val="-4"/>
              </w:rPr>
              <w:t> </w:t>
            </w:r>
            <w:r>
              <w:rPr/>
              <w:t>de</w:t>
            </w:r>
            <w:r>
              <w:rPr>
                <w:spacing w:val="-3"/>
              </w:rPr>
              <w:t> </w:t>
            </w:r>
            <w:r>
              <w:rPr>
                <w:spacing w:val="-2"/>
              </w:rPr>
              <w:t>campo</w:t>
            </w:r>
            <w:r>
              <w:rPr/>
              <w:tab/>
            </w:r>
            <w:r>
              <w:rPr>
                <w:spacing w:val="-5"/>
              </w:rPr>
              <w:t>34</w:t>
            </w:r>
          </w:hyperlink>
        </w:p>
        <w:p>
          <w:pPr>
            <w:pStyle w:val="TOC3"/>
            <w:numPr>
              <w:ilvl w:val="2"/>
              <w:numId w:val="7"/>
            </w:numPr>
            <w:tabs>
              <w:tab w:pos="1164" w:val="left" w:leader="none"/>
              <w:tab w:pos="8514" w:val="right" w:leader="none"/>
            </w:tabs>
            <w:spacing w:line="240" w:lineRule="auto" w:before="237" w:after="0"/>
            <w:ind w:left="1164" w:right="0" w:hanging="596"/>
            <w:jc w:val="left"/>
          </w:pPr>
          <w:hyperlink w:history="true" w:anchor="_bookmark98">
            <w:r>
              <w:rPr/>
              <w:t>Material</w:t>
            </w:r>
            <w:r>
              <w:rPr>
                <w:spacing w:val="-2"/>
              </w:rPr>
              <w:t> </w:t>
            </w:r>
            <w:r>
              <w:rPr/>
              <w:t>de</w:t>
            </w:r>
            <w:r>
              <w:rPr>
                <w:spacing w:val="-2"/>
              </w:rPr>
              <w:t> laboratorio</w:t>
            </w:r>
            <w:r>
              <w:rPr/>
              <w:tab/>
            </w:r>
            <w:r>
              <w:rPr>
                <w:spacing w:val="-5"/>
              </w:rPr>
              <w:t>34</w:t>
            </w:r>
          </w:hyperlink>
        </w:p>
        <w:p>
          <w:pPr>
            <w:pStyle w:val="TOC3"/>
            <w:numPr>
              <w:ilvl w:val="2"/>
              <w:numId w:val="7"/>
            </w:numPr>
            <w:tabs>
              <w:tab w:pos="1164" w:val="left" w:leader="none"/>
              <w:tab w:pos="8510" w:val="right" w:leader="none"/>
            </w:tabs>
            <w:spacing w:line="240" w:lineRule="auto" w:before="240" w:after="0"/>
            <w:ind w:left="1164" w:right="0" w:hanging="596"/>
            <w:jc w:val="left"/>
          </w:pPr>
          <w:hyperlink w:history="true" w:anchor="_bookmark99">
            <w:r>
              <w:rPr/>
              <w:t>Material</w:t>
            </w:r>
            <w:r>
              <w:rPr>
                <w:spacing w:val="-2"/>
              </w:rPr>
              <w:t> </w:t>
            </w:r>
            <w:r>
              <w:rPr/>
              <w:t>de</w:t>
            </w:r>
            <w:r>
              <w:rPr>
                <w:spacing w:val="-2"/>
              </w:rPr>
              <w:t> bioseguridad</w:t>
            </w:r>
            <w:r>
              <w:rPr/>
              <w:tab/>
            </w:r>
            <w:r>
              <w:rPr>
                <w:spacing w:val="-5"/>
              </w:rPr>
              <w:t>35</w:t>
            </w:r>
          </w:hyperlink>
        </w:p>
        <w:p>
          <w:pPr>
            <w:pStyle w:val="TOC3"/>
            <w:numPr>
              <w:ilvl w:val="2"/>
              <w:numId w:val="7"/>
            </w:numPr>
            <w:tabs>
              <w:tab w:pos="1160" w:val="left" w:leader="none"/>
              <w:tab w:pos="8510" w:val="right" w:leader="none"/>
            </w:tabs>
            <w:spacing w:line="240" w:lineRule="auto" w:before="236" w:after="0"/>
            <w:ind w:left="1160" w:right="0" w:hanging="592"/>
            <w:jc w:val="left"/>
          </w:pPr>
          <w:hyperlink w:history="true" w:anchor="_bookmark100">
            <w:r>
              <w:rPr/>
              <w:t>Factores</w:t>
            </w:r>
            <w:r>
              <w:rPr>
                <w:spacing w:val="-5"/>
              </w:rPr>
              <w:t> </w:t>
            </w:r>
            <w:r>
              <w:rPr/>
              <w:t>de</w:t>
            </w:r>
            <w:r>
              <w:rPr>
                <w:spacing w:val="-6"/>
              </w:rPr>
              <w:t> </w:t>
            </w:r>
            <w:r>
              <w:rPr>
                <w:spacing w:val="-2"/>
              </w:rPr>
              <w:t>estudio</w:t>
            </w:r>
            <w:r>
              <w:rPr/>
              <w:tab/>
            </w:r>
            <w:r>
              <w:rPr>
                <w:spacing w:val="-5"/>
              </w:rPr>
              <w:t>35</w:t>
            </w:r>
          </w:hyperlink>
        </w:p>
        <w:p>
          <w:pPr>
            <w:pStyle w:val="TOC3"/>
            <w:numPr>
              <w:ilvl w:val="2"/>
              <w:numId w:val="7"/>
            </w:numPr>
            <w:tabs>
              <w:tab w:pos="1160" w:val="left" w:leader="none"/>
              <w:tab w:pos="8506" w:val="right" w:leader="none"/>
            </w:tabs>
            <w:spacing w:line="240" w:lineRule="auto" w:before="240" w:after="0"/>
            <w:ind w:left="1160" w:right="0" w:hanging="592"/>
            <w:jc w:val="left"/>
          </w:pPr>
          <w:hyperlink w:history="true" w:anchor="_bookmark102">
            <w:r>
              <w:rPr>
                <w:spacing w:val="-2"/>
              </w:rPr>
              <w:t>Tratamientos</w:t>
            </w:r>
            <w:r>
              <w:rPr/>
              <w:tab/>
            </w:r>
            <w:r>
              <w:rPr>
                <w:spacing w:val="-5"/>
              </w:rPr>
              <w:t>35</w:t>
            </w:r>
          </w:hyperlink>
        </w:p>
        <w:p>
          <w:pPr>
            <w:pStyle w:val="TOC3"/>
            <w:numPr>
              <w:ilvl w:val="2"/>
              <w:numId w:val="7"/>
            </w:numPr>
            <w:tabs>
              <w:tab w:pos="1164" w:val="left" w:leader="none"/>
              <w:tab w:pos="8514" w:val="right" w:leader="none"/>
            </w:tabs>
            <w:spacing w:line="240" w:lineRule="auto" w:before="236" w:after="0"/>
            <w:ind w:left="1164" w:right="0" w:hanging="596"/>
            <w:jc w:val="left"/>
          </w:pPr>
          <w:hyperlink w:history="true" w:anchor="_bookmark104">
            <w:r>
              <w:rPr/>
              <w:t>Descripción</w:t>
            </w:r>
            <w:r>
              <w:rPr>
                <w:spacing w:val="-3"/>
              </w:rPr>
              <w:t> </w:t>
            </w:r>
            <w:r>
              <w:rPr/>
              <w:t>técnica</w:t>
            </w:r>
            <w:r>
              <w:rPr>
                <w:spacing w:val="-2"/>
              </w:rPr>
              <w:t> </w:t>
            </w:r>
            <w:r>
              <w:rPr/>
              <w:t>del</w:t>
            </w:r>
            <w:r>
              <w:rPr>
                <w:spacing w:val="-2"/>
              </w:rPr>
              <w:t> ensayo</w:t>
            </w:r>
            <w:r>
              <w:rPr/>
              <w:tab/>
            </w:r>
            <w:r>
              <w:rPr>
                <w:spacing w:val="-5"/>
              </w:rPr>
              <w:t>36</w:t>
            </w:r>
          </w:hyperlink>
        </w:p>
        <w:p>
          <w:pPr>
            <w:pStyle w:val="TOC3"/>
            <w:numPr>
              <w:ilvl w:val="2"/>
              <w:numId w:val="7"/>
            </w:numPr>
            <w:tabs>
              <w:tab w:pos="1160" w:val="left" w:leader="none"/>
              <w:tab w:pos="8506" w:val="right" w:leader="none"/>
            </w:tabs>
            <w:spacing w:line="240" w:lineRule="auto" w:before="241" w:after="76"/>
            <w:ind w:left="1160" w:right="0" w:hanging="592"/>
            <w:jc w:val="left"/>
          </w:pPr>
          <w:hyperlink w:history="true" w:anchor="_bookmark106">
            <w:r>
              <w:rPr/>
              <w:t>Tipo</w:t>
            </w:r>
            <w:r>
              <w:rPr>
                <w:spacing w:val="-9"/>
              </w:rPr>
              <w:t> </w:t>
            </w:r>
            <w:r>
              <w:rPr/>
              <w:t>de</w:t>
            </w:r>
            <w:r>
              <w:rPr>
                <w:spacing w:val="-6"/>
              </w:rPr>
              <w:t> </w:t>
            </w:r>
            <w:r>
              <w:rPr/>
              <w:t>diseño</w:t>
            </w:r>
            <w:r>
              <w:rPr>
                <w:spacing w:val="-8"/>
              </w:rPr>
              <w:t> </w:t>
            </w:r>
            <w:r>
              <w:rPr/>
              <w:t>experimental</w:t>
            </w:r>
            <w:r>
              <w:rPr>
                <w:spacing w:val="-7"/>
              </w:rPr>
              <w:t> </w:t>
            </w:r>
            <w:r>
              <w:rPr/>
              <w:t>o</w:t>
            </w:r>
            <w:r>
              <w:rPr>
                <w:spacing w:val="-8"/>
              </w:rPr>
              <w:t> </w:t>
            </w:r>
            <w:r>
              <w:rPr>
                <w:spacing w:val="-2"/>
              </w:rPr>
              <w:t>estadístico</w:t>
            </w:r>
            <w:r>
              <w:rPr/>
              <w:tab/>
            </w:r>
            <w:r>
              <w:rPr>
                <w:spacing w:val="-5"/>
              </w:rPr>
              <w:t>36</w:t>
            </w:r>
          </w:hyperlink>
        </w:p>
        <w:p>
          <w:pPr>
            <w:pStyle w:val="TOC3"/>
            <w:numPr>
              <w:ilvl w:val="2"/>
              <w:numId w:val="7"/>
            </w:numPr>
            <w:tabs>
              <w:tab w:pos="1284" w:val="left" w:leader="none"/>
              <w:tab w:pos="8514" w:val="right" w:leader="none"/>
            </w:tabs>
            <w:spacing w:line="240" w:lineRule="auto" w:before="60" w:after="0"/>
            <w:ind w:left="1284" w:right="0" w:hanging="716"/>
            <w:jc w:val="left"/>
          </w:pPr>
          <w:hyperlink w:history="true" w:anchor="_bookmark107">
            <w:r>
              <w:rPr/>
              <w:t>Tipos</w:t>
            </w:r>
            <w:r>
              <w:rPr>
                <w:spacing w:val="-7"/>
              </w:rPr>
              <w:t> </w:t>
            </w:r>
            <w:r>
              <w:rPr/>
              <w:t>de</w:t>
            </w:r>
            <w:r>
              <w:rPr>
                <w:spacing w:val="-6"/>
              </w:rPr>
              <w:t> </w:t>
            </w:r>
            <w:r>
              <w:rPr>
                <w:spacing w:val="-2"/>
              </w:rPr>
              <w:t>análisis</w:t>
            </w:r>
            <w:r>
              <w:rPr/>
              <w:tab/>
            </w:r>
            <w:r>
              <w:rPr>
                <w:spacing w:val="-5"/>
              </w:rPr>
              <w:t>37</w:t>
            </w:r>
          </w:hyperlink>
        </w:p>
        <w:p>
          <w:pPr>
            <w:pStyle w:val="TOC3"/>
            <w:numPr>
              <w:ilvl w:val="2"/>
              <w:numId w:val="7"/>
            </w:numPr>
            <w:tabs>
              <w:tab w:pos="1272" w:val="left" w:leader="none"/>
              <w:tab w:pos="8506" w:val="right" w:leader="none"/>
            </w:tabs>
            <w:spacing w:line="240" w:lineRule="auto" w:before="240" w:after="0"/>
            <w:ind w:left="1272" w:right="0" w:hanging="704"/>
            <w:jc w:val="left"/>
          </w:pPr>
          <w:hyperlink w:history="true" w:anchor="_bookmark109">
            <w:r>
              <w:rPr/>
              <w:t>Pruebas</w:t>
            </w:r>
            <w:r>
              <w:rPr>
                <w:spacing w:val="-7"/>
              </w:rPr>
              <w:t> </w:t>
            </w:r>
            <w:r>
              <w:rPr/>
              <w:t>de</w:t>
            </w:r>
            <w:r>
              <w:rPr>
                <w:spacing w:val="-4"/>
              </w:rPr>
              <w:t> </w:t>
            </w:r>
            <w:r>
              <w:rPr/>
              <w:t>rangos</w:t>
            </w:r>
            <w:r>
              <w:rPr>
                <w:spacing w:val="-6"/>
              </w:rPr>
              <w:t> </w:t>
            </w:r>
            <w:r>
              <w:rPr>
                <w:spacing w:val="-2"/>
              </w:rPr>
              <w:t>múltiples</w:t>
            </w:r>
            <w:r>
              <w:rPr/>
              <w:tab/>
            </w:r>
            <w:r>
              <w:rPr>
                <w:spacing w:val="-5"/>
              </w:rPr>
              <w:t>38</w:t>
            </w:r>
          </w:hyperlink>
        </w:p>
        <w:p>
          <w:pPr>
            <w:pStyle w:val="TOC3"/>
            <w:numPr>
              <w:ilvl w:val="1"/>
              <w:numId w:val="7"/>
            </w:numPr>
            <w:tabs>
              <w:tab w:pos="984" w:val="left" w:leader="none"/>
              <w:tab w:pos="8514" w:val="right" w:leader="none"/>
            </w:tabs>
            <w:spacing w:line="240" w:lineRule="auto" w:before="236" w:after="0"/>
            <w:ind w:left="984" w:right="0" w:hanging="416"/>
            <w:jc w:val="left"/>
          </w:pPr>
          <w:hyperlink w:history="true" w:anchor="_bookmark110">
            <w:r>
              <w:rPr/>
              <w:t>Métodos</w:t>
            </w:r>
            <w:r>
              <w:rPr>
                <w:spacing w:val="-6"/>
              </w:rPr>
              <w:t> </w:t>
            </w:r>
            <w:r>
              <w:rPr/>
              <w:t>de</w:t>
            </w:r>
            <w:r>
              <w:rPr>
                <w:spacing w:val="-1"/>
              </w:rPr>
              <w:t> </w:t>
            </w:r>
            <w:r>
              <w:rPr/>
              <w:t>evaluación</w:t>
            </w:r>
            <w:r>
              <w:rPr>
                <w:spacing w:val="-2"/>
              </w:rPr>
              <w:t> </w:t>
            </w:r>
            <w:r>
              <w:rPr/>
              <w:t>y</w:t>
            </w:r>
            <w:r>
              <w:rPr>
                <w:spacing w:val="-6"/>
              </w:rPr>
              <w:t> </w:t>
            </w:r>
            <w:r>
              <w:rPr/>
              <w:t>datos</w:t>
            </w:r>
            <w:r>
              <w:rPr>
                <w:spacing w:val="-8"/>
              </w:rPr>
              <w:t> </w:t>
            </w:r>
            <w:r>
              <w:rPr/>
              <w:t>a</w:t>
            </w:r>
            <w:r>
              <w:rPr>
                <w:spacing w:val="-4"/>
              </w:rPr>
              <w:t> </w:t>
            </w:r>
            <w:r>
              <w:rPr>
                <w:spacing w:val="-2"/>
              </w:rPr>
              <w:t>tomarse</w:t>
            </w:r>
            <w:r>
              <w:rPr/>
              <w:tab/>
            </w:r>
            <w:r>
              <w:rPr>
                <w:spacing w:val="-5"/>
              </w:rPr>
              <w:t>38</w:t>
            </w:r>
          </w:hyperlink>
        </w:p>
        <w:p>
          <w:pPr>
            <w:pStyle w:val="TOC3"/>
            <w:numPr>
              <w:ilvl w:val="2"/>
              <w:numId w:val="7"/>
            </w:numPr>
            <w:tabs>
              <w:tab w:pos="1164" w:val="left" w:leader="none"/>
              <w:tab w:pos="8510" w:val="right" w:leader="none"/>
            </w:tabs>
            <w:spacing w:line="240" w:lineRule="auto" w:before="241" w:after="0"/>
            <w:ind w:left="1164" w:right="0" w:hanging="596"/>
            <w:jc w:val="left"/>
          </w:pPr>
          <w:hyperlink w:history="true" w:anchor="_bookmark111">
            <w:r>
              <w:rPr/>
              <w:t>Respuestas</w:t>
            </w:r>
            <w:r>
              <w:rPr>
                <w:spacing w:val="-2"/>
              </w:rPr>
              <w:t> experimentales</w:t>
            </w:r>
            <w:r>
              <w:rPr/>
              <w:tab/>
            </w:r>
            <w:r>
              <w:rPr>
                <w:spacing w:val="-5"/>
              </w:rPr>
              <w:t>38</w:t>
            </w:r>
          </w:hyperlink>
        </w:p>
        <w:p>
          <w:pPr>
            <w:pStyle w:val="TOC3"/>
            <w:numPr>
              <w:ilvl w:val="2"/>
              <w:numId w:val="7"/>
            </w:numPr>
            <w:tabs>
              <w:tab w:pos="1160" w:val="left" w:leader="none"/>
              <w:tab w:pos="8506" w:val="right" w:leader="none"/>
            </w:tabs>
            <w:spacing w:line="240" w:lineRule="auto" w:before="236" w:after="0"/>
            <w:ind w:left="1160" w:right="0" w:hanging="592"/>
            <w:jc w:val="left"/>
          </w:pPr>
          <w:hyperlink w:history="true" w:anchor="_bookmark112">
            <w:r>
              <w:rPr/>
              <w:t>Análisis</w:t>
            </w:r>
            <w:r>
              <w:rPr>
                <w:spacing w:val="-10"/>
              </w:rPr>
              <w:t> </w:t>
            </w:r>
            <w:r>
              <w:rPr/>
              <w:t>físico-químico</w:t>
            </w:r>
            <w:r>
              <w:rPr>
                <w:spacing w:val="-8"/>
              </w:rPr>
              <w:t> </w:t>
            </w:r>
            <w:r>
              <w:rPr/>
              <w:t>de</w:t>
            </w:r>
            <w:r>
              <w:rPr>
                <w:spacing w:val="-6"/>
              </w:rPr>
              <w:t> </w:t>
            </w:r>
            <w:r>
              <w:rPr/>
              <w:t>las</w:t>
            </w:r>
            <w:r>
              <w:rPr>
                <w:spacing w:val="-10"/>
              </w:rPr>
              <w:t> </w:t>
            </w:r>
            <w:r>
              <w:rPr/>
              <w:t>materias</w:t>
            </w:r>
            <w:r>
              <w:rPr>
                <w:spacing w:val="-9"/>
              </w:rPr>
              <w:t> </w:t>
            </w:r>
            <w:r>
              <w:rPr>
                <w:spacing w:val="-2"/>
              </w:rPr>
              <w:t>primas</w:t>
            </w:r>
            <w:r>
              <w:rPr/>
              <w:tab/>
            </w:r>
            <w:r>
              <w:rPr>
                <w:spacing w:val="-5"/>
              </w:rPr>
              <w:t>38</w:t>
            </w:r>
          </w:hyperlink>
        </w:p>
        <w:p>
          <w:pPr>
            <w:pStyle w:val="TOC3"/>
            <w:numPr>
              <w:ilvl w:val="2"/>
              <w:numId w:val="7"/>
            </w:numPr>
            <w:tabs>
              <w:tab w:pos="1164" w:val="left" w:leader="none"/>
              <w:tab w:pos="8514" w:val="right" w:leader="none"/>
            </w:tabs>
            <w:spacing w:line="240" w:lineRule="auto" w:before="240" w:after="0"/>
            <w:ind w:left="1164" w:right="0" w:hanging="596"/>
            <w:jc w:val="left"/>
          </w:pPr>
          <w:hyperlink w:history="true" w:anchor="_bookmark113">
            <w:r>
              <w:rPr/>
              <w:t>Análisis</w:t>
            </w:r>
            <w:r>
              <w:rPr>
                <w:spacing w:val="-5"/>
              </w:rPr>
              <w:t> </w:t>
            </w:r>
            <w:r>
              <w:rPr/>
              <w:t>para</w:t>
            </w:r>
            <w:r>
              <w:rPr>
                <w:spacing w:val="-1"/>
              </w:rPr>
              <w:t> </w:t>
            </w:r>
            <w:r>
              <w:rPr/>
              <w:t>el producto</w:t>
            </w:r>
            <w:r>
              <w:rPr>
                <w:spacing w:val="-5"/>
              </w:rPr>
              <w:t> </w:t>
            </w:r>
            <w:r>
              <w:rPr>
                <w:spacing w:val="-2"/>
              </w:rPr>
              <w:t>elaborado</w:t>
            </w:r>
            <w:r>
              <w:rPr/>
              <w:tab/>
            </w:r>
            <w:r>
              <w:rPr>
                <w:spacing w:val="-5"/>
              </w:rPr>
              <w:t>39</w:t>
            </w:r>
          </w:hyperlink>
        </w:p>
        <w:p>
          <w:pPr>
            <w:pStyle w:val="TOC3"/>
            <w:numPr>
              <w:ilvl w:val="2"/>
              <w:numId w:val="7"/>
            </w:numPr>
            <w:tabs>
              <w:tab w:pos="1160" w:val="left" w:leader="none"/>
              <w:tab w:pos="8506" w:val="right" w:leader="none"/>
            </w:tabs>
            <w:spacing w:line="240" w:lineRule="auto" w:before="236" w:after="0"/>
            <w:ind w:left="1160" w:right="0" w:hanging="592"/>
            <w:jc w:val="left"/>
          </w:pPr>
          <w:hyperlink w:history="true" w:anchor="_bookmark114">
            <w:r>
              <w:rPr/>
              <w:t>Análisis</w:t>
            </w:r>
            <w:r>
              <w:rPr>
                <w:spacing w:val="-6"/>
              </w:rPr>
              <w:t> </w:t>
            </w:r>
            <w:r>
              <w:rPr>
                <w:spacing w:val="-2"/>
              </w:rPr>
              <w:t>bromatológicos</w:t>
            </w:r>
            <w:r>
              <w:rPr/>
              <w:tab/>
            </w:r>
            <w:r>
              <w:rPr>
                <w:spacing w:val="-5"/>
              </w:rPr>
              <w:t>39</w:t>
            </w:r>
          </w:hyperlink>
        </w:p>
        <w:p>
          <w:pPr>
            <w:pStyle w:val="TOC3"/>
            <w:numPr>
              <w:ilvl w:val="2"/>
              <w:numId w:val="7"/>
            </w:numPr>
            <w:tabs>
              <w:tab w:pos="1160" w:val="left" w:leader="none"/>
              <w:tab w:pos="8506" w:val="right" w:leader="none"/>
            </w:tabs>
            <w:spacing w:line="240" w:lineRule="auto" w:before="240" w:after="0"/>
            <w:ind w:left="1160" w:right="0" w:hanging="592"/>
            <w:jc w:val="left"/>
          </w:pPr>
          <w:hyperlink w:history="true" w:anchor="_bookmark115">
            <w:r>
              <w:rPr/>
              <w:t>Análisis</w:t>
            </w:r>
            <w:r>
              <w:rPr>
                <w:spacing w:val="-6"/>
              </w:rPr>
              <w:t> </w:t>
            </w:r>
            <w:r>
              <w:rPr>
                <w:spacing w:val="-2"/>
              </w:rPr>
              <w:t>microbiológicos</w:t>
            </w:r>
            <w:r>
              <w:rPr/>
              <w:tab/>
            </w:r>
            <w:r>
              <w:rPr>
                <w:spacing w:val="-5"/>
              </w:rPr>
              <w:t>40</w:t>
            </w:r>
          </w:hyperlink>
        </w:p>
        <w:p>
          <w:pPr>
            <w:pStyle w:val="TOC3"/>
            <w:numPr>
              <w:ilvl w:val="2"/>
              <w:numId w:val="7"/>
            </w:numPr>
            <w:tabs>
              <w:tab w:pos="1164" w:val="left" w:leader="none"/>
              <w:tab w:pos="8514" w:val="right" w:leader="none"/>
            </w:tabs>
            <w:spacing w:line="240" w:lineRule="auto" w:before="236" w:after="0"/>
            <w:ind w:left="1164" w:right="0" w:hanging="596"/>
            <w:jc w:val="left"/>
          </w:pPr>
          <w:hyperlink w:history="true" w:anchor="_bookmark116">
            <w:r>
              <w:rPr/>
              <w:t>Análisis</w:t>
            </w:r>
            <w:r>
              <w:rPr>
                <w:spacing w:val="-2"/>
              </w:rPr>
              <w:t> sensorial</w:t>
            </w:r>
            <w:r>
              <w:rPr/>
              <w:tab/>
            </w:r>
            <w:r>
              <w:rPr>
                <w:spacing w:val="-5"/>
              </w:rPr>
              <w:t>40</w:t>
            </w:r>
          </w:hyperlink>
        </w:p>
        <w:p>
          <w:pPr>
            <w:pStyle w:val="TOC3"/>
            <w:numPr>
              <w:ilvl w:val="1"/>
              <w:numId w:val="7"/>
            </w:numPr>
            <w:tabs>
              <w:tab w:pos="976" w:val="left" w:leader="none"/>
              <w:tab w:pos="8502" w:val="right" w:leader="none"/>
            </w:tabs>
            <w:spacing w:line="240" w:lineRule="auto" w:before="240" w:after="0"/>
            <w:ind w:left="976" w:right="0" w:hanging="408"/>
            <w:jc w:val="left"/>
          </w:pPr>
          <w:hyperlink w:history="true" w:anchor="_bookmark117">
            <w:r>
              <w:rPr/>
              <w:t>Manejo</w:t>
            </w:r>
            <w:r>
              <w:rPr>
                <w:spacing w:val="-11"/>
              </w:rPr>
              <w:t> </w:t>
            </w:r>
            <w:r>
              <w:rPr/>
              <w:t>de</w:t>
            </w:r>
            <w:r>
              <w:rPr>
                <w:spacing w:val="-8"/>
              </w:rPr>
              <w:t> </w:t>
            </w:r>
            <w:r>
              <w:rPr/>
              <w:t>la</w:t>
            </w:r>
            <w:r>
              <w:rPr>
                <w:spacing w:val="-7"/>
              </w:rPr>
              <w:t> </w:t>
            </w:r>
            <w:r>
              <w:rPr/>
              <w:t>investigación</w:t>
            </w:r>
            <w:r>
              <w:rPr>
                <w:spacing w:val="-9"/>
              </w:rPr>
              <w:t> </w:t>
            </w:r>
            <w:r>
              <w:rPr/>
              <w:t>(actividades</w:t>
            </w:r>
            <w:r>
              <w:rPr>
                <w:spacing w:val="-11"/>
              </w:rPr>
              <w:t> </w:t>
            </w:r>
            <w:r>
              <w:rPr/>
              <w:t>de</w:t>
            </w:r>
            <w:r>
              <w:rPr>
                <w:spacing w:val="-7"/>
              </w:rPr>
              <w:t> </w:t>
            </w:r>
            <w:r>
              <w:rPr/>
              <w:t>campo</w:t>
            </w:r>
            <w:r>
              <w:rPr>
                <w:spacing w:val="-9"/>
              </w:rPr>
              <w:t> </w:t>
            </w:r>
            <w:r>
              <w:rPr/>
              <w:t>y</w:t>
            </w:r>
            <w:r>
              <w:rPr>
                <w:spacing w:val="-8"/>
              </w:rPr>
              <w:t> </w:t>
            </w:r>
            <w:r>
              <w:rPr>
                <w:spacing w:val="-2"/>
              </w:rPr>
              <w:t>laboratorio)</w:t>
            </w:r>
            <w:r>
              <w:rPr/>
              <w:tab/>
            </w:r>
            <w:r>
              <w:rPr>
                <w:spacing w:val="-5"/>
              </w:rPr>
              <w:t>41</w:t>
            </w:r>
          </w:hyperlink>
        </w:p>
        <w:p>
          <w:pPr>
            <w:pStyle w:val="TOC3"/>
            <w:numPr>
              <w:ilvl w:val="2"/>
              <w:numId w:val="7"/>
            </w:numPr>
            <w:tabs>
              <w:tab w:pos="1164" w:val="left" w:leader="none"/>
              <w:tab w:pos="8510" w:val="right" w:leader="none"/>
            </w:tabs>
            <w:spacing w:line="240" w:lineRule="auto" w:before="236" w:after="0"/>
            <w:ind w:left="1164" w:right="0" w:hanging="596"/>
            <w:jc w:val="left"/>
          </w:pPr>
          <w:hyperlink w:history="true" w:anchor="_bookmark118">
            <w:r>
              <w:rPr/>
              <w:t>Descripción</w:t>
            </w:r>
            <w:r>
              <w:rPr>
                <w:spacing w:val="-2"/>
              </w:rPr>
              <w:t> </w:t>
            </w:r>
            <w:r>
              <w:rPr/>
              <w:t>del</w:t>
            </w:r>
            <w:r>
              <w:rPr>
                <w:spacing w:val="-4"/>
              </w:rPr>
              <w:t> </w:t>
            </w:r>
            <w:r>
              <w:rPr/>
              <w:t>diagrama</w:t>
            </w:r>
            <w:r>
              <w:rPr>
                <w:spacing w:val="-4"/>
              </w:rPr>
              <w:t> </w:t>
            </w:r>
            <w:r>
              <w:rPr/>
              <w:t>de</w:t>
            </w:r>
            <w:r>
              <w:rPr>
                <w:spacing w:val="-5"/>
              </w:rPr>
              <w:t> </w:t>
            </w:r>
            <w:r>
              <w:rPr/>
              <w:t>flujo</w:t>
            </w:r>
            <w:r>
              <w:rPr>
                <w:spacing w:val="-6"/>
              </w:rPr>
              <w:t> </w:t>
            </w:r>
            <w:r>
              <w:rPr/>
              <w:t>para</w:t>
            </w:r>
            <w:r>
              <w:rPr>
                <w:spacing w:val="-4"/>
              </w:rPr>
              <w:t> </w:t>
            </w:r>
            <w:r>
              <w:rPr/>
              <w:t>la </w:t>
            </w:r>
            <w:r>
              <w:rPr>
                <w:spacing w:val="-2"/>
              </w:rPr>
              <w:t>deshidratación</w:t>
            </w:r>
            <w:r>
              <w:rPr/>
              <w:tab/>
            </w:r>
            <w:r>
              <w:rPr>
                <w:spacing w:val="-5"/>
              </w:rPr>
              <w:t>41</w:t>
            </w:r>
          </w:hyperlink>
        </w:p>
        <w:p>
          <w:pPr>
            <w:pStyle w:val="TOC3"/>
            <w:numPr>
              <w:ilvl w:val="2"/>
              <w:numId w:val="7"/>
            </w:numPr>
            <w:tabs>
              <w:tab w:pos="1164" w:val="left" w:leader="none"/>
              <w:tab w:pos="8510" w:val="right" w:leader="none"/>
            </w:tabs>
            <w:spacing w:line="240" w:lineRule="auto" w:before="240" w:after="0"/>
            <w:ind w:left="1164" w:right="0" w:hanging="596"/>
            <w:jc w:val="left"/>
          </w:pPr>
          <w:hyperlink w:history="true" w:anchor="_bookmark119">
            <w:r>
              <w:rPr/>
              <w:t>Diagrama</w:t>
            </w:r>
            <w:r>
              <w:rPr>
                <w:spacing w:val="-8"/>
              </w:rPr>
              <w:t> </w:t>
            </w:r>
            <w:r>
              <w:rPr/>
              <w:t>de</w:t>
            </w:r>
            <w:r>
              <w:rPr>
                <w:spacing w:val="-5"/>
              </w:rPr>
              <w:t> </w:t>
            </w:r>
            <w:r>
              <w:rPr/>
              <w:t>flujo</w:t>
            </w:r>
            <w:r>
              <w:rPr>
                <w:spacing w:val="-8"/>
              </w:rPr>
              <w:t> </w:t>
            </w:r>
            <w:r>
              <w:rPr/>
              <w:t>para</w:t>
            </w:r>
            <w:r>
              <w:rPr>
                <w:spacing w:val="-1"/>
              </w:rPr>
              <w:t> </w:t>
            </w:r>
            <w:r>
              <w:rPr/>
              <w:t>la</w:t>
            </w:r>
            <w:r>
              <w:rPr>
                <w:spacing w:val="-2"/>
              </w:rPr>
              <w:t> </w:t>
            </w:r>
            <w:r>
              <w:rPr/>
              <w:t>deshidratación</w:t>
            </w:r>
            <w:r>
              <w:rPr>
                <w:spacing w:val="-2"/>
              </w:rPr>
              <w:t> </w:t>
            </w:r>
            <w:r>
              <w:rPr/>
              <w:t>de</w:t>
            </w:r>
            <w:r>
              <w:rPr>
                <w:spacing w:val="-2"/>
              </w:rPr>
              <w:t> </w:t>
            </w:r>
            <w:r>
              <w:rPr/>
              <w:t>la</w:t>
            </w:r>
            <w:r>
              <w:rPr>
                <w:spacing w:val="-2"/>
              </w:rPr>
              <w:t> </w:t>
            </w:r>
            <w:r>
              <w:rPr/>
              <w:t>remolacha</w:t>
            </w:r>
            <w:r>
              <w:rPr>
                <w:spacing w:val="-5"/>
              </w:rPr>
              <w:t> </w:t>
            </w:r>
            <w:r>
              <w:rPr/>
              <w:t>y</w:t>
            </w:r>
            <w:r>
              <w:rPr>
                <w:spacing w:val="-2"/>
              </w:rPr>
              <w:t> fresa</w:t>
            </w:r>
            <w:r>
              <w:rPr/>
              <w:tab/>
            </w:r>
            <w:r>
              <w:rPr>
                <w:spacing w:val="-5"/>
              </w:rPr>
              <w:t>42</w:t>
            </w:r>
          </w:hyperlink>
        </w:p>
        <w:p>
          <w:pPr>
            <w:pStyle w:val="TOC3"/>
            <w:numPr>
              <w:ilvl w:val="2"/>
              <w:numId w:val="7"/>
            </w:numPr>
            <w:tabs>
              <w:tab w:pos="1160" w:val="left" w:leader="none"/>
              <w:tab w:pos="8506" w:val="right" w:leader="none"/>
            </w:tabs>
            <w:spacing w:line="240" w:lineRule="auto" w:before="237" w:after="0"/>
            <w:ind w:left="1160" w:right="0" w:hanging="592"/>
            <w:jc w:val="left"/>
          </w:pPr>
          <w:hyperlink w:history="true" w:anchor="_bookmark121">
            <w:r>
              <w:rPr/>
              <w:t>Descripción</w:t>
            </w:r>
            <w:r>
              <w:rPr>
                <w:spacing w:val="-9"/>
              </w:rPr>
              <w:t> </w:t>
            </w:r>
            <w:r>
              <w:rPr/>
              <w:t>del</w:t>
            </w:r>
            <w:r>
              <w:rPr>
                <w:spacing w:val="-8"/>
              </w:rPr>
              <w:t> </w:t>
            </w:r>
            <w:r>
              <w:rPr/>
              <w:t>diagrama</w:t>
            </w:r>
            <w:r>
              <w:rPr>
                <w:spacing w:val="-8"/>
              </w:rPr>
              <w:t> </w:t>
            </w:r>
            <w:r>
              <w:rPr/>
              <w:t>de</w:t>
            </w:r>
            <w:r>
              <w:rPr>
                <w:spacing w:val="-8"/>
              </w:rPr>
              <w:t> </w:t>
            </w:r>
            <w:r>
              <w:rPr/>
              <w:t>flujo</w:t>
            </w:r>
            <w:r>
              <w:rPr>
                <w:spacing w:val="-9"/>
              </w:rPr>
              <w:t> </w:t>
            </w:r>
            <w:r>
              <w:rPr/>
              <w:t>para</w:t>
            </w:r>
            <w:r>
              <w:rPr>
                <w:spacing w:val="-8"/>
              </w:rPr>
              <w:t> </w:t>
            </w:r>
            <w:r>
              <w:rPr/>
              <w:t>la</w:t>
            </w:r>
            <w:r>
              <w:rPr>
                <w:spacing w:val="-8"/>
              </w:rPr>
              <w:t> </w:t>
            </w:r>
            <w:r>
              <w:rPr/>
              <w:t>tableta</w:t>
            </w:r>
            <w:r>
              <w:rPr>
                <w:spacing w:val="-8"/>
              </w:rPr>
              <w:t> </w:t>
            </w:r>
            <w:r>
              <w:rPr>
                <w:spacing w:val="-2"/>
              </w:rPr>
              <w:t>masticable</w:t>
            </w:r>
            <w:r>
              <w:rPr/>
              <w:tab/>
            </w:r>
            <w:r>
              <w:rPr>
                <w:spacing w:val="-5"/>
              </w:rPr>
              <w:t>43</w:t>
            </w:r>
          </w:hyperlink>
        </w:p>
        <w:p>
          <w:pPr>
            <w:pStyle w:val="TOC3"/>
            <w:numPr>
              <w:ilvl w:val="2"/>
              <w:numId w:val="7"/>
            </w:numPr>
            <w:tabs>
              <w:tab w:pos="1156" w:val="left" w:leader="none"/>
              <w:tab w:pos="8514" w:val="right" w:leader="none"/>
            </w:tabs>
            <w:spacing w:line="240" w:lineRule="auto" w:before="240" w:after="0"/>
            <w:ind w:left="1156" w:right="0" w:hanging="588"/>
            <w:jc w:val="left"/>
          </w:pPr>
          <w:hyperlink w:history="true" w:anchor="_bookmark122">
            <w:r>
              <w:rPr/>
              <w:t>Diagrama</w:t>
            </w:r>
            <w:r>
              <w:rPr>
                <w:spacing w:val="-11"/>
              </w:rPr>
              <w:t> </w:t>
            </w:r>
            <w:r>
              <w:rPr/>
              <w:t>de</w:t>
            </w:r>
            <w:r>
              <w:rPr>
                <w:spacing w:val="-12"/>
              </w:rPr>
              <w:t> </w:t>
            </w:r>
            <w:r>
              <w:rPr/>
              <w:t>flujo</w:t>
            </w:r>
            <w:r>
              <w:rPr>
                <w:spacing w:val="-10"/>
              </w:rPr>
              <w:t> </w:t>
            </w:r>
            <w:r>
              <w:rPr/>
              <w:t>para</w:t>
            </w:r>
            <w:r>
              <w:rPr>
                <w:spacing w:val="-12"/>
              </w:rPr>
              <w:t> </w:t>
            </w:r>
            <w:r>
              <w:rPr/>
              <w:t>la</w:t>
            </w:r>
            <w:r>
              <w:rPr>
                <w:spacing w:val="-9"/>
              </w:rPr>
              <w:t> </w:t>
            </w:r>
            <w:r>
              <w:rPr/>
              <w:t>tableta</w:t>
            </w:r>
            <w:r>
              <w:rPr>
                <w:spacing w:val="-12"/>
              </w:rPr>
              <w:t> </w:t>
            </w:r>
            <w:r>
              <w:rPr/>
              <w:t>masticable</w:t>
            </w:r>
            <w:r>
              <w:rPr>
                <w:spacing w:val="-9"/>
              </w:rPr>
              <w:t> </w:t>
            </w:r>
            <w:r>
              <w:rPr/>
              <w:t>de</w:t>
            </w:r>
            <w:r>
              <w:rPr>
                <w:spacing w:val="-12"/>
              </w:rPr>
              <w:t> </w:t>
            </w:r>
            <w:r>
              <w:rPr/>
              <w:t>chocolate</w:t>
            </w:r>
            <w:r>
              <w:rPr>
                <w:spacing w:val="-8"/>
              </w:rPr>
              <w:t> </w:t>
            </w:r>
            <w:r>
              <w:rPr>
                <w:spacing w:val="-2"/>
              </w:rPr>
              <w:t>funcional</w:t>
            </w:r>
            <w:r>
              <w:rPr/>
              <w:tab/>
            </w:r>
            <w:r>
              <w:rPr>
                <w:spacing w:val="-5"/>
              </w:rPr>
              <w:t>44</w:t>
            </w:r>
          </w:hyperlink>
        </w:p>
        <w:p>
          <w:pPr>
            <w:pStyle w:val="TOC2"/>
            <w:tabs>
              <w:tab w:pos="8498" w:val="right" w:leader="none"/>
            </w:tabs>
            <w:ind w:firstLine="0"/>
          </w:pPr>
          <w:hyperlink w:history="true" w:anchor="_bookmark124">
            <w:r>
              <w:rPr/>
              <w:t>CAPITULO</w:t>
            </w:r>
            <w:r>
              <w:rPr>
                <w:spacing w:val="-9"/>
              </w:rPr>
              <w:t> </w:t>
            </w:r>
            <w:r>
              <w:rPr>
                <w:spacing w:val="-5"/>
              </w:rPr>
              <w:t>IV</w:t>
            </w:r>
            <w:r>
              <w:rPr/>
              <w:tab/>
            </w:r>
            <w:r>
              <w:rPr>
                <w:spacing w:val="-5"/>
              </w:rPr>
              <w:t>45</w:t>
            </w:r>
          </w:hyperlink>
        </w:p>
        <w:p>
          <w:pPr>
            <w:pStyle w:val="TOC2"/>
            <w:numPr>
              <w:ilvl w:val="0"/>
              <w:numId w:val="4"/>
            </w:numPr>
            <w:tabs>
              <w:tab w:pos="804" w:val="left" w:leader="none"/>
              <w:tab w:pos="8514" w:val="right" w:leader="none"/>
            </w:tabs>
            <w:spacing w:line="240" w:lineRule="auto" w:before="240" w:after="0"/>
            <w:ind w:left="804" w:right="0" w:hanging="236"/>
            <w:jc w:val="left"/>
          </w:pPr>
          <w:hyperlink w:history="true" w:anchor="_bookmark125">
            <w:r>
              <w:rPr>
                <w:spacing w:val="-6"/>
              </w:rPr>
              <w:t>RESULTADOS</w:t>
            </w:r>
            <w:r>
              <w:rPr>
                <w:spacing w:val="-5"/>
              </w:rPr>
              <w:t> </w:t>
            </w:r>
            <w:r>
              <w:rPr>
                <w:spacing w:val="-6"/>
              </w:rPr>
              <w:t>Y</w:t>
            </w:r>
            <w:r>
              <w:rPr>
                <w:spacing w:val="-2"/>
              </w:rPr>
              <w:t> </w:t>
            </w:r>
            <w:r>
              <w:rPr>
                <w:spacing w:val="-6"/>
              </w:rPr>
              <w:t>DISCUSIONES</w:t>
            </w:r>
            <w:r>
              <w:rPr/>
              <w:tab/>
            </w:r>
            <w:r>
              <w:rPr>
                <w:spacing w:val="-5"/>
              </w:rPr>
              <w:t>45</w:t>
            </w:r>
          </w:hyperlink>
        </w:p>
        <w:p>
          <w:pPr>
            <w:pStyle w:val="TOC3"/>
            <w:numPr>
              <w:ilvl w:val="1"/>
              <w:numId w:val="8"/>
            </w:numPr>
            <w:tabs>
              <w:tab w:pos="984" w:val="left" w:leader="none"/>
              <w:tab w:pos="8510" w:val="right" w:leader="none"/>
            </w:tabs>
            <w:spacing w:line="240" w:lineRule="auto" w:before="236" w:after="0"/>
            <w:ind w:left="984" w:right="0" w:hanging="416"/>
            <w:jc w:val="left"/>
          </w:pPr>
          <w:hyperlink w:history="true" w:anchor="_bookmark126">
            <w:r>
              <w:rPr/>
              <w:t>Análisis</w:t>
            </w:r>
            <w:r>
              <w:rPr>
                <w:spacing w:val="-4"/>
              </w:rPr>
              <w:t> </w:t>
            </w:r>
            <w:r>
              <w:rPr/>
              <w:t>físico</w:t>
            </w:r>
            <w:r>
              <w:rPr>
                <w:spacing w:val="-2"/>
              </w:rPr>
              <w:t> </w:t>
            </w:r>
            <w:r>
              <w:rPr/>
              <w:t>y</w:t>
            </w:r>
            <w:r>
              <w:rPr>
                <w:spacing w:val="-2"/>
              </w:rPr>
              <w:t> </w:t>
            </w:r>
            <w:r>
              <w:rPr/>
              <w:t>químico</w:t>
            </w:r>
            <w:r>
              <w:rPr>
                <w:spacing w:val="-1"/>
              </w:rPr>
              <w:t> </w:t>
            </w:r>
            <w:r>
              <w:rPr/>
              <w:t>de</w:t>
            </w:r>
            <w:r>
              <w:rPr>
                <w:spacing w:val="-1"/>
              </w:rPr>
              <w:t> </w:t>
            </w:r>
            <w:r>
              <w:rPr/>
              <w:t>las</w:t>
            </w:r>
            <w:r>
              <w:rPr>
                <w:spacing w:val="-4"/>
              </w:rPr>
              <w:t> </w:t>
            </w:r>
            <w:r>
              <w:rPr/>
              <w:t>materias</w:t>
            </w:r>
            <w:r>
              <w:rPr>
                <w:spacing w:val="-3"/>
              </w:rPr>
              <w:t> </w:t>
            </w:r>
            <w:r>
              <w:rPr>
                <w:spacing w:val="-2"/>
              </w:rPr>
              <w:t>primas</w:t>
            </w:r>
            <w:r>
              <w:rPr/>
              <w:tab/>
            </w:r>
            <w:r>
              <w:rPr>
                <w:spacing w:val="-5"/>
              </w:rPr>
              <w:t>45</w:t>
            </w:r>
          </w:hyperlink>
        </w:p>
        <w:p>
          <w:pPr>
            <w:pStyle w:val="TOC3"/>
            <w:numPr>
              <w:ilvl w:val="1"/>
              <w:numId w:val="8"/>
            </w:numPr>
            <w:tabs>
              <w:tab w:pos="971" w:val="left" w:leader="none"/>
              <w:tab w:pos="8510" w:val="right" w:leader="none"/>
            </w:tabs>
            <w:spacing w:line="240" w:lineRule="auto" w:before="241" w:after="0"/>
            <w:ind w:left="971" w:right="0" w:hanging="403"/>
            <w:jc w:val="left"/>
          </w:pPr>
          <w:hyperlink w:history="true" w:anchor="_bookmark129">
            <w:r>
              <w:rPr/>
              <w:t>Análisis</w:t>
            </w:r>
            <w:r>
              <w:rPr>
                <w:spacing w:val="-7"/>
              </w:rPr>
              <w:t> </w:t>
            </w:r>
            <w:r>
              <w:rPr/>
              <w:t>de</w:t>
            </w:r>
            <w:r>
              <w:rPr>
                <w:spacing w:val="-8"/>
              </w:rPr>
              <w:t> </w:t>
            </w:r>
            <w:r>
              <w:rPr/>
              <w:t>la</w:t>
            </w:r>
            <w:r>
              <w:rPr>
                <w:spacing w:val="-8"/>
              </w:rPr>
              <w:t> </w:t>
            </w:r>
            <w:r>
              <w:rPr/>
              <w:t>tableta</w:t>
            </w:r>
            <w:r>
              <w:rPr>
                <w:spacing w:val="-5"/>
              </w:rPr>
              <w:t> </w:t>
            </w:r>
            <w:r>
              <w:rPr/>
              <w:t>masticable</w:t>
            </w:r>
            <w:r>
              <w:rPr>
                <w:spacing w:val="-8"/>
              </w:rPr>
              <w:t> </w:t>
            </w:r>
            <w:r>
              <w:rPr/>
              <w:t>de</w:t>
            </w:r>
            <w:r>
              <w:rPr>
                <w:spacing w:val="-7"/>
              </w:rPr>
              <w:t> </w:t>
            </w:r>
            <w:r>
              <w:rPr>
                <w:spacing w:val="-2"/>
              </w:rPr>
              <w:t>chocolate</w:t>
            </w:r>
            <w:r>
              <w:rPr/>
              <w:tab/>
            </w:r>
            <w:r>
              <w:rPr>
                <w:spacing w:val="-5"/>
              </w:rPr>
              <w:t>50</w:t>
            </w:r>
          </w:hyperlink>
        </w:p>
        <w:p>
          <w:pPr>
            <w:pStyle w:val="TOC3"/>
            <w:numPr>
              <w:ilvl w:val="2"/>
              <w:numId w:val="8"/>
            </w:numPr>
            <w:tabs>
              <w:tab w:pos="1091" w:val="left" w:leader="none"/>
              <w:tab w:pos="8514" w:val="right" w:leader="none"/>
            </w:tabs>
            <w:spacing w:line="240" w:lineRule="auto" w:before="235" w:after="0"/>
            <w:ind w:left="1091" w:right="0" w:hanging="523"/>
            <w:jc w:val="left"/>
          </w:pPr>
          <w:hyperlink w:history="true" w:anchor="_bookmark130">
            <w:r>
              <w:rPr/>
              <w:t>Actividad</w:t>
            </w:r>
            <w:r>
              <w:rPr>
                <w:spacing w:val="-10"/>
              </w:rPr>
              <w:t> </w:t>
            </w:r>
            <w:r>
              <w:rPr/>
              <w:t>antioxidante</w:t>
            </w:r>
            <w:r>
              <w:rPr>
                <w:spacing w:val="-4"/>
              </w:rPr>
              <w:t> </w:t>
            </w:r>
            <w:r>
              <w:rPr/>
              <w:t>de</w:t>
            </w:r>
            <w:r>
              <w:rPr>
                <w:spacing w:val="-8"/>
              </w:rPr>
              <w:t> </w:t>
            </w:r>
            <w:r>
              <w:rPr/>
              <w:t>la</w:t>
            </w:r>
            <w:r>
              <w:rPr>
                <w:spacing w:val="-8"/>
              </w:rPr>
              <w:t> </w:t>
            </w:r>
            <w:r>
              <w:rPr/>
              <w:t>tableta</w:t>
            </w:r>
            <w:r>
              <w:rPr>
                <w:spacing w:val="-9"/>
              </w:rPr>
              <w:t> </w:t>
            </w:r>
            <w:r>
              <w:rPr/>
              <w:t>masticable</w:t>
            </w:r>
            <w:r>
              <w:rPr>
                <w:spacing w:val="-8"/>
              </w:rPr>
              <w:t> </w:t>
            </w:r>
            <w:r>
              <w:rPr/>
              <w:t>de</w:t>
            </w:r>
            <w:r>
              <w:rPr>
                <w:spacing w:val="-8"/>
              </w:rPr>
              <w:t> </w:t>
            </w:r>
            <w:r>
              <w:rPr/>
              <w:t>chocolate</w:t>
            </w:r>
            <w:r>
              <w:rPr>
                <w:spacing w:val="-4"/>
              </w:rPr>
              <w:t> </w:t>
            </w:r>
            <w:r>
              <w:rPr>
                <w:spacing w:val="-2"/>
              </w:rPr>
              <w:t>funcional</w:t>
            </w:r>
            <w:r>
              <w:rPr/>
              <w:tab/>
            </w:r>
            <w:r>
              <w:rPr>
                <w:spacing w:val="-5"/>
              </w:rPr>
              <w:t>50</w:t>
            </w:r>
          </w:hyperlink>
        </w:p>
        <w:p>
          <w:pPr>
            <w:pStyle w:val="TOC3"/>
            <w:numPr>
              <w:ilvl w:val="2"/>
              <w:numId w:val="9"/>
            </w:numPr>
            <w:tabs>
              <w:tab w:pos="1160" w:val="left" w:leader="none"/>
              <w:tab w:pos="8502" w:val="right" w:leader="none"/>
            </w:tabs>
            <w:spacing w:line="240" w:lineRule="auto" w:before="240" w:after="0"/>
            <w:ind w:left="1160" w:right="0" w:hanging="592"/>
            <w:jc w:val="left"/>
          </w:pPr>
          <w:hyperlink w:history="true" w:anchor="_bookmark133">
            <w:r>
              <w:rPr/>
              <w:t>Gráfico</w:t>
            </w:r>
            <w:r>
              <w:rPr>
                <w:spacing w:val="-8"/>
              </w:rPr>
              <w:t> </w:t>
            </w:r>
            <w:r>
              <w:rPr/>
              <w:t>de</w:t>
            </w:r>
            <w:r>
              <w:rPr>
                <w:spacing w:val="-3"/>
              </w:rPr>
              <w:t> </w:t>
            </w:r>
            <w:r>
              <w:rPr/>
              <w:t>interacciones</w:t>
            </w:r>
            <w:r>
              <w:rPr>
                <w:spacing w:val="-6"/>
              </w:rPr>
              <w:t> </w:t>
            </w:r>
            <w:r>
              <w:rPr/>
              <w:t>para</w:t>
            </w:r>
            <w:r>
              <w:rPr>
                <w:spacing w:val="-4"/>
              </w:rPr>
              <w:t> </w:t>
            </w:r>
            <w:r>
              <w:rPr/>
              <w:t>el</w:t>
            </w:r>
            <w:r>
              <w:rPr>
                <w:spacing w:val="-4"/>
              </w:rPr>
              <w:t> </w:t>
            </w:r>
            <w:r>
              <w:rPr/>
              <w:t>contenido</w:t>
            </w:r>
            <w:r>
              <w:rPr>
                <w:spacing w:val="-5"/>
              </w:rPr>
              <w:t> </w:t>
            </w:r>
            <w:r>
              <w:rPr/>
              <w:t>de</w:t>
            </w:r>
            <w:r>
              <w:rPr>
                <w:spacing w:val="-3"/>
              </w:rPr>
              <w:t> </w:t>
            </w:r>
            <w:r>
              <w:rPr>
                <w:spacing w:val="-2"/>
              </w:rPr>
              <w:t>antioxidantes</w:t>
            </w:r>
            <w:r>
              <w:rPr/>
              <w:tab/>
            </w:r>
            <w:r>
              <w:rPr>
                <w:spacing w:val="-5"/>
              </w:rPr>
              <w:t>52</w:t>
            </w:r>
          </w:hyperlink>
        </w:p>
        <w:p>
          <w:pPr>
            <w:pStyle w:val="TOC3"/>
            <w:numPr>
              <w:ilvl w:val="1"/>
              <w:numId w:val="8"/>
            </w:numPr>
            <w:tabs>
              <w:tab w:pos="980" w:val="left" w:leader="none"/>
              <w:tab w:pos="8514" w:val="right" w:leader="none"/>
            </w:tabs>
            <w:spacing w:line="240" w:lineRule="auto" w:before="237" w:after="0"/>
            <w:ind w:left="980" w:right="0" w:hanging="412"/>
            <w:jc w:val="left"/>
          </w:pPr>
          <w:hyperlink w:history="true" w:anchor="_bookmark135">
            <w:r>
              <w:rPr/>
              <w:t>Grado</w:t>
            </w:r>
            <w:r>
              <w:rPr>
                <w:spacing w:val="-8"/>
              </w:rPr>
              <w:t> </w:t>
            </w:r>
            <w:r>
              <w:rPr/>
              <w:t>de</w:t>
            </w:r>
            <w:r>
              <w:rPr>
                <w:spacing w:val="-4"/>
              </w:rPr>
              <w:t> </w:t>
            </w:r>
            <w:r>
              <w:rPr/>
              <w:t>aceptabilidad</w:t>
            </w:r>
            <w:r>
              <w:rPr>
                <w:spacing w:val="-6"/>
              </w:rPr>
              <w:t> </w:t>
            </w:r>
            <w:r>
              <w:rPr/>
              <w:t>de</w:t>
            </w:r>
            <w:r>
              <w:rPr>
                <w:spacing w:val="-8"/>
              </w:rPr>
              <w:t> </w:t>
            </w:r>
            <w:r>
              <w:rPr/>
              <w:t>las</w:t>
            </w:r>
            <w:r>
              <w:rPr>
                <w:spacing w:val="-6"/>
              </w:rPr>
              <w:t> </w:t>
            </w:r>
            <w:r>
              <w:rPr/>
              <w:t>tabletas</w:t>
            </w:r>
            <w:r>
              <w:rPr>
                <w:spacing w:val="-7"/>
              </w:rPr>
              <w:t> </w:t>
            </w:r>
            <w:r>
              <w:rPr/>
              <w:t>masticables</w:t>
            </w:r>
            <w:r>
              <w:rPr>
                <w:spacing w:val="-7"/>
              </w:rPr>
              <w:t> </w:t>
            </w:r>
            <w:r>
              <w:rPr/>
              <w:t>de</w:t>
            </w:r>
            <w:r>
              <w:rPr>
                <w:spacing w:val="-8"/>
              </w:rPr>
              <w:t> </w:t>
            </w:r>
            <w:r>
              <w:rPr/>
              <w:t>chocolate</w:t>
            </w:r>
            <w:r>
              <w:rPr>
                <w:spacing w:val="-3"/>
              </w:rPr>
              <w:t> </w:t>
            </w:r>
            <w:r>
              <w:rPr>
                <w:spacing w:val="-2"/>
              </w:rPr>
              <w:t>funcional</w:t>
            </w:r>
            <w:r>
              <w:rPr/>
              <w:tab/>
            </w:r>
            <w:r>
              <w:rPr>
                <w:spacing w:val="-5"/>
              </w:rPr>
              <w:t>53</w:t>
            </w:r>
          </w:hyperlink>
        </w:p>
        <w:p>
          <w:pPr>
            <w:pStyle w:val="TOC3"/>
            <w:numPr>
              <w:ilvl w:val="2"/>
              <w:numId w:val="10"/>
            </w:numPr>
            <w:tabs>
              <w:tab w:pos="1160" w:val="left" w:leader="none"/>
              <w:tab w:pos="8510" w:val="right" w:leader="none"/>
            </w:tabs>
            <w:spacing w:line="240" w:lineRule="auto" w:before="240" w:after="0"/>
            <w:ind w:left="1160" w:right="0" w:hanging="592"/>
            <w:jc w:val="left"/>
          </w:pPr>
          <w:hyperlink w:history="true" w:anchor="_bookmark136">
            <w:r>
              <w:rPr/>
              <w:t>Atributo</w:t>
            </w:r>
            <w:r>
              <w:rPr>
                <w:spacing w:val="-8"/>
              </w:rPr>
              <w:t> </w:t>
            </w:r>
            <w:r>
              <w:rPr>
                <w:spacing w:val="-2"/>
              </w:rPr>
              <w:t>color</w:t>
            </w:r>
            <w:r>
              <w:rPr/>
              <w:tab/>
            </w:r>
            <w:r>
              <w:rPr>
                <w:spacing w:val="-5"/>
              </w:rPr>
              <w:t>53</w:t>
            </w:r>
          </w:hyperlink>
        </w:p>
        <w:p>
          <w:pPr>
            <w:pStyle w:val="TOC3"/>
            <w:numPr>
              <w:ilvl w:val="2"/>
              <w:numId w:val="10"/>
            </w:numPr>
            <w:tabs>
              <w:tab w:pos="1164" w:val="left" w:leader="none"/>
              <w:tab w:pos="8510" w:val="right" w:leader="none"/>
            </w:tabs>
            <w:spacing w:line="240" w:lineRule="auto" w:before="236" w:after="0"/>
            <w:ind w:left="1164" w:right="0" w:hanging="596"/>
            <w:jc w:val="left"/>
          </w:pPr>
          <w:hyperlink w:history="true" w:anchor="_bookmark139">
            <w:r>
              <w:rPr/>
              <w:t>Atributo</w:t>
            </w:r>
            <w:r>
              <w:rPr>
                <w:spacing w:val="-1"/>
              </w:rPr>
              <w:t> </w:t>
            </w:r>
            <w:r>
              <w:rPr>
                <w:spacing w:val="-4"/>
              </w:rPr>
              <w:t>olor</w:t>
            </w:r>
            <w:r>
              <w:rPr/>
              <w:tab/>
            </w:r>
            <w:r>
              <w:rPr>
                <w:spacing w:val="-5"/>
              </w:rPr>
              <w:t>54</w:t>
            </w:r>
          </w:hyperlink>
        </w:p>
        <w:p>
          <w:pPr>
            <w:pStyle w:val="TOC3"/>
            <w:numPr>
              <w:ilvl w:val="2"/>
              <w:numId w:val="10"/>
            </w:numPr>
            <w:tabs>
              <w:tab w:pos="1160" w:val="left" w:leader="none"/>
              <w:tab w:pos="8502" w:val="right" w:leader="none"/>
            </w:tabs>
            <w:spacing w:line="240" w:lineRule="auto" w:before="240" w:after="0"/>
            <w:ind w:left="1160" w:right="0" w:hanging="592"/>
            <w:jc w:val="left"/>
          </w:pPr>
          <w:hyperlink w:history="true" w:anchor="_bookmark142">
            <w:r>
              <w:rPr/>
              <w:t>Atributo</w:t>
            </w:r>
            <w:r>
              <w:rPr>
                <w:spacing w:val="-4"/>
              </w:rPr>
              <w:t> </w:t>
            </w:r>
            <w:r>
              <w:rPr>
                <w:spacing w:val="-2"/>
              </w:rPr>
              <w:t>sabor</w:t>
            </w:r>
            <w:r>
              <w:rPr/>
              <w:tab/>
            </w:r>
            <w:r>
              <w:rPr>
                <w:spacing w:val="-5"/>
              </w:rPr>
              <w:t>56</w:t>
            </w:r>
          </w:hyperlink>
        </w:p>
        <w:p>
          <w:pPr>
            <w:pStyle w:val="TOC3"/>
            <w:numPr>
              <w:ilvl w:val="2"/>
              <w:numId w:val="10"/>
            </w:numPr>
            <w:tabs>
              <w:tab w:pos="1160" w:val="left" w:leader="none"/>
              <w:tab w:pos="8502" w:val="right" w:leader="none"/>
            </w:tabs>
            <w:spacing w:line="240" w:lineRule="auto" w:before="236" w:after="0"/>
            <w:ind w:left="1160" w:right="0" w:hanging="592"/>
            <w:jc w:val="left"/>
          </w:pPr>
          <w:hyperlink w:history="true" w:anchor="_bookmark145">
            <w:r>
              <w:rPr/>
              <w:t>Atributo</w:t>
            </w:r>
            <w:r>
              <w:rPr>
                <w:spacing w:val="-4"/>
              </w:rPr>
              <w:t> </w:t>
            </w:r>
            <w:r>
              <w:rPr>
                <w:spacing w:val="-2"/>
              </w:rPr>
              <w:t>textura</w:t>
            </w:r>
            <w:r>
              <w:rPr/>
              <w:tab/>
            </w:r>
            <w:r>
              <w:rPr>
                <w:spacing w:val="-5"/>
              </w:rPr>
              <w:t>57</w:t>
            </w:r>
          </w:hyperlink>
        </w:p>
        <w:p>
          <w:pPr>
            <w:pStyle w:val="TOC3"/>
            <w:numPr>
              <w:ilvl w:val="2"/>
              <w:numId w:val="10"/>
            </w:numPr>
            <w:tabs>
              <w:tab w:pos="1164" w:val="left" w:leader="none"/>
              <w:tab w:pos="8510" w:val="right" w:leader="none"/>
            </w:tabs>
            <w:spacing w:line="240" w:lineRule="auto" w:before="241" w:after="76"/>
            <w:ind w:left="1164" w:right="0" w:hanging="596"/>
            <w:jc w:val="left"/>
          </w:pPr>
          <w:hyperlink w:history="true" w:anchor="_bookmark148">
            <w:r>
              <w:rPr/>
              <w:t>Atributo</w:t>
            </w:r>
            <w:r>
              <w:rPr>
                <w:spacing w:val="-4"/>
              </w:rPr>
              <w:t> </w:t>
            </w:r>
            <w:r>
              <w:rPr>
                <w:spacing w:val="-2"/>
              </w:rPr>
              <w:t>aceptabilidad</w:t>
            </w:r>
            <w:r>
              <w:rPr/>
              <w:tab/>
            </w:r>
            <w:r>
              <w:rPr>
                <w:spacing w:val="-5"/>
              </w:rPr>
              <w:t>58</w:t>
            </w:r>
          </w:hyperlink>
        </w:p>
        <w:p>
          <w:pPr>
            <w:pStyle w:val="TOC3"/>
            <w:numPr>
              <w:ilvl w:val="1"/>
              <w:numId w:val="8"/>
            </w:numPr>
            <w:tabs>
              <w:tab w:pos="976" w:val="left" w:leader="none"/>
              <w:tab w:pos="8502" w:val="right" w:leader="none"/>
            </w:tabs>
            <w:spacing w:line="240" w:lineRule="auto" w:before="60" w:after="0"/>
            <w:ind w:left="976" w:right="0" w:hanging="408"/>
            <w:jc w:val="left"/>
          </w:pPr>
          <w:hyperlink w:history="true" w:anchor="_bookmark151">
            <w:r>
              <w:rPr/>
              <w:t>Análisis</w:t>
            </w:r>
            <w:r>
              <w:rPr>
                <w:spacing w:val="-12"/>
              </w:rPr>
              <w:t> </w:t>
            </w:r>
            <w:r>
              <w:rPr/>
              <w:t>bromatológicos</w:t>
            </w:r>
            <w:r>
              <w:rPr>
                <w:spacing w:val="-10"/>
              </w:rPr>
              <w:t> </w:t>
            </w:r>
            <w:r>
              <w:rPr/>
              <w:t>y</w:t>
            </w:r>
            <w:r>
              <w:rPr>
                <w:spacing w:val="-8"/>
              </w:rPr>
              <w:t> </w:t>
            </w:r>
            <w:r>
              <w:rPr/>
              <w:t>microbiológicos</w:t>
            </w:r>
            <w:r>
              <w:rPr>
                <w:spacing w:val="-10"/>
              </w:rPr>
              <w:t> </w:t>
            </w:r>
            <w:r>
              <w:rPr/>
              <w:t>del</w:t>
            </w:r>
            <w:r>
              <w:rPr>
                <w:spacing w:val="-7"/>
              </w:rPr>
              <w:t> </w:t>
            </w:r>
            <w:r>
              <w:rPr/>
              <w:t>mejor</w:t>
            </w:r>
            <w:r>
              <w:rPr>
                <w:spacing w:val="-8"/>
              </w:rPr>
              <w:t> </w:t>
            </w:r>
            <w:r>
              <w:rPr>
                <w:spacing w:val="-2"/>
              </w:rPr>
              <w:t>tratamiento</w:t>
            </w:r>
            <w:r>
              <w:rPr/>
              <w:tab/>
            </w:r>
            <w:r>
              <w:rPr>
                <w:spacing w:val="-5"/>
              </w:rPr>
              <w:t>59</w:t>
            </w:r>
          </w:hyperlink>
        </w:p>
        <w:p>
          <w:pPr>
            <w:pStyle w:val="TOC3"/>
            <w:numPr>
              <w:ilvl w:val="2"/>
              <w:numId w:val="11"/>
            </w:numPr>
            <w:tabs>
              <w:tab w:pos="1164" w:val="left" w:leader="none"/>
              <w:tab w:pos="8510" w:val="right" w:leader="none"/>
            </w:tabs>
            <w:spacing w:line="240" w:lineRule="auto" w:before="240" w:after="0"/>
            <w:ind w:left="1164" w:right="0" w:hanging="596"/>
            <w:jc w:val="left"/>
          </w:pPr>
          <w:hyperlink w:history="true" w:anchor="_bookmark152">
            <w:r>
              <w:rPr/>
              <w:t>Análisis</w:t>
            </w:r>
            <w:r>
              <w:rPr>
                <w:spacing w:val="-2"/>
              </w:rPr>
              <w:t> bromatológicos</w:t>
            </w:r>
            <w:r>
              <w:rPr/>
              <w:tab/>
            </w:r>
            <w:r>
              <w:rPr>
                <w:spacing w:val="-5"/>
              </w:rPr>
              <w:t>60</w:t>
            </w:r>
          </w:hyperlink>
        </w:p>
        <w:p>
          <w:pPr>
            <w:pStyle w:val="TOC3"/>
            <w:numPr>
              <w:ilvl w:val="2"/>
              <w:numId w:val="11"/>
            </w:numPr>
            <w:tabs>
              <w:tab w:pos="1151" w:val="left" w:leader="none"/>
              <w:tab w:pos="8514" w:val="right" w:leader="none"/>
            </w:tabs>
            <w:spacing w:line="240" w:lineRule="auto" w:before="236" w:after="0"/>
            <w:ind w:left="1151" w:right="0" w:hanging="583"/>
            <w:jc w:val="left"/>
          </w:pPr>
          <w:hyperlink w:history="true" w:anchor="_bookmark154">
            <w:r>
              <w:rPr/>
              <w:t>Análisis</w:t>
            </w:r>
            <w:r>
              <w:rPr>
                <w:spacing w:val="-6"/>
              </w:rPr>
              <w:t> </w:t>
            </w:r>
            <w:r>
              <w:rPr>
                <w:spacing w:val="-2"/>
              </w:rPr>
              <w:t>microbiológicos</w:t>
            </w:r>
            <w:r>
              <w:rPr/>
              <w:tab/>
            </w:r>
            <w:r>
              <w:rPr>
                <w:spacing w:val="-5"/>
              </w:rPr>
              <w:t>61</w:t>
            </w:r>
          </w:hyperlink>
        </w:p>
        <w:p>
          <w:pPr>
            <w:pStyle w:val="TOC3"/>
            <w:numPr>
              <w:ilvl w:val="1"/>
              <w:numId w:val="8"/>
            </w:numPr>
            <w:tabs>
              <w:tab w:pos="980" w:val="left" w:leader="none"/>
              <w:tab w:pos="8506" w:val="right" w:leader="none"/>
            </w:tabs>
            <w:spacing w:line="240" w:lineRule="auto" w:before="241" w:after="0"/>
            <w:ind w:left="980" w:right="0" w:hanging="412"/>
            <w:jc w:val="left"/>
          </w:pPr>
          <w:hyperlink w:history="true" w:anchor="_bookmark156">
            <w:r>
              <w:rPr/>
              <w:t>Relación</w:t>
            </w:r>
            <w:r>
              <w:rPr>
                <w:spacing w:val="-7"/>
              </w:rPr>
              <w:t> </w:t>
            </w:r>
            <w:r>
              <w:rPr/>
              <w:t>costo/beneficio</w:t>
            </w:r>
            <w:r>
              <w:rPr>
                <w:spacing w:val="-7"/>
              </w:rPr>
              <w:t> </w:t>
            </w:r>
            <w:r>
              <w:rPr/>
              <w:t>de</w:t>
            </w:r>
            <w:r>
              <w:rPr>
                <w:spacing w:val="-8"/>
              </w:rPr>
              <w:t> </w:t>
            </w:r>
            <w:r>
              <w:rPr/>
              <w:t>la</w:t>
            </w:r>
            <w:r>
              <w:rPr>
                <w:spacing w:val="-5"/>
              </w:rPr>
              <w:t> </w:t>
            </w:r>
            <w:r>
              <w:rPr/>
              <w:t>tableta</w:t>
            </w:r>
            <w:r>
              <w:rPr>
                <w:spacing w:val="-8"/>
              </w:rPr>
              <w:t> </w:t>
            </w:r>
            <w:r>
              <w:rPr/>
              <w:t>masticable</w:t>
            </w:r>
            <w:r>
              <w:rPr>
                <w:spacing w:val="-5"/>
              </w:rPr>
              <w:t> </w:t>
            </w:r>
            <w:r>
              <w:rPr/>
              <w:t>de</w:t>
            </w:r>
            <w:r>
              <w:rPr>
                <w:spacing w:val="-5"/>
              </w:rPr>
              <w:t> </w:t>
            </w:r>
            <w:r>
              <w:rPr/>
              <w:t>chocolate</w:t>
            </w:r>
            <w:r>
              <w:rPr>
                <w:spacing w:val="-4"/>
              </w:rPr>
              <w:t> </w:t>
            </w:r>
            <w:r>
              <w:rPr>
                <w:spacing w:val="-2"/>
              </w:rPr>
              <w:t>funcional</w:t>
            </w:r>
            <w:r>
              <w:rPr/>
              <w:tab/>
            </w:r>
            <w:r>
              <w:rPr>
                <w:spacing w:val="-5"/>
              </w:rPr>
              <w:t>62</w:t>
            </w:r>
          </w:hyperlink>
        </w:p>
        <w:p>
          <w:pPr>
            <w:pStyle w:val="TOC3"/>
            <w:numPr>
              <w:ilvl w:val="1"/>
              <w:numId w:val="8"/>
            </w:numPr>
            <w:tabs>
              <w:tab w:pos="984" w:val="left" w:leader="none"/>
              <w:tab w:pos="8510" w:val="right" w:leader="none"/>
            </w:tabs>
            <w:spacing w:line="240" w:lineRule="auto" w:before="236" w:after="0"/>
            <w:ind w:left="984" w:right="0" w:hanging="416"/>
            <w:jc w:val="left"/>
          </w:pPr>
          <w:hyperlink w:history="true" w:anchor="_bookmark158">
            <w:r>
              <w:rPr/>
              <w:t>Verificación</w:t>
            </w:r>
            <w:r>
              <w:rPr>
                <w:spacing w:val="-11"/>
              </w:rPr>
              <w:t> </w:t>
            </w:r>
            <w:r>
              <w:rPr/>
              <w:t>de</w:t>
            </w:r>
            <w:r>
              <w:rPr>
                <w:spacing w:val="-13"/>
              </w:rPr>
              <w:t> </w:t>
            </w:r>
            <w:r>
              <w:rPr/>
              <w:t>la</w:t>
            </w:r>
            <w:r>
              <w:rPr>
                <w:spacing w:val="-12"/>
              </w:rPr>
              <w:t> </w:t>
            </w:r>
            <w:r>
              <w:rPr>
                <w:spacing w:val="-2"/>
              </w:rPr>
              <w:t>hipótesis</w:t>
            </w:r>
            <w:r>
              <w:rPr/>
              <w:tab/>
            </w:r>
            <w:r>
              <w:rPr>
                <w:spacing w:val="-5"/>
              </w:rPr>
              <w:t>64</w:t>
            </w:r>
          </w:hyperlink>
        </w:p>
        <w:p>
          <w:pPr>
            <w:pStyle w:val="TOC2"/>
            <w:tabs>
              <w:tab w:pos="8498" w:val="right" w:leader="none"/>
            </w:tabs>
            <w:spacing w:before="240"/>
            <w:ind w:firstLine="0"/>
          </w:pPr>
          <w:hyperlink w:history="true" w:anchor="_bookmark161">
            <w:r>
              <w:rPr/>
              <w:t>CAPITULO</w:t>
            </w:r>
            <w:r>
              <w:rPr>
                <w:spacing w:val="-13"/>
              </w:rPr>
              <w:t> </w:t>
            </w:r>
            <w:r>
              <w:rPr>
                <w:spacing w:val="-10"/>
              </w:rPr>
              <w:t>V</w:t>
            </w:r>
            <w:r>
              <w:rPr/>
              <w:tab/>
            </w:r>
            <w:r>
              <w:rPr>
                <w:spacing w:val="-5"/>
              </w:rPr>
              <w:t>66</w:t>
            </w:r>
          </w:hyperlink>
        </w:p>
        <w:p>
          <w:pPr>
            <w:pStyle w:val="TOC2"/>
            <w:numPr>
              <w:ilvl w:val="0"/>
              <w:numId w:val="4"/>
            </w:numPr>
            <w:tabs>
              <w:tab w:pos="804" w:val="left" w:leader="none"/>
              <w:tab w:pos="8510" w:val="right" w:leader="none"/>
            </w:tabs>
            <w:spacing w:line="240" w:lineRule="auto" w:before="236" w:after="0"/>
            <w:ind w:left="804" w:right="0" w:hanging="236"/>
            <w:jc w:val="left"/>
          </w:pPr>
          <w:hyperlink w:history="true" w:anchor="_bookmark162">
            <w:r>
              <w:rPr>
                <w:spacing w:val="-2"/>
              </w:rPr>
              <w:t>CONCLUSIONES</w:t>
            </w:r>
            <w:r>
              <w:rPr>
                <w:spacing w:val="-3"/>
              </w:rPr>
              <w:t> </w:t>
            </w:r>
            <w:r>
              <w:rPr>
                <w:spacing w:val="-2"/>
              </w:rPr>
              <w:t>Y</w:t>
            </w:r>
            <w:r>
              <w:rPr>
                <w:spacing w:val="-3"/>
              </w:rPr>
              <w:t> </w:t>
            </w:r>
            <w:r>
              <w:rPr>
                <w:spacing w:val="-2"/>
              </w:rPr>
              <w:t>RECOMENDACIONES</w:t>
            </w:r>
            <w:r>
              <w:rPr/>
              <w:tab/>
            </w:r>
            <w:r>
              <w:rPr>
                <w:spacing w:val="-5"/>
              </w:rPr>
              <w:t>66</w:t>
            </w:r>
          </w:hyperlink>
        </w:p>
        <w:p>
          <w:pPr>
            <w:pStyle w:val="TOC2"/>
            <w:numPr>
              <w:ilvl w:val="1"/>
              <w:numId w:val="12"/>
            </w:numPr>
            <w:tabs>
              <w:tab w:pos="980" w:val="left" w:leader="none"/>
              <w:tab w:pos="8510" w:val="right" w:leader="none"/>
            </w:tabs>
            <w:spacing w:line="240" w:lineRule="auto" w:before="240" w:after="0"/>
            <w:ind w:left="980" w:right="0" w:hanging="412"/>
            <w:jc w:val="left"/>
          </w:pPr>
          <w:hyperlink w:history="true" w:anchor="_bookmark163">
            <w:r>
              <w:rPr>
                <w:spacing w:val="-2"/>
              </w:rPr>
              <w:t>CONCLUSIONES</w:t>
            </w:r>
            <w:r>
              <w:rPr/>
              <w:tab/>
            </w:r>
            <w:r>
              <w:rPr>
                <w:spacing w:val="-5"/>
              </w:rPr>
              <w:t>66</w:t>
            </w:r>
          </w:hyperlink>
        </w:p>
        <w:p>
          <w:pPr>
            <w:pStyle w:val="TOC2"/>
            <w:numPr>
              <w:ilvl w:val="1"/>
              <w:numId w:val="12"/>
            </w:numPr>
            <w:tabs>
              <w:tab w:pos="980" w:val="left" w:leader="none"/>
              <w:tab w:pos="8506" w:val="right" w:leader="none"/>
            </w:tabs>
            <w:spacing w:line="240" w:lineRule="auto" w:before="236" w:after="0"/>
            <w:ind w:left="980" w:right="0" w:hanging="412"/>
            <w:jc w:val="left"/>
          </w:pPr>
          <w:hyperlink w:history="true" w:anchor="_bookmark164">
            <w:r>
              <w:rPr>
                <w:spacing w:val="-2"/>
              </w:rPr>
              <w:t>RECOMENDACIONES</w:t>
            </w:r>
            <w:r>
              <w:rPr/>
              <w:tab/>
            </w:r>
            <w:r>
              <w:rPr>
                <w:spacing w:val="-5"/>
              </w:rPr>
              <w:t>67</w:t>
            </w:r>
          </w:hyperlink>
        </w:p>
        <w:p>
          <w:pPr>
            <w:pStyle w:val="TOC2"/>
            <w:tabs>
              <w:tab w:pos="8514" w:val="right" w:leader="none"/>
            </w:tabs>
            <w:spacing w:before="240"/>
            <w:ind w:firstLine="0"/>
          </w:pPr>
          <w:hyperlink w:history="true" w:anchor="_bookmark165">
            <w:r>
              <w:rPr>
                <w:spacing w:val="-2"/>
              </w:rPr>
              <w:t>BIBLIOGRAFÍA</w:t>
            </w:r>
            <w:r>
              <w:rPr/>
              <w:tab/>
            </w:r>
            <w:r>
              <w:rPr>
                <w:spacing w:val="-5"/>
              </w:rPr>
              <w:t>68</w:t>
            </w:r>
          </w:hyperlink>
        </w:p>
      </w:sdtContent>
    </w:sdt>
    <w:p>
      <w:pPr>
        <w:pStyle w:val="TOC2"/>
        <w:spacing w:after="0"/>
        <w:sectPr>
          <w:type w:val="continuous"/>
          <w:pgSz w:w="11910" w:h="16840"/>
          <w:pgMar w:header="0" w:footer="1046" w:top="1640" w:bottom="1932" w:left="1700" w:right="1133"/>
        </w:sectPr>
      </w:pPr>
    </w:p>
    <w:p>
      <w:pPr>
        <w:pStyle w:val="BodyText"/>
        <w:spacing w:before="236"/>
        <w:ind w:left="568"/>
      </w:pPr>
      <w:hyperlink w:history="true" w:anchor="_bookmark166">
        <w:r>
          <w:rPr>
            <w:spacing w:val="-2"/>
          </w:rPr>
          <w:t>ANEXOS</w:t>
        </w:r>
      </w:hyperlink>
    </w:p>
    <w:p>
      <w:pPr>
        <w:pStyle w:val="BodyText"/>
        <w:spacing w:after="0"/>
        <w:sectPr>
          <w:type w:val="continuous"/>
          <w:pgSz w:w="11910" w:h="16840"/>
          <w:pgMar w:header="0" w:footer="1046" w:top="1640" w:bottom="1240" w:left="1700" w:right="1133"/>
        </w:sectPr>
      </w:pPr>
    </w:p>
    <w:p>
      <w:pPr>
        <w:pStyle w:val="Heading1"/>
        <w:ind w:right="4"/>
      </w:pPr>
      <w:r>
        <w:rPr/>
        <w:t>ÍNDICE</w:t>
      </w:r>
      <w:r>
        <w:rPr>
          <w:spacing w:val="-5"/>
        </w:rPr>
        <w:t> </w:t>
      </w:r>
      <w:r>
        <w:rPr/>
        <w:t>DE</w:t>
      </w:r>
      <w:r>
        <w:rPr>
          <w:spacing w:val="-8"/>
        </w:rPr>
        <w:t> </w:t>
      </w:r>
      <w:r>
        <w:rPr>
          <w:spacing w:val="-2"/>
        </w:rPr>
        <w:t>TABLAS</w:t>
      </w:r>
    </w:p>
    <w:p>
      <w:pPr>
        <w:pStyle w:val="BodyText"/>
        <w:spacing w:before="24"/>
        <w:rPr>
          <w:b/>
        </w:rPr>
      </w:pPr>
    </w:p>
    <w:p>
      <w:pPr>
        <w:tabs>
          <w:tab w:pos="4063" w:val="left" w:leader="none"/>
          <w:tab w:pos="8058" w:val="left" w:leader="none"/>
        </w:tabs>
        <w:spacing w:before="0"/>
        <w:ind w:left="568" w:right="0" w:firstLine="0"/>
        <w:jc w:val="left"/>
        <w:rPr>
          <w:b/>
          <w:sz w:val="24"/>
        </w:rPr>
      </w:pPr>
      <w:r>
        <w:rPr>
          <w:b/>
          <w:spacing w:val="-5"/>
          <w:sz w:val="24"/>
        </w:rPr>
        <w:t>N°</w:t>
      </w:r>
      <w:r>
        <w:rPr>
          <w:b/>
          <w:sz w:val="24"/>
        </w:rPr>
        <w:tab/>
      </w:r>
      <w:r>
        <w:rPr>
          <w:b/>
          <w:spacing w:val="-2"/>
          <w:sz w:val="24"/>
        </w:rPr>
        <w:t>Detalle</w:t>
      </w:r>
      <w:r>
        <w:rPr>
          <w:b/>
          <w:sz w:val="24"/>
        </w:rPr>
        <w:tab/>
      </w:r>
      <w:r>
        <w:rPr>
          <w:b/>
          <w:spacing w:val="-4"/>
          <w:sz w:val="24"/>
        </w:rPr>
        <w:t>Pág.</w:t>
      </w:r>
    </w:p>
    <w:p>
      <w:pPr>
        <w:pStyle w:val="ListParagraph"/>
        <w:numPr>
          <w:ilvl w:val="0"/>
          <w:numId w:val="13"/>
        </w:numPr>
        <w:tabs>
          <w:tab w:pos="808" w:val="left" w:leader="none"/>
          <w:tab w:pos="8378" w:val="left" w:leader="none"/>
        </w:tabs>
        <w:spacing w:line="240" w:lineRule="auto" w:before="136" w:after="0"/>
        <w:ind w:left="808" w:right="0" w:hanging="240"/>
        <w:jc w:val="left"/>
        <w:rPr>
          <w:sz w:val="24"/>
        </w:rPr>
      </w:pPr>
      <w:hyperlink w:history="true" w:anchor="_bookmark17">
        <w:r>
          <w:rPr>
            <w:sz w:val="24"/>
          </w:rPr>
          <w:t>Taxonomía</w:t>
        </w:r>
        <w:r>
          <w:rPr>
            <w:spacing w:val="-11"/>
            <w:sz w:val="24"/>
          </w:rPr>
          <w:t> </w:t>
        </w:r>
        <w:r>
          <w:rPr>
            <w:sz w:val="24"/>
          </w:rPr>
          <w:t>del</w:t>
        </w:r>
        <w:r>
          <w:rPr>
            <w:spacing w:val="-8"/>
            <w:sz w:val="24"/>
          </w:rPr>
          <w:t> </w:t>
        </w:r>
        <w:r>
          <w:rPr>
            <w:spacing w:val="-4"/>
            <w:sz w:val="24"/>
          </w:rPr>
          <w:t>cacao</w:t>
        </w:r>
        <w:r>
          <w:rPr>
            <w:sz w:val="24"/>
          </w:rPr>
          <w:tab/>
        </w:r>
        <w:r>
          <w:rPr>
            <w:spacing w:val="-10"/>
            <w:sz w:val="24"/>
          </w:rPr>
          <w:t>7</w:t>
        </w:r>
      </w:hyperlink>
    </w:p>
    <w:p>
      <w:pPr>
        <w:pStyle w:val="ListParagraph"/>
        <w:numPr>
          <w:ilvl w:val="0"/>
          <w:numId w:val="13"/>
        </w:numPr>
        <w:tabs>
          <w:tab w:pos="808" w:val="left" w:leader="none"/>
          <w:tab w:pos="8378" w:val="left" w:leader="none"/>
        </w:tabs>
        <w:spacing w:line="240" w:lineRule="auto" w:before="141" w:after="0"/>
        <w:ind w:left="808" w:right="0" w:hanging="240"/>
        <w:jc w:val="left"/>
        <w:rPr>
          <w:sz w:val="24"/>
        </w:rPr>
      </w:pPr>
      <w:hyperlink w:history="true" w:anchor="_bookmark19">
        <w:r>
          <w:rPr>
            <w:sz w:val="24"/>
          </w:rPr>
          <w:t>Características</w:t>
        </w:r>
        <w:r>
          <w:rPr>
            <w:spacing w:val="-4"/>
            <w:sz w:val="24"/>
          </w:rPr>
          <w:t> </w:t>
        </w:r>
        <w:r>
          <w:rPr>
            <w:sz w:val="24"/>
          </w:rPr>
          <w:t>fisicoquímicas</w:t>
        </w:r>
        <w:r>
          <w:rPr>
            <w:spacing w:val="-4"/>
            <w:sz w:val="24"/>
          </w:rPr>
          <w:t> </w:t>
        </w:r>
        <w:r>
          <w:rPr>
            <w:sz w:val="24"/>
          </w:rPr>
          <w:t>del </w:t>
        </w:r>
        <w:r>
          <w:rPr>
            <w:spacing w:val="-4"/>
            <w:sz w:val="24"/>
          </w:rPr>
          <w:t>cacao</w:t>
        </w:r>
        <w:r>
          <w:rPr>
            <w:sz w:val="24"/>
          </w:rPr>
          <w:tab/>
        </w:r>
        <w:r>
          <w:rPr>
            <w:spacing w:val="-10"/>
            <w:sz w:val="24"/>
          </w:rPr>
          <w:t>7</w:t>
        </w:r>
      </w:hyperlink>
    </w:p>
    <w:p>
      <w:pPr>
        <w:pStyle w:val="ListParagraph"/>
        <w:numPr>
          <w:ilvl w:val="0"/>
          <w:numId w:val="13"/>
        </w:numPr>
        <w:tabs>
          <w:tab w:pos="808" w:val="left" w:leader="none"/>
          <w:tab w:pos="8378" w:val="left" w:leader="none"/>
        </w:tabs>
        <w:spacing w:line="240" w:lineRule="auto" w:before="136" w:after="0"/>
        <w:ind w:left="808" w:right="0" w:hanging="240"/>
        <w:jc w:val="left"/>
        <w:rPr>
          <w:sz w:val="24"/>
        </w:rPr>
      </w:pPr>
      <w:hyperlink w:history="true" w:anchor="_bookmark21">
        <w:r>
          <w:rPr>
            <w:sz w:val="24"/>
          </w:rPr>
          <w:t>Características</w:t>
        </w:r>
        <w:r>
          <w:rPr>
            <w:spacing w:val="-4"/>
            <w:sz w:val="24"/>
          </w:rPr>
          <w:t> </w:t>
        </w:r>
        <w:r>
          <w:rPr>
            <w:sz w:val="24"/>
          </w:rPr>
          <w:t>nutricionales</w:t>
        </w:r>
        <w:r>
          <w:rPr>
            <w:spacing w:val="-4"/>
            <w:sz w:val="24"/>
          </w:rPr>
          <w:t> </w:t>
        </w:r>
        <w:r>
          <w:rPr>
            <w:sz w:val="24"/>
          </w:rPr>
          <w:t>del </w:t>
        </w:r>
        <w:r>
          <w:rPr>
            <w:spacing w:val="-4"/>
            <w:sz w:val="24"/>
          </w:rPr>
          <w:t>cacao</w:t>
        </w:r>
        <w:r>
          <w:rPr>
            <w:sz w:val="24"/>
          </w:rPr>
          <w:tab/>
        </w:r>
        <w:r>
          <w:rPr>
            <w:spacing w:val="-10"/>
            <w:sz w:val="24"/>
          </w:rPr>
          <w:t>8</w:t>
        </w:r>
      </w:hyperlink>
    </w:p>
    <w:p>
      <w:pPr>
        <w:pStyle w:val="ListParagraph"/>
        <w:numPr>
          <w:ilvl w:val="0"/>
          <w:numId w:val="13"/>
        </w:numPr>
        <w:tabs>
          <w:tab w:pos="804" w:val="left" w:leader="none"/>
          <w:tab w:pos="8258" w:val="left" w:leader="none"/>
        </w:tabs>
        <w:spacing w:line="240" w:lineRule="auto" w:before="140" w:after="0"/>
        <w:ind w:left="804" w:right="0" w:hanging="236"/>
        <w:jc w:val="left"/>
        <w:rPr>
          <w:sz w:val="24"/>
        </w:rPr>
      </w:pPr>
      <w:hyperlink w:history="true" w:anchor="_bookmark26">
        <w:r>
          <w:rPr>
            <w:sz w:val="24"/>
          </w:rPr>
          <w:t>Taxonomía</w:t>
        </w:r>
        <w:r>
          <w:rPr>
            <w:spacing w:val="-5"/>
            <w:sz w:val="24"/>
          </w:rPr>
          <w:t> </w:t>
        </w:r>
        <w:r>
          <w:rPr>
            <w:sz w:val="24"/>
          </w:rPr>
          <w:t>de</w:t>
        </w:r>
        <w:r>
          <w:rPr>
            <w:spacing w:val="-7"/>
            <w:sz w:val="24"/>
          </w:rPr>
          <w:t> </w:t>
        </w:r>
        <w:r>
          <w:rPr>
            <w:sz w:val="24"/>
          </w:rPr>
          <w:t>la</w:t>
        </w:r>
        <w:r>
          <w:rPr>
            <w:spacing w:val="-4"/>
            <w:sz w:val="24"/>
          </w:rPr>
          <w:t> </w:t>
        </w:r>
        <w:r>
          <w:rPr>
            <w:spacing w:val="-2"/>
            <w:sz w:val="24"/>
          </w:rPr>
          <w:t>remolacha</w:t>
        </w:r>
        <w:r>
          <w:rPr>
            <w:sz w:val="24"/>
          </w:rPr>
          <w:tab/>
        </w:r>
        <w:r>
          <w:rPr>
            <w:spacing w:val="-5"/>
            <w:sz w:val="24"/>
          </w:rPr>
          <w:t>10</w:t>
        </w:r>
      </w:hyperlink>
    </w:p>
    <w:p>
      <w:pPr>
        <w:pStyle w:val="ListParagraph"/>
        <w:numPr>
          <w:ilvl w:val="0"/>
          <w:numId w:val="13"/>
        </w:numPr>
        <w:tabs>
          <w:tab w:pos="808" w:val="left" w:leader="none"/>
          <w:tab w:pos="8266" w:val="left" w:leader="none"/>
        </w:tabs>
        <w:spacing w:line="240" w:lineRule="auto" w:before="136" w:after="0"/>
        <w:ind w:left="808" w:right="0" w:hanging="240"/>
        <w:jc w:val="left"/>
        <w:rPr>
          <w:sz w:val="24"/>
        </w:rPr>
      </w:pPr>
      <w:hyperlink w:history="true" w:anchor="_bookmark28">
        <w:r>
          <w:rPr>
            <w:sz w:val="24"/>
          </w:rPr>
          <w:t>Características</w:t>
        </w:r>
        <w:r>
          <w:rPr>
            <w:spacing w:val="-3"/>
            <w:sz w:val="24"/>
          </w:rPr>
          <w:t> </w:t>
        </w:r>
        <w:r>
          <w:rPr>
            <w:sz w:val="24"/>
          </w:rPr>
          <w:t>fisicoquímicas</w:t>
        </w:r>
        <w:r>
          <w:rPr>
            <w:spacing w:val="-2"/>
            <w:sz w:val="24"/>
          </w:rPr>
          <w:t> </w:t>
        </w:r>
        <w:r>
          <w:rPr>
            <w:sz w:val="24"/>
          </w:rPr>
          <w:t>de</w:t>
        </w:r>
        <w:r>
          <w:rPr>
            <w:spacing w:val="-3"/>
            <w:sz w:val="24"/>
          </w:rPr>
          <w:t> </w:t>
        </w:r>
        <w:r>
          <w:rPr>
            <w:sz w:val="24"/>
          </w:rPr>
          <w:t>la</w:t>
        </w:r>
        <w:r>
          <w:rPr>
            <w:spacing w:val="1"/>
            <w:sz w:val="24"/>
          </w:rPr>
          <w:t> </w:t>
        </w:r>
        <w:r>
          <w:rPr>
            <w:spacing w:val="-2"/>
            <w:sz w:val="24"/>
          </w:rPr>
          <w:t>remolacha</w:t>
        </w:r>
        <w:r>
          <w:rPr>
            <w:sz w:val="24"/>
          </w:rPr>
          <w:tab/>
        </w:r>
        <w:r>
          <w:rPr>
            <w:spacing w:val="-5"/>
            <w:sz w:val="24"/>
          </w:rPr>
          <w:t>11</w:t>
        </w:r>
      </w:hyperlink>
    </w:p>
    <w:p>
      <w:pPr>
        <w:pStyle w:val="ListParagraph"/>
        <w:numPr>
          <w:ilvl w:val="0"/>
          <w:numId w:val="13"/>
        </w:numPr>
        <w:tabs>
          <w:tab w:pos="808" w:val="left" w:leader="none"/>
          <w:tab w:pos="8266" w:val="left" w:leader="none"/>
        </w:tabs>
        <w:spacing w:line="240" w:lineRule="auto" w:before="140" w:after="0"/>
        <w:ind w:left="808" w:right="0" w:hanging="240"/>
        <w:jc w:val="left"/>
        <w:rPr>
          <w:sz w:val="24"/>
        </w:rPr>
      </w:pPr>
      <w:hyperlink w:history="true" w:anchor="_bookmark30">
        <w:r>
          <w:rPr>
            <w:sz w:val="24"/>
          </w:rPr>
          <w:t>Características</w:t>
        </w:r>
        <w:r>
          <w:rPr>
            <w:spacing w:val="-3"/>
            <w:sz w:val="24"/>
          </w:rPr>
          <w:t> </w:t>
        </w:r>
        <w:r>
          <w:rPr>
            <w:sz w:val="24"/>
          </w:rPr>
          <w:t>nutricionales</w:t>
        </w:r>
        <w:r>
          <w:rPr>
            <w:spacing w:val="-2"/>
            <w:sz w:val="24"/>
          </w:rPr>
          <w:t> </w:t>
        </w:r>
        <w:r>
          <w:rPr>
            <w:sz w:val="24"/>
          </w:rPr>
          <w:t>de</w:t>
        </w:r>
        <w:r>
          <w:rPr>
            <w:spacing w:val="-3"/>
            <w:sz w:val="24"/>
          </w:rPr>
          <w:t> </w:t>
        </w:r>
        <w:r>
          <w:rPr>
            <w:sz w:val="24"/>
          </w:rPr>
          <w:t>la</w:t>
        </w:r>
        <w:r>
          <w:rPr>
            <w:spacing w:val="1"/>
            <w:sz w:val="24"/>
          </w:rPr>
          <w:t> </w:t>
        </w:r>
        <w:r>
          <w:rPr>
            <w:spacing w:val="-2"/>
            <w:sz w:val="24"/>
          </w:rPr>
          <w:t>remolacha</w:t>
        </w:r>
        <w:r>
          <w:rPr>
            <w:sz w:val="24"/>
          </w:rPr>
          <w:tab/>
        </w:r>
        <w:r>
          <w:rPr>
            <w:spacing w:val="-5"/>
            <w:sz w:val="24"/>
          </w:rPr>
          <w:t>11</w:t>
        </w:r>
      </w:hyperlink>
    </w:p>
    <w:p>
      <w:pPr>
        <w:pStyle w:val="ListParagraph"/>
        <w:numPr>
          <w:ilvl w:val="0"/>
          <w:numId w:val="13"/>
        </w:numPr>
        <w:tabs>
          <w:tab w:pos="808" w:val="left" w:leader="none"/>
          <w:tab w:pos="8258" w:val="left" w:leader="none"/>
        </w:tabs>
        <w:spacing w:line="240" w:lineRule="auto" w:before="136" w:after="0"/>
        <w:ind w:left="808" w:right="0" w:hanging="240"/>
        <w:jc w:val="left"/>
        <w:rPr>
          <w:sz w:val="24"/>
        </w:rPr>
      </w:pPr>
      <w:hyperlink w:history="true" w:anchor="_bookmark35">
        <w:r>
          <w:rPr>
            <w:sz w:val="24"/>
          </w:rPr>
          <w:t>Clasificación</w:t>
        </w:r>
        <w:r>
          <w:rPr>
            <w:spacing w:val="-6"/>
            <w:sz w:val="24"/>
          </w:rPr>
          <w:t> </w:t>
        </w:r>
        <w:r>
          <w:rPr>
            <w:sz w:val="24"/>
          </w:rPr>
          <w:t>taxonómica de la </w:t>
        </w:r>
        <w:r>
          <w:rPr>
            <w:spacing w:val="-4"/>
            <w:sz w:val="24"/>
          </w:rPr>
          <w:t>fresa</w:t>
        </w:r>
        <w:r>
          <w:rPr>
            <w:sz w:val="24"/>
          </w:rPr>
          <w:tab/>
        </w:r>
        <w:r>
          <w:rPr>
            <w:spacing w:val="-5"/>
            <w:sz w:val="24"/>
          </w:rPr>
          <w:t>13</w:t>
        </w:r>
      </w:hyperlink>
    </w:p>
    <w:p>
      <w:pPr>
        <w:pStyle w:val="ListParagraph"/>
        <w:numPr>
          <w:ilvl w:val="0"/>
          <w:numId w:val="13"/>
        </w:numPr>
        <w:tabs>
          <w:tab w:pos="808" w:val="left" w:leader="none"/>
          <w:tab w:pos="8258" w:val="left" w:leader="none"/>
        </w:tabs>
        <w:spacing w:line="240" w:lineRule="auto" w:before="140" w:after="0"/>
        <w:ind w:left="808" w:right="0" w:hanging="240"/>
        <w:jc w:val="left"/>
        <w:rPr>
          <w:sz w:val="24"/>
        </w:rPr>
      </w:pPr>
      <w:hyperlink w:history="true" w:anchor="_bookmark38">
        <w:r>
          <w:rPr>
            <w:sz w:val="24"/>
          </w:rPr>
          <w:t>Características</w:t>
        </w:r>
        <w:r>
          <w:rPr>
            <w:spacing w:val="-3"/>
            <w:sz w:val="24"/>
          </w:rPr>
          <w:t> </w:t>
        </w:r>
        <w:r>
          <w:rPr>
            <w:sz w:val="24"/>
          </w:rPr>
          <w:t>nutricionales</w:t>
        </w:r>
        <w:r>
          <w:rPr>
            <w:spacing w:val="-2"/>
            <w:sz w:val="24"/>
          </w:rPr>
          <w:t> </w:t>
        </w:r>
        <w:r>
          <w:rPr>
            <w:sz w:val="24"/>
          </w:rPr>
          <w:t>de</w:t>
        </w:r>
        <w:r>
          <w:rPr>
            <w:spacing w:val="-3"/>
            <w:sz w:val="24"/>
          </w:rPr>
          <w:t> </w:t>
        </w:r>
        <w:r>
          <w:rPr>
            <w:sz w:val="24"/>
          </w:rPr>
          <w:t>la</w:t>
        </w:r>
        <w:r>
          <w:rPr>
            <w:spacing w:val="1"/>
            <w:sz w:val="24"/>
          </w:rPr>
          <w:t> </w:t>
        </w:r>
        <w:r>
          <w:rPr>
            <w:spacing w:val="-4"/>
            <w:sz w:val="24"/>
          </w:rPr>
          <w:t>fresa</w:t>
        </w:r>
        <w:r>
          <w:rPr>
            <w:sz w:val="24"/>
          </w:rPr>
          <w:tab/>
        </w:r>
        <w:r>
          <w:rPr>
            <w:spacing w:val="-5"/>
            <w:sz w:val="24"/>
          </w:rPr>
          <w:t>14</w:t>
        </w:r>
      </w:hyperlink>
    </w:p>
    <w:p>
      <w:pPr>
        <w:pStyle w:val="ListParagraph"/>
        <w:numPr>
          <w:ilvl w:val="0"/>
          <w:numId w:val="13"/>
        </w:numPr>
        <w:tabs>
          <w:tab w:pos="808" w:val="left" w:leader="none"/>
          <w:tab w:pos="8258" w:val="left" w:leader="none"/>
        </w:tabs>
        <w:spacing w:line="240" w:lineRule="auto" w:before="136" w:after="0"/>
        <w:ind w:left="808" w:right="0" w:hanging="240"/>
        <w:jc w:val="left"/>
        <w:rPr>
          <w:sz w:val="24"/>
        </w:rPr>
      </w:pPr>
      <w:hyperlink w:history="true" w:anchor="_bookmark43">
        <w:r>
          <w:rPr>
            <w:sz w:val="24"/>
          </w:rPr>
          <w:t>Características</w:t>
        </w:r>
        <w:r>
          <w:rPr>
            <w:spacing w:val="-3"/>
            <w:sz w:val="24"/>
          </w:rPr>
          <w:t> </w:t>
        </w:r>
        <w:r>
          <w:rPr>
            <w:sz w:val="24"/>
          </w:rPr>
          <w:t>fisicoquímicas</w:t>
        </w:r>
        <w:r>
          <w:rPr>
            <w:spacing w:val="-3"/>
            <w:sz w:val="24"/>
          </w:rPr>
          <w:t> </w:t>
        </w:r>
        <w:r>
          <w:rPr>
            <w:sz w:val="24"/>
          </w:rPr>
          <w:t>de</w:t>
        </w:r>
        <w:r>
          <w:rPr>
            <w:spacing w:val="-4"/>
            <w:sz w:val="24"/>
          </w:rPr>
          <w:t> </w:t>
        </w:r>
        <w:r>
          <w:rPr>
            <w:sz w:val="24"/>
          </w:rPr>
          <w:t>la pasta de</w:t>
        </w:r>
        <w:r>
          <w:rPr>
            <w:spacing w:val="1"/>
            <w:sz w:val="24"/>
          </w:rPr>
          <w:t> </w:t>
        </w:r>
        <w:r>
          <w:rPr>
            <w:spacing w:val="-2"/>
            <w:sz w:val="24"/>
          </w:rPr>
          <w:t>cacao</w:t>
        </w:r>
        <w:r>
          <w:rPr>
            <w:sz w:val="24"/>
          </w:rPr>
          <w:tab/>
        </w:r>
        <w:r>
          <w:rPr>
            <w:spacing w:val="-5"/>
            <w:sz w:val="24"/>
          </w:rPr>
          <w:t>16</w:t>
        </w:r>
      </w:hyperlink>
    </w:p>
    <w:p>
      <w:pPr>
        <w:pStyle w:val="ListParagraph"/>
        <w:numPr>
          <w:ilvl w:val="0"/>
          <w:numId w:val="13"/>
        </w:numPr>
        <w:tabs>
          <w:tab w:pos="928" w:val="left" w:leader="none"/>
          <w:tab w:pos="8258" w:val="left" w:leader="none"/>
        </w:tabs>
        <w:spacing w:line="240" w:lineRule="auto" w:before="140" w:after="0"/>
        <w:ind w:left="928" w:right="0" w:hanging="360"/>
        <w:jc w:val="left"/>
        <w:rPr>
          <w:sz w:val="24"/>
        </w:rPr>
      </w:pPr>
      <w:hyperlink w:history="true" w:anchor="_bookmark45">
        <w:r>
          <w:rPr>
            <w:sz w:val="24"/>
          </w:rPr>
          <w:t>Características</w:t>
        </w:r>
        <w:r>
          <w:rPr>
            <w:spacing w:val="-3"/>
            <w:sz w:val="24"/>
          </w:rPr>
          <w:t> </w:t>
        </w:r>
        <w:r>
          <w:rPr>
            <w:sz w:val="24"/>
          </w:rPr>
          <w:t>nutricionales</w:t>
        </w:r>
        <w:r>
          <w:rPr>
            <w:spacing w:val="-3"/>
            <w:sz w:val="24"/>
          </w:rPr>
          <w:t> </w:t>
        </w:r>
        <w:r>
          <w:rPr>
            <w:sz w:val="24"/>
          </w:rPr>
          <w:t>de</w:t>
        </w:r>
        <w:r>
          <w:rPr>
            <w:spacing w:val="-4"/>
            <w:sz w:val="24"/>
          </w:rPr>
          <w:t> </w:t>
        </w:r>
        <w:r>
          <w:rPr>
            <w:sz w:val="24"/>
          </w:rPr>
          <w:t>la pasta de</w:t>
        </w:r>
        <w:r>
          <w:rPr>
            <w:spacing w:val="1"/>
            <w:sz w:val="24"/>
          </w:rPr>
          <w:t> </w:t>
        </w:r>
        <w:r>
          <w:rPr>
            <w:spacing w:val="-4"/>
            <w:sz w:val="24"/>
          </w:rPr>
          <w:t>cacao</w:t>
        </w:r>
        <w:r>
          <w:rPr>
            <w:sz w:val="24"/>
          </w:rPr>
          <w:tab/>
        </w:r>
        <w:r>
          <w:rPr>
            <w:spacing w:val="-5"/>
            <w:sz w:val="24"/>
          </w:rPr>
          <w:t>16</w:t>
        </w:r>
      </w:hyperlink>
    </w:p>
    <w:p>
      <w:pPr>
        <w:pStyle w:val="ListParagraph"/>
        <w:numPr>
          <w:ilvl w:val="0"/>
          <w:numId w:val="13"/>
        </w:numPr>
        <w:tabs>
          <w:tab w:pos="916" w:val="left" w:leader="none"/>
          <w:tab w:pos="8258" w:val="left" w:leader="none"/>
        </w:tabs>
        <w:spacing w:line="240" w:lineRule="auto" w:before="136" w:after="0"/>
        <w:ind w:left="916" w:right="0" w:hanging="348"/>
        <w:jc w:val="left"/>
        <w:rPr>
          <w:sz w:val="24"/>
        </w:rPr>
      </w:pPr>
      <w:hyperlink w:history="true" w:anchor="_bookmark52">
        <w:r>
          <w:rPr>
            <w:sz w:val="24"/>
          </w:rPr>
          <w:t>Características</w:t>
        </w:r>
        <w:r>
          <w:rPr>
            <w:spacing w:val="-4"/>
            <w:sz w:val="24"/>
          </w:rPr>
          <w:t> </w:t>
        </w:r>
        <w:r>
          <w:rPr>
            <w:sz w:val="24"/>
          </w:rPr>
          <w:t>nutricionales</w:t>
        </w:r>
        <w:r>
          <w:rPr>
            <w:spacing w:val="-3"/>
            <w:sz w:val="24"/>
          </w:rPr>
          <w:t> </w:t>
        </w:r>
        <w:r>
          <w:rPr>
            <w:sz w:val="24"/>
          </w:rPr>
          <w:t>de</w:t>
        </w:r>
        <w:r>
          <w:rPr>
            <w:spacing w:val="-1"/>
            <w:sz w:val="24"/>
          </w:rPr>
          <w:t> </w:t>
        </w:r>
        <w:r>
          <w:rPr>
            <w:sz w:val="24"/>
          </w:rPr>
          <w:t>la</w:t>
        </w:r>
        <w:r>
          <w:rPr>
            <w:spacing w:val="-4"/>
            <w:sz w:val="24"/>
          </w:rPr>
          <w:t> </w:t>
        </w:r>
        <w:r>
          <w:rPr>
            <w:sz w:val="24"/>
          </w:rPr>
          <w:t>manteca</w:t>
        </w:r>
        <w:r>
          <w:rPr>
            <w:spacing w:val="-1"/>
            <w:sz w:val="24"/>
          </w:rPr>
          <w:t> </w:t>
        </w:r>
        <w:r>
          <w:rPr>
            <w:sz w:val="24"/>
          </w:rPr>
          <w:t>de </w:t>
        </w:r>
        <w:r>
          <w:rPr>
            <w:spacing w:val="-2"/>
            <w:sz w:val="24"/>
          </w:rPr>
          <w:t>cacao</w:t>
        </w:r>
        <w:r>
          <w:rPr>
            <w:sz w:val="24"/>
          </w:rPr>
          <w:tab/>
        </w:r>
        <w:r>
          <w:rPr>
            <w:spacing w:val="-7"/>
            <w:sz w:val="24"/>
          </w:rPr>
          <w:t>19</w:t>
        </w:r>
      </w:hyperlink>
    </w:p>
    <w:p>
      <w:pPr>
        <w:pStyle w:val="ListParagraph"/>
        <w:numPr>
          <w:ilvl w:val="0"/>
          <w:numId w:val="13"/>
        </w:numPr>
        <w:tabs>
          <w:tab w:pos="928" w:val="left" w:leader="none"/>
          <w:tab w:pos="8258" w:val="left" w:leader="none"/>
        </w:tabs>
        <w:spacing w:line="240" w:lineRule="auto" w:before="141" w:after="0"/>
        <w:ind w:left="928" w:right="0" w:hanging="360"/>
        <w:jc w:val="left"/>
        <w:rPr>
          <w:sz w:val="24"/>
        </w:rPr>
      </w:pPr>
      <w:hyperlink w:history="true" w:anchor="_bookmark58">
        <w:r>
          <w:rPr>
            <w:sz w:val="24"/>
          </w:rPr>
          <w:t>Características</w:t>
        </w:r>
        <w:r>
          <w:rPr>
            <w:spacing w:val="-4"/>
            <w:sz w:val="24"/>
          </w:rPr>
          <w:t> </w:t>
        </w:r>
        <w:r>
          <w:rPr>
            <w:sz w:val="24"/>
          </w:rPr>
          <w:t>Fisicoquímicas</w:t>
        </w:r>
        <w:r>
          <w:rPr>
            <w:spacing w:val="-3"/>
            <w:sz w:val="24"/>
          </w:rPr>
          <w:t> </w:t>
        </w:r>
        <w:r>
          <w:rPr>
            <w:sz w:val="24"/>
          </w:rPr>
          <w:t>de la</w:t>
        </w:r>
        <w:r>
          <w:rPr>
            <w:spacing w:val="-1"/>
            <w:sz w:val="24"/>
          </w:rPr>
          <w:t> </w:t>
        </w:r>
        <w:r>
          <w:rPr>
            <w:sz w:val="24"/>
          </w:rPr>
          <w:t>miel de</w:t>
        </w:r>
        <w:r>
          <w:rPr>
            <w:spacing w:val="-4"/>
            <w:sz w:val="24"/>
          </w:rPr>
          <w:t> </w:t>
        </w:r>
        <w:r>
          <w:rPr>
            <w:spacing w:val="-2"/>
            <w:sz w:val="24"/>
          </w:rPr>
          <w:t>abeja</w:t>
        </w:r>
        <w:r>
          <w:rPr>
            <w:sz w:val="24"/>
          </w:rPr>
          <w:tab/>
        </w:r>
        <w:r>
          <w:rPr>
            <w:spacing w:val="-5"/>
            <w:sz w:val="24"/>
          </w:rPr>
          <w:t>21</w:t>
        </w:r>
      </w:hyperlink>
    </w:p>
    <w:p>
      <w:pPr>
        <w:pStyle w:val="ListParagraph"/>
        <w:numPr>
          <w:ilvl w:val="0"/>
          <w:numId w:val="13"/>
        </w:numPr>
        <w:tabs>
          <w:tab w:pos="928" w:val="left" w:leader="none"/>
          <w:tab w:pos="8258" w:val="left" w:leader="none"/>
        </w:tabs>
        <w:spacing w:line="240" w:lineRule="auto" w:before="136" w:after="0"/>
        <w:ind w:left="928" w:right="0" w:hanging="360"/>
        <w:jc w:val="left"/>
        <w:rPr>
          <w:sz w:val="24"/>
        </w:rPr>
      </w:pPr>
      <w:hyperlink w:history="true" w:anchor="_bookmark60">
        <w:r>
          <w:rPr>
            <w:sz w:val="24"/>
          </w:rPr>
          <w:t>Características</w:t>
        </w:r>
        <w:r>
          <w:rPr>
            <w:spacing w:val="-3"/>
            <w:sz w:val="24"/>
          </w:rPr>
          <w:t> </w:t>
        </w:r>
        <w:r>
          <w:rPr>
            <w:sz w:val="24"/>
          </w:rPr>
          <w:t>nutricionales</w:t>
        </w:r>
        <w:r>
          <w:rPr>
            <w:spacing w:val="-2"/>
            <w:sz w:val="24"/>
          </w:rPr>
          <w:t> </w:t>
        </w:r>
        <w:r>
          <w:rPr>
            <w:sz w:val="24"/>
          </w:rPr>
          <w:t>de</w:t>
        </w:r>
        <w:r>
          <w:rPr>
            <w:spacing w:val="-3"/>
            <w:sz w:val="24"/>
          </w:rPr>
          <w:t> </w:t>
        </w:r>
        <w:r>
          <w:rPr>
            <w:sz w:val="24"/>
          </w:rPr>
          <w:t>la miel</w:t>
        </w:r>
        <w:r>
          <w:rPr>
            <w:spacing w:val="-3"/>
            <w:sz w:val="24"/>
          </w:rPr>
          <w:t> </w:t>
        </w:r>
        <w:r>
          <w:rPr>
            <w:sz w:val="24"/>
          </w:rPr>
          <w:t>de</w:t>
        </w:r>
        <w:r>
          <w:rPr>
            <w:spacing w:val="1"/>
            <w:sz w:val="24"/>
          </w:rPr>
          <w:t> </w:t>
        </w:r>
        <w:r>
          <w:rPr>
            <w:spacing w:val="-4"/>
            <w:sz w:val="24"/>
          </w:rPr>
          <w:t>abeja</w:t>
        </w:r>
        <w:r>
          <w:rPr>
            <w:sz w:val="24"/>
          </w:rPr>
          <w:tab/>
        </w:r>
        <w:r>
          <w:rPr>
            <w:spacing w:val="-5"/>
            <w:sz w:val="24"/>
          </w:rPr>
          <w:t>22</w:t>
        </w:r>
      </w:hyperlink>
    </w:p>
    <w:p>
      <w:pPr>
        <w:pStyle w:val="ListParagraph"/>
        <w:numPr>
          <w:ilvl w:val="0"/>
          <w:numId w:val="13"/>
        </w:numPr>
        <w:tabs>
          <w:tab w:pos="928" w:val="left" w:leader="none"/>
          <w:tab w:pos="8258" w:val="left" w:leader="none"/>
        </w:tabs>
        <w:spacing w:line="240" w:lineRule="auto" w:before="140" w:after="0"/>
        <w:ind w:left="928" w:right="0" w:hanging="360"/>
        <w:jc w:val="left"/>
        <w:rPr>
          <w:sz w:val="24"/>
        </w:rPr>
      </w:pPr>
      <w:hyperlink w:history="true" w:anchor="_bookmark66">
        <w:r>
          <w:rPr>
            <w:sz w:val="24"/>
          </w:rPr>
          <w:t>Características</w:t>
        </w:r>
        <w:r>
          <w:rPr>
            <w:spacing w:val="-4"/>
            <w:sz w:val="24"/>
          </w:rPr>
          <w:t> </w:t>
        </w:r>
        <w:r>
          <w:rPr>
            <w:sz w:val="24"/>
          </w:rPr>
          <w:t>fisicoquímicas</w:t>
        </w:r>
        <w:r>
          <w:rPr>
            <w:spacing w:val="-4"/>
            <w:sz w:val="24"/>
          </w:rPr>
          <w:t> </w:t>
        </w:r>
        <w:r>
          <w:rPr>
            <w:sz w:val="24"/>
          </w:rPr>
          <w:t>del</w:t>
        </w:r>
        <w:r>
          <w:rPr>
            <w:spacing w:val="-1"/>
            <w:sz w:val="24"/>
          </w:rPr>
          <w:t> </w:t>
        </w:r>
        <w:r>
          <w:rPr>
            <w:sz w:val="24"/>
          </w:rPr>
          <w:t>jarabe</w:t>
        </w:r>
        <w:r>
          <w:rPr>
            <w:spacing w:val="-1"/>
            <w:sz w:val="24"/>
          </w:rPr>
          <w:t> </w:t>
        </w:r>
        <w:r>
          <w:rPr>
            <w:sz w:val="24"/>
          </w:rPr>
          <w:t>de</w:t>
        </w:r>
        <w:r>
          <w:rPr>
            <w:spacing w:val="-1"/>
            <w:sz w:val="24"/>
          </w:rPr>
          <w:t> </w:t>
        </w:r>
        <w:r>
          <w:rPr>
            <w:spacing w:val="-2"/>
            <w:sz w:val="24"/>
          </w:rPr>
          <w:t>panela</w:t>
        </w:r>
        <w:r>
          <w:rPr>
            <w:sz w:val="24"/>
          </w:rPr>
          <w:tab/>
        </w:r>
        <w:r>
          <w:rPr>
            <w:spacing w:val="-5"/>
            <w:sz w:val="24"/>
          </w:rPr>
          <w:t>24</w:t>
        </w:r>
      </w:hyperlink>
    </w:p>
    <w:p>
      <w:pPr>
        <w:pStyle w:val="ListParagraph"/>
        <w:numPr>
          <w:ilvl w:val="0"/>
          <w:numId w:val="13"/>
        </w:numPr>
        <w:tabs>
          <w:tab w:pos="928" w:val="left" w:leader="none"/>
          <w:tab w:pos="8258" w:val="left" w:leader="none"/>
        </w:tabs>
        <w:spacing w:line="240" w:lineRule="auto" w:before="136" w:after="0"/>
        <w:ind w:left="928" w:right="0" w:hanging="360"/>
        <w:jc w:val="left"/>
        <w:rPr>
          <w:sz w:val="24"/>
        </w:rPr>
      </w:pPr>
      <w:hyperlink w:history="true" w:anchor="_bookmark68">
        <w:r>
          <w:rPr>
            <w:sz w:val="24"/>
          </w:rPr>
          <w:t>Características</w:t>
        </w:r>
        <w:r>
          <w:rPr>
            <w:spacing w:val="-4"/>
            <w:sz w:val="24"/>
          </w:rPr>
          <w:t> </w:t>
        </w:r>
        <w:r>
          <w:rPr>
            <w:sz w:val="24"/>
          </w:rPr>
          <w:t>nutricionales</w:t>
        </w:r>
        <w:r>
          <w:rPr>
            <w:spacing w:val="-3"/>
            <w:sz w:val="24"/>
          </w:rPr>
          <w:t> </w:t>
        </w:r>
        <w:r>
          <w:rPr>
            <w:sz w:val="24"/>
          </w:rPr>
          <w:t>del jarabe</w:t>
        </w:r>
        <w:r>
          <w:rPr>
            <w:spacing w:val="-4"/>
            <w:sz w:val="24"/>
          </w:rPr>
          <w:t> </w:t>
        </w:r>
        <w:r>
          <w:rPr>
            <w:sz w:val="24"/>
          </w:rPr>
          <w:t>de </w:t>
        </w:r>
        <w:r>
          <w:rPr>
            <w:spacing w:val="-2"/>
            <w:sz w:val="24"/>
          </w:rPr>
          <w:t>panela</w:t>
        </w:r>
        <w:r>
          <w:rPr>
            <w:sz w:val="24"/>
          </w:rPr>
          <w:tab/>
        </w:r>
        <w:r>
          <w:rPr>
            <w:spacing w:val="-5"/>
            <w:sz w:val="24"/>
          </w:rPr>
          <w:t>25</w:t>
        </w:r>
      </w:hyperlink>
    </w:p>
    <w:p>
      <w:pPr>
        <w:pStyle w:val="ListParagraph"/>
        <w:numPr>
          <w:ilvl w:val="0"/>
          <w:numId w:val="13"/>
        </w:numPr>
        <w:tabs>
          <w:tab w:pos="928" w:val="left" w:leader="none"/>
          <w:tab w:pos="8258" w:val="left" w:leader="none"/>
        </w:tabs>
        <w:spacing w:line="240" w:lineRule="auto" w:before="140" w:after="0"/>
        <w:ind w:left="928" w:right="0" w:hanging="360"/>
        <w:jc w:val="left"/>
        <w:rPr>
          <w:sz w:val="24"/>
        </w:rPr>
      </w:pPr>
      <w:hyperlink w:history="true" w:anchor="_bookmark74">
        <w:r>
          <w:rPr>
            <w:sz w:val="24"/>
          </w:rPr>
          <w:t>Características</w:t>
        </w:r>
        <w:r>
          <w:rPr>
            <w:spacing w:val="-4"/>
            <w:sz w:val="24"/>
          </w:rPr>
          <w:t> </w:t>
        </w:r>
        <w:r>
          <w:rPr>
            <w:sz w:val="24"/>
          </w:rPr>
          <w:t>físicas</w:t>
        </w:r>
        <w:r>
          <w:rPr>
            <w:spacing w:val="-3"/>
            <w:sz w:val="24"/>
          </w:rPr>
          <w:t> </w:t>
        </w:r>
        <w:r>
          <w:rPr>
            <w:sz w:val="24"/>
          </w:rPr>
          <w:t>de</w:t>
        </w:r>
        <w:r>
          <w:rPr>
            <w:spacing w:val="-1"/>
            <w:sz w:val="24"/>
          </w:rPr>
          <w:t> </w:t>
        </w:r>
        <w:r>
          <w:rPr>
            <w:sz w:val="24"/>
          </w:rPr>
          <w:t>la</w:t>
        </w:r>
        <w:r>
          <w:rPr>
            <w:spacing w:val="-1"/>
            <w:sz w:val="24"/>
          </w:rPr>
          <w:t> </w:t>
        </w:r>
        <w:r>
          <w:rPr>
            <w:sz w:val="24"/>
          </w:rPr>
          <w:t>tableta de</w:t>
        </w:r>
        <w:r>
          <w:rPr>
            <w:spacing w:val="-4"/>
            <w:sz w:val="24"/>
          </w:rPr>
          <w:t> </w:t>
        </w:r>
        <w:r>
          <w:rPr>
            <w:spacing w:val="-2"/>
            <w:sz w:val="24"/>
          </w:rPr>
          <w:t>chocolate</w:t>
        </w:r>
        <w:r>
          <w:rPr>
            <w:sz w:val="24"/>
          </w:rPr>
          <w:tab/>
        </w:r>
        <w:r>
          <w:rPr>
            <w:spacing w:val="-5"/>
            <w:sz w:val="24"/>
          </w:rPr>
          <w:t>28</w:t>
        </w:r>
      </w:hyperlink>
    </w:p>
    <w:p>
      <w:pPr>
        <w:pStyle w:val="ListParagraph"/>
        <w:numPr>
          <w:ilvl w:val="0"/>
          <w:numId w:val="13"/>
        </w:numPr>
        <w:tabs>
          <w:tab w:pos="928" w:val="left" w:leader="none"/>
          <w:tab w:pos="8258" w:val="left" w:leader="none"/>
        </w:tabs>
        <w:spacing w:line="240" w:lineRule="auto" w:before="136" w:after="0"/>
        <w:ind w:left="928" w:right="0" w:hanging="360"/>
        <w:jc w:val="left"/>
        <w:rPr>
          <w:sz w:val="24"/>
        </w:rPr>
      </w:pPr>
      <w:hyperlink w:history="true" w:anchor="_bookmark75">
        <w:r>
          <w:rPr>
            <w:sz w:val="24"/>
          </w:rPr>
          <w:t>Características</w:t>
        </w:r>
        <w:r>
          <w:rPr>
            <w:spacing w:val="-3"/>
            <w:sz w:val="24"/>
          </w:rPr>
          <w:t> </w:t>
        </w:r>
        <w:r>
          <w:rPr>
            <w:sz w:val="24"/>
          </w:rPr>
          <w:t>Químicas</w:t>
        </w:r>
        <w:r>
          <w:rPr>
            <w:spacing w:val="-2"/>
            <w:sz w:val="24"/>
          </w:rPr>
          <w:t> </w:t>
        </w:r>
        <w:r>
          <w:rPr>
            <w:sz w:val="24"/>
          </w:rPr>
          <w:t>de</w:t>
        </w:r>
        <w:r>
          <w:rPr>
            <w:spacing w:val="-4"/>
            <w:sz w:val="24"/>
          </w:rPr>
          <w:t> </w:t>
        </w:r>
        <w:r>
          <w:rPr>
            <w:sz w:val="24"/>
          </w:rPr>
          <w:t>la</w:t>
        </w:r>
        <w:r>
          <w:rPr>
            <w:spacing w:val="1"/>
            <w:sz w:val="24"/>
          </w:rPr>
          <w:t> </w:t>
        </w:r>
        <w:r>
          <w:rPr>
            <w:sz w:val="24"/>
          </w:rPr>
          <w:t>tableta</w:t>
        </w:r>
        <w:r>
          <w:rPr>
            <w:spacing w:val="-4"/>
            <w:sz w:val="24"/>
          </w:rPr>
          <w:t> </w:t>
        </w:r>
        <w:r>
          <w:rPr>
            <w:sz w:val="24"/>
          </w:rPr>
          <w:t>de</w:t>
        </w:r>
        <w:r>
          <w:rPr>
            <w:spacing w:val="1"/>
            <w:sz w:val="24"/>
          </w:rPr>
          <w:t> </w:t>
        </w:r>
        <w:r>
          <w:rPr>
            <w:spacing w:val="-2"/>
            <w:sz w:val="24"/>
          </w:rPr>
          <w:t>chocolate</w:t>
        </w:r>
        <w:r>
          <w:rPr>
            <w:sz w:val="24"/>
          </w:rPr>
          <w:tab/>
        </w:r>
        <w:r>
          <w:rPr>
            <w:spacing w:val="-5"/>
            <w:sz w:val="24"/>
          </w:rPr>
          <w:t>28</w:t>
        </w:r>
      </w:hyperlink>
    </w:p>
    <w:p>
      <w:pPr>
        <w:pStyle w:val="ListParagraph"/>
        <w:numPr>
          <w:ilvl w:val="0"/>
          <w:numId w:val="13"/>
        </w:numPr>
        <w:tabs>
          <w:tab w:pos="928" w:val="left" w:leader="none"/>
          <w:tab w:pos="8258" w:val="left" w:leader="none"/>
        </w:tabs>
        <w:spacing w:line="240" w:lineRule="auto" w:before="140" w:after="0"/>
        <w:ind w:left="928" w:right="0" w:hanging="360"/>
        <w:jc w:val="left"/>
        <w:rPr>
          <w:sz w:val="24"/>
        </w:rPr>
      </w:pPr>
      <w:hyperlink w:history="true" w:anchor="_bookmark77">
        <w:r>
          <w:rPr>
            <w:sz w:val="24"/>
          </w:rPr>
          <w:t>Características</w:t>
        </w:r>
        <w:r>
          <w:rPr>
            <w:spacing w:val="-3"/>
            <w:sz w:val="24"/>
          </w:rPr>
          <w:t> </w:t>
        </w:r>
        <w:r>
          <w:rPr>
            <w:sz w:val="24"/>
          </w:rPr>
          <w:t>nutricionales</w:t>
        </w:r>
        <w:r>
          <w:rPr>
            <w:spacing w:val="-3"/>
            <w:sz w:val="24"/>
          </w:rPr>
          <w:t> </w:t>
        </w:r>
        <w:r>
          <w:rPr>
            <w:sz w:val="24"/>
          </w:rPr>
          <w:t>de</w:t>
        </w:r>
        <w:r>
          <w:rPr>
            <w:spacing w:val="-3"/>
            <w:sz w:val="24"/>
          </w:rPr>
          <w:t> </w:t>
        </w:r>
        <w:r>
          <w:rPr>
            <w:sz w:val="24"/>
          </w:rPr>
          <w:t>la tableta de</w:t>
        </w:r>
        <w:r>
          <w:rPr>
            <w:spacing w:val="-3"/>
            <w:sz w:val="24"/>
          </w:rPr>
          <w:t> </w:t>
        </w:r>
        <w:r>
          <w:rPr>
            <w:spacing w:val="-2"/>
            <w:sz w:val="24"/>
          </w:rPr>
          <w:t>chocolate</w:t>
        </w:r>
        <w:r>
          <w:rPr>
            <w:sz w:val="24"/>
          </w:rPr>
          <w:tab/>
        </w:r>
        <w:r>
          <w:rPr>
            <w:spacing w:val="-5"/>
            <w:sz w:val="24"/>
          </w:rPr>
          <w:t>28</w:t>
        </w:r>
      </w:hyperlink>
    </w:p>
    <w:p>
      <w:pPr>
        <w:pStyle w:val="ListParagraph"/>
        <w:numPr>
          <w:ilvl w:val="0"/>
          <w:numId w:val="13"/>
        </w:numPr>
        <w:tabs>
          <w:tab w:pos="928" w:val="left" w:leader="none"/>
          <w:tab w:pos="8258" w:val="left" w:leader="none"/>
        </w:tabs>
        <w:spacing w:line="240" w:lineRule="auto" w:before="137" w:after="0"/>
        <w:ind w:left="928" w:right="0" w:hanging="360"/>
        <w:jc w:val="left"/>
        <w:rPr>
          <w:sz w:val="24"/>
        </w:rPr>
      </w:pPr>
      <w:hyperlink w:history="true" w:anchor="_bookmark90">
        <w:r>
          <w:rPr>
            <w:sz w:val="24"/>
          </w:rPr>
          <w:t>Localización</w:t>
        </w:r>
        <w:r>
          <w:rPr>
            <w:spacing w:val="-2"/>
            <w:sz w:val="24"/>
          </w:rPr>
          <w:t> </w:t>
        </w:r>
        <w:r>
          <w:rPr>
            <w:sz w:val="24"/>
          </w:rPr>
          <w:t>de la</w:t>
        </w:r>
        <w:r>
          <w:rPr>
            <w:spacing w:val="-3"/>
            <w:sz w:val="24"/>
          </w:rPr>
          <w:t> </w:t>
        </w:r>
        <w:r>
          <w:rPr>
            <w:spacing w:val="-2"/>
            <w:sz w:val="24"/>
          </w:rPr>
          <w:t>investigación</w:t>
        </w:r>
        <w:r>
          <w:rPr>
            <w:sz w:val="24"/>
          </w:rPr>
          <w:tab/>
        </w:r>
        <w:r>
          <w:rPr>
            <w:spacing w:val="-5"/>
            <w:sz w:val="24"/>
          </w:rPr>
          <w:t>33</w:t>
        </w:r>
      </w:hyperlink>
    </w:p>
    <w:p>
      <w:pPr>
        <w:pStyle w:val="ListParagraph"/>
        <w:numPr>
          <w:ilvl w:val="0"/>
          <w:numId w:val="13"/>
        </w:numPr>
        <w:tabs>
          <w:tab w:pos="928" w:val="left" w:leader="none"/>
          <w:tab w:pos="8258" w:val="left" w:leader="none"/>
        </w:tabs>
        <w:spacing w:line="240" w:lineRule="auto" w:before="140" w:after="0"/>
        <w:ind w:left="928" w:right="0" w:hanging="360"/>
        <w:jc w:val="left"/>
        <w:rPr>
          <w:sz w:val="24"/>
        </w:rPr>
      </w:pPr>
      <w:hyperlink w:history="true" w:anchor="_bookmark92">
        <w:r>
          <w:rPr>
            <w:sz w:val="24"/>
          </w:rPr>
          <w:t>Datos</w:t>
        </w:r>
        <w:r>
          <w:rPr>
            <w:spacing w:val="-4"/>
            <w:sz w:val="24"/>
          </w:rPr>
          <w:t> </w:t>
        </w:r>
        <w:r>
          <w:rPr>
            <w:sz w:val="24"/>
          </w:rPr>
          <w:t>generales</w:t>
        </w:r>
        <w:r>
          <w:rPr>
            <w:spacing w:val="-2"/>
            <w:sz w:val="24"/>
          </w:rPr>
          <w:t> </w:t>
        </w:r>
        <w:r>
          <w:rPr>
            <w:sz w:val="24"/>
          </w:rPr>
          <w:t>del</w:t>
        </w:r>
        <w:r>
          <w:rPr>
            <w:spacing w:val="-3"/>
            <w:sz w:val="24"/>
          </w:rPr>
          <w:t> </w:t>
        </w:r>
        <w:r>
          <w:rPr>
            <w:spacing w:val="-2"/>
            <w:sz w:val="24"/>
          </w:rPr>
          <w:t>territorio</w:t>
        </w:r>
        <w:r>
          <w:rPr>
            <w:sz w:val="24"/>
          </w:rPr>
          <w:tab/>
        </w:r>
        <w:r>
          <w:rPr>
            <w:spacing w:val="-5"/>
            <w:sz w:val="24"/>
          </w:rPr>
          <w:t>33</w:t>
        </w:r>
      </w:hyperlink>
    </w:p>
    <w:p>
      <w:pPr>
        <w:pStyle w:val="ListParagraph"/>
        <w:numPr>
          <w:ilvl w:val="0"/>
          <w:numId w:val="13"/>
        </w:numPr>
        <w:tabs>
          <w:tab w:pos="928" w:val="left" w:leader="none"/>
          <w:tab w:pos="8258" w:val="left" w:leader="none"/>
        </w:tabs>
        <w:spacing w:line="240" w:lineRule="auto" w:before="136" w:after="0"/>
        <w:ind w:left="928" w:right="0" w:hanging="360"/>
        <w:jc w:val="left"/>
        <w:rPr>
          <w:sz w:val="24"/>
        </w:rPr>
      </w:pPr>
      <w:hyperlink w:history="true" w:anchor="_bookmark101">
        <w:r>
          <w:rPr>
            <w:sz w:val="24"/>
          </w:rPr>
          <w:t>Factores</w:t>
        </w:r>
        <w:r>
          <w:rPr>
            <w:spacing w:val="-2"/>
            <w:sz w:val="24"/>
          </w:rPr>
          <w:t> </w:t>
        </w:r>
        <w:r>
          <w:rPr>
            <w:sz w:val="24"/>
          </w:rPr>
          <w:t>de</w:t>
        </w:r>
        <w:r>
          <w:rPr>
            <w:spacing w:val="3"/>
            <w:sz w:val="24"/>
          </w:rPr>
          <w:t> </w:t>
        </w:r>
        <w:r>
          <w:rPr>
            <w:spacing w:val="-2"/>
            <w:sz w:val="24"/>
          </w:rPr>
          <w:t>estudio</w:t>
        </w:r>
        <w:r>
          <w:rPr>
            <w:sz w:val="24"/>
          </w:rPr>
          <w:tab/>
        </w:r>
        <w:r>
          <w:rPr>
            <w:spacing w:val="-5"/>
            <w:sz w:val="24"/>
          </w:rPr>
          <w:t>35</w:t>
        </w:r>
      </w:hyperlink>
    </w:p>
    <w:p>
      <w:pPr>
        <w:pStyle w:val="ListParagraph"/>
        <w:numPr>
          <w:ilvl w:val="0"/>
          <w:numId w:val="13"/>
        </w:numPr>
        <w:tabs>
          <w:tab w:pos="924" w:val="left" w:leader="none"/>
          <w:tab w:pos="8258" w:val="left" w:leader="none"/>
        </w:tabs>
        <w:spacing w:line="240" w:lineRule="auto" w:before="140" w:after="0"/>
        <w:ind w:left="924" w:right="0" w:hanging="356"/>
        <w:jc w:val="left"/>
        <w:rPr>
          <w:sz w:val="24"/>
        </w:rPr>
      </w:pPr>
      <w:hyperlink w:history="true" w:anchor="_bookmark103">
        <w:r>
          <w:rPr>
            <w:spacing w:val="-2"/>
            <w:sz w:val="24"/>
          </w:rPr>
          <w:t>Tratamientos</w:t>
        </w:r>
        <w:r>
          <w:rPr>
            <w:sz w:val="24"/>
          </w:rPr>
          <w:tab/>
        </w:r>
        <w:r>
          <w:rPr>
            <w:spacing w:val="-5"/>
            <w:sz w:val="24"/>
          </w:rPr>
          <w:t>36</w:t>
        </w:r>
      </w:hyperlink>
    </w:p>
    <w:p>
      <w:pPr>
        <w:pStyle w:val="ListParagraph"/>
        <w:numPr>
          <w:ilvl w:val="0"/>
          <w:numId w:val="13"/>
        </w:numPr>
        <w:tabs>
          <w:tab w:pos="928" w:val="left" w:leader="none"/>
          <w:tab w:pos="8258" w:val="left" w:leader="none"/>
        </w:tabs>
        <w:spacing w:line="240" w:lineRule="auto" w:before="136" w:after="0"/>
        <w:ind w:left="928" w:right="0" w:hanging="360"/>
        <w:jc w:val="left"/>
        <w:rPr>
          <w:sz w:val="24"/>
        </w:rPr>
      </w:pPr>
      <w:hyperlink w:history="true" w:anchor="_bookmark105">
        <w:r>
          <w:rPr>
            <w:sz w:val="24"/>
          </w:rPr>
          <w:t>Descripción</w:t>
        </w:r>
        <w:r>
          <w:rPr>
            <w:spacing w:val="-2"/>
            <w:sz w:val="24"/>
          </w:rPr>
          <w:t> </w:t>
        </w:r>
        <w:r>
          <w:rPr>
            <w:sz w:val="24"/>
          </w:rPr>
          <w:t>técnica</w:t>
        </w:r>
        <w:r>
          <w:rPr>
            <w:spacing w:val="-1"/>
            <w:sz w:val="24"/>
          </w:rPr>
          <w:t> </w:t>
        </w:r>
        <w:r>
          <w:rPr>
            <w:sz w:val="24"/>
          </w:rPr>
          <w:t>de</w:t>
        </w:r>
        <w:r>
          <w:rPr>
            <w:spacing w:val="-1"/>
            <w:sz w:val="24"/>
          </w:rPr>
          <w:t> </w:t>
        </w:r>
        <w:r>
          <w:rPr>
            <w:sz w:val="24"/>
          </w:rPr>
          <w:t>la</w:t>
        </w:r>
        <w:r>
          <w:rPr>
            <w:spacing w:val="-4"/>
            <w:sz w:val="24"/>
          </w:rPr>
          <w:t> </w:t>
        </w:r>
        <w:r>
          <w:rPr>
            <w:spacing w:val="-2"/>
            <w:sz w:val="24"/>
          </w:rPr>
          <w:t>investigación</w:t>
        </w:r>
        <w:r>
          <w:rPr>
            <w:sz w:val="24"/>
          </w:rPr>
          <w:tab/>
        </w:r>
        <w:r>
          <w:rPr>
            <w:spacing w:val="-5"/>
            <w:sz w:val="24"/>
          </w:rPr>
          <w:t>36</w:t>
        </w:r>
      </w:hyperlink>
    </w:p>
    <w:p>
      <w:pPr>
        <w:pStyle w:val="ListParagraph"/>
        <w:numPr>
          <w:ilvl w:val="0"/>
          <w:numId w:val="13"/>
        </w:numPr>
        <w:tabs>
          <w:tab w:pos="916" w:val="left" w:leader="none"/>
          <w:tab w:pos="8258" w:val="left" w:leader="none"/>
        </w:tabs>
        <w:spacing w:line="240" w:lineRule="auto" w:before="140" w:after="0"/>
        <w:ind w:left="916" w:right="0" w:hanging="348"/>
        <w:jc w:val="left"/>
        <w:rPr>
          <w:sz w:val="24"/>
        </w:rPr>
      </w:pPr>
      <w:hyperlink w:history="true" w:anchor="_bookmark108">
        <w:r>
          <w:rPr>
            <w:sz w:val="24"/>
          </w:rPr>
          <w:t>Análisis</w:t>
        </w:r>
        <w:r>
          <w:rPr>
            <w:spacing w:val="-4"/>
            <w:sz w:val="24"/>
          </w:rPr>
          <w:t> </w:t>
        </w:r>
        <w:r>
          <w:rPr>
            <w:sz w:val="24"/>
          </w:rPr>
          <w:t>de varianza</w:t>
        </w:r>
        <w:r>
          <w:rPr>
            <w:spacing w:val="-12"/>
            <w:sz w:val="24"/>
          </w:rPr>
          <w:t> </w:t>
        </w:r>
        <w:r>
          <w:rPr>
            <w:spacing w:val="-2"/>
            <w:sz w:val="24"/>
          </w:rPr>
          <w:t>ANOVA</w:t>
        </w:r>
        <w:r>
          <w:rPr>
            <w:sz w:val="24"/>
          </w:rPr>
          <w:tab/>
        </w:r>
        <w:r>
          <w:rPr>
            <w:spacing w:val="-5"/>
            <w:sz w:val="24"/>
          </w:rPr>
          <w:t>37</w:t>
        </w:r>
      </w:hyperlink>
    </w:p>
    <w:p>
      <w:pPr>
        <w:pStyle w:val="ListParagraph"/>
        <w:numPr>
          <w:ilvl w:val="0"/>
          <w:numId w:val="13"/>
        </w:numPr>
        <w:tabs>
          <w:tab w:pos="928" w:val="left" w:leader="none"/>
          <w:tab w:pos="8258" w:val="left" w:leader="none"/>
        </w:tabs>
        <w:spacing w:line="240" w:lineRule="auto" w:before="136" w:after="0"/>
        <w:ind w:left="928" w:right="0" w:hanging="360"/>
        <w:jc w:val="left"/>
        <w:rPr>
          <w:sz w:val="24"/>
        </w:rPr>
      </w:pPr>
      <w:hyperlink w:history="true" w:anchor="_bookmark127">
        <w:r>
          <w:rPr>
            <w:sz w:val="24"/>
          </w:rPr>
          <w:t>Valores</w:t>
        </w:r>
        <w:r>
          <w:rPr>
            <w:spacing w:val="-5"/>
            <w:sz w:val="24"/>
          </w:rPr>
          <w:t> </w:t>
        </w:r>
        <w:r>
          <w:rPr>
            <w:sz w:val="24"/>
          </w:rPr>
          <w:t>promedios</w:t>
        </w:r>
        <w:r>
          <w:rPr>
            <w:spacing w:val="-5"/>
            <w:sz w:val="24"/>
          </w:rPr>
          <w:t> </w:t>
        </w:r>
        <w:r>
          <w:rPr>
            <w:sz w:val="24"/>
          </w:rPr>
          <w:t>de</w:t>
        </w:r>
        <w:r>
          <w:rPr>
            <w:spacing w:val="-3"/>
            <w:sz w:val="24"/>
          </w:rPr>
          <w:t> </w:t>
        </w:r>
        <w:r>
          <w:rPr>
            <w:sz w:val="24"/>
          </w:rPr>
          <w:t>los</w:t>
        </w:r>
        <w:r>
          <w:rPr>
            <w:spacing w:val="-5"/>
            <w:sz w:val="24"/>
          </w:rPr>
          <w:t> </w:t>
        </w:r>
        <w:r>
          <w:rPr>
            <w:sz w:val="24"/>
          </w:rPr>
          <w:t>análisis</w:t>
        </w:r>
        <w:r>
          <w:rPr>
            <w:spacing w:val="-5"/>
            <w:sz w:val="24"/>
          </w:rPr>
          <w:t> </w:t>
        </w:r>
        <w:r>
          <w:rPr>
            <w:sz w:val="24"/>
          </w:rPr>
          <w:t>físico</w:t>
        </w:r>
        <w:r>
          <w:rPr>
            <w:spacing w:val="-3"/>
            <w:sz w:val="24"/>
          </w:rPr>
          <w:t> </w:t>
        </w:r>
        <w:r>
          <w:rPr>
            <w:sz w:val="24"/>
          </w:rPr>
          <w:t>químicos</w:t>
        </w:r>
        <w:r>
          <w:rPr>
            <w:spacing w:val="-5"/>
            <w:sz w:val="24"/>
          </w:rPr>
          <w:t> </w:t>
        </w:r>
        <w:r>
          <w:rPr>
            <w:sz w:val="24"/>
          </w:rPr>
          <w:t>en</w:t>
        </w:r>
        <w:r>
          <w:rPr>
            <w:spacing w:val="-8"/>
            <w:sz w:val="24"/>
          </w:rPr>
          <w:t> </w:t>
        </w:r>
        <w:r>
          <w:rPr>
            <w:sz w:val="24"/>
          </w:rPr>
          <w:t>las</w:t>
        </w:r>
        <w:r>
          <w:rPr>
            <w:spacing w:val="-5"/>
            <w:sz w:val="24"/>
          </w:rPr>
          <w:t> </w:t>
        </w:r>
        <w:r>
          <w:rPr>
            <w:sz w:val="24"/>
          </w:rPr>
          <w:t>materias</w:t>
        </w:r>
        <w:r>
          <w:rPr>
            <w:spacing w:val="-4"/>
            <w:sz w:val="24"/>
          </w:rPr>
          <w:t> </w:t>
        </w:r>
        <w:r>
          <w:rPr>
            <w:spacing w:val="-2"/>
            <w:sz w:val="24"/>
          </w:rPr>
          <w:t>primas</w:t>
        </w:r>
        <w:r>
          <w:rPr>
            <w:sz w:val="24"/>
          </w:rPr>
          <w:tab/>
        </w:r>
        <w:r>
          <w:rPr>
            <w:spacing w:val="-5"/>
            <w:sz w:val="24"/>
          </w:rPr>
          <w:t>45</w:t>
        </w:r>
      </w:hyperlink>
    </w:p>
    <w:p>
      <w:pPr>
        <w:pStyle w:val="ListParagraph"/>
        <w:numPr>
          <w:ilvl w:val="0"/>
          <w:numId w:val="13"/>
        </w:numPr>
        <w:tabs>
          <w:tab w:pos="928" w:val="left" w:leader="none"/>
          <w:tab w:pos="8258" w:val="left" w:leader="none"/>
        </w:tabs>
        <w:spacing w:line="240" w:lineRule="auto" w:before="140" w:after="0"/>
        <w:ind w:left="928" w:right="0" w:hanging="360"/>
        <w:jc w:val="left"/>
        <w:rPr>
          <w:sz w:val="24"/>
        </w:rPr>
      </w:pPr>
      <w:hyperlink w:history="true" w:anchor="_bookmark128">
        <w:r>
          <w:rPr>
            <w:sz w:val="24"/>
          </w:rPr>
          <w:t>Resultados</w:t>
        </w:r>
        <w:r>
          <w:rPr>
            <w:spacing w:val="-3"/>
            <w:sz w:val="24"/>
          </w:rPr>
          <w:t> </w:t>
        </w:r>
        <w:r>
          <w:rPr>
            <w:sz w:val="24"/>
          </w:rPr>
          <w:t>obtenidos</w:t>
        </w:r>
        <w:r>
          <w:rPr>
            <w:spacing w:val="-3"/>
            <w:sz w:val="24"/>
          </w:rPr>
          <w:t> </w:t>
        </w:r>
        <w:r>
          <w:rPr>
            <w:sz w:val="24"/>
          </w:rPr>
          <w:t>del</w:t>
        </w:r>
        <w:r>
          <w:rPr>
            <w:spacing w:val="1"/>
            <w:sz w:val="24"/>
          </w:rPr>
          <w:t> </w:t>
        </w:r>
        <w:r>
          <w:rPr>
            <w:sz w:val="24"/>
          </w:rPr>
          <w:t>contenido</w:t>
        </w:r>
        <w:r>
          <w:rPr>
            <w:spacing w:val="-1"/>
            <w:sz w:val="24"/>
          </w:rPr>
          <w:t> </w:t>
        </w:r>
        <w:r>
          <w:rPr>
            <w:sz w:val="24"/>
          </w:rPr>
          <w:t>de</w:t>
        </w:r>
        <w:r>
          <w:rPr>
            <w:spacing w:val="-4"/>
            <w:sz w:val="24"/>
          </w:rPr>
          <w:t> </w:t>
        </w:r>
        <w:r>
          <w:rPr>
            <w:sz w:val="24"/>
          </w:rPr>
          <w:t>antioxidantes</w:t>
        </w:r>
        <w:r>
          <w:rPr>
            <w:spacing w:val="-2"/>
            <w:sz w:val="24"/>
          </w:rPr>
          <w:t> </w:t>
        </w:r>
        <w:r>
          <w:rPr>
            <w:sz w:val="24"/>
          </w:rPr>
          <w:t>de</w:t>
        </w:r>
        <w:r>
          <w:rPr>
            <w:spacing w:val="-4"/>
            <w:sz w:val="24"/>
          </w:rPr>
          <w:t> </w:t>
        </w:r>
        <w:r>
          <w:rPr>
            <w:sz w:val="24"/>
          </w:rPr>
          <w:t>las</w:t>
        </w:r>
        <w:r>
          <w:rPr>
            <w:spacing w:val="-2"/>
            <w:sz w:val="24"/>
          </w:rPr>
          <w:t> tabletas</w:t>
        </w:r>
        <w:r>
          <w:rPr>
            <w:sz w:val="24"/>
          </w:rPr>
          <w:tab/>
        </w:r>
        <w:r>
          <w:rPr>
            <w:spacing w:val="-5"/>
            <w:sz w:val="24"/>
          </w:rPr>
          <w:t>49</w:t>
        </w:r>
      </w:hyperlink>
    </w:p>
    <w:p>
      <w:pPr>
        <w:pStyle w:val="ListParagraph"/>
        <w:numPr>
          <w:ilvl w:val="0"/>
          <w:numId w:val="13"/>
        </w:numPr>
        <w:tabs>
          <w:tab w:pos="916" w:val="left" w:leader="none"/>
          <w:tab w:pos="8258" w:val="left" w:leader="none"/>
        </w:tabs>
        <w:spacing w:line="240" w:lineRule="auto" w:before="136" w:after="0"/>
        <w:ind w:left="916" w:right="0" w:hanging="348"/>
        <w:jc w:val="left"/>
        <w:rPr>
          <w:sz w:val="24"/>
        </w:rPr>
      </w:pPr>
      <w:hyperlink w:history="true" w:anchor="_bookmark131">
        <w:r>
          <w:rPr>
            <w:sz w:val="24"/>
          </w:rPr>
          <w:t>Análisis</w:t>
        </w:r>
        <w:r>
          <w:rPr>
            <w:spacing w:val="-4"/>
            <w:sz w:val="24"/>
          </w:rPr>
          <w:t> </w:t>
        </w:r>
        <w:r>
          <w:rPr>
            <w:sz w:val="24"/>
          </w:rPr>
          <w:t>de varianza para la</w:t>
        </w:r>
        <w:r>
          <w:rPr>
            <w:spacing w:val="-4"/>
            <w:sz w:val="24"/>
          </w:rPr>
          <w:t> </w:t>
        </w:r>
        <w:r>
          <w:rPr>
            <w:sz w:val="24"/>
          </w:rPr>
          <w:t>actividad</w:t>
        </w:r>
        <w:r>
          <w:rPr>
            <w:spacing w:val="-6"/>
            <w:sz w:val="24"/>
          </w:rPr>
          <w:t> </w:t>
        </w:r>
        <w:r>
          <w:rPr>
            <w:sz w:val="24"/>
          </w:rPr>
          <w:t>antioxidante de la</w:t>
        </w:r>
        <w:r>
          <w:rPr>
            <w:spacing w:val="-4"/>
            <w:sz w:val="24"/>
          </w:rPr>
          <w:t> </w:t>
        </w:r>
        <w:r>
          <w:rPr>
            <w:sz w:val="24"/>
          </w:rPr>
          <w:t>tableta </w:t>
        </w:r>
        <w:r>
          <w:rPr>
            <w:spacing w:val="-2"/>
            <w:sz w:val="24"/>
          </w:rPr>
          <w:t>masticable</w:t>
        </w:r>
        <w:r>
          <w:rPr>
            <w:sz w:val="24"/>
          </w:rPr>
          <w:tab/>
        </w:r>
        <w:r>
          <w:rPr>
            <w:spacing w:val="-5"/>
            <w:sz w:val="24"/>
          </w:rPr>
          <w:t>50</w:t>
        </w:r>
      </w:hyperlink>
    </w:p>
    <w:p>
      <w:pPr>
        <w:pStyle w:val="ListParagraph"/>
        <w:numPr>
          <w:ilvl w:val="0"/>
          <w:numId w:val="13"/>
        </w:numPr>
        <w:tabs>
          <w:tab w:pos="928" w:val="left" w:leader="none"/>
          <w:tab w:pos="8258" w:val="left" w:leader="none"/>
        </w:tabs>
        <w:spacing w:line="240" w:lineRule="auto" w:before="136" w:after="0"/>
        <w:ind w:left="928" w:right="0" w:hanging="360"/>
        <w:jc w:val="left"/>
        <w:rPr>
          <w:sz w:val="24"/>
        </w:rPr>
      </w:pPr>
      <w:hyperlink w:history="true" w:anchor="_bookmark132">
        <w:r>
          <w:rPr>
            <w:sz w:val="24"/>
          </w:rPr>
          <w:t>Prueba</w:t>
        </w:r>
        <w:r>
          <w:rPr>
            <w:spacing w:val="-4"/>
            <w:sz w:val="24"/>
          </w:rPr>
          <w:t> </w:t>
        </w:r>
        <w:r>
          <w:rPr>
            <w:sz w:val="24"/>
          </w:rPr>
          <w:t>de</w:t>
        </w:r>
        <w:r>
          <w:rPr>
            <w:spacing w:val="-2"/>
            <w:sz w:val="24"/>
          </w:rPr>
          <w:t> </w:t>
        </w:r>
        <w:r>
          <w:rPr>
            <w:sz w:val="24"/>
          </w:rPr>
          <w:t>rangos</w:t>
        </w:r>
        <w:r>
          <w:rPr>
            <w:spacing w:val="-4"/>
            <w:sz w:val="24"/>
          </w:rPr>
          <w:t> </w:t>
        </w:r>
        <w:r>
          <w:rPr>
            <w:sz w:val="24"/>
          </w:rPr>
          <w:t>múltiples</w:t>
        </w:r>
        <w:r>
          <w:rPr>
            <w:spacing w:val="-4"/>
            <w:sz w:val="24"/>
          </w:rPr>
          <w:t> </w:t>
        </w:r>
        <w:r>
          <w:rPr>
            <w:sz w:val="24"/>
          </w:rPr>
          <w:t>de</w:t>
        </w:r>
        <w:r>
          <w:rPr>
            <w:spacing w:val="-6"/>
            <w:sz w:val="24"/>
          </w:rPr>
          <w:t> </w:t>
        </w:r>
        <w:r>
          <w:rPr>
            <w:sz w:val="24"/>
          </w:rPr>
          <w:t>Tukey</w:t>
        </w:r>
        <w:r>
          <w:rPr>
            <w:spacing w:val="-2"/>
            <w:sz w:val="24"/>
          </w:rPr>
          <w:t> </w:t>
        </w:r>
        <w:r>
          <w:rPr>
            <w:sz w:val="24"/>
          </w:rPr>
          <w:t>para</w:t>
        </w:r>
        <w:r>
          <w:rPr>
            <w:spacing w:val="-2"/>
            <w:sz w:val="24"/>
          </w:rPr>
          <w:t> </w:t>
        </w:r>
        <w:r>
          <w:rPr>
            <w:sz w:val="24"/>
          </w:rPr>
          <w:t>la</w:t>
        </w:r>
        <w:r>
          <w:rPr>
            <w:spacing w:val="-5"/>
            <w:sz w:val="24"/>
          </w:rPr>
          <w:t> </w:t>
        </w:r>
        <w:r>
          <w:rPr>
            <w:sz w:val="24"/>
          </w:rPr>
          <w:t>actividad</w:t>
        </w:r>
        <w:r>
          <w:rPr>
            <w:spacing w:val="-2"/>
            <w:sz w:val="24"/>
          </w:rPr>
          <w:t> antioxidante</w:t>
        </w:r>
        <w:r>
          <w:rPr>
            <w:sz w:val="24"/>
          </w:rPr>
          <w:tab/>
        </w:r>
        <w:r>
          <w:rPr>
            <w:spacing w:val="-5"/>
            <w:sz w:val="24"/>
          </w:rPr>
          <w:t>51</w:t>
        </w:r>
      </w:hyperlink>
    </w:p>
    <w:p>
      <w:pPr>
        <w:pStyle w:val="ListParagraph"/>
        <w:numPr>
          <w:ilvl w:val="0"/>
          <w:numId w:val="13"/>
        </w:numPr>
        <w:tabs>
          <w:tab w:pos="928" w:val="left" w:leader="none"/>
          <w:tab w:pos="8258" w:val="left" w:leader="none"/>
        </w:tabs>
        <w:spacing w:line="240" w:lineRule="auto" w:before="141" w:after="0"/>
        <w:ind w:left="928" w:right="0" w:hanging="360"/>
        <w:jc w:val="left"/>
        <w:rPr>
          <w:sz w:val="24"/>
        </w:rPr>
      </w:pPr>
      <w:hyperlink w:history="true" w:anchor="_bookmark137">
        <w:r>
          <w:rPr>
            <w:sz w:val="24"/>
          </w:rPr>
          <w:t>Anova</w:t>
        </w:r>
        <w:r>
          <w:rPr>
            <w:spacing w:val="-2"/>
            <w:sz w:val="24"/>
          </w:rPr>
          <w:t> </w:t>
        </w:r>
        <w:r>
          <w:rPr>
            <w:sz w:val="24"/>
          </w:rPr>
          <w:t>del</w:t>
        </w:r>
        <w:r>
          <w:rPr>
            <w:spacing w:val="1"/>
            <w:sz w:val="24"/>
          </w:rPr>
          <w:t> </w:t>
        </w:r>
        <w:r>
          <w:rPr>
            <w:sz w:val="24"/>
          </w:rPr>
          <w:t>atributo </w:t>
        </w:r>
        <w:r>
          <w:rPr>
            <w:spacing w:val="-4"/>
            <w:sz w:val="24"/>
          </w:rPr>
          <w:t>color</w:t>
        </w:r>
        <w:r>
          <w:rPr>
            <w:sz w:val="24"/>
          </w:rPr>
          <w:tab/>
        </w:r>
        <w:r>
          <w:rPr>
            <w:spacing w:val="-5"/>
            <w:sz w:val="24"/>
          </w:rPr>
          <w:t>53</w:t>
        </w:r>
      </w:hyperlink>
    </w:p>
    <w:p>
      <w:pPr>
        <w:pStyle w:val="ListParagraph"/>
        <w:numPr>
          <w:ilvl w:val="0"/>
          <w:numId w:val="13"/>
        </w:numPr>
        <w:tabs>
          <w:tab w:pos="928" w:val="left" w:leader="none"/>
          <w:tab w:pos="8258" w:val="left" w:leader="none"/>
        </w:tabs>
        <w:spacing w:line="240" w:lineRule="auto" w:before="136" w:after="0"/>
        <w:ind w:left="928" w:right="0" w:hanging="360"/>
        <w:jc w:val="left"/>
        <w:rPr>
          <w:sz w:val="24"/>
        </w:rPr>
      </w:pPr>
      <w:hyperlink w:history="true" w:anchor="_bookmark138">
        <w:r>
          <w:rPr>
            <w:sz w:val="24"/>
          </w:rPr>
          <w:t>Prueba</w:t>
        </w:r>
        <w:r>
          <w:rPr>
            <w:spacing w:val="-2"/>
            <w:sz w:val="24"/>
          </w:rPr>
          <w:t> </w:t>
        </w:r>
        <w:r>
          <w:rPr>
            <w:sz w:val="24"/>
          </w:rPr>
          <w:t>de</w:t>
        </w:r>
        <w:r>
          <w:rPr>
            <w:spacing w:val="-2"/>
            <w:sz w:val="24"/>
          </w:rPr>
          <w:t> </w:t>
        </w:r>
        <w:r>
          <w:rPr>
            <w:sz w:val="24"/>
          </w:rPr>
          <w:t>rangos</w:t>
        </w:r>
        <w:r>
          <w:rPr>
            <w:spacing w:val="-5"/>
            <w:sz w:val="24"/>
          </w:rPr>
          <w:t> </w:t>
        </w:r>
        <w:r>
          <w:rPr>
            <w:sz w:val="24"/>
          </w:rPr>
          <w:t>múltiples</w:t>
        </w:r>
        <w:r>
          <w:rPr>
            <w:spacing w:val="-5"/>
            <w:sz w:val="24"/>
          </w:rPr>
          <w:t> </w:t>
        </w:r>
        <w:r>
          <w:rPr>
            <w:sz w:val="24"/>
          </w:rPr>
          <w:t>de</w:t>
        </w:r>
        <w:r>
          <w:rPr>
            <w:spacing w:val="-6"/>
            <w:sz w:val="24"/>
          </w:rPr>
          <w:t> </w:t>
        </w:r>
        <w:r>
          <w:rPr>
            <w:sz w:val="24"/>
          </w:rPr>
          <w:t>Tukey</w:t>
        </w:r>
        <w:r>
          <w:rPr>
            <w:spacing w:val="-3"/>
            <w:sz w:val="24"/>
          </w:rPr>
          <w:t> </w:t>
        </w:r>
        <w:r>
          <w:rPr>
            <w:sz w:val="24"/>
          </w:rPr>
          <w:t>para</w:t>
        </w:r>
        <w:r>
          <w:rPr>
            <w:spacing w:val="-1"/>
            <w:sz w:val="24"/>
          </w:rPr>
          <w:t> </w:t>
        </w:r>
        <w:r>
          <w:rPr>
            <w:spacing w:val="-4"/>
            <w:sz w:val="24"/>
          </w:rPr>
          <w:t>color</w:t>
        </w:r>
        <w:r>
          <w:rPr>
            <w:sz w:val="24"/>
          </w:rPr>
          <w:tab/>
        </w:r>
        <w:r>
          <w:rPr>
            <w:spacing w:val="-5"/>
            <w:sz w:val="24"/>
          </w:rPr>
          <w:t>54</w:t>
        </w:r>
      </w:hyperlink>
    </w:p>
    <w:p>
      <w:pPr>
        <w:pStyle w:val="ListParagraph"/>
        <w:spacing w:after="0" w:line="240" w:lineRule="auto"/>
        <w:jc w:val="left"/>
        <w:rPr>
          <w:sz w:val="24"/>
        </w:rPr>
        <w:sectPr>
          <w:pgSz w:w="11910" w:h="16840"/>
          <w:pgMar w:header="0" w:footer="1046" w:top="1640" w:bottom="1240" w:left="1700" w:right="1133"/>
        </w:sectPr>
      </w:pPr>
    </w:p>
    <w:p>
      <w:pPr>
        <w:pStyle w:val="ListParagraph"/>
        <w:numPr>
          <w:ilvl w:val="0"/>
          <w:numId w:val="13"/>
        </w:numPr>
        <w:tabs>
          <w:tab w:pos="916" w:val="left" w:leader="none"/>
          <w:tab w:pos="8498" w:val="right" w:leader="none"/>
        </w:tabs>
        <w:spacing w:line="240" w:lineRule="auto" w:before="60" w:after="0"/>
        <w:ind w:left="916" w:right="0" w:hanging="348"/>
        <w:jc w:val="left"/>
        <w:rPr>
          <w:sz w:val="24"/>
        </w:rPr>
      </w:pPr>
      <w:hyperlink w:history="true" w:anchor="_bookmark140">
        <w:r>
          <w:rPr>
            <w:sz w:val="24"/>
          </w:rPr>
          <w:t>Anova</w:t>
        </w:r>
        <w:r>
          <w:rPr>
            <w:spacing w:val="-2"/>
            <w:sz w:val="24"/>
          </w:rPr>
          <w:t> </w:t>
        </w:r>
        <w:r>
          <w:rPr>
            <w:sz w:val="24"/>
          </w:rPr>
          <w:t>del</w:t>
        </w:r>
        <w:r>
          <w:rPr>
            <w:spacing w:val="1"/>
            <w:sz w:val="24"/>
          </w:rPr>
          <w:t> </w:t>
        </w:r>
        <w:r>
          <w:rPr>
            <w:sz w:val="24"/>
          </w:rPr>
          <w:t>atributo </w:t>
        </w:r>
        <w:r>
          <w:rPr>
            <w:spacing w:val="-4"/>
            <w:sz w:val="24"/>
          </w:rPr>
          <w:t>olor</w:t>
        </w:r>
        <w:r>
          <w:rPr>
            <w:sz w:val="24"/>
          </w:rPr>
          <w:tab/>
        </w:r>
        <w:r>
          <w:rPr>
            <w:spacing w:val="-5"/>
            <w:sz w:val="24"/>
          </w:rPr>
          <w:t>54</w:t>
        </w:r>
      </w:hyperlink>
    </w:p>
    <w:p>
      <w:pPr>
        <w:pStyle w:val="ListParagraph"/>
        <w:numPr>
          <w:ilvl w:val="0"/>
          <w:numId w:val="13"/>
        </w:numPr>
        <w:tabs>
          <w:tab w:pos="928" w:val="left" w:leader="none"/>
          <w:tab w:pos="8498" w:val="right" w:leader="none"/>
        </w:tabs>
        <w:spacing w:line="240" w:lineRule="auto" w:before="140" w:after="0"/>
        <w:ind w:left="928" w:right="0" w:hanging="360"/>
        <w:jc w:val="left"/>
        <w:rPr>
          <w:sz w:val="24"/>
        </w:rPr>
      </w:pPr>
      <w:hyperlink w:history="true" w:anchor="_bookmark141">
        <w:r>
          <w:rPr>
            <w:sz w:val="24"/>
          </w:rPr>
          <w:t>Pruebas</w:t>
        </w:r>
        <w:r>
          <w:rPr>
            <w:spacing w:val="-3"/>
            <w:sz w:val="24"/>
          </w:rPr>
          <w:t> </w:t>
        </w:r>
        <w:r>
          <w:rPr>
            <w:sz w:val="24"/>
          </w:rPr>
          <w:t>de rangos</w:t>
        </w:r>
        <w:r>
          <w:rPr>
            <w:spacing w:val="-3"/>
            <w:sz w:val="24"/>
          </w:rPr>
          <w:t> </w:t>
        </w:r>
        <w:r>
          <w:rPr>
            <w:sz w:val="24"/>
          </w:rPr>
          <w:t>múltiples</w:t>
        </w:r>
        <w:r>
          <w:rPr>
            <w:spacing w:val="-2"/>
            <w:sz w:val="24"/>
          </w:rPr>
          <w:t> </w:t>
        </w:r>
        <w:r>
          <w:rPr>
            <w:sz w:val="24"/>
          </w:rPr>
          <w:t>de</w:t>
        </w:r>
        <w:r>
          <w:rPr>
            <w:spacing w:val="-8"/>
            <w:sz w:val="24"/>
          </w:rPr>
          <w:t> </w:t>
        </w:r>
        <w:r>
          <w:rPr>
            <w:sz w:val="24"/>
          </w:rPr>
          <w:t>Tukey</w:t>
        </w:r>
        <w:r>
          <w:rPr>
            <w:spacing w:val="-6"/>
            <w:sz w:val="24"/>
          </w:rPr>
          <w:t> </w:t>
        </w:r>
        <w:r>
          <w:rPr>
            <w:sz w:val="24"/>
          </w:rPr>
          <w:t>para</w:t>
        </w:r>
        <w:r>
          <w:rPr>
            <w:spacing w:val="1"/>
            <w:sz w:val="24"/>
          </w:rPr>
          <w:t> </w:t>
        </w:r>
        <w:r>
          <w:rPr>
            <w:spacing w:val="-4"/>
            <w:sz w:val="24"/>
          </w:rPr>
          <w:t>olor</w:t>
        </w:r>
        <w:r>
          <w:rPr>
            <w:sz w:val="24"/>
          </w:rPr>
          <w:tab/>
        </w:r>
        <w:r>
          <w:rPr>
            <w:spacing w:val="-5"/>
            <w:sz w:val="24"/>
          </w:rPr>
          <w:t>55</w:t>
        </w:r>
      </w:hyperlink>
    </w:p>
    <w:p>
      <w:pPr>
        <w:pStyle w:val="ListParagraph"/>
        <w:numPr>
          <w:ilvl w:val="0"/>
          <w:numId w:val="13"/>
        </w:numPr>
        <w:tabs>
          <w:tab w:pos="916" w:val="left" w:leader="none"/>
          <w:tab w:pos="8498" w:val="right" w:leader="none"/>
        </w:tabs>
        <w:spacing w:line="240" w:lineRule="auto" w:before="136" w:after="0"/>
        <w:ind w:left="916" w:right="0" w:hanging="348"/>
        <w:jc w:val="left"/>
        <w:rPr>
          <w:sz w:val="24"/>
        </w:rPr>
      </w:pPr>
      <w:hyperlink w:history="true" w:anchor="_bookmark143">
        <w:r>
          <w:rPr>
            <w:sz w:val="24"/>
          </w:rPr>
          <w:t>Anova</w:t>
        </w:r>
        <w:r>
          <w:rPr>
            <w:spacing w:val="-2"/>
            <w:sz w:val="24"/>
          </w:rPr>
          <w:t> </w:t>
        </w:r>
        <w:r>
          <w:rPr>
            <w:sz w:val="24"/>
          </w:rPr>
          <w:t>del</w:t>
        </w:r>
        <w:r>
          <w:rPr>
            <w:spacing w:val="1"/>
            <w:sz w:val="24"/>
          </w:rPr>
          <w:t> </w:t>
        </w:r>
        <w:r>
          <w:rPr>
            <w:sz w:val="24"/>
          </w:rPr>
          <w:t>atributo </w:t>
        </w:r>
        <w:r>
          <w:rPr>
            <w:spacing w:val="-4"/>
            <w:sz w:val="24"/>
          </w:rPr>
          <w:t>sabor</w:t>
        </w:r>
        <w:r>
          <w:rPr>
            <w:sz w:val="24"/>
          </w:rPr>
          <w:tab/>
        </w:r>
        <w:r>
          <w:rPr>
            <w:spacing w:val="-5"/>
            <w:sz w:val="24"/>
          </w:rPr>
          <w:t>56</w:t>
        </w:r>
      </w:hyperlink>
    </w:p>
    <w:p>
      <w:pPr>
        <w:pStyle w:val="ListParagraph"/>
        <w:numPr>
          <w:ilvl w:val="0"/>
          <w:numId w:val="13"/>
        </w:numPr>
        <w:tabs>
          <w:tab w:pos="928" w:val="left" w:leader="none"/>
          <w:tab w:pos="8498" w:val="right" w:leader="none"/>
        </w:tabs>
        <w:spacing w:line="240" w:lineRule="auto" w:before="140" w:after="0"/>
        <w:ind w:left="928" w:right="0" w:hanging="360"/>
        <w:jc w:val="left"/>
        <w:rPr>
          <w:sz w:val="24"/>
        </w:rPr>
      </w:pPr>
      <w:hyperlink w:history="true" w:anchor="_bookmark144">
        <w:r>
          <w:rPr>
            <w:sz w:val="24"/>
          </w:rPr>
          <w:t>Pruebas</w:t>
        </w:r>
        <w:r>
          <w:rPr>
            <w:spacing w:val="-3"/>
            <w:sz w:val="24"/>
          </w:rPr>
          <w:t> </w:t>
        </w:r>
        <w:r>
          <w:rPr>
            <w:sz w:val="24"/>
          </w:rPr>
          <w:t>de rangos</w:t>
        </w:r>
        <w:r>
          <w:rPr>
            <w:spacing w:val="-3"/>
            <w:sz w:val="24"/>
          </w:rPr>
          <w:t> </w:t>
        </w:r>
        <w:r>
          <w:rPr>
            <w:sz w:val="24"/>
          </w:rPr>
          <w:t>múltiples</w:t>
        </w:r>
        <w:r>
          <w:rPr>
            <w:spacing w:val="-2"/>
            <w:sz w:val="24"/>
          </w:rPr>
          <w:t> </w:t>
        </w:r>
        <w:r>
          <w:rPr>
            <w:sz w:val="24"/>
          </w:rPr>
          <w:t>de</w:t>
        </w:r>
        <w:r>
          <w:rPr>
            <w:spacing w:val="-8"/>
            <w:sz w:val="24"/>
          </w:rPr>
          <w:t> </w:t>
        </w:r>
        <w:r>
          <w:rPr>
            <w:sz w:val="24"/>
          </w:rPr>
          <w:t>Tukey</w:t>
        </w:r>
        <w:r>
          <w:rPr>
            <w:spacing w:val="-6"/>
            <w:sz w:val="24"/>
          </w:rPr>
          <w:t> </w:t>
        </w:r>
        <w:r>
          <w:rPr>
            <w:sz w:val="24"/>
          </w:rPr>
          <w:t>para</w:t>
        </w:r>
        <w:r>
          <w:rPr>
            <w:spacing w:val="1"/>
            <w:sz w:val="24"/>
          </w:rPr>
          <w:t> </w:t>
        </w:r>
        <w:r>
          <w:rPr>
            <w:spacing w:val="-2"/>
            <w:sz w:val="24"/>
          </w:rPr>
          <w:t>sabor</w:t>
        </w:r>
        <w:r>
          <w:rPr>
            <w:sz w:val="24"/>
          </w:rPr>
          <w:tab/>
        </w:r>
        <w:r>
          <w:rPr>
            <w:spacing w:val="-5"/>
            <w:sz w:val="24"/>
          </w:rPr>
          <w:t>56</w:t>
        </w:r>
      </w:hyperlink>
    </w:p>
    <w:p>
      <w:pPr>
        <w:pStyle w:val="ListParagraph"/>
        <w:numPr>
          <w:ilvl w:val="0"/>
          <w:numId w:val="13"/>
        </w:numPr>
        <w:tabs>
          <w:tab w:pos="916" w:val="left" w:leader="none"/>
          <w:tab w:pos="8498" w:val="right" w:leader="none"/>
        </w:tabs>
        <w:spacing w:line="240" w:lineRule="auto" w:before="137" w:after="0"/>
        <w:ind w:left="916" w:right="0" w:hanging="348"/>
        <w:jc w:val="left"/>
        <w:rPr>
          <w:sz w:val="24"/>
        </w:rPr>
      </w:pPr>
      <w:hyperlink w:history="true" w:anchor="_bookmark146">
        <w:r>
          <w:rPr>
            <w:sz w:val="24"/>
          </w:rPr>
          <w:t>Anova del</w:t>
        </w:r>
        <w:r>
          <w:rPr>
            <w:spacing w:val="1"/>
            <w:sz w:val="24"/>
          </w:rPr>
          <w:t> </w:t>
        </w:r>
        <w:r>
          <w:rPr>
            <w:sz w:val="24"/>
          </w:rPr>
          <w:t>atributo</w:t>
        </w:r>
        <w:r>
          <w:rPr>
            <w:spacing w:val="-5"/>
            <w:sz w:val="24"/>
          </w:rPr>
          <w:t> </w:t>
        </w:r>
        <w:r>
          <w:rPr>
            <w:spacing w:val="-2"/>
            <w:sz w:val="24"/>
          </w:rPr>
          <w:t>textura</w:t>
        </w:r>
        <w:r>
          <w:rPr>
            <w:sz w:val="24"/>
          </w:rPr>
          <w:tab/>
        </w:r>
        <w:r>
          <w:rPr>
            <w:spacing w:val="-5"/>
            <w:sz w:val="24"/>
          </w:rPr>
          <w:t>57</w:t>
        </w:r>
      </w:hyperlink>
    </w:p>
    <w:p>
      <w:pPr>
        <w:pStyle w:val="ListParagraph"/>
        <w:numPr>
          <w:ilvl w:val="0"/>
          <w:numId w:val="13"/>
        </w:numPr>
        <w:tabs>
          <w:tab w:pos="928" w:val="left" w:leader="none"/>
          <w:tab w:pos="8498" w:val="right" w:leader="none"/>
        </w:tabs>
        <w:spacing w:line="240" w:lineRule="auto" w:before="140" w:after="0"/>
        <w:ind w:left="928" w:right="0" w:hanging="360"/>
        <w:jc w:val="left"/>
        <w:rPr>
          <w:sz w:val="24"/>
        </w:rPr>
      </w:pPr>
      <w:hyperlink w:history="true" w:anchor="_bookmark147">
        <w:r>
          <w:rPr>
            <w:sz w:val="24"/>
          </w:rPr>
          <w:t>Pruebas</w:t>
        </w:r>
        <w:r>
          <w:rPr>
            <w:spacing w:val="-3"/>
            <w:sz w:val="24"/>
          </w:rPr>
          <w:t> </w:t>
        </w:r>
        <w:r>
          <w:rPr>
            <w:sz w:val="24"/>
          </w:rPr>
          <w:t>de rangos</w:t>
        </w:r>
        <w:r>
          <w:rPr>
            <w:spacing w:val="-3"/>
            <w:sz w:val="24"/>
          </w:rPr>
          <w:t> </w:t>
        </w:r>
        <w:r>
          <w:rPr>
            <w:sz w:val="24"/>
          </w:rPr>
          <w:t>múltiples</w:t>
        </w:r>
        <w:r>
          <w:rPr>
            <w:spacing w:val="-2"/>
            <w:sz w:val="24"/>
          </w:rPr>
          <w:t> </w:t>
        </w:r>
        <w:r>
          <w:rPr>
            <w:sz w:val="24"/>
          </w:rPr>
          <w:t>de</w:t>
        </w:r>
        <w:r>
          <w:rPr>
            <w:spacing w:val="-8"/>
            <w:sz w:val="24"/>
          </w:rPr>
          <w:t> </w:t>
        </w:r>
        <w:r>
          <w:rPr>
            <w:sz w:val="24"/>
          </w:rPr>
          <w:t>Tukey</w:t>
        </w:r>
        <w:r>
          <w:rPr>
            <w:spacing w:val="-6"/>
            <w:sz w:val="24"/>
          </w:rPr>
          <w:t> </w:t>
        </w:r>
        <w:r>
          <w:rPr>
            <w:sz w:val="24"/>
          </w:rPr>
          <w:t>para</w:t>
        </w:r>
        <w:r>
          <w:rPr>
            <w:spacing w:val="1"/>
            <w:sz w:val="24"/>
          </w:rPr>
          <w:t> </w:t>
        </w:r>
        <w:r>
          <w:rPr>
            <w:spacing w:val="-2"/>
            <w:sz w:val="24"/>
          </w:rPr>
          <w:t>textura</w:t>
        </w:r>
        <w:r>
          <w:rPr>
            <w:sz w:val="24"/>
          </w:rPr>
          <w:tab/>
        </w:r>
        <w:r>
          <w:rPr>
            <w:spacing w:val="-5"/>
            <w:sz w:val="24"/>
          </w:rPr>
          <w:t>58</w:t>
        </w:r>
      </w:hyperlink>
    </w:p>
    <w:p>
      <w:pPr>
        <w:pStyle w:val="ListParagraph"/>
        <w:numPr>
          <w:ilvl w:val="0"/>
          <w:numId w:val="13"/>
        </w:numPr>
        <w:tabs>
          <w:tab w:pos="916" w:val="left" w:leader="none"/>
          <w:tab w:pos="8498" w:val="right" w:leader="none"/>
        </w:tabs>
        <w:spacing w:line="240" w:lineRule="auto" w:before="136" w:after="0"/>
        <w:ind w:left="916" w:right="0" w:hanging="348"/>
        <w:jc w:val="left"/>
        <w:rPr>
          <w:sz w:val="24"/>
        </w:rPr>
      </w:pPr>
      <w:hyperlink w:history="true" w:anchor="_bookmark149">
        <w:r>
          <w:rPr>
            <w:sz w:val="24"/>
          </w:rPr>
          <w:t>Anova del</w:t>
        </w:r>
        <w:r>
          <w:rPr>
            <w:spacing w:val="1"/>
            <w:sz w:val="24"/>
          </w:rPr>
          <w:t> </w:t>
        </w:r>
        <w:r>
          <w:rPr>
            <w:sz w:val="24"/>
          </w:rPr>
          <w:t>atributo</w:t>
        </w:r>
        <w:r>
          <w:rPr>
            <w:spacing w:val="-5"/>
            <w:sz w:val="24"/>
          </w:rPr>
          <w:t> </w:t>
        </w:r>
        <w:r>
          <w:rPr>
            <w:spacing w:val="-2"/>
            <w:sz w:val="24"/>
          </w:rPr>
          <w:t>aceptabilidad</w:t>
        </w:r>
        <w:r>
          <w:rPr>
            <w:sz w:val="24"/>
          </w:rPr>
          <w:tab/>
        </w:r>
        <w:r>
          <w:rPr>
            <w:spacing w:val="-5"/>
            <w:sz w:val="24"/>
          </w:rPr>
          <w:t>58</w:t>
        </w:r>
      </w:hyperlink>
    </w:p>
    <w:p>
      <w:pPr>
        <w:pStyle w:val="ListParagraph"/>
        <w:numPr>
          <w:ilvl w:val="0"/>
          <w:numId w:val="13"/>
        </w:numPr>
        <w:tabs>
          <w:tab w:pos="928" w:val="left" w:leader="none"/>
          <w:tab w:pos="8498" w:val="right" w:leader="none"/>
        </w:tabs>
        <w:spacing w:line="240" w:lineRule="auto" w:before="140" w:after="0"/>
        <w:ind w:left="928" w:right="0" w:hanging="360"/>
        <w:jc w:val="left"/>
        <w:rPr>
          <w:sz w:val="24"/>
        </w:rPr>
      </w:pPr>
      <w:hyperlink w:history="true" w:anchor="_bookmark150">
        <w:r>
          <w:rPr>
            <w:sz w:val="24"/>
          </w:rPr>
          <w:t>Pruebas</w:t>
        </w:r>
        <w:r>
          <w:rPr>
            <w:spacing w:val="-3"/>
            <w:sz w:val="24"/>
          </w:rPr>
          <w:t> </w:t>
        </w:r>
        <w:r>
          <w:rPr>
            <w:sz w:val="24"/>
          </w:rPr>
          <w:t>de rangos</w:t>
        </w:r>
        <w:r>
          <w:rPr>
            <w:spacing w:val="-3"/>
            <w:sz w:val="24"/>
          </w:rPr>
          <w:t> </w:t>
        </w:r>
        <w:r>
          <w:rPr>
            <w:sz w:val="24"/>
          </w:rPr>
          <w:t>múltiples</w:t>
        </w:r>
        <w:r>
          <w:rPr>
            <w:spacing w:val="-2"/>
            <w:sz w:val="24"/>
          </w:rPr>
          <w:t> </w:t>
        </w:r>
        <w:r>
          <w:rPr>
            <w:sz w:val="24"/>
          </w:rPr>
          <w:t>de</w:t>
        </w:r>
        <w:r>
          <w:rPr>
            <w:spacing w:val="-8"/>
            <w:sz w:val="24"/>
          </w:rPr>
          <w:t> </w:t>
        </w:r>
        <w:r>
          <w:rPr>
            <w:sz w:val="24"/>
          </w:rPr>
          <w:t>Tukey</w:t>
        </w:r>
        <w:r>
          <w:rPr>
            <w:spacing w:val="-6"/>
            <w:sz w:val="24"/>
          </w:rPr>
          <w:t> </w:t>
        </w:r>
        <w:r>
          <w:rPr>
            <w:sz w:val="24"/>
          </w:rPr>
          <w:t>para</w:t>
        </w:r>
        <w:r>
          <w:rPr>
            <w:spacing w:val="1"/>
            <w:sz w:val="24"/>
          </w:rPr>
          <w:t> </w:t>
        </w:r>
        <w:r>
          <w:rPr>
            <w:spacing w:val="-2"/>
            <w:sz w:val="24"/>
          </w:rPr>
          <w:t>aceptabilidad</w:t>
        </w:r>
        <w:r>
          <w:rPr>
            <w:sz w:val="24"/>
          </w:rPr>
          <w:tab/>
        </w:r>
        <w:r>
          <w:rPr>
            <w:spacing w:val="-5"/>
            <w:sz w:val="24"/>
          </w:rPr>
          <w:t>59</w:t>
        </w:r>
      </w:hyperlink>
    </w:p>
    <w:p>
      <w:pPr>
        <w:pStyle w:val="ListParagraph"/>
        <w:numPr>
          <w:ilvl w:val="0"/>
          <w:numId w:val="13"/>
        </w:numPr>
        <w:tabs>
          <w:tab w:pos="868" w:val="left" w:leader="none"/>
          <w:tab w:pos="8498" w:val="right" w:leader="none"/>
        </w:tabs>
        <w:spacing w:line="240" w:lineRule="auto" w:before="136" w:after="0"/>
        <w:ind w:left="868" w:right="0" w:hanging="300"/>
        <w:jc w:val="left"/>
        <w:rPr>
          <w:sz w:val="24"/>
        </w:rPr>
      </w:pPr>
      <w:hyperlink w:history="true" w:anchor="_bookmark153">
        <w:r>
          <w:rPr>
            <w:sz w:val="24"/>
          </w:rPr>
          <w:t>Valores</w:t>
        </w:r>
        <w:r>
          <w:rPr>
            <w:spacing w:val="-8"/>
            <w:sz w:val="24"/>
          </w:rPr>
          <w:t> </w:t>
        </w:r>
        <w:r>
          <w:rPr>
            <w:sz w:val="24"/>
          </w:rPr>
          <w:t>promedios</w:t>
        </w:r>
        <w:r>
          <w:rPr>
            <w:spacing w:val="-7"/>
            <w:sz w:val="24"/>
          </w:rPr>
          <w:t> </w:t>
        </w:r>
        <w:r>
          <w:rPr>
            <w:sz w:val="24"/>
          </w:rPr>
          <w:t>de</w:t>
        </w:r>
        <w:r>
          <w:rPr>
            <w:spacing w:val="-5"/>
            <w:sz w:val="24"/>
          </w:rPr>
          <w:t> </w:t>
        </w:r>
        <w:r>
          <w:rPr>
            <w:sz w:val="24"/>
          </w:rPr>
          <w:t>la</w:t>
        </w:r>
        <w:r>
          <w:rPr>
            <w:spacing w:val="-4"/>
            <w:sz w:val="24"/>
          </w:rPr>
          <w:t> </w:t>
        </w:r>
        <w:r>
          <w:rPr>
            <w:sz w:val="24"/>
          </w:rPr>
          <w:t>composición</w:t>
        </w:r>
        <w:r>
          <w:rPr>
            <w:spacing w:val="-6"/>
            <w:sz w:val="24"/>
          </w:rPr>
          <w:t> </w:t>
        </w:r>
        <w:r>
          <w:rPr>
            <w:sz w:val="24"/>
          </w:rPr>
          <w:t>bromatológica</w:t>
        </w:r>
        <w:r>
          <w:rPr>
            <w:spacing w:val="-4"/>
            <w:sz w:val="24"/>
          </w:rPr>
          <w:t> </w:t>
        </w:r>
        <w:r>
          <w:rPr>
            <w:sz w:val="24"/>
          </w:rPr>
          <w:t>de</w:t>
        </w:r>
        <w:r>
          <w:rPr>
            <w:spacing w:val="-5"/>
            <w:sz w:val="24"/>
          </w:rPr>
          <w:t> </w:t>
        </w:r>
        <w:r>
          <w:rPr>
            <w:sz w:val="24"/>
          </w:rPr>
          <w:t>la</w:t>
        </w:r>
        <w:r>
          <w:rPr>
            <w:spacing w:val="-4"/>
            <w:sz w:val="24"/>
          </w:rPr>
          <w:t> </w:t>
        </w:r>
        <w:r>
          <w:rPr>
            <w:spacing w:val="-2"/>
            <w:sz w:val="24"/>
          </w:rPr>
          <w:t>tableta</w:t>
        </w:r>
        <w:r>
          <w:rPr>
            <w:sz w:val="24"/>
          </w:rPr>
          <w:tab/>
        </w:r>
        <w:r>
          <w:rPr>
            <w:spacing w:val="-5"/>
            <w:sz w:val="24"/>
          </w:rPr>
          <w:t>60</w:t>
        </w:r>
      </w:hyperlink>
    </w:p>
    <w:p>
      <w:pPr>
        <w:pStyle w:val="ListParagraph"/>
        <w:numPr>
          <w:ilvl w:val="0"/>
          <w:numId w:val="13"/>
        </w:numPr>
        <w:tabs>
          <w:tab w:pos="928" w:val="left" w:leader="none"/>
        </w:tabs>
        <w:spacing w:line="240" w:lineRule="auto" w:before="140" w:after="0"/>
        <w:ind w:left="928" w:right="0" w:hanging="360"/>
        <w:jc w:val="left"/>
        <w:rPr>
          <w:sz w:val="24"/>
        </w:rPr>
      </w:pPr>
      <w:hyperlink w:history="true" w:anchor="_bookmark155">
        <w:r>
          <w:rPr>
            <w:sz w:val="24"/>
          </w:rPr>
          <w:t>Resultados</w:t>
        </w:r>
        <w:r>
          <w:rPr>
            <w:spacing w:val="-4"/>
            <w:sz w:val="24"/>
          </w:rPr>
          <w:t> </w:t>
        </w:r>
        <w:r>
          <w:rPr>
            <w:sz w:val="24"/>
          </w:rPr>
          <w:t>del</w:t>
        </w:r>
        <w:r>
          <w:rPr>
            <w:spacing w:val="-5"/>
            <w:sz w:val="24"/>
          </w:rPr>
          <w:t> </w:t>
        </w:r>
        <w:r>
          <w:rPr>
            <w:sz w:val="24"/>
          </w:rPr>
          <w:t>análisis</w:t>
        </w:r>
        <w:r>
          <w:rPr>
            <w:spacing w:val="-4"/>
            <w:sz w:val="24"/>
          </w:rPr>
          <w:t> </w:t>
        </w:r>
        <w:r>
          <w:rPr>
            <w:sz w:val="24"/>
          </w:rPr>
          <w:t>microbiológico</w:t>
        </w:r>
        <w:r>
          <w:rPr>
            <w:spacing w:val="-6"/>
            <w:sz w:val="24"/>
          </w:rPr>
          <w:t> </w:t>
        </w:r>
        <w:r>
          <w:rPr>
            <w:sz w:val="24"/>
          </w:rPr>
          <w:t>de la</w:t>
        </w:r>
        <w:r>
          <w:rPr>
            <w:spacing w:val="-1"/>
            <w:sz w:val="24"/>
          </w:rPr>
          <w:t> </w:t>
        </w:r>
        <w:r>
          <w:rPr>
            <w:sz w:val="24"/>
          </w:rPr>
          <w:t>tableta masticable</w:t>
        </w:r>
        <w:r>
          <w:rPr>
            <w:spacing w:val="-1"/>
            <w:sz w:val="24"/>
          </w:rPr>
          <w:t> </w:t>
        </w:r>
        <w:r>
          <w:rPr>
            <w:sz w:val="24"/>
          </w:rPr>
          <w:t>de chocolate</w:t>
        </w:r>
        <w:r>
          <w:rPr>
            <w:spacing w:val="-9"/>
            <w:sz w:val="24"/>
          </w:rPr>
          <w:t> </w:t>
        </w:r>
        <w:r>
          <w:rPr>
            <w:spacing w:val="-5"/>
            <w:sz w:val="24"/>
          </w:rPr>
          <w:t>61</w:t>
        </w:r>
      </w:hyperlink>
    </w:p>
    <w:p>
      <w:pPr>
        <w:pStyle w:val="ListParagraph"/>
        <w:numPr>
          <w:ilvl w:val="0"/>
          <w:numId w:val="13"/>
        </w:numPr>
        <w:tabs>
          <w:tab w:pos="924" w:val="left" w:leader="none"/>
          <w:tab w:pos="8498" w:val="right" w:leader="none"/>
        </w:tabs>
        <w:spacing w:line="240" w:lineRule="auto" w:before="136" w:after="0"/>
        <w:ind w:left="924" w:right="0" w:hanging="356"/>
        <w:jc w:val="left"/>
        <w:rPr>
          <w:sz w:val="24"/>
        </w:rPr>
      </w:pPr>
      <w:hyperlink w:history="true" w:anchor="_bookmark157">
        <w:r>
          <w:rPr>
            <w:sz w:val="24"/>
          </w:rPr>
          <w:t>Valores</w:t>
        </w:r>
        <w:r>
          <w:rPr>
            <w:spacing w:val="-9"/>
            <w:sz w:val="24"/>
          </w:rPr>
          <w:t> </w:t>
        </w:r>
        <w:r>
          <w:rPr>
            <w:sz w:val="24"/>
          </w:rPr>
          <w:t>de</w:t>
        </w:r>
        <w:r>
          <w:rPr>
            <w:spacing w:val="-3"/>
            <w:sz w:val="24"/>
          </w:rPr>
          <w:t> </w:t>
        </w:r>
        <w:r>
          <w:rPr>
            <w:sz w:val="24"/>
          </w:rPr>
          <w:t>la</w:t>
        </w:r>
        <w:r>
          <w:rPr>
            <w:spacing w:val="-3"/>
            <w:sz w:val="24"/>
          </w:rPr>
          <w:t> </w:t>
        </w:r>
        <w:r>
          <w:rPr>
            <w:sz w:val="24"/>
          </w:rPr>
          <w:t>relación</w:t>
        </w:r>
        <w:r>
          <w:rPr>
            <w:spacing w:val="-4"/>
            <w:sz w:val="24"/>
          </w:rPr>
          <w:t> </w:t>
        </w:r>
        <w:r>
          <w:rPr>
            <w:sz w:val="24"/>
          </w:rPr>
          <w:t>costo/beneficio</w:t>
        </w:r>
        <w:r>
          <w:rPr>
            <w:spacing w:val="-9"/>
            <w:sz w:val="24"/>
          </w:rPr>
          <w:t> </w:t>
        </w:r>
        <w:r>
          <w:rPr>
            <w:sz w:val="24"/>
          </w:rPr>
          <w:t>en</w:t>
        </w:r>
        <w:r>
          <w:rPr>
            <w:spacing w:val="-4"/>
            <w:sz w:val="24"/>
          </w:rPr>
          <w:t> </w:t>
        </w:r>
        <w:r>
          <w:rPr>
            <w:sz w:val="24"/>
          </w:rPr>
          <w:t>la</w:t>
        </w:r>
        <w:r>
          <w:rPr>
            <w:spacing w:val="-4"/>
            <w:sz w:val="24"/>
          </w:rPr>
          <w:t> </w:t>
        </w:r>
        <w:r>
          <w:rPr>
            <w:sz w:val="24"/>
          </w:rPr>
          <w:t>tableta</w:t>
        </w:r>
        <w:r>
          <w:rPr>
            <w:spacing w:val="-3"/>
            <w:sz w:val="24"/>
          </w:rPr>
          <w:t> </w:t>
        </w:r>
        <w:r>
          <w:rPr>
            <w:sz w:val="24"/>
          </w:rPr>
          <w:t>masticable</w:t>
        </w:r>
        <w:r>
          <w:rPr>
            <w:spacing w:val="-3"/>
            <w:sz w:val="24"/>
          </w:rPr>
          <w:t> </w:t>
        </w:r>
        <w:r>
          <w:rPr>
            <w:sz w:val="24"/>
          </w:rPr>
          <w:t>de</w:t>
        </w:r>
        <w:r>
          <w:rPr>
            <w:spacing w:val="-3"/>
            <w:sz w:val="24"/>
          </w:rPr>
          <w:t> </w:t>
        </w:r>
        <w:r>
          <w:rPr>
            <w:spacing w:val="-2"/>
            <w:sz w:val="24"/>
          </w:rPr>
          <w:t>chocolate</w:t>
        </w:r>
        <w:r>
          <w:rPr>
            <w:sz w:val="24"/>
          </w:rPr>
          <w:tab/>
        </w:r>
        <w:r>
          <w:rPr>
            <w:spacing w:val="-5"/>
            <w:sz w:val="24"/>
          </w:rPr>
          <w:t>62</w:t>
        </w:r>
      </w:hyperlink>
    </w:p>
    <w:p>
      <w:pPr>
        <w:pStyle w:val="ListParagraph"/>
        <w:numPr>
          <w:ilvl w:val="0"/>
          <w:numId w:val="13"/>
        </w:numPr>
        <w:tabs>
          <w:tab w:pos="928" w:val="left" w:leader="none"/>
          <w:tab w:pos="8498" w:val="right" w:leader="none"/>
        </w:tabs>
        <w:spacing w:line="240" w:lineRule="auto" w:before="140" w:after="0"/>
        <w:ind w:left="928" w:right="0" w:hanging="360"/>
        <w:jc w:val="left"/>
        <w:rPr>
          <w:sz w:val="24"/>
        </w:rPr>
      </w:pPr>
      <w:hyperlink w:history="true" w:anchor="_bookmark159">
        <w:r>
          <w:rPr>
            <w:sz w:val="24"/>
          </w:rPr>
          <w:t>Comparación de</w:t>
        </w:r>
        <w:r>
          <w:rPr>
            <w:spacing w:val="1"/>
            <w:sz w:val="24"/>
          </w:rPr>
          <w:t> </w:t>
        </w:r>
        <w:r>
          <w:rPr>
            <w:sz w:val="24"/>
          </w:rPr>
          <w:t>los</w:t>
        </w:r>
        <w:r>
          <w:rPr>
            <w:spacing w:val="-2"/>
            <w:sz w:val="24"/>
          </w:rPr>
          <w:t> </w:t>
        </w:r>
        <w:r>
          <w:rPr>
            <w:sz w:val="24"/>
          </w:rPr>
          <w:t>valores</w:t>
        </w:r>
        <w:r>
          <w:rPr>
            <w:spacing w:val="-2"/>
            <w:sz w:val="24"/>
          </w:rPr>
          <w:t> </w:t>
        </w:r>
        <w:r>
          <w:rPr>
            <w:sz w:val="24"/>
          </w:rPr>
          <w:t>F</w:t>
        </w:r>
        <w:r>
          <w:rPr>
            <w:spacing w:val="-2"/>
            <w:sz w:val="24"/>
          </w:rPr>
          <w:t> </w:t>
        </w:r>
        <w:r>
          <w:rPr>
            <w:sz w:val="24"/>
          </w:rPr>
          <w:t>para</w:t>
        </w:r>
        <w:r>
          <w:rPr>
            <w:spacing w:val="-3"/>
            <w:sz w:val="24"/>
          </w:rPr>
          <w:t> </w:t>
        </w:r>
        <w:r>
          <w:rPr>
            <w:sz w:val="24"/>
          </w:rPr>
          <w:t>el</w:t>
        </w:r>
        <w:r>
          <w:rPr>
            <w:spacing w:val="-4"/>
            <w:sz w:val="24"/>
          </w:rPr>
          <w:t> </w:t>
        </w:r>
        <w:r>
          <w:rPr>
            <w:sz w:val="24"/>
          </w:rPr>
          <w:t>contenido de</w:t>
        </w:r>
        <w:r>
          <w:rPr>
            <w:spacing w:val="2"/>
            <w:sz w:val="24"/>
          </w:rPr>
          <w:t> </w:t>
        </w:r>
        <w:r>
          <w:rPr>
            <w:spacing w:val="-2"/>
            <w:sz w:val="24"/>
          </w:rPr>
          <w:t>antioxidantes</w:t>
        </w:r>
        <w:r>
          <w:rPr>
            <w:sz w:val="24"/>
          </w:rPr>
          <w:tab/>
        </w:r>
        <w:r>
          <w:rPr>
            <w:spacing w:val="-5"/>
            <w:sz w:val="24"/>
          </w:rPr>
          <w:t>64</w:t>
        </w:r>
      </w:hyperlink>
    </w:p>
    <w:p>
      <w:pPr>
        <w:pStyle w:val="ListParagraph"/>
        <w:numPr>
          <w:ilvl w:val="0"/>
          <w:numId w:val="13"/>
        </w:numPr>
        <w:tabs>
          <w:tab w:pos="928" w:val="left" w:leader="none"/>
          <w:tab w:pos="8498" w:val="right" w:leader="none"/>
        </w:tabs>
        <w:spacing w:line="240" w:lineRule="auto" w:before="136" w:after="0"/>
        <w:ind w:left="928" w:right="0" w:hanging="360"/>
        <w:jc w:val="left"/>
        <w:rPr>
          <w:sz w:val="24"/>
        </w:rPr>
      </w:pPr>
      <w:hyperlink w:history="true" w:anchor="_bookmark160">
        <w:r>
          <w:rPr>
            <w:sz w:val="24"/>
          </w:rPr>
          <w:t>Comparación</w:t>
        </w:r>
        <w:r>
          <w:rPr>
            <w:spacing w:val="-2"/>
            <w:sz w:val="24"/>
          </w:rPr>
          <w:t> </w:t>
        </w:r>
        <w:r>
          <w:rPr>
            <w:sz w:val="24"/>
          </w:rPr>
          <w:t>de</w:t>
        </w:r>
        <w:r>
          <w:rPr>
            <w:spacing w:val="-1"/>
            <w:sz w:val="24"/>
          </w:rPr>
          <w:t> </w:t>
        </w:r>
        <w:r>
          <w:rPr>
            <w:sz w:val="24"/>
          </w:rPr>
          <w:t>hipótesis</w:t>
        </w:r>
        <w:r>
          <w:rPr>
            <w:spacing w:val="-3"/>
            <w:sz w:val="24"/>
          </w:rPr>
          <w:t> </w:t>
        </w:r>
        <w:r>
          <w:rPr>
            <w:sz w:val="24"/>
          </w:rPr>
          <w:t>para</w:t>
        </w:r>
        <w:r>
          <w:rPr>
            <w:spacing w:val="-1"/>
            <w:sz w:val="24"/>
          </w:rPr>
          <w:t> </w:t>
        </w:r>
        <w:r>
          <w:rPr>
            <w:sz w:val="24"/>
          </w:rPr>
          <w:t>el</w:t>
        </w:r>
        <w:r>
          <w:rPr>
            <w:spacing w:val="-5"/>
            <w:sz w:val="24"/>
          </w:rPr>
          <w:t> </w:t>
        </w:r>
        <w:r>
          <w:rPr>
            <w:sz w:val="24"/>
          </w:rPr>
          <w:t>análisis</w:t>
        </w:r>
        <w:r>
          <w:rPr>
            <w:spacing w:val="-3"/>
            <w:sz w:val="24"/>
          </w:rPr>
          <w:t> </w:t>
        </w:r>
        <w:r>
          <w:rPr>
            <w:spacing w:val="-2"/>
            <w:sz w:val="24"/>
          </w:rPr>
          <w:t>sensorial</w:t>
        </w:r>
        <w:r>
          <w:rPr>
            <w:sz w:val="24"/>
          </w:rPr>
          <w:tab/>
        </w:r>
        <w:r>
          <w:rPr>
            <w:spacing w:val="-5"/>
            <w:sz w:val="24"/>
          </w:rPr>
          <w:t>65</w:t>
        </w:r>
      </w:hyperlink>
    </w:p>
    <w:p>
      <w:pPr>
        <w:pStyle w:val="ListParagraph"/>
        <w:spacing w:after="0" w:line="240" w:lineRule="auto"/>
        <w:jc w:val="left"/>
        <w:rPr>
          <w:sz w:val="24"/>
        </w:rPr>
        <w:sectPr>
          <w:pgSz w:w="11910" w:h="16840"/>
          <w:pgMar w:header="0" w:footer="1046" w:top="1640" w:bottom="1240" w:left="1700" w:right="1133"/>
        </w:sectPr>
      </w:pPr>
    </w:p>
    <w:p>
      <w:pPr>
        <w:pStyle w:val="Heading1"/>
        <w:ind w:right="1"/>
      </w:pPr>
      <w:r>
        <w:rPr/>
        <w:t>ÍNDICE</w:t>
      </w:r>
      <w:r>
        <w:rPr>
          <w:spacing w:val="-4"/>
        </w:rPr>
        <w:t> </w:t>
      </w:r>
      <w:r>
        <w:rPr/>
        <w:t>DE</w:t>
      </w:r>
      <w:r>
        <w:rPr>
          <w:spacing w:val="-4"/>
        </w:rPr>
        <w:t> </w:t>
      </w:r>
      <w:r>
        <w:rPr>
          <w:spacing w:val="-2"/>
        </w:rPr>
        <w:t>FIGURAS</w:t>
      </w:r>
    </w:p>
    <w:p>
      <w:pPr>
        <w:pStyle w:val="BodyText"/>
        <w:spacing w:before="24"/>
        <w:rPr>
          <w:b/>
        </w:rPr>
      </w:pPr>
    </w:p>
    <w:p>
      <w:pPr>
        <w:tabs>
          <w:tab w:pos="4034" w:val="left" w:leader="none"/>
          <w:tab w:pos="8058" w:val="left" w:leader="none"/>
        </w:tabs>
        <w:spacing w:before="0"/>
        <w:ind w:left="568" w:right="0" w:firstLine="0"/>
        <w:jc w:val="left"/>
        <w:rPr>
          <w:b/>
          <w:sz w:val="24"/>
        </w:rPr>
      </w:pPr>
      <w:r>
        <w:rPr>
          <w:b/>
          <w:spacing w:val="-5"/>
          <w:sz w:val="24"/>
        </w:rPr>
        <w:t>N°</w:t>
      </w:r>
      <w:r>
        <w:rPr>
          <w:b/>
          <w:sz w:val="24"/>
        </w:rPr>
        <w:tab/>
      </w:r>
      <w:r>
        <w:rPr>
          <w:b/>
          <w:spacing w:val="-2"/>
          <w:sz w:val="24"/>
        </w:rPr>
        <w:t>Detalle</w:t>
      </w:r>
      <w:r>
        <w:rPr>
          <w:b/>
          <w:sz w:val="24"/>
        </w:rPr>
        <w:tab/>
      </w:r>
      <w:r>
        <w:rPr>
          <w:b/>
          <w:spacing w:val="-4"/>
          <w:sz w:val="24"/>
        </w:rPr>
        <w:t>Pág.</w:t>
      </w:r>
    </w:p>
    <w:p>
      <w:pPr>
        <w:pStyle w:val="ListParagraph"/>
        <w:numPr>
          <w:ilvl w:val="0"/>
          <w:numId w:val="14"/>
        </w:numPr>
        <w:tabs>
          <w:tab w:pos="868" w:val="left" w:leader="none"/>
          <w:tab w:pos="8378" w:val="left" w:leader="none"/>
        </w:tabs>
        <w:spacing w:line="240" w:lineRule="auto" w:before="136" w:after="0"/>
        <w:ind w:left="868" w:right="0" w:hanging="300"/>
        <w:jc w:val="left"/>
        <w:rPr>
          <w:sz w:val="24"/>
        </w:rPr>
      </w:pPr>
      <w:hyperlink w:history="true" w:anchor="_bookmark14">
        <w:r>
          <w:rPr>
            <w:sz w:val="24"/>
          </w:rPr>
          <w:t>Cacao</w:t>
        </w:r>
        <w:r>
          <w:rPr>
            <w:spacing w:val="-7"/>
            <w:sz w:val="24"/>
          </w:rPr>
          <w:t> </w:t>
        </w:r>
        <w:r>
          <w:rPr>
            <w:i/>
            <w:sz w:val="24"/>
          </w:rPr>
          <w:t>(Theobroma</w:t>
        </w:r>
        <w:r>
          <w:rPr>
            <w:i/>
            <w:spacing w:val="-7"/>
            <w:sz w:val="24"/>
          </w:rPr>
          <w:t> </w:t>
        </w:r>
        <w:r>
          <w:rPr>
            <w:i/>
            <w:spacing w:val="-2"/>
            <w:sz w:val="24"/>
          </w:rPr>
          <w:t>cacao)</w:t>
        </w:r>
        <w:r>
          <w:rPr>
            <w:sz w:val="24"/>
          </w:rPr>
          <w:tab/>
        </w:r>
        <w:r>
          <w:rPr>
            <w:spacing w:val="-10"/>
            <w:sz w:val="24"/>
          </w:rPr>
          <w:t>6</w:t>
        </w:r>
      </w:hyperlink>
    </w:p>
    <w:p>
      <w:pPr>
        <w:pStyle w:val="ListParagraph"/>
        <w:numPr>
          <w:ilvl w:val="0"/>
          <w:numId w:val="14"/>
        </w:numPr>
        <w:tabs>
          <w:tab w:pos="868" w:val="left" w:leader="none"/>
          <w:tab w:pos="8378" w:val="left" w:leader="none"/>
        </w:tabs>
        <w:spacing w:line="240" w:lineRule="auto" w:before="141" w:after="0"/>
        <w:ind w:left="868" w:right="0" w:hanging="300"/>
        <w:jc w:val="left"/>
        <w:rPr>
          <w:sz w:val="24"/>
        </w:rPr>
      </w:pPr>
      <w:hyperlink w:history="true" w:anchor="_bookmark23">
        <w:r>
          <w:rPr>
            <w:sz w:val="24"/>
          </w:rPr>
          <w:t>Remolacha</w:t>
        </w:r>
        <w:r>
          <w:rPr>
            <w:spacing w:val="2"/>
            <w:sz w:val="24"/>
          </w:rPr>
          <w:t> </w:t>
        </w:r>
        <w:r>
          <w:rPr>
            <w:i/>
            <w:sz w:val="24"/>
          </w:rPr>
          <w:t>(Beta</w:t>
        </w:r>
        <w:r>
          <w:rPr>
            <w:i/>
            <w:spacing w:val="-5"/>
            <w:sz w:val="24"/>
          </w:rPr>
          <w:t> </w:t>
        </w:r>
        <w:r>
          <w:rPr>
            <w:i/>
            <w:spacing w:val="-2"/>
            <w:sz w:val="24"/>
          </w:rPr>
          <w:t>vulgaris)</w:t>
        </w:r>
        <w:r>
          <w:rPr>
            <w:sz w:val="24"/>
          </w:rPr>
          <w:tab/>
        </w:r>
        <w:r>
          <w:rPr>
            <w:spacing w:val="-10"/>
            <w:sz w:val="24"/>
          </w:rPr>
          <w:t>9</w:t>
        </w:r>
      </w:hyperlink>
    </w:p>
    <w:p>
      <w:pPr>
        <w:pStyle w:val="ListParagraph"/>
        <w:numPr>
          <w:ilvl w:val="0"/>
          <w:numId w:val="14"/>
        </w:numPr>
        <w:tabs>
          <w:tab w:pos="868" w:val="left" w:leader="none"/>
          <w:tab w:pos="8258" w:val="left" w:leader="none"/>
        </w:tabs>
        <w:spacing w:line="240" w:lineRule="auto" w:before="136" w:after="0"/>
        <w:ind w:left="868" w:right="0" w:hanging="300"/>
        <w:jc w:val="left"/>
        <w:rPr>
          <w:sz w:val="24"/>
        </w:rPr>
      </w:pPr>
      <w:hyperlink w:history="true" w:anchor="_bookmark32">
        <w:r>
          <w:rPr>
            <w:sz w:val="24"/>
          </w:rPr>
          <w:t>Fresa</w:t>
        </w:r>
        <w:r>
          <w:rPr>
            <w:spacing w:val="-2"/>
            <w:sz w:val="24"/>
          </w:rPr>
          <w:t> </w:t>
        </w:r>
        <w:r>
          <w:rPr>
            <w:i/>
            <w:sz w:val="24"/>
          </w:rPr>
          <w:t>(Fragaria</w:t>
        </w:r>
        <w:r>
          <w:rPr>
            <w:i/>
            <w:spacing w:val="-3"/>
            <w:sz w:val="24"/>
          </w:rPr>
          <w:t> </w:t>
        </w:r>
        <w:r>
          <w:rPr>
            <w:i/>
            <w:sz w:val="24"/>
          </w:rPr>
          <w:t>×</w:t>
        </w:r>
        <w:r>
          <w:rPr>
            <w:i/>
            <w:spacing w:val="-4"/>
            <w:sz w:val="24"/>
          </w:rPr>
          <w:t> </w:t>
        </w:r>
        <w:r>
          <w:rPr>
            <w:i/>
            <w:spacing w:val="-2"/>
            <w:sz w:val="24"/>
          </w:rPr>
          <w:t>ananassa)</w:t>
        </w:r>
        <w:r>
          <w:rPr>
            <w:sz w:val="24"/>
          </w:rPr>
          <w:tab/>
        </w:r>
        <w:r>
          <w:rPr>
            <w:spacing w:val="-5"/>
            <w:sz w:val="24"/>
          </w:rPr>
          <w:t>12</w:t>
        </w:r>
      </w:hyperlink>
    </w:p>
    <w:p>
      <w:pPr>
        <w:pStyle w:val="ListParagraph"/>
        <w:numPr>
          <w:ilvl w:val="0"/>
          <w:numId w:val="14"/>
        </w:numPr>
        <w:tabs>
          <w:tab w:pos="868" w:val="left" w:leader="none"/>
          <w:tab w:pos="8258" w:val="left" w:leader="none"/>
        </w:tabs>
        <w:spacing w:line="240" w:lineRule="auto" w:before="140" w:after="0"/>
        <w:ind w:left="868" w:right="0" w:hanging="300"/>
        <w:jc w:val="left"/>
        <w:rPr>
          <w:sz w:val="24"/>
        </w:rPr>
      </w:pPr>
      <w:hyperlink w:history="true" w:anchor="_bookmark40">
        <w:r>
          <w:rPr>
            <w:sz w:val="24"/>
          </w:rPr>
          <w:t>Pasta de </w:t>
        </w:r>
        <w:r>
          <w:rPr>
            <w:spacing w:val="-2"/>
            <w:sz w:val="24"/>
          </w:rPr>
          <w:t>cacao</w:t>
        </w:r>
        <w:r>
          <w:rPr>
            <w:sz w:val="24"/>
          </w:rPr>
          <w:tab/>
        </w:r>
        <w:r>
          <w:rPr>
            <w:spacing w:val="-5"/>
            <w:sz w:val="24"/>
          </w:rPr>
          <w:t>15</w:t>
        </w:r>
      </w:hyperlink>
    </w:p>
    <w:p>
      <w:pPr>
        <w:pStyle w:val="ListParagraph"/>
        <w:numPr>
          <w:ilvl w:val="0"/>
          <w:numId w:val="14"/>
        </w:numPr>
        <w:tabs>
          <w:tab w:pos="868" w:val="left" w:leader="none"/>
          <w:tab w:pos="8258" w:val="left" w:leader="none"/>
        </w:tabs>
        <w:spacing w:line="240" w:lineRule="auto" w:before="136" w:after="0"/>
        <w:ind w:left="868" w:right="0" w:hanging="300"/>
        <w:jc w:val="left"/>
        <w:rPr>
          <w:sz w:val="24"/>
        </w:rPr>
      </w:pPr>
      <w:hyperlink w:history="true" w:anchor="_bookmark48">
        <w:r>
          <w:rPr>
            <w:sz w:val="24"/>
          </w:rPr>
          <w:t>Manteca</w:t>
        </w:r>
        <w:r>
          <w:rPr>
            <w:spacing w:val="-3"/>
            <w:sz w:val="24"/>
          </w:rPr>
          <w:t> </w:t>
        </w:r>
        <w:r>
          <w:rPr>
            <w:sz w:val="24"/>
          </w:rPr>
          <w:t>de </w:t>
        </w:r>
        <w:r>
          <w:rPr>
            <w:spacing w:val="-2"/>
            <w:sz w:val="24"/>
          </w:rPr>
          <w:t>cacao</w:t>
        </w:r>
        <w:r>
          <w:rPr>
            <w:sz w:val="24"/>
          </w:rPr>
          <w:tab/>
        </w:r>
        <w:r>
          <w:rPr>
            <w:spacing w:val="-5"/>
            <w:sz w:val="24"/>
          </w:rPr>
          <w:t>17</w:t>
        </w:r>
      </w:hyperlink>
    </w:p>
    <w:p>
      <w:pPr>
        <w:pStyle w:val="ListParagraph"/>
        <w:numPr>
          <w:ilvl w:val="0"/>
          <w:numId w:val="14"/>
        </w:numPr>
        <w:tabs>
          <w:tab w:pos="868" w:val="left" w:leader="none"/>
          <w:tab w:pos="8258" w:val="left" w:leader="none"/>
        </w:tabs>
        <w:spacing w:line="240" w:lineRule="auto" w:before="140" w:after="0"/>
        <w:ind w:left="868" w:right="0" w:hanging="300"/>
        <w:jc w:val="left"/>
        <w:rPr>
          <w:sz w:val="24"/>
        </w:rPr>
      </w:pPr>
      <w:hyperlink w:history="true" w:anchor="_bookmark55">
        <w:r>
          <w:rPr>
            <w:sz w:val="24"/>
          </w:rPr>
          <w:t>Miel</w:t>
        </w:r>
        <w:r>
          <w:rPr>
            <w:spacing w:val="1"/>
            <w:sz w:val="24"/>
          </w:rPr>
          <w:t> </w:t>
        </w:r>
        <w:r>
          <w:rPr>
            <w:sz w:val="24"/>
          </w:rPr>
          <w:t>de</w:t>
        </w:r>
        <w:r>
          <w:rPr>
            <w:spacing w:val="1"/>
            <w:sz w:val="24"/>
          </w:rPr>
          <w:t> </w:t>
        </w:r>
        <w:r>
          <w:rPr>
            <w:sz w:val="24"/>
          </w:rPr>
          <w:t>abeja </w:t>
        </w:r>
        <w:r>
          <w:rPr>
            <w:i/>
            <w:sz w:val="24"/>
          </w:rPr>
          <w:t>(Apis</w:t>
        </w:r>
        <w:r>
          <w:rPr>
            <w:i/>
            <w:spacing w:val="-2"/>
            <w:sz w:val="24"/>
          </w:rPr>
          <w:t> mellifera)</w:t>
        </w:r>
        <w:r>
          <w:rPr>
            <w:sz w:val="24"/>
          </w:rPr>
          <w:tab/>
        </w:r>
        <w:r>
          <w:rPr>
            <w:spacing w:val="-5"/>
            <w:sz w:val="24"/>
          </w:rPr>
          <w:t>20</w:t>
        </w:r>
      </w:hyperlink>
    </w:p>
    <w:p>
      <w:pPr>
        <w:pStyle w:val="ListParagraph"/>
        <w:numPr>
          <w:ilvl w:val="0"/>
          <w:numId w:val="14"/>
        </w:numPr>
        <w:tabs>
          <w:tab w:pos="868" w:val="left" w:leader="none"/>
          <w:tab w:pos="8258" w:val="left" w:leader="none"/>
        </w:tabs>
        <w:spacing w:line="240" w:lineRule="auto" w:before="136" w:after="0"/>
        <w:ind w:left="868" w:right="0" w:hanging="300"/>
        <w:jc w:val="left"/>
        <w:rPr>
          <w:sz w:val="24"/>
        </w:rPr>
      </w:pPr>
      <w:hyperlink w:history="true" w:anchor="_bookmark63">
        <w:r>
          <w:rPr>
            <w:sz w:val="24"/>
          </w:rPr>
          <w:t>Jarabe</w:t>
        </w:r>
        <w:r>
          <w:rPr>
            <w:spacing w:val="-3"/>
            <w:sz w:val="24"/>
          </w:rPr>
          <w:t> </w:t>
        </w:r>
        <w:r>
          <w:rPr>
            <w:sz w:val="24"/>
          </w:rPr>
          <w:t>de</w:t>
        </w:r>
        <w:r>
          <w:rPr>
            <w:spacing w:val="-2"/>
            <w:sz w:val="24"/>
          </w:rPr>
          <w:t> </w:t>
        </w:r>
        <w:r>
          <w:rPr>
            <w:sz w:val="24"/>
          </w:rPr>
          <w:t>panela</w:t>
        </w:r>
        <w:r>
          <w:rPr>
            <w:spacing w:val="-1"/>
            <w:sz w:val="24"/>
          </w:rPr>
          <w:t> </w:t>
        </w:r>
        <w:r>
          <w:rPr>
            <w:i/>
            <w:sz w:val="24"/>
          </w:rPr>
          <w:t>(Saccharum</w:t>
        </w:r>
        <w:r>
          <w:rPr>
            <w:i/>
            <w:spacing w:val="-5"/>
            <w:sz w:val="24"/>
          </w:rPr>
          <w:t> </w:t>
        </w:r>
        <w:r>
          <w:rPr>
            <w:i/>
            <w:sz w:val="24"/>
          </w:rPr>
          <w:t>officinarum</w:t>
        </w:r>
        <w:r>
          <w:rPr>
            <w:i/>
            <w:spacing w:val="-5"/>
            <w:sz w:val="24"/>
          </w:rPr>
          <w:t> L.)</w:t>
        </w:r>
        <w:r>
          <w:rPr>
            <w:sz w:val="24"/>
          </w:rPr>
          <w:tab/>
        </w:r>
        <w:r>
          <w:rPr>
            <w:spacing w:val="-5"/>
            <w:sz w:val="24"/>
          </w:rPr>
          <w:t>23</w:t>
        </w:r>
      </w:hyperlink>
    </w:p>
    <w:p>
      <w:pPr>
        <w:pStyle w:val="ListParagraph"/>
        <w:numPr>
          <w:ilvl w:val="0"/>
          <w:numId w:val="14"/>
        </w:numPr>
        <w:tabs>
          <w:tab w:pos="868" w:val="left" w:leader="none"/>
          <w:tab w:pos="8258" w:val="left" w:leader="none"/>
        </w:tabs>
        <w:spacing w:line="240" w:lineRule="auto" w:before="140" w:after="0"/>
        <w:ind w:left="868" w:right="0" w:hanging="300"/>
        <w:jc w:val="left"/>
        <w:rPr>
          <w:sz w:val="24"/>
        </w:rPr>
      </w:pPr>
      <w:hyperlink w:history="true" w:anchor="_bookmark71">
        <w:r>
          <w:rPr>
            <w:sz w:val="24"/>
          </w:rPr>
          <w:t>Tableta</w:t>
        </w:r>
        <w:r>
          <w:rPr>
            <w:spacing w:val="-9"/>
            <w:sz w:val="24"/>
          </w:rPr>
          <w:t> </w:t>
        </w:r>
        <w:r>
          <w:rPr>
            <w:sz w:val="24"/>
          </w:rPr>
          <w:t>de</w:t>
        </w:r>
        <w:r>
          <w:rPr>
            <w:spacing w:val="-9"/>
            <w:sz w:val="24"/>
          </w:rPr>
          <w:t> </w:t>
        </w:r>
        <w:r>
          <w:rPr>
            <w:spacing w:val="-2"/>
            <w:sz w:val="24"/>
          </w:rPr>
          <w:t>chocolate</w:t>
        </w:r>
        <w:r>
          <w:rPr>
            <w:sz w:val="24"/>
          </w:rPr>
          <w:tab/>
        </w:r>
        <w:r>
          <w:rPr>
            <w:spacing w:val="-5"/>
            <w:sz w:val="24"/>
          </w:rPr>
          <w:t>26</w:t>
        </w:r>
      </w:hyperlink>
    </w:p>
    <w:p>
      <w:pPr>
        <w:pStyle w:val="ListParagraph"/>
        <w:numPr>
          <w:ilvl w:val="0"/>
          <w:numId w:val="14"/>
        </w:numPr>
        <w:tabs>
          <w:tab w:pos="868" w:val="left" w:leader="none"/>
          <w:tab w:pos="8258" w:val="left" w:leader="none"/>
        </w:tabs>
        <w:spacing w:line="240" w:lineRule="auto" w:before="136" w:after="0"/>
        <w:ind w:left="868" w:right="0" w:hanging="300"/>
        <w:jc w:val="left"/>
        <w:rPr>
          <w:sz w:val="24"/>
        </w:rPr>
      </w:pPr>
      <w:hyperlink w:history="true" w:anchor="_bookmark120">
        <w:r>
          <w:rPr>
            <w:sz w:val="24"/>
          </w:rPr>
          <w:t>Diagrama</w:t>
        </w:r>
        <w:r>
          <w:rPr>
            <w:spacing w:val="-1"/>
            <w:sz w:val="24"/>
          </w:rPr>
          <w:t> </w:t>
        </w:r>
        <w:r>
          <w:rPr>
            <w:sz w:val="24"/>
          </w:rPr>
          <w:t>de flujo</w:t>
        </w:r>
        <w:r>
          <w:rPr>
            <w:spacing w:val="-2"/>
            <w:sz w:val="24"/>
          </w:rPr>
          <w:t> </w:t>
        </w:r>
        <w:r>
          <w:rPr>
            <w:sz w:val="24"/>
          </w:rPr>
          <w:t>para</w:t>
        </w:r>
        <w:r>
          <w:rPr>
            <w:spacing w:val="-4"/>
            <w:sz w:val="24"/>
          </w:rPr>
          <w:t> </w:t>
        </w:r>
        <w:r>
          <w:rPr>
            <w:sz w:val="24"/>
          </w:rPr>
          <w:t>la deshidratación</w:t>
        </w:r>
        <w:r>
          <w:rPr>
            <w:spacing w:val="-2"/>
            <w:sz w:val="24"/>
          </w:rPr>
          <w:t> </w:t>
        </w:r>
        <w:r>
          <w:rPr>
            <w:sz w:val="24"/>
          </w:rPr>
          <w:t>de la</w:t>
        </w:r>
        <w:r>
          <w:rPr>
            <w:spacing w:val="-1"/>
            <w:sz w:val="24"/>
          </w:rPr>
          <w:t> </w:t>
        </w:r>
        <w:r>
          <w:rPr>
            <w:sz w:val="24"/>
          </w:rPr>
          <w:t>remolacha y</w:t>
        </w:r>
        <w:r>
          <w:rPr>
            <w:spacing w:val="-1"/>
            <w:sz w:val="24"/>
          </w:rPr>
          <w:t> </w:t>
        </w:r>
        <w:r>
          <w:rPr>
            <w:spacing w:val="-2"/>
            <w:sz w:val="24"/>
          </w:rPr>
          <w:t>fresa</w:t>
        </w:r>
        <w:r>
          <w:rPr>
            <w:sz w:val="24"/>
          </w:rPr>
          <w:tab/>
        </w:r>
        <w:r>
          <w:rPr>
            <w:spacing w:val="-5"/>
            <w:sz w:val="24"/>
          </w:rPr>
          <w:t>42</w:t>
        </w:r>
      </w:hyperlink>
    </w:p>
    <w:p>
      <w:pPr>
        <w:pStyle w:val="ListParagraph"/>
        <w:numPr>
          <w:ilvl w:val="0"/>
          <w:numId w:val="14"/>
        </w:numPr>
        <w:tabs>
          <w:tab w:pos="928" w:val="left" w:leader="none"/>
          <w:tab w:pos="8258" w:val="left" w:leader="none"/>
        </w:tabs>
        <w:spacing w:line="240" w:lineRule="auto" w:before="140" w:after="0"/>
        <w:ind w:left="928" w:right="0" w:hanging="360"/>
        <w:jc w:val="left"/>
        <w:rPr>
          <w:sz w:val="24"/>
        </w:rPr>
      </w:pPr>
      <w:hyperlink w:history="true" w:anchor="_bookmark123">
        <w:r>
          <w:rPr>
            <w:sz w:val="24"/>
          </w:rPr>
          <w:t>Diagrama</w:t>
        </w:r>
        <w:r>
          <w:rPr>
            <w:spacing w:val="-2"/>
            <w:sz w:val="24"/>
          </w:rPr>
          <w:t> </w:t>
        </w:r>
        <w:r>
          <w:rPr>
            <w:sz w:val="24"/>
          </w:rPr>
          <w:t>de</w:t>
        </w:r>
        <w:r>
          <w:rPr>
            <w:spacing w:val="-1"/>
            <w:sz w:val="24"/>
          </w:rPr>
          <w:t> </w:t>
        </w:r>
        <w:r>
          <w:rPr>
            <w:sz w:val="24"/>
          </w:rPr>
          <w:t>flujo</w:t>
        </w:r>
        <w:r>
          <w:rPr>
            <w:spacing w:val="-2"/>
            <w:sz w:val="24"/>
          </w:rPr>
          <w:t> </w:t>
        </w:r>
        <w:r>
          <w:rPr>
            <w:sz w:val="24"/>
          </w:rPr>
          <w:t>de</w:t>
        </w:r>
        <w:r>
          <w:rPr>
            <w:spacing w:val="-1"/>
            <w:sz w:val="24"/>
          </w:rPr>
          <w:t> </w:t>
        </w:r>
        <w:r>
          <w:rPr>
            <w:sz w:val="24"/>
          </w:rPr>
          <w:t>la</w:t>
        </w:r>
        <w:r>
          <w:rPr>
            <w:spacing w:val="-2"/>
            <w:sz w:val="24"/>
          </w:rPr>
          <w:t> </w:t>
        </w:r>
        <w:r>
          <w:rPr>
            <w:sz w:val="24"/>
          </w:rPr>
          <w:t>tableta</w:t>
        </w:r>
        <w:r>
          <w:rPr>
            <w:spacing w:val="-1"/>
            <w:sz w:val="24"/>
          </w:rPr>
          <w:t> </w:t>
        </w:r>
        <w:r>
          <w:rPr>
            <w:sz w:val="24"/>
          </w:rPr>
          <w:t>masticable</w:t>
        </w:r>
        <w:r>
          <w:rPr>
            <w:spacing w:val="-1"/>
            <w:sz w:val="24"/>
          </w:rPr>
          <w:t> </w:t>
        </w:r>
        <w:r>
          <w:rPr>
            <w:sz w:val="24"/>
          </w:rPr>
          <w:t>de</w:t>
        </w:r>
        <w:r>
          <w:rPr>
            <w:spacing w:val="-5"/>
            <w:sz w:val="24"/>
          </w:rPr>
          <w:t> </w:t>
        </w:r>
        <w:r>
          <w:rPr>
            <w:sz w:val="24"/>
          </w:rPr>
          <w:t>chocolate</w:t>
        </w:r>
        <w:r>
          <w:rPr>
            <w:spacing w:val="-1"/>
            <w:sz w:val="24"/>
          </w:rPr>
          <w:t> </w:t>
        </w:r>
        <w:r>
          <w:rPr>
            <w:spacing w:val="-2"/>
            <w:sz w:val="24"/>
          </w:rPr>
          <w:t>funcional</w:t>
        </w:r>
        <w:r>
          <w:rPr>
            <w:sz w:val="24"/>
          </w:rPr>
          <w:tab/>
        </w:r>
        <w:r>
          <w:rPr>
            <w:spacing w:val="-5"/>
            <w:sz w:val="24"/>
          </w:rPr>
          <w:t>44</w:t>
        </w:r>
      </w:hyperlink>
    </w:p>
    <w:p>
      <w:pPr>
        <w:pStyle w:val="ListParagraph"/>
        <w:numPr>
          <w:ilvl w:val="0"/>
          <w:numId w:val="14"/>
        </w:numPr>
        <w:tabs>
          <w:tab w:pos="916" w:val="left" w:leader="none"/>
          <w:tab w:pos="8258" w:val="left" w:leader="none"/>
        </w:tabs>
        <w:spacing w:line="240" w:lineRule="auto" w:before="136" w:after="0"/>
        <w:ind w:left="916" w:right="0" w:hanging="348"/>
        <w:jc w:val="left"/>
        <w:rPr>
          <w:sz w:val="24"/>
        </w:rPr>
      </w:pPr>
      <w:hyperlink w:history="true" w:anchor="_bookmark134">
        <w:r>
          <w:rPr>
            <w:sz w:val="24"/>
          </w:rPr>
          <w:t>Interacciones</w:t>
        </w:r>
        <w:r>
          <w:rPr>
            <w:spacing w:val="-4"/>
            <w:sz w:val="24"/>
          </w:rPr>
          <w:t> </w:t>
        </w:r>
        <w:r>
          <w:rPr>
            <w:sz w:val="24"/>
          </w:rPr>
          <w:t>entre</w:t>
        </w:r>
        <w:r>
          <w:rPr>
            <w:spacing w:val="-1"/>
            <w:sz w:val="24"/>
          </w:rPr>
          <w:t> </w:t>
        </w:r>
        <w:r>
          <w:rPr>
            <w:sz w:val="24"/>
          </w:rPr>
          <w:t>mezclas</w:t>
        </w:r>
        <w:r>
          <w:rPr>
            <w:spacing w:val="-3"/>
            <w:sz w:val="24"/>
          </w:rPr>
          <w:t> </w:t>
        </w:r>
        <w:r>
          <w:rPr>
            <w:sz w:val="24"/>
          </w:rPr>
          <w:t>y</w:t>
        </w:r>
        <w:r>
          <w:rPr>
            <w:spacing w:val="-1"/>
            <w:sz w:val="24"/>
          </w:rPr>
          <w:t> </w:t>
        </w:r>
        <w:r>
          <w:rPr>
            <w:spacing w:val="-2"/>
            <w:sz w:val="24"/>
          </w:rPr>
          <w:t>edulcorantes</w:t>
        </w:r>
        <w:r>
          <w:rPr>
            <w:sz w:val="24"/>
          </w:rPr>
          <w:tab/>
        </w:r>
        <w:r>
          <w:rPr>
            <w:spacing w:val="-5"/>
            <w:sz w:val="24"/>
          </w:rPr>
          <w:t>52</w:t>
        </w:r>
      </w:hyperlink>
    </w:p>
    <w:p>
      <w:pPr>
        <w:pStyle w:val="ListParagraph"/>
        <w:spacing w:after="0" w:line="240" w:lineRule="auto"/>
        <w:jc w:val="left"/>
        <w:rPr>
          <w:sz w:val="24"/>
        </w:rPr>
        <w:sectPr>
          <w:pgSz w:w="11910" w:h="16840"/>
          <w:pgMar w:header="0" w:footer="1046" w:top="1640" w:bottom="1240" w:left="1700" w:right="1133"/>
        </w:sectPr>
      </w:pPr>
    </w:p>
    <w:p>
      <w:pPr>
        <w:pStyle w:val="Heading1"/>
        <w:ind w:right="4"/>
      </w:pPr>
      <w:r>
        <w:rPr/>
        <w:t>ÍNDICE</w:t>
      </w:r>
      <w:r>
        <w:rPr>
          <w:spacing w:val="-5"/>
        </w:rPr>
        <w:t> </w:t>
      </w:r>
      <w:r>
        <w:rPr/>
        <w:t>DE</w:t>
      </w:r>
      <w:r>
        <w:rPr>
          <w:spacing w:val="-15"/>
        </w:rPr>
        <w:t> </w:t>
      </w:r>
      <w:r>
        <w:rPr>
          <w:spacing w:val="-2"/>
        </w:rPr>
        <w:t>ANEXOS</w:t>
      </w:r>
    </w:p>
    <w:p>
      <w:pPr>
        <w:pStyle w:val="BodyText"/>
        <w:spacing w:before="24"/>
        <w:rPr>
          <w:b/>
        </w:rPr>
      </w:pPr>
    </w:p>
    <w:p>
      <w:pPr>
        <w:tabs>
          <w:tab w:pos="4016" w:val="left" w:leader="none"/>
        </w:tabs>
        <w:spacing w:before="0"/>
        <w:ind w:left="568" w:right="0" w:firstLine="0"/>
        <w:jc w:val="left"/>
        <w:rPr>
          <w:b/>
          <w:sz w:val="24"/>
        </w:rPr>
      </w:pPr>
      <w:r>
        <w:rPr>
          <w:b/>
          <w:spacing w:val="-5"/>
          <w:sz w:val="24"/>
        </w:rPr>
        <w:t>N°</w:t>
      </w:r>
      <w:r>
        <w:rPr>
          <w:b/>
          <w:sz w:val="24"/>
        </w:rPr>
        <w:tab/>
      </w:r>
      <w:r>
        <w:rPr>
          <w:b/>
          <w:spacing w:val="-2"/>
          <w:sz w:val="24"/>
        </w:rPr>
        <w:t>Detalle</w:t>
      </w:r>
    </w:p>
    <w:p>
      <w:pPr>
        <w:pStyle w:val="BodyText"/>
        <w:spacing w:before="20"/>
        <w:rPr>
          <w:b/>
        </w:rPr>
      </w:pPr>
    </w:p>
    <w:p>
      <w:pPr>
        <w:pStyle w:val="ListParagraph"/>
        <w:numPr>
          <w:ilvl w:val="0"/>
          <w:numId w:val="15"/>
        </w:numPr>
        <w:tabs>
          <w:tab w:pos="808" w:val="left" w:leader="none"/>
        </w:tabs>
        <w:spacing w:line="240" w:lineRule="auto" w:before="0" w:after="0"/>
        <w:ind w:left="808" w:right="0" w:hanging="240"/>
        <w:jc w:val="left"/>
        <w:rPr>
          <w:sz w:val="24"/>
        </w:rPr>
      </w:pPr>
      <w:hyperlink w:history="true" w:anchor="_bookmark167">
        <w:r>
          <w:rPr>
            <w:sz w:val="24"/>
          </w:rPr>
          <w:t>Mapa</w:t>
        </w:r>
        <w:r>
          <w:rPr>
            <w:spacing w:val="-1"/>
            <w:sz w:val="24"/>
          </w:rPr>
          <w:t> </w:t>
        </w:r>
        <w:r>
          <w:rPr>
            <w:sz w:val="24"/>
          </w:rPr>
          <w:t>de ubicación</w:t>
        </w:r>
        <w:r>
          <w:rPr>
            <w:spacing w:val="-2"/>
            <w:sz w:val="24"/>
          </w:rPr>
          <w:t> </w:t>
        </w:r>
        <w:r>
          <w:rPr>
            <w:sz w:val="24"/>
          </w:rPr>
          <w:t>de la </w:t>
        </w:r>
        <w:r>
          <w:rPr>
            <w:spacing w:val="-2"/>
            <w:sz w:val="24"/>
          </w:rPr>
          <w:t>investigación</w:t>
        </w:r>
      </w:hyperlink>
    </w:p>
    <w:p>
      <w:pPr>
        <w:pStyle w:val="ListParagraph"/>
        <w:numPr>
          <w:ilvl w:val="0"/>
          <w:numId w:val="15"/>
        </w:numPr>
        <w:tabs>
          <w:tab w:pos="808" w:val="left" w:leader="none"/>
        </w:tabs>
        <w:spacing w:line="240" w:lineRule="auto" w:before="141" w:after="0"/>
        <w:ind w:left="808" w:right="0" w:hanging="240"/>
        <w:jc w:val="left"/>
        <w:rPr>
          <w:sz w:val="24"/>
        </w:rPr>
      </w:pPr>
      <w:hyperlink w:history="true" w:anchor="_bookmark168">
        <w:r>
          <w:rPr>
            <w:sz w:val="24"/>
          </w:rPr>
          <w:t>Preparación</w:t>
        </w:r>
        <w:r>
          <w:rPr>
            <w:spacing w:val="-1"/>
            <w:sz w:val="24"/>
          </w:rPr>
          <w:t> </w:t>
        </w:r>
        <w:r>
          <w:rPr>
            <w:sz w:val="24"/>
          </w:rPr>
          <w:t>de </w:t>
        </w:r>
        <w:r>
          <w:rPr>
            <w:spacing w:val="-2"/>
            <w:sz w:val="24"/>
          </w:rPr>
          <w:t>muestras</w:t>
        </w:r>
      </w:hyperlink>
    </w:p>
    <w:p>
      <w:pPr>
        <w:pStyle w:val="ListParagraph"/>
        <w:numPr>
          <w:ilvl w:val="0"/>
          <w:numId w:val="15"/>
        </w:numPr>
        <w:tabs>
          <w:tab w:pos="808" w:val="left" w:leader="none"/>
        </w:tabs>
        <w:spacing w:line="240" w:lineRule="auto" w:before="136" w:after="0"/>
        <w:ind w:left="808" w:right="0" w:hanging="240"/>
        <w:jc w:val="left"/>
        <w:rPr>
          <w:sz w:val="24"/>
        </w:rPr>
      </w:pPr>
      <w:hyperlink w:history="true" w:anchor="_bookmark169">
        <w:r>
          <w:rPr>
            <w:sz w:val="24"/>
          </w:rPr>
          <w:t>Elaboración del </w:t>
        </w:r>
        <w:r>
          <w:rPr>
            <w:spacing w:val="-2"/>
            <w:sz w:val="24"/>
          </w:rPr>
          <w:t>producto</w:t>
        </w:r>
      </w:hyperlink>
    </w:p>
    <w:p>
      <w:pPr>
        <w:pStyle w:val="ListParagraph"/>
        <w:numPr>
          <w:ilvl w:val="0"/>
          <w:numId w:val="15"/>
        </w:numPr>
        <w:tabs>
          <w:tab w:pos="808" w:val="left" w:leader="none"/>
        </w:tabs>
        <w:spacing w:line="240" w:lineRule="auto" w:before="140" w:after="0"/>
        <w:ind w:left="808" w:right="0" w:hanging="240"/>
        <w:jc w:val="left"/>
        <w:rPr>
          <w:sz w:val="24"/>
        </w:rPr>
      </w:pPr>
      <w:hyperlink w:history="true" w:anchor="_bookmark170">
        <w:r>
          <w:rPr>
            <w:sz w:val="24"/>
          </w:rPr>
          <w:t>Análisis</w:t>
        </w:r>
        <w:r>
          <w:rPr>
            <w:spacing w:val="-3"/>
            <w:sz w:val="24"/>
          </w:rPr>
          <w:t> </w:t>
        </w:r>
        <w:r>
          <w:rPr>
            <w:sz w:val="24"/>
          </w:rPr>
          <w:t>físicos</w:t>
        </w:r>
        <w:r>
          <w:rPr>
            <w:spacing w:val="-3"/>
            <w:sz w:val="24"/>
          </w:rPr>
          <w:t> </w:t>
        </w:r>
        <w:r>
          <w:rPr>
            <w:sz w:val="24"/>
          </w:rPr>
          <w:t>y</w:t>
        </w:r>
        <w:r>
          <w:rPr>
            <w:spacing w:val="-1"/>
            <w:sz w:val="24"/>
          </w:rPr>
          <w:t> </w:t>
        </w:r>
        <w:r>
          <w:rPr>
            <w:sz w:val="24"/>
          </w:rPr>
          <w:t>químicos</w:t>
        </w:r>
        <w:r>
          <w:rPr>
            <w:spacing w:val="-2"/>
            <w:sz w:val="24"/>
          </w:rPr>
          <w:t> </w:t>
        </w:r>
        <w:r>
          <w:rPr>
            <w:sz w:val="24"/>
          </w:rPr>
          <w:t>de las</w:t>
        </w:r>
        <w:r>
          <w:rPr>
            <w:spacing w:val="-3"/>
            <w:sz w:val="24"/>
          </w:rPr>
          <w:t> </w:t>
        </w:r>
        <w:r>
          <w:rPr>
            <w:sz w:val="24"/>
          </w:rPr>
          <w:t>materias</w:t>
        </w:r>
        <w:r>
          <w:rPr>
            <w:spacing w:val="4"/>
            <w:sz w:val="24"/>
          </w:rPr>
          <w:t> </w:t>
        </w:r>
        <w:r>
          <w:rPr>
            <w:spacing w:val="-2"/>
            <w:sz w:val="24"/>
          </w:rPr>
          <w:t>primas</w:t>
        </w:r>
      </w:hyperlink>
    </w:p>
    <w:p>
      <w:pPr>
        <w:pStyle w:val="ListParagraph"/>
        <w:numPr>
          <w:ilvl w:val="0"/>
          <w:numId w:val="15"/>
        </w:numPr>
        <w:tabs>
          <w:tab w:pos="796" w:val="left" w:leader="none"/>
        </w:tabs>
        <w:spacing w:line="240" w:lineRule="auto" w:before="136" w:after="0"/>
        <w:ind w:left="796" w:right="0" w:hanging="228"/>
        <w:jc w:val="left"/>
        <w:rPr>
          <w:sz w:val="24"/>
        </w:rPr>
      </w:pPr>
      <w:hyperlink w:history="true" w:anchor="_bookmark171">
        <w:r>
          <w:rPr>
            <w:sz w:val="24"/>
          </w:rPr>
          <w:t>Análisis</w:t>
        </w:r>
        <w:r>
          <w:rPr>
            <w:spacing w:val="-6"/>
            <w:sz w:val="24"/>
          </w:rPr>
          <w:t> </w:t>
        </w:r>
        <w:r>
          <w:rPr>
            <w:sz w:val="24"/>
          </w:rPr>
          <w:t>de antioxidantes</w:t>
        </w:r>
        <w:r>
          <w:rPr>
            <w:spacing w:val="-3"/>
            <w:sz w:val="24"/>
          </w:rPr>
          <w:t> </w:t>
        </w:r>
        <w:r>
          <w:rPr>
            <w:sz w:val="24"/>
          </w:rPr>
          <w:t>de</w:t>
        </w:r>
        <w:r>
          <w:rPr>
            <w:spacing w:val="-4"/>
            <w:sz w:val="24"/>
          </w:rPr>
          <w:t> </w:t>
        </w:r>
        <w:r>
          <w:rPr>
            <w:sz w:val="24"/>
          </w:rPr>
          <w:t>la tableta</w:t>
        </w:r>
        <w:r>
          <w:rPr>
            <w:spacing w:val="-4"/>
            <w:sz w:val="24"/>
          </w:rPr>
          <w:t> </w:t>
        </w:r>
        <w:r>
          <w:rPr>
            <w:sz w:val="24"/>
          </w:rPr>
          <w:t>masticable de </w:t>
        </w:r>
        <w:r>
          <w:rPr>
            <w:spacing w:val="-2"/>
            <w:sz w:val="24"/>
          </w:rPr>
          <w:t>chocolate</w:t>
        </w:r>
      </w:hyperlink>
    </w:p>
    <w:p>
      <w:pPr>
        <w:pStyle w:val="ListParagraph"/>
        <w:numPr>
          <w:ilvl w:val="0"/>
          <w:numId w:val="15"/>
        </w:numPr>
        <w:tabs>
          <w:tab w:pos="808" w:val="left" w:leader="none"/>
        </w:tabs>
        <w:spacing w:line="240" w:lineRule="auto" w:before="140" w:after="0"/>
        <w:ind w:left="808" w:right="0" w:hanging="240"/>
        <w:jc w:val="left"/>
        <w:rPr>
          <w:sz w:val="24"/>
        </w:rPr>
      </w:pPr>
      <w:hyperlink w:history="true" w:anchor="_bookmark172">
        <w:r>
          <w:rPr>
            <w:sz w:val="24"/>
          </w:rPr>
          <w:t>Evaluación</w:t>
        </w:r>
        <w:r>
          <w:rPr>
            <w:spacing w:val="-1"/>
            <w:sz w:val="24"/>
          </w:rPr>
          <w:t> </w:t>
        </w:r>
        <w:r>
          <w:rPr>
            <w:sz w:val="24"/>
          </w:rPr>
          <w:t>sensorial de</w:t>
        </w:r>
        <w:r>
          <w:rPr>
            <w:spacing w:val="-4"/>
            <w:sz w:val="24"/>
          </w:rPr>
          <w:t> </w:t>
        </w:r>
        <w:r>
          <w:rPr>
            <w:sz w:val="24"/>
          </w:rPr>
          <w:t>la tableta </w:t>
        </w:r>
        <w:r>
          <w:rPr>
            <w:spacing w:val="-2"/>
            <w:sz w:val="24"/>
          </w:rPr>
          <w:t>masticable</w:t>
        </w:r>
      </w:hyperlink>
    </w:p>
    <w:p>
      <w:pPr>
        <w:pStyle w:val="ListParagraph"/>
        <w:numPr>
          <w:ilvl w:val="0"/>
          <w:numId w:val="15"/>
        </w:numPr>
        <w:tabs>
          <w:tab w:pos="808" w:val="left" w:leader="none"/>
        </w:tabs>
        <w:spacing w:line="240" w:lineRule="auto" w:before="136" w:after="0"/>
        <w:ind w:left="808" w:right="0" w:hanging="240"/>
        <w:jc w:val="left"/>
        <w:rPr>
          <w:sz w:val="24"/>
        </w:rPr>
      </w:pPr>
      <w:hyperlink w:history="true" w:anchor="_bookmark173">
        <w:r>
          <w:rPr>
            <w:sz w:val="24"/>
          </w:rPr>
          <w:t>Ficha de evaluación</w:t>
        </w:r>
        <w:r>
          <w:rPr>
            <w:spacing w:val="-1"/>
            <w:sz w:val="24"/>
          </w:rPr>
          <w:t> </w:t>
        </w:r>
        <w:r>
          <w:rPr>
            <w:spacing w:val="-2"/>
            <w:sz w:val="24"/>
          </w:rPr>
          <w:t>sensorial</w:t>
        </w:r>
      </w:hyperlink>
    </w:p>
    <w:p>
      <w:pPr>
        <w:pStyle w:val="ListParagraph"/>
        <w:numPr>
          <w:ilvl w:val="0"/>
          <w:numId w:val="15"/>
        </w:numPr>
        <w:tabs>
          <w:tab w:pos="808" w:val="left" w:leader="none"/>
        </w:tabs>
        <w:spacing w:line="240" w:lineRule="auto" w:before="140" w:after="0"/>
        <w:ind w:left="808" w:right="0" w:hanging="240"/>
        <w:jc w:val="left"/>
        <w:rPr>
          <w:sz w:val="24"/>
        </w:rPr>
      </w:pPr>
      <w:hyperlink w:history="true" w:anchor="_bookmark174">
        <w:r>
          <w:rPr>
            <w:sz w:val="24"/>
          </w:rPr>
          <w:t>Etiqueta</w:t>
        </w:r>
        <w:r>
          <w:rPr>
            <w:spacing w:val="-1"/>
            <w:sz w:val="24"/>
          </w:rPr>
          <w:t> </w:t>
        </w:r>
        <w:r>
          <w:rPr>
            <w:sz w:val="24"/>
          </w:rPr>
          <w:t>del</w:t>
        </w:r>
        <w:r>
          <w:rPr>
            <w:spacing w:val="1"/>
            <w:sz w:val="24"/>
          </w:rPr>
          <w:t> </w:t>
        </w:r>
        <w:r>
          <w:rPr>
            <w:sz w:val="24"/>
          </w:rPr>
          <w:t>producto</w:t>
        </w:r>
        <w:r>
          <w:rPr>
            <w:spacing w:val="-5"/>
            <w:sz w:val="24"/>
          </w:rPr>
          <w:t> </w:t>
        </w:r>
        <w:r>
          <w:rPr>
            <w:spacing w:val="-4"/>
            <w:sz w:val="24"/>
          </w:rPr>
          <w:t>final</w:t>
        </w:r>
      </w:hyperlink>
    </w:p>
    <w:p>
      <w:pPr>
        <w:pStyle w:val="ListParagraph"/>
        <w:numPr>
          <w:ilvl w:val="0"/>
          <w:numId w:val="15"/>
        </w:numPr>
        <w:tabs>
          <w:tab w:pos="808" w:val="left" w:leader="none"/>
        </w:tabs>
        <w:spacing w:line="240" w:lineRule="auto" w:before="137" w:after="0"/>
        <w:ind w:left="808" w:right="0" w:hanging="240"/>
        <w:jc w:val="left"/>
        <w:rPr>
          <w:sz w:val="24"/>
        </w:rPr>
      </w:pPr>
      <w:hyperlink w:history="true" w:anchor="_bookmark175">
        <w:r>
          <w:rPr>
            <w:sz w:val="24"/>
          </w:rPr>
          <w:t>Resultados</w:t>
        </w:r>
        <w:r>
          <w:rPr>
            <w:spacing w:val="-2"/>
            <w:sz w:val="24"/>
          </w:rPr>
          <w:t> </w:t>
        </w:r>
        <w:r>
          <w:rPr>
            <w:sz w:val="24"/>
          </w:rPr>
          <w:t>del</w:t>
        </w:r>
        <w:r>
          <w:rPr>
            <w:spacing w:val="-3"/>
            <w:sz w:val="24"/>
          </w:rPr>
          <w:t> </w:t>
        </w:r>
        <w:r>
          <w:rPr>
            <w:spacing w:val="-2"/>
            <w:sz w:val="24"/>
          </w:rPr>
          <w:t>laboratorio</w:t>
        </w:r>
      </w:hyperlink>
    </w:p>
    <w:p>
      <w:pPr>
        <w:pStyle w:val="ListParagraph"/>
        <w:numPr>
          <w:ilvl w:val="0"/>
          <w:numId w:val="15"/>
        </w:numPr>
        <w:tabs>
          <w:tab w:pos="928" w:val="left" w:leader="none"/>
        </w:tabs>
        <w:spacing w:line="240" w:lineRule="auto" w:before="139" w:after="0"/>
        <w:ind w:left="928" w:right="0" w:hanging="360"/>
        <w:jc w:val="left"/>
        <w:rPr>
          <w:sz w:val="24"/>
        </w:rPr>
      </w:pPr>
      <w:hyperlink w:history="true" w:anchor="_bookmark176">
        <w:r>
          <w:rPr>
            <w:sz w:val="24"/>
          </w:rPr>
          <w:t>Glosario</w:t>
        </w:r>
        <w:r>
          <w:rPr>
            <w:spacing w:val="-2"/>
            <w:sz w:val="24"/>
          </w:rPr>
          <w:t> </w:t>
        </w:r>
        <w:r>
          <w:rPr>
            <w:sz w:val="24"/>
          </w:rPr>
          <w:t>de términos</w:t>
        </w:r>
        <w:r>
          <w:rPr>
            <w:spacing w:val="-3"/>
            <w:sz w:val="24"/>
          </w:rPr>
          <w:t> </w:t>
        </w:r>
        <w:r>
          <w:rPr>
            <w:spacing w:val="-2"/>
            <w:sz w:val="24"/>
          </w:rPr>
          <w:t>técnicos</w:t>
        </w:r>
      </w:hyperlink>
    </w:p>
    <w:p>
      <w:pPr>
        <w:pStyle w:val="ListParagraph"/>
        <w:spacing w:after="0" w:line="240" w:lineRule="auto"/>
        <w:jc w:val="left"/>
        <w:rPr>
          <w:sz w:val="24"/>
        </w:rPr>
        <w:sectPr>
          <w:pgSz w:w="11910" w:h="16840"/>
          <w:pgMar w:header="0" w:footer="1046" w:top="1640" w:bottom="1240" w:left="1700" w:right="1133"/>
        </w:sectPr>
      </w:pPr>
    </w:p>
    <w:p>
      <w:pPr>
        <w:pStyle w:val="Heading1"/>
        <w:ind w:right="1"/>
      </w:pPr>
      <w:r>
        <w:rPr>
          <w:spacing w:val="-2"/>
        </w:rPr>
        <w:t>RESUMEN</w:t>
      </w:r>
    </w:p>
    <w:p>
      <w:pPr>
        <w:pStyle w:val="BodyText"/>
        <w:spacing w:before="24"/>
        <w:rPr>
          <w:b/>
        </w:rPr>
      </w:pPr>
    </w:p>
    <w:p>
      <w:pPr>
        <w:pStyle w:val="BodyText"/>
        <w:spacing w:line="360" w:lineRule="auto"/>
        <w:ind w:left="568" w:right="562"/>
        <w:jc w:val="both"/>
      </w:pPr>
      <w:r>
        <w:rPr/>
        <w:t>El</w:t>
      </w:r>
      <w:r>
        <w:rPr>
          <w:spacing w:val="-15"/>
        </w:rPr>
        <w:t> </w:t>
      </w:r>
      <w:r>
        <w:rPr/>
        <w:t>presente</w:t>
      </w:r>
      <w:r>
        <w:rPr>
          <w:spacing w:val="-15"/>
        </w:rPr>
        <w:t> </w:t>
      </w:r>
      <w:r>
        <w:rPr/>
        <w:t>trabajo</w:t>
      </w:r>
      <w:r>
        <w:rPr>
          <w:spacing w:val="-15"/>
        </w:rPr>
        <w:t> </w:t>
      </w:r>
      <w:r>
        <w:rPr/>
        <w:t>investigativo</w:t>
      </w:r>
      <w:r>
        <w:rPr>
          <w:spacing w:val="-15"/>
        </w:rPr>
        <w:t> </w:t>
      </w:r>
      <w:r>
        <w:rPr/>
        <w:t>se</w:t>
      </w:r>
      <w:r>
        <w:rPr>
          <w:spacing w:val="-15"/>
        </w:rPr>
        <w:t> </w:t>
      </w:r>
      <w:r>
        <w:rPr/>
        <w:t>enfocó</w:t>
      </w:r>
      <w:r>
        <w:rPr>
          <w:spacing w:val="-15"/>
        </w:rPr>
        <w:t> </w:t>
      </w:r>
      <w:r>
        <w:rPr/>
        <w:t>en</w:t>
      </w:r>
      <w:r>
        <w:rPr>
          <w:spacing w:val="-15"/>
        </w:rPr>
        <w:t> </w:t>
      </w:r>
      <w:r>
        <w:rPr/>
        <w:t>el</w:t>
      </w:r>
      <w:r>
        <w:rPr>
          <w:spacing w:val="-15"/>
        </w:rPr>
        <w:t> </w:t>
      </w:r>
      <w:r>
        <w:rPr/>
        <w:t>desarrollo</w:t>
      </w:r>
      <w:r>
        <w:rPr>
          <w:spacing w:val="-15"/>
        </w:rPr>
        <w:t> </w:t>
      </w:r>
      <w:r>
        <w:rPr/>
        <w:t>de</w:t>
      </w:r>
      <w:r>
        <w:rPr>
          <w:spacing w:val="-15"/>
        </w:rPr>
        <w:t> </w:t>
      </w:r>
      <w:r>
        <w:rPr/>
        <w:t>una</w:t>
      </w:r>
      <w:r>
        <w:rPr>
          <w:spacing w:val="-15"/>
        </w:rPr>
        <w:t> </w:t>
      </w:r>
      <w:r>
        <w:rPr/>
        <w:t>tableta</w:t>
      </w:r>
      <w:r>
        <w:rPr>
          <w:spacing w:val="-15"/>
        </w:rPr>
        <w:t> </w:t>
      </w:r>
      <w:r>
        <w:rPr/>
        <w:t>masticable funcional rica en antioxidantes con base a pasta de cacao (</w:t>
      </w:r>
      <w:r>
        <w:rPr>
          <w:i/>
        </w:rPr>
        <w:t>Theobroma cacao</w:t>
      </w:r>
      <w:r>
        <w:rPr/>
        <w:t>), remolacha</w:t>
      </w:r>
      <w:r>
        <w:rPr>
          <w:spacing w:val="-11"/>
        </w:rPr>
        <w:t> </w:t>
      </w:r>
      <w:r>
        <w:rPr/>
        <w:t>(</w:t>
      </w:r>
      <w:r>
        <w:rPr>
          <w:i/>
        </w:rPr>
        <w:t>Beta</w:t>
      </w:r>
      <w:r>
        <w:rPr>
          <w:i/>
          <w:spacing w:val="-12"/>
        </w:rPr>
        <w:t> </w:t>
      </w:r>
      <w:r>
        <w:rPr>
          <w:i/>
        </w:rPr>
        <w:t>vulgaris</w:t>
      </w:r>
      <w:r>
        <w:rPr/>
        <w:t>),</w:t>
      </w:r>
      <w:r>
        <w:rPr>
          <w:spacing w:val="-12"/>
        </w:rPr>
        <w:t> </w:t>
      </w:r>
      <w:r>
        <w:rPr/>
        <w:t>fresa</w:t>
      </w:r>
      <w:r>
        <w:rPr>
          <w:spacing w:val="-11"/>
        </w:rPr>
        <w:t> </w:t>
      </w:r>
      <w:r>
        <w:rPr/>
        <w:t>(</w:t>
      </w:r>
      <w:r>
        <w:rPr>
          <w:i/>
        </w:rPr>
        <w:t>Fragaria</w:t>
      </w:r>
      <w:r>
        <w:rPr>
          <w:i/>
          <w:spacing w:val="-12"/>
        </w:rPr>
        <w:t> </w:t>
      </w:r>
      <w:r>
        <w:rPr>
          <w:i/>
        </w:rPr>
        <w:t>×</w:t>
      </w:r>
      <w:r>
        <w:rPr>
          <w:i/>
          <w:spacing w:val="-14"/>
        </w:rPr>
        <w:t> </w:t>
      </w:r>
      <w:r>
        <w:rPr>
          <w:i/>
        </w:rPr>
        <w:t>ananassa</w:t>
      </w:r>
      <w:r>
        <w:rPr/>
        <w:t>)</w:t>
      </w:r>
      <w:r>
        <w:rPr>
          <w:spacing w:val="-12"/>
        </w:rPr>
        <w:t> </w:t>
      </w:r>
      <w:r>
        <w:rPr/>
        <w:t>y</w:t>
      </w:r>
      <w:r>
        <w:rPr>
          <w:spacing w:val="-12"/>
        </w:rPr>
        <w:t> </w:t>
      </w:r>
      <w:r>
        <w:rPr/>
        <w:t>dos</w:t>
      </w:r>
      <w:r>
        <w:rPr>
          <w:spacing w:val="-14"/>
        </w:rPr>
        <w:t> </w:t>
      </w:r>
      <w:r>
        <w:rPr/>
        <w:t>tipos</w:t>
      </w:r>
      <w:r>
        <w:rPr>
          <w:spacing w:val="-14"/>
        </w:rPr>
        <w:t> </w:t>
      </w:r>
      <w:r>
        <w:rPr/>
        <w:t>de</w:t>
      </w:r>
      <w:r>
        <w:rPr>
          <w:spacing w:val="-15"/>
        </w:rPr>
        <w:t> </w:t>
      </w:r>
      <w:r>
        <w:rPr/>
        <w:t>edulcorantes naturales:</w:t>
      </w:r>
      <w:r>
        <w:rPr>
          <w:spacing w:val="-15"/>
        </w:rPr>
        <w:t> </w:t>
      </w:r>
      <w:r>
        <w:rPr/>
        <w:t>miel</w:t>
      </w:r>
      <w:r>
        <w:rPr>
          <w:spacing w:val="-11"/>
        </w:rPr>
        <w:t> </w:t>
      </w:r>
      <w:r>
        <w:rPr/>
        <w:t>de</w:t>
      </w:r>
      <w:r>
        <w:rPr>
          <w:spacing w:val="-15"/>
        </w:rPr>
        <w:t> </w:t>
      </w:r>
      <w:r>
        <w:rPr/>
        <w:t>abeja</w:t>
      </w:r>
      <w:r>
        <w:rPr>
          <w:spacing w:val="-11"/>
        </w:rPr>
        <w:t> </w:t>
      </w:r>
      <w:r>
        <w:rPr/>
        <w:t>(</w:t>
      </w:r>
      <w:r>
        <w:rPr>
          <w:i/>
        </w:rPr>
        <w:t>Apis</w:t>
      </w:r>
      <w:r>
        <w:rPr>
          <w:i/>
          <w:spacing w:val="-14"/>
        </w:rPr>
        <w:t> </w:t>
      </w:r>
      <w:r>
        <w:rPr>
          <w:i/>
        </w:rPr>
        <w:t>mellifera)</w:t>
      </w:r>
      <w:r>
        <w:rPr>
          <w:i/>
          <w:spacing w:val="-10"/>
        </w:rPr>
        <w:t> </w:t>
      </w:r>
      <w:r>
        <w:rPr/>
        <w:t>y</w:t>
      </w:r>
      <w:r>
        <w:rPr>
          <w:spacing w:val="-15"/>
        </w:rPr>
        <w:t> </w:t>
      </w:r>
      <w:r>
        <w:rPr/>
        <w:t>jarabe</w:t>
      </w:r>
      <w:r>
        <w:rPr>
          <w:spacing w:val="-15"/>
        </w:rPr>
        <w:t> </w:t>
      </w:r>
      <w:r>
        <w:rPr/>
        <w:t>de</w:t>
      </w:r>
      <w:r>
        <w:rPr>
          <w:spacing w:val="-11"/>
        </w:rPr>
        <w:t> </w:t>
      </w:r>
      <w:r>
        <w:rPr/>
        <w:t>panela</w:t>
      </w:r>
      <w:r>
        <w:rPr>
          <w:spacing w:val="-9"/>
        </w:rPr>
        <w:t> </w:t>
      </w:r>
      <w:r>
        <w:rPr>
          <w:i/>
        </w:rPr>
        <w:t>(Saccharum</w:t>
      </w:r>
      <w:r>
        <w:rPr>
          <w:i/>
          <w:spacing w:val="-14"/>
        </w:rPr>
        <w:t> </w:t>
      </w:r>
      <w:r>
        <w:rPr>
          <w:i/>
        </w:rPr>
        <w:t>officinarum L.</w:t>
      </w:r>
      <w:r>
        <w:rPr/>
        <w:t>). El estudio surgió como una alternativa innovadora frente al elevado consumo de azúcar refinada y la limitada oferta de chocolates funcionales en el mercado, buscando</w:t>
      </w:r>
      <w:r>
        <w:rPr>
          <w:spacing w:val="-11"/>
        </w:rPr>
        <w:t> </w:t>
      </w:r>
      <w:r>
        <w:rPr/>
        <w:t>aportar</w:t>
      </w:r>
      <w:r>
        <w:rPr>
          <w:spacing w:val="-9"/>
        </w:rPr>
        <w:t> </w:t>
      </w:r>
      <w:r>
        <w:rPr/>
        <w:t>un</w:t>
      </w:r>
      <w:r>
        <w:rPr>
          <w:spacing w:val="-9"/>
        </w:rPr>
        <w:t> </w:t>
      </w:r>
      <w:r>
        <w:rPr/>
        <w:t>producto</w:t>
      </w:r>
      <w:r>
        <w:rPr>
          <w:spacing w:val="-12"/>
        </w:rPr>
        <w:t> </w:t>
      </w:r>
      <w:r>
        <w:rPr/>
        <w:t>con</w:t>
      </w:r>
      <w:r>
        <w:rPr>
          <w:spacing w:val="-9"/>
        </w:rPr>
        <w:t> </w:t>
      </w:r>
      <w:r>
        <w:rPr/>
        <w:t>mayor</w:t>
      </w:r>
      <w:r>
        <w:rPr>
          <w:spacing w:val="-9"/>
        </w:rPr>
        <w:t> </w:t>
      </w:r>
      <w:r>
        <w:rPr/>
        <w:t>valor</w:t>
      </w:r>
      <w:r>
        <w:rPr>
          <w:spacing w:val="-8"/>
        </w:rPr>
        <w:t> </w:t>
      </w:r>
      <w:r>
        <w:rPr/>
        <w:t>nutricional</w:t>
      </w:r>
      <w:r>
        <w:rPr>
          <w:spacing w:val="-8"/>
        </w:rPr>
        <w:t> </w:t>
      </w:r>
      <w:r>
        <w:rPr/>
        <w:t>y</w:t>
      </w:r>
      <w:r>
        <w:rPr>
          <w:spacing w:val="-9"/>
        </w:rPr>
        <w:t> </w:t>
      </w:r>
      <w:r>
        <w:rPr/>
        <w:t>actividad</w:t>
      </w:r>
      <w:r>
        <w:rPr>
          <w:spacing w:val="-8"/>
        </w:rPr>
        <w:t> </w:t>
      </w:r>
      <w:r>
        <w:rPr>
          <w:spacing w:val="-2"/>
        </w:rPr>
        <w:t>antioxidante.</w:t>
      </w:r>
    </w:p>
    <w:p>
      <w:pPr>
        <w:pStyle w:val="BodyText"/>
        <w:spacing w:line="360" w:lineRule="auto" w:before="159"/>
        <w:ind w:left="568" w:right="564"/>
        <w:jc w:val="both"/>
      </w:pPr>
      <w:r>
        <w:rPr/>
        <w:t>Para la etapa experimental se aplicó un diseño experimental bifactorial (AxB) obteniendo 6 tratamientos con 2 réplicas de cada uno, se caracterizaron las propiedades de los análisis físico-químicos de la pureza de pasta de cacao, remolacha y fresa pulverizada junto con los dos edulcorantes utilizados, donde reportaron</w:t>
      </w:r>
      <w:r>
        <w:rPr>
          <w:spacing w:val="-4"/>
        </w:rPr>
        <w:t> </w:t>
      </w:r>
      <w:r>
        <w:rPr/>
        <w:t>valores</w:t>
      </w:r>
      <w:r>
        <w:rPr>
          <w:spacing w:val="-3"/>
        </w:rPr>
        <w:t> </w:t>
      </w:r>
      <w:r>
        <w:rPr/>
        <w:t>óptimos</w:t>
      </w:r>
      <w:r>
        <w:rPr>
          <w:spacing w:val="-5"/>
        </w:rPr>
        <w:t> </w:t>
      </w:r>
      <w:r>
        <w:rPr/>
        <w:t>de</w:t>
      </w:r>
      <w:r>
        <w:rPr>
          <w:spacing w:val="-3"/>
        </w:rPr>
        <w:t> </w:t>
      </w:r>
      <w:r>
        <w:rPr/>
        <w:t>humedad,</w:t>
      </w:r>
      <w:r>
        <w:rPr>
          <w:spacing w:val="-4"/>
        </w:rPr>
        <w:t> </w:t>
      </w:r>
      <w:r>
        <w:rPr/>
        <w:t>pH,</w:t>
      </w:r>
      <w:r>
        <w:rPr>
          <w:spacing w:val="-4"/>
        </w:rPr>
        <w:t> </w:t>
      </w:r>
      <w:r>
        <w:rPr/>
        <w:t>acidez</w:t>
      </w:r>
      <w:r>
        <w:rPr>
          <w:spacing w:val="-3"/>
        </w:rPr>
        <w:t> </w:t>
      </w:r>
      <w:r>
        <w:rPr/>
        <w:t>y</w:t>
      </w:r>
      <w:r>
        <w:rPr>
          <w:spacing w:val="-9"/>
        </w:rPr>
        <w:t> </w:t>
      </w:r>
      <w:r>
        <w:rPr/>
        <w:t>antioxidantes</w:t>
      </w:r>
      <w:r>
        <w:rPr>
          <w:spacing w:val="-6"/>
        </w:rPr>
        <w:t> </w:t>
      </w:r>
      <w:r>
        <w:rPr/>
        <w:t>con</w:t>
      </w:r>
      <w:r>
        <w:rPr>
          <w:spacing w:val="-9"/>
        </w:rPr>
        <w:t> </w:t>
      </w:r>
      <w:r>
        <w:rPr/>
        <w:t>lo</w:t>
      </w:r>
      <w:r>
        <w:rPr>
          <w:spacing w:val="-4"/>
        </w:rPr>
        <w:t> </w:t>
      </w:r>
      <w:r>
        <w:rPr/>
        <w:t>descrito en</w:t>
      </w:r>
      <w:r>
        <w:rPr>
          <w:spacing w:val="-3"/>
        </w:rPr>
        <w:t> </w:t>
      </w:r>
      <w:r>
        <w:rPr/>
        <w:t>bibliografía.</w:t>
      </w:r>
      <w:r>
        <w:rPr>
          <w:spacing w:val="-3"/>
        </w:rPr>
        <w:t> </w:t>
      </w:r>
      <w:r>
        <w:rPr/>
        <w:t>Para</w:t>
      </w:r>
      <w:r>
        <w:rPr>
          <w:spacing w:val="-6"/>
        </w:rPr>
        <w:t> </w:t>
      </w:r>
      <w:r>
        <w:rPr/>
        <w:t>la</w:t>
      </w:r>
      <w:r>
        <w:rPr>
          <w:spacing w:val="-2"/>
        </w:rPr>
        <w:t> </w:t>
      </w:r>
      <w:r>
        <w:rPr/>
        <w:t>actividad</w:t>
      </w:r>
      <w:r>
        <w:rPr>
          <w:spacing w:val="-8"/>
        </w:rPr>
        <w:t> </w:t>
      </w:r>
      <w:r>
        <w:rPr/>
        <w:t>antioxidante</w:t>
      </w:r>
      <w:r>
        <w:rPr>
          <w:spacing w:val="-2"/>
        </w:rPr>
        <w:t> </w:t>
      </w:r>
      <w:r>
        <w:rPr/>
        <w:t>de</w:t>
      </w:r>
      <w:r>
        <w:rPr>
          <w:spacing w:val="-6"/>
        </w:rPr>
        <w:t> </w:t>
      </w:r>
      <w:r>
        <w:rPr/>
        <w:t>la</w:t>
      </w:r>
      <w:r>
        <w:rPr>
          <w:spacing w:val="-2"/>
        </w:rPr>
        <w:t> </w:t>
      </w:r>
      <w:r>
        <w:rPr/>
        <w:t>tableta</w:t>
      </w:r>
      <w:r>
        <w:rPr>
          <w:spacing w:val="-6"/>
        </w:rPr>
        <w:t> </w:t>
      </w:r>
      <w:r>
        <w:rPr/>
        <w:t>masticable</w:t>
      </w:r>
      <w:r>
        <w:rPr>
          <w:spacing w:val="-2"/>
        </w:rPr>
        <w:t> </w:t>
      </w:r>
      <w:r>
        <w:rPr/>
        <w:t>de</w:t>
      </w:r>
      <w:r>
        <w:rPr>
          <w:spacing w:val="-6"/>
        </w:rPr>
        <w:t> </w:t>
      </w:r>
      <w:r>
        <w:rPr/>
        <w:t>chocolate funcional,</w:t>
      </w:r>
      <w:r>
        <w:rPr>
          <w:spacing w:val="-15"/>
        </w:rPr>
        <w:t> </w:t>
      </w:r>
      <w:r>
        <w:rPr/>
        <w:t>se</w:t>
      </w:r>
      <w:r>
        <w:rPr>
          <w:spacing w:val="-15"/>
        </w:rPr>
        <w:t> </w:t>
      </w:r>
      <w:r>
        <w:rPr/>
        <w:t>evaluó</w:t>
      </w:r>
      <w:r>
        <w:rPr>
          <w:spacing w:val="-15"/>
        </w:rPr>
        <w:t> </w:t>
      </w:r>
      <w:r>
        <w:rPr/>
        <w:t>mediante</w:t>
      </w:r>
      <w:r>
        <w:rPr>
          <w:spacing w:val="-15"/>
        </w:rPr>
        <w:t> </w:t>
      </w:r>
      <w:r>
        <w:rPr/>
        <w:t>el</w:t>
      </w:r>
      <w:r>
        <w:rPr>
          <w:spacing w:val="-14"/>
        </w:rPr>
        <w:t> </w:t>
      </w:r>
      <w:r>
        <w:rPr/>
        <w:t>método</w:t>
      </w:r>
      <w:r>
        <w:rPr>
          <w:spacing w:val="-15"/>
        </w:rPr>
        <w:t> </w:t>
      </w:r>
      <w:r>
        <w:rPr/>
        <w:t>ABTS,</w:t>
      </w:r>
      <w:r>
        <w:rPr>
          <w:spacing w:val="-11"/>
        </w:rPr>
        <w:t> </w:t>
      </w:r>
      <w:r>
        <w:rPr/>
        <w:t>donde</w:t>
      </w:r>
      <w:r>
        <w:rPr>
          <w:spacing w:val="-11"/>
        </w:rPr>
        <w:t> </w:t>
      </w:r>
      <w:r>
        <w:rPr/>
        <w:t>la</w:t>
      </w:r>
      <w:r>
        <w:rPr>
          <w:spacing w:val="-11"/>
        </w:rPr>
        <w:t> </w:t>
      </w:r>
      <w:r>
        <w:rPr/>
        <w:t>mezcla</w:t>
      </w:r>
      <w:r>
        <w:rPr>
          <w:spacing w:val="-11"/>
        </w:rPr>
        <w:t> </w:t>
      </w:r>
      <w:r>
        <w:rPr/>
        <w:t>del</w:t>
      </w:r>
      <w:r>
        <w:rPr>
          <w:spacing w:val="-15"/>
        </w:rPr>
        <w:t> </w:t>
      </w:r>
      <w:r>
        <w:rPr/>
        <w:t>tratamiento</w:t>
      </w:r>
      <w:r>
        <w:rPr>
          <w:spacing w:val="-15"/>
        </w:rPr>
        <w:t> </w:t>
      </w:r>
      <w:r>
        <w:rPr/>
        <w:t>T6 mostró</w:t>
      </w:r>
      <w:r>
        <w:rPr>
          <w:spacing w:val="-14"/>
        </w:rPr>
        <w:t> </w:t>
      </w:r>
      <w:r>
        <w:rPr/>
        <w:t>un</w:t>
      </w:r>
      <w:r>
        <w:rPr>
          <w:spacing w:val="-14"/>
        </w:rPr>
        <w:t> </w:t>
      </w:r>
      <w:r>
        <w:rPr/>
        <w:t>valor</w:t>
      </w:r>
      <w:r>
        <w:rPr>
          <w:spacing w:val="-14"/>
        </w:rPr>
        <w:t> </w:t>
      </w:r>
      <w:r>
        <w:rPr/>
        <w:t>de</w:t>
      </w:r>
      <w:r>
        <w:rPr>
          <w:spacing w:val="-10"/>
        </w:rPr>
        <w:t> </w:t>
      </w:r>
      <w:r>
        <w:rPr/>
        <w:t>264,802</w:t>
      </w:r>
      <w:r>
        <w:rPr>
          <w:spacing w:val="-10"/>
        </w:rPr>
        <w:t> </w:t>
      </w:r>
      <w:r>
        <w:rPr>
          <w:rFonts w:ascii="Cambria Math" w:hAnsi="Cambria Math" w:eastAsia="Cambria Math"/>
        </w:rPr>
        <w:t>𝜇𝑚𝑜𝑙 𝐸𝑇/𝑔</w:t>
      </w:r>
      <w:r>
        <w:rPr>
          <w:rFonts w:ascii="Cambria Math" w:hAnsi="Cambria Math" w:eastAsia="Cambria Math"/>
          <w:spacing w:val="-2"/>
        </w:rPr>
        <w:t> </w:t>
      </w:r>
      <w:r>
        <w:rPr/>
        <w:t>de</w:t>
      </w:r>
      <w:r>
        <w:rPr>
          <w:spacing w:val="-13"/>
        </w:rPr>
        <w:t> </w:t>
      </w:r>
      <w:r>
        <w:rPr/>
        <w:t>actividad</w:t>
      </w:r>
      <w:r>
        <w:rPr>
          <w:spacing w:val="-14"/>
        </w:rPr>
        <w:t> </w:t>
      </w:r>
      <w:r>
        <w:rPr/>
        <w:t>antioxidante,</w:t>
      </w:r>
      <w:r>
        <w:rPr>
          <w:spacing w:val="-14"/>
        </w:rPr>
        <w:t> </w:t>
      </w:r>
      <w:r>
        <w:rPr/>
        <w:t>evidenciando</w:t>
      </w:r>
      <w:r>
        <w:rPr>
          <w:spacing w:val="-14"/>
        </w:rPr>
        <w:t> </w:t>
      </w:r>
      <w:r>
        <w:rPr/>
        <w:t>un valor superior a</w:t>
      </w:r>
      <w:r>
        <w:rPr>
          <w:spacing w:val="-2"/>
        </w:rPr>
        <w:t> </w:t>
      </w:r>
      <w:r>
        <w:rPr/>
        <w:t>los</w:t>
      </w:r>
      <w:r>
        <w:rPr>
          <w:spacing w:val="-1"/>
        </w:rPr>
        <w:t> </w:t>
      </w:r>
      <w:r>
        <w:rPr/>
        <w:t>documentados</w:t>
      </w:r>
      <w:r>
        <w:rPr>
          <w:spacing w:val="-1"/>
        </w:rPr>
        <w:t> </w:t>
      </w:r>
      <w:r>
        <w:rPr/>
        <w:t>en</w:t>
      </w:r>
      <w:r>
        <w:rPr>
          <w:spacing w:val="-4"/>
        </w:rPr>
        <w:t> </w:t>
      </w:r>
      <w:r>
        <w:rPr/>
        <w:t>bibliografía.</w:t>
      </w:r>
      <w:r>
        <w:rPr>
          <w:spacing w:val="-4"/>
        </w:rPr>
        <w:t> </w:t>
      </w:r>
      <w:r>
        <w:rPr/>
        <w:t>En</w:t>
      </w:r>
      <w:r>
        <w:rPr>
          <w:spacing w:val="-3"/>
        </w:rPr>
        <w:t> </w:t>
      </w:r>
      <w:r>
        <w:rPr/>
        <w:t>la</w:t>
      </w:r>
      <w:r>
        <w:rPr>
          <w:spacing w:val="-2"/>
        </w:rPr>
        <w:t> </w:t>
      </w:r>
      <w:r>
        <w:rPr/>
        <w:t>evaluación sensorial de la tableta</w:t>
      </w:r>
      <w:r>
        <w:rPr>
          <w:spacing w:val="-13"/>
        </w:rPr>
        <w:t> </w:t>
      </w:r>
      <w:r>
        <w:rPr/>
        <w:t>masticable</w:t>
      </w:r>
      <w:r>
        <w:rPr>
          <w:spacing w:val="-13"/>
        </w:rPr>
        <w:t> </w:t>
      </w:r>
      <w:r>
        <w:rPr/>
        <w:t>por</w:t>
      </w:r>
      <w:r>
        <w:rPr>
          <w:spacing w:val="-14"/>
        </w:rPr>
        <w:t> </w:t>
      </w:r>
      <w:r>
        <w:rPr/>
        <w:t>medio</w:t>
      </w:r>
      <w:r>
        <w:rPr>
          <w:spacing w:val="-14"/>
        </w:rPr>
        <w:t> </w:t>
      </w:r>
      <w:r>
        <w:rPr/>
        <w:t>de</w:t>
      </w:r>
      <w:r>
        <w:rPr>
          <w:spacing w:val="-13"/>
        </w:rPr>
        <w:t> </w:t>
      </w:r>
      <w:r>
        <w:rPr/>
        <w:t>un</w:t>
      </w:r>
      <w:r>
        <w:rPr>
          <w:spacing w:val="-14"/>
        </w:rPr>
        <w:t> </w:t>
      </w:r>
      <w:r>
        <w:rPr/>
        <w:t>panel</w:t>
      </w:r>
      <w:r>
        <w:rPr>
          <w:spacing w:val="-13"/>
        </w:rPr>
        <w:t> </w:t>
      </w:r>
      <w:r>
        <w:rPr/>
        <w:t>de</w:t>
      </w:r>
      <w:r>
        <w:rPr>
          <w:spacing w:val="-13"/>
        </w:rPr>
        <w:t> </w:t>
      </w:r>
      <w:r>
        <w:rPr/>
        <w:t>catación</w:t>
      </w:r>
      <w:r>
        <w:rPr>
          <w:spacing w:val="-14"/>
        </w:rPr>
        <w:t> </w:t>
      </w:r>
      <w:r>
        <w:rPr/>
        <w:t>semi-entrenado,</w:t>
      </w:r>
      <w:r>
        <w:rPr>
          <w:spacing w:val="-14"/>
        </w:rPr>
        <w:t> </w:t>
      </w:r>
      <w:r>
        <w:rPr/>
        <w:t>los</w:t>
      </w:r>
      <w:r>
        <w:rPr>
          <w:spacing w:val="-15"/>
        </w:rPr>
        <w:t> </w:t>
      </w:r>
      <w:r>
        <w:rPr/>
        <w:t>resultados demostraron que el tratamiento T6, de 5 atributos evaluados en 4 de ellos se presentó como el mejor con una puntuación de 3,73 correspondiéndole a la calificación entre bueno tendiendo más a muy bueno.</w:t>
      </w:r>
    </w:p>
    <w:p>
      <w:pPr>
        <w:pStyle w:val="BodyText"/>
        <w:spacing w:line="360" w:lineRule="auto" w:before="164"/>
        <w:ind w:left="568" w:right="562"/>
        <w:jc w:val="both"/>
      </w:pPr>
      <w:r>
        <w:rPr/>
        <w:t>Finalmente se analizó la relación costo/beneficio del mejor tratamiento T6 en el cual se estableció un costo unitario de $1,14 ctvs., con una utilidad del 25%, obteniendo</w:t>
      </w:r>
      <w:r>
        <w:rPr>
          <w:spacing w:val="-7"/>
        </w:rPr>
        <w:t> </w:t>
      </w:r>
      <w:r>
        <w:rPr/>
        <w:t>un</w:t>
      </w:r>
      <w:r>
        <w:rPr>
          <w:spacing w:val="-7"/>
        </w:rPr>
        <w:t> </w:t>
      </w:r>
      <w:r>
        <w:rPr/>
        <w:t>PVP</w:t>
      </w:r>
      <w:r>
        <w:rPr>
          <w:spacing w:val="-15"/>
        </w:rPr>
        <w:t> </w:t>
      </w:r>
      <w:r>
        <w:rPr/>
        <w:t>del</w:t>
      </w:r>
      <w:r>
        <w:rPr>
          <w:spacing w:val="-6"/>
        </w:rPr>
        <w:t> </w:t>
      </w:r>
      <w:r>
        <w:rPr/>
        <w:t>producto</w:t>
      </w:r>
      <w:r>
        <w:rPr>
          <w:spacing w:val="-7"/>
        </w:rPr>
        <w:t> </w:t>
      </w:r>
      <w:r>
        <w:rPr/>
        <w:t>final</w:t>
      </w:r>
      <w:r>
        <w:rPr>
          <w:spacing w:val="-6"/>
        </w:rPr>
        <w:t> </w:t>
      </w:r>
      <w:r>
        <w:rPr/>
        <w:t>de</w:t>
      </w:r>
      <w:r>
        <w:rPr>
          <w:spacing w:val="-5"/>
        </w:rPr>
        <w:t> </w:t>
      </w:r>
      <w:r>
        <w:rPr/>
        <w:t>$1,43</w:t>
      </w:r>
      <w:r>
        <w:rPr>
          <w:spacing w:val="-6"/>
        </w:rPr>
        <w:t> </w:t>
      </w:r>
      <w:r>
        <w:rPr/>
        <w:t>por</w:t>
      </w:r>
      <w:r>
        <w:rPr>
          <w:spacing w:val="-6"/>
        </w:rPr>
        <w:t> </w:t>
      </w:r>
      <w:r>
        <w:rPr/>
        <w:t>unidad,</w:t>
      </w:r>
      <w:r>
        <w:rPr>
          <w:spacing w:val="-7"/>
        </w:rPr>
        <w:t> </w:t>
      </w:r>
      <w:r>
        <w:rPr/>
        <w:t>la</w:t>
      </w:r>
      <w:r>
        <w:rPr>
          <w:spacing w:val="-5"/>
        </w:rPr>
        <w:t> </w:t>
      </w:r>
      <w:r>
        <w:rPr/>
        <w:t>que</w:t>
      </w:r>
      <w:r>
        <w:rPr>
          <w:spacing w:val="-9"/>
        </w:rPr>
        <w:t> </w:t>
      </w:r>
      <w:r>
        <w:rPr/>
        <w:t>al</w:t>
      </w:r>
      <w:r>
        <w:rPr>
          <w:spacing w:val="-6"/>
        </w:rPr>
        <w:t> </w:t>
      </w:r>
      <w:r>
        <w:rPr/>
        <w:t>ser</w:t>
      </w:r>
      <w:r>
        <w:rPr>
          <w:spacing w:val="-6"/>
        </w:rPr>
        <w:t> </w:t>
      </w:r>
      <w:r>
        <w:rPr/>
        <w:t>comparada con productos similares</w:t>
      </w:r>
      <w:r>
        <w:rPr>
          <w:spacing w:val="-4"/>
        </w:rPr>
        <w:t> </w:t>
      </w:r>
      <w:r>
        <w:rPr/>
        <w:t>en</w:t>
      </w:r>
      <w:r>
        <w:rPr>
          <w:spacing w:val="-2"/>
        </w:rPr>
        <w:t> </w:t>
      </w:r>
      <w:r>
        <w:rPr/>
        <w:t>el</w:t>
      </w:r>
      <w:r>
        <w:rPr>
          <w:spacing w:val="-1"/>
        </w:rPr>
        <w:t> </w:t>
      </w:r>
      <w:r>
        <w:rPr/>
        <w:t>mercado</w:t>
      </w:r>
      <w:r>
        <w:rPr>
          <w:spacing w:val="-3"/>
        </w:rPr>
        <w:t> </w:t>
      </w:r>
      <w:r>
        <w:rPr/>
        <w:t>demuestra</w:t>
      </w:r>
      <w:r>
        <w:rPr>
          <w:spacing w:val="-1"/>
        </w:rPr>
        <w:t> </w:t>
      </w:r>
      <w:r>
        <w:rPr/>
        <w:t>la</w:t>
      </w:r>
      <w:r>
        <w:rPr>
          <w:spacing w:val="-1"/>
        </w:rPr>
        <w:t> </w:t>
      </w:r>
      <w:r>
        <w:rPr/>
        <w:t>competitividad</w:t>
      </w:r>
      <w:r>
        <w:rPr>
          <w:spacing w:val="-2"/>
        </w:rPr>
        <w:t> </w:t>
      </w:r>
      <w:r>
        <w:rPr/>
        <w:t>económica</w:t>
      </w:r>
      <w:r>
        <w:rPr>
          <w:spacing w:val="-1"/>
        </w:rPr>
        <w:t> </w:t>
      </w:r>
      <w:r>
        <w:rPr/>
        <w:t>del producto desarrollado y</w:t>
      </w:r>
      <w:r>
        <w:rPr>
          <w:spacing w:val="-4"/>
        </w:rPr>
        <w:t> </w:t>
      </w:r>
      <w:r>
        <w:rPr/>
        <w:t>su alto</w:t>
      </w:r>
      <w:r>
        <w:rPr>
          <w:spacing w:val="-3"/>
        </w:rPr>
        <w:t> </w:t>
      </w:r>
      <w:r>
        <w:rPr/>
        <w:t>contenido</w:t>
      </w:r>
      <w:r>
        <w:rPr>
          <w:spacing w:val="-3"/>
        </w:rPr>
        <w:t> </w:t>
      </w:r>
      <w:r>
        <w:rPr/>
        <w:t>de antioxidantes</w:t>
      </w:r>
      <w:r>
        <w:rPr>
          <w:spacing w:val="-1"/>
        </w:rPr>
        <w:t> </w:t>
      </w:r>
      <w:r>
        <w:rPr/>
        <w:t>viable</w:t>
      </w:r>
      <w:r>
        <w:rPr>
          <w:spacing w:val="-2"/>
        </w:rPr>
        <w:t> </w:t>
      </w:r>
      <w:r>
        <w:rPr/>
        <w:t>como</w:t>
      </w:r>
      <w:r>
        <w:rPr>
          <w:spacing w:val="-3"/>
        </w:rPr>
        <w:t> </w:t>
      </w:r>
      <w:r>
        <w:rPr/>
        <w:t>alternativa </w:t>
      </w:r>
      <w:r>
        <w:rPr>
          <w:spacing w:val="-2"/>
        </w:rPr>
        <w:t>funcional.</w:t>
      </w:r>
    </w:p>
    <w:p>
      <w:pPr>
        <w:pStyle w:val="BodyText"/>
        <w:spacing w:line="357" w:lineRule="auto" w:before="161"/>
        <w:ind w:left="568" w:right="567"/>
        <w:jc w:val="both"/>
      </w:pPr>
      <w:r>
        <w:rPr>
          <w:b/>
        </w:rPr>
        <w:t>Palabras clave: </w:t>
      </w:r>
      <w:r>
        <w:rPr/>
        <w:t>Tableta, masticable, funcional, antioxidante, cacao, remolacha, fresa, edulcorantes, ABTS.</w:t>
      </w:r>
    </w:p>
    <w:p>
      <w:pPr>
        <w:pStyle w:val="BodyText"/>
        <w:spacing w:after="0" w:line="357" w:lineRule="auto"/>
        <w:jc w:val="both"/>
        <w:sectPr>
          <w:pgSz w:w="11910" w:h="16840"/>
          <w:pgMar w:header="0" w:footer="1046" w:top="1640" w:bottom="1240" w:left="1700" w:right="1133"/>
        </w:sectPr>
      </w:pPr>
    </w:p>
    <w:p>
      <w:pPr>
        <w:pStyle w:val="Heading1"/>
      </w:pPr>
      <w:r>
        <w:rPr>
          <w:spacing w:val="-2"/>
        </w:rPr>
        <w:t>SUMMARY</w:t>
      </w:r>
    </w:p>
    <w:p>
      <w:pPr>
        <w:pStyle w:val="BodyText"/>
        <w:spacing w:before="24"/>
        <w:rPr>
          <w:b/>
        </w:rPr>
      </w:pPr>
    </w:p>
    <w:p>
      <w:pPr>
        <w:pStyle w:val="BodyText"/>
        <w:spacing w:line="360" w:lineRule="auto"/>
        <w:ind w:left="568" w:right="562"/>
        <w:jc w:val="both"/>
      </w:pPr>
      <w:r>
        <w:rPr/>
        <w:t>This research focused on the development of a functional, antioxidant-rich chewable tablet made with cocoa paste </w:t>
      </w:r>
      <w:r>
        <w:rPr>
          <w:i/>
        </w:rPr>
        <w:t>(Theobroma cacao)</w:t>
      </w:r>
      <w:r>
        <w:rPr/>
        <w:t>, beetroot </w:t>
      </w:r>
      <w:r>
        <w:rPr>
          <w:i/>
        </w:rPr>
        <w:t>(Beta vulgaris)</w:t>
      </w:r>
      <w:r>
        <w:rPr/>
        <w:t>, strawberry </w:t>
      </w:r>
      <w:r>
        <w:rPr>
          <w:i/>
        </w:rPr>
        <w:t>(Fragaria × ananassa)</w:t>
      </w:r>
      <w:r>
        <w:rPr/>
        <w:t>, and two natural sweeteners: honey </w:t>
      </w:r>
      <w:r>
        <w:rPr>
          <w:i/>
        </w:rPr>
        <w:t>(Apis mellifera) </w:t>
      </w:r>
      <w:r>
        <w:rPr/>
        <w:t>and panela syrup </w:t>
      </w:r>
      <w:r>
        <w:rPr>
          <w:i/>
        </w:rPr>
        <w:t>(Saccharum officinarum L.)</w:t>
      </w:r>
      <w:r>
        <w:rPr/>
        <w:t>.</w:t>
      </w:r>
      <w:r>
        <w:rPr>
          <w:spacing w:val="-2"/>
        </w:rPr>
        <w:t> </w:t>
      </w:r>
      <w:r>
        <w:rPr/>
        <w:t>The study emerged as</w:t>
      </w:r>
      <w:r>
        <w:rPr>
          <w:spacing w:val="-15"/>
        </w:rPr>
        <w:t> </w:t>
      </w:r>
      <w:r>
        <w:rPr/>
        <w:t>an</w:t>
      </w:r>
      <w:r>
        <w:rPr>
          <w:spacing w:val="-15"/>
        </w:rPr>
        <w:t> </w:t>
      </w:r>
      <w:r>
        <w:rPr/>
        <w:t>innovative</w:t>
      </w:r>
      <w:r>
        <w:rPr>
          <w:spacing w:val="-15"/>
        </w:rPr>
        <w:t> </w:t>
      </w:r>
      <w:r>
        <w:rPr/>
        <w:t>alternative</w:t>
      </w:r>
      <w:r>
        <w:rPr>
          <w:spacing w:val="-15"/>
        </w:rPr>
        <w:t> </w:t>
      </w:r>
      <w:r>
        <w:rPr/>
        <w:t>to</w:t>
      </w:r>
      <w:r>
        <w:rPr>
          <w:spacing w:val="-15"/>
        </w:rPr>
        <w:t> </w:t>
      </w:r>
      <w:r>
        <w:rPr/>
        <w:t>the</w:t>
      </w:r>
      <w:r>
        <w:rPr>
          <w:spacing w:val="-15"/>
        </w:rPr>
        <w:t> </w:t>
      </w:r>
      <w:r>
        <w:rPr/>
        <w:t>high</w:t>
      </w:r>
      <w:r>
        <w:rPr>
          <w:spacing w:val="-15"/>
        </w:rPr>
        <w:t> </w:t>
      </w:r>
      <w:r>
        <w:rPr/>
        <w:t>consumption</w:t>
      </w:r>
      <w:r>
        <w:rPr>
          <w:spacing w:val="-15"/>
        </w:rPr>
        <w:t> </w:t>
      </w:r>
      <w:r>
        <w:rPr/>
        <w:t>of</w:t>
      </w:r>
      <w:r>
        <w:rPr>
          <w:spacing w:val="-14"/>
        </w:rPr>
        <w:t> </w:t>
      </w:r>
      <w:r>
        <w:rPr/>
        <w:t>refined</w:t>
      </w:r>
      <w:r>
        <w:rPr>
          <w:spacing w:val="-14"/>
        </w:rPr>
        <w:t> </w:t>
      </w:r>
      <w:r>
        <w:rPr/>
        <w:t>sugar</w:t>
      </w:r>
      <w:r>
        <w:rPr>
          <w:spacing w:val="-14"/>
        </w:rPr>
        <w:t> </w:t>
      </w:r>
      <w:r>
        <w:rPr/>
        <w:t>and</w:t>
      </w:r>
      <w:r>
        <w:rPr>
          <w:spacing w:val="-15"/>
        </w:rPr>
        <w:t> </w:t>
      </w:r>
      <w:r>
        <w:rPr/>
        <w:t>the</w:t>
      </w:r>
      <w:r>
        <w:rPr>
          <w:spacing w:val="-15"/>
        </w:rPr>
        <w:t> </w:t>
      </w:r>
      <w:r>
        <w:rPr/>
        <w:t>limited availability</w:t>
      </w:r>
      <w:r>
        <w:rPr>
          <w:spacing w:val="-15"/>
        </w:rPr>
        <w:t> </w:t>
      </w:r>
      <w:r>
        <w:rPr/>
        <w:t>of</w:t>
      </w:r>
      <w:r>
        <w:rPr>
          <w:spacing w:val="-15"/>
        </w:rPr>
        <w:t> </w:t>
      </w:r>
      <w:r>
        <w:rPr/>
        <w:t>functional</w:t>
      </w:r>
      <w:r>
        <w:rPr>
          <w:spacing w:val="-15"/>
        </w:rPr>
        <w:t> </w:t>
      </w:r>
      <w:r>
        <w:rPr/>
        <w:t>chocolates</w:t>
      </w:r>
      <w:r>
        <w:rPr>
          <w:spacing w:val="-15"/>
        </w:rPr>
        <w:t> </w:t>
      </w:r>
      <w:r>
        <w:rPr/>
        <w:t>on</w:t>
      </w:r>
      <w:r>
        <w:rPr>
          <w:spacing w:val="-15"/>
        </w:rPr>
        <w:t> </w:t>
      </w:r>
      <w:r>
        <w:rPr/>
        <w:t>the</w:t>
      </w:r>
      <w:r>
        <w:rPr>
          <w:spacing w:val="-15"/>
        </w:rPr>
        <w:t> </w:t>
      </w:r>
      <w:r>
        <w:rPr/>
        <w:t>market,</w:t>
      </w:r>
      <w:r>
        <w:rPr>
          <w:spacing w:val="-15"/>
        </w:rPr>
        <w:t> </w:t>
      </w:r>
      <w:r>
        <w:rPr/>
        <w:t>aiming</w:t>
      </w:r>
      <w:r>
        <w:rPr>
          <w:spacing w:val="-15"/>
        </w:rPr>
        <w:t> </w:t>
      </w:r>
      <w:r>
        <w:rPr/>
        <w:t>to</w:t>
      </w:r>
      <w:r>
        <w:rPr>
          <w:spacing w:val="-15"/>
        </w:rPr>
        <w:t> </w:t>
      </w:r>
      <w:r>
        <w:rPr/>
        <w:t>provide</w:t>
      </w:r>
      <w:r>
        <w:rPr>
          <w:spacing w:val="-15"/>
        </w:rPr>
        <w:t> </w:t>
      </w:r>
      <w:r>
        <w:rPr/>
        <w:t>a</w:t>
      </w:r>
      <w:r>
        <w:rPr>
          <w:spacing w:val="-15"/>
        </w:rPr>
        <w:t> </w:t>
      </w:r>
      <w:r>
        <w:rPr/>
        <w:t>product</w:t>
      </w:r>
      <w:r>
        <w:rPr>
          <w:spacing w:val="-15"/>
        </w:rPr>
        <w:t> </w:t>
      </w:r>
      <w:r>
        <w:rPr/>
        <w:t>with greater nutritional value and antioxidant activity.</w:t>
      </w:r>
    </w:p>
    <w:p>
      <w:pPr>
        <w:pStyle w:val="BodyText"/>
        <w:spacing w:line="360" w:lineRule="auto" w:before="159"/>
        <w:ind w:left="568" w:right="563"/>
        <w:jc w:val="both"/>
      </w:pPr>
      <w:r>
        <w:rPr/>
        <w:t>A two-factor experimental design (AxB) was used for the experimental stage, resulting in six treatments with two replicates of each. The physicochemical properties of the cocoa paste, beetroot, and powdered strawberry, along with the two</w:t>
      </w:r>
      <w:r>
        <w:rPr>
          <w:spacing w:val="-8"/>
        </w:rPr>
        <w:t> </w:t>
      </w:r>
      <w:r>
        <w:rPr/>
        <w:t>sweeteners</w:t>
      </w:r>
      <w:r>
        <w:rPr>
          <w:spacing w:val="-9"/>
        </w:rPr>
        <w:t> </w:t>
      </w:r>
      <w:r>
        <w:rPr/>
        <w:t>used,</w:t>
      </w:r>
      <w:r>
        <w:rPr>
          <w:spacing w:val="-8"/>
        </w:rPr>
        <w:t> </w:t>
      </w:r>
      <w:r>
        <w:rPr/>
        <w:t>were</w:t>
      </w:r>
      <w:r>
        <w:rPr>
          <w:spacing w:val="-6"/>
        </w:rPr>
        <w:t> </w:t>
      </w:r>
      <w:r>
        <w:rPr/>
        <w:t>characterized,</w:t>
      </w:r>
      <w:r>
        <w:rPr>
          <w:spacing w:val="-11"/>
        </w:rPr>
        <w:t> </w:t>
      </w:r>
      <w:r>
        <w:rPr/>
        <w:t>yielding</w:t>
      </w:r>
      <w:r>
        <w:rPr>
          <w:spacing w:val="-7"/>
        </w:rPr>
        <w:t> </w:t>
      </w:r>
      <w:r>
        <w:rPr/>
        <w:t>optimal</w:t>
      </w:r>
      <w:r>
        <w:rPr>
          <w:spacing w:val="-5"/>
        </w:rPr>
        <w:t> </w:t>
      </w:r>
      <w:r>
        <w:rPr/>
        <w:t>values</w:t>
      </w:r>
      <w:r>
        <w:rPr>
          <w:spacing w:val="-8"/>
        </w:rPr>
        <w:t> </w:t>
      </w:r>
      <w:r>
        <w:rPr/>
        <w:t>for</w:t>
      </w:r>
      <w:r>
        <w:rPr>
          <w:spacing w:val="-11"/>
        </w:rPr>
        <w:t> </w:t>
      </w:r>
      <w:r>
        <w:rPr/>
        <w:t>moisture,</w:t>
      </w:r>
      <w:r>
        <w:rPr>
          <w:spacing w:val="-12"/>
        </w:rPr>
        <w:t> </w:t>
      </w:r>
      <w:r>
        <w:rPr/>
        <w:t>pH, acidity, and antioxidants, consistent with the literature.</w:t>
      </w:r>
      <w:r>
        <w:rPr>
          <w:spacing w:val="-1"/>
        </w:rPr>
        <w:t> </w:t>
      </w:r>
      <w:r>
        <w:rPr/>
        <w:t>The antioxidant activity of the functional chocolate chewable tablet was evaluated using the ABTS method. Treatment T6 showed an antioxidant activity value of 264,802 μmol TE/g, exceeding the values documented in the literature. Sensory evaluation of the chewable tablet by a semi-trained tasting panel demonstrated that treatment T6 performed</w:t>
      </w:r>
      <w:r>
        <w:rPr>
          <w:spacing w:val="-15"/>
        </w:rPr>
        <w:t> </w:t>
      </w:r>
      <w:r>
        <w:rPr/>
        <w:t>best</w:t>
      </w:r>
      <w:r>
        <w:rPr>
          <w:spacing w:val="-15"/>
        </w:rPr>
        <w:t> </w:t>
      </w:r>
      <w:r>
        <w:rPr/>
        <w:t>in</w:t>
      </w:r>
      <w:r>
        <w:rPr>
          <w:spacing w:val="-15"/>
        </w:rPr>
        <w:t> </w:t>
      </w:r>
      <w:r>
        <w:rPr/>
        <w:t>4</w:t>
      </w:r>
      <w:r>
        <w:rPr>
          <w:spacing w:val="-15"/>
        </w:rPr>
        <w:t> </w:t>
      </w:r>
      <w:r>
        <w:rPr/>
        <w:t>of</w:t>
      </w:r>
      <w:r>
        <w:rPr>
          <w:spacing w:val="-15"/>
        </w:rPr>
        <w:t> </w:t>
      </w:r>
      <w:r>
        <w:rPr/>
        <w:t>the</w:t>
      </w:r>
      <w:r>
        <w:rPr>
          <w:spacing w:val="-15"/>
        </w:rPr>
        <w:t> </w:t>
      </w:r>
      <w:r>
        <w:rPr/>
        <w:t>5</w:t>
      </w:r>
      <w:r>
        <w:rPr>
          <w:spacing w:val="-15"/>
        </w:rPr>
        <w:t> </w:t>
      </w:r>
      <w:r>
        <w:rPr/>
        <w:t>evaluated</w:t>
      </w:r>
      <w:r>
        <w:rPr>
          <w:spacing w:val="-15"/>
        </w:rPr>
        <w:t> </w:t>
      </w:r>
      <w:r>
        <w:rPr/>
        <w:t>attributes,</w:t>
      </w:r>
      <w:r>
        <w:rPr>
          <w:spacing w:val="-15"/>
        </w:rPr>
        <w:t> </w:t>
      </w:r>
      <w:r>
        <w:rPr/>
        <w:t>with</w:t>
      </w:r>
      <w:r>
        <w:rPr>
          <w:spacing w:val="-15"/>
        </w:rPr>
        <w:t> </w:t>
      </w:r>
      <w:r>
        <w:rPr/>
        <w:t>a</w:t>
      </w:r>
      <w:r>
        <w:rPr>
          <w:spacing w:val="-15"/>
        </w:rPr>
        <w:t> </w:t>
      </w:r>
      <w:r>
        <w:rPr/>
        <w:t>score</w:t>
      </w:r>
      <w:r>
        <w:rPr>
          <w:spacing w:val="-13"/>
        </w:rPr>
        <w:t> </w:t>
      </w:r>
      <w:r>
        <w:rPr/>
        <w:t>of</w:t>
      </w:r>
      <w:r>
        <w:rPr>
          <w:spacing w:val="-14"/>
        </w:rPr>
        <w:t> </w:t>
      </w:r>
      <w:r>
        <w:rPr/>
        <w:t>3.73,</w:t>
      </w:r>
      <w:r>
        <w:rPr>
          <w:spacing w:val="-14"/>
        </w:rPr>
        <w:t> </w:t>
      </w:r>
      <w:r>
        <w:rPr/>
        <w:t>corresponding to a rating between good and very good.</w:t>
      </w:r>
    </w:p>
    <w:p>
      <w:pPr>
        <w:pStyle w:val="BodyText"/>
        <w:spacing w:line="360" w:lineRule="auto" w:before="164"/>
        <w:ind w:left="568" w:right="573"/>
        <w:jc w:val="both"/>
      </w:pPr>
      <w:r>
        <w:rPr/>
        <w:t>Finally, the cost-benefit ratio of</w:t>
      </w:r>
      <w:r>
        <w:rPr>
          <w:spacing w:val="-1"/>
        </w:rPr>
        <w:t> </w:t>
      </w:r>
      <w:r>
        <w:rPr/>
        <w:t>the best treatment,</w:t>
      </w:r>
      <w:r>
        <w:rPr>
          <w:spacing w:val="-4"/>
        </w:rPr>
        <w:t> </w:t>
      </w:r>
      <w:r>
        <w:rPr/>
        <w:t>T6, was analyzed,</w:t>
      </w:r>
      <w:r>
        <w:rPr>
          <w:spacing w:val="-1"/>
        </w:rPr>
        <w:t> </w:t>
      </w:r>
      <w:r>
        <w:rPr/>
        <w:t>establishing a unit cost of $1.14, with a 25% profit margin, resulting in a final product retail price of $1.43 per unit. This price, when compared to similar products on the market, demonstrates the economic competitiveness of the developed product and its high antioxidant content, making it a viable functional alternative.</w:t>
      </w:r>
    </w:p>
    <w:p>
      <w:pPr>
        <w:pStyle w:val="BodyText"/>
        <w:spacing w:line="362" w:lineRule="auto" w:before="158"/>
        <w:ind w:left="568" w:right="569"/>
        <w:jc w:val="both"/>
      </w:pPr>
      <w:r>
        <w:rPr>
          <w:b/>
        </w:rPr>
        <w:t>Keywords: </w:t>
      </w:r>
      <w:r>
        <w:rPr/>
        <w:t>Functional, chewable, tablet,</w:t>
      </w:r>
      <w:r>
        <w:rPr>
          <w:spacing w:val="-3"/>
        </w:rPr>
        <w:t> </w:t>
      </w:r>
      <w:r>
        <w:rPr/>
        <w:t>antioxidant, cocoa, beetroot, strawberry, sweeteners,</w:t>
      </w:r>
      <w:r>
        <w:rPr>
          <w:spacing w:val="-5"/>
        </w:rPr>
        <w:t> </w:t>
      </w:r>
      <w:r>
        <w:rPr/>
        <w:t>ABTS.</w:t>
      </w:r>
    </w:p>
    <w:p>
      <w:pPr>
        <w:pStyle w:val="BodyText"/>
        <w:spacing w:after="0" w:line="362" w:lineRule="auto"/>
        <w:jc w:val="both"/>
        <w:sectPr>
          <w:pgSz w:w="11910" w:h="16840"/>
          <w:pgMar w:header="0" w:footer="1046" w:top="1640" w:bottom="1240" w:left="1700" w:right="1133"/>
        </w:sectPr>
      </w:pPr>
    </w:p>
    <w:p>
      <w:pPr>
        <w:pStyle w:val="Heading1"/>
        <w:ind w:right="5"/>
      </w:pPr>
      <w:bookmarkStart w:name="_bookmark0" w:id="1"/>
      <w:bookmarkEnd w:id="1"/>
      <w:r>
        <w:rPr>
          <w:b w:val="0"/>
        </w:rPr>
      </w:r>
      <w:r>
        <w:rPr/>
        <w:t>CAPITULO</w:t>
      </w:r>
      <w:r>
        <w:rPr>
          <w:spacing w:val="-7"/>
        </w:rPr>
        <w:t> </w:t>
      </w:r>
      <w:r>
        <w:rPr>
          <w:spacing w:val="-10"/>
        </w:rPr>
        <w:t>I</w:t>
      </w:r>
    </w:p>
    <w:p>
      <w:pPr>
        <w:pStyle w:val="BodyText"/>
        <w:spacing w:before="224"/>
        <w:rPr>
          <w:b/>
        </w:rPr>
      </w:pPr>
    </w:p>
    <w:p>
      <w:pPr>
        <w:pStyle w:val="Heading1"/>
        <w:numPr>
          <w:ilvl w:val="1"/>
          <w:numId w:val="16"/>
        </w:numPr>
        <w:tabs>
          <w:tab w:pos="988" w:val="left" w:leader="none"/>
        </w:tabs>
        <w:spacing w:line="240" w:lineRule="auto" w:before="0" w:after="0"/>
        <w:ind w:left="988" w:right="0" w:hanging="420"/>
        <w:jc w:val="both"/>
        <w:rPr>
          <w:color w:val="0D0D0D"/>
        </w:rPr>
      </w:pPr>
      <w:bookmarkStart w:name="_bookmark1" w:id="2"/>
      <w:bookmarkEnd w:id="2"/>
      <w:r>
        <w:rPr>
          <w:color w:val="0D0D0D"/>
          <w:spacing w:val="-2"/>
        </w:rPr>
        <w:t>I</w:t>
      </w:r>
      <w:r>
        <w:rPr>
          <w:color w:val="0D0D0D"/>
          <w:spacing w:val="-2"/>
        </w:rPr>
        <w:t>NTRODUCCIÓN</w:t>
      </w:r>
    </w:p>
    <w:p>
      <w:pPr>
        <w:pStyle w:val="BodyText"/>
        <w:spacing w:line="360" w:lineRule="auto" w:before="217"/>
        <w:ind w:left="568" w:right="562"/>
        <w:jc w:val="both"/>
      </w:pPr>
      <w:r>
        <w:rPr/>
        <w:t>En</w:t>
      </w:r>
      <w:r>
        <w:rPr>
          <w:spacing w:val="-3"/>
        </w:rPr>
        <w:t> </w:t>
      </w:r>
      <w:r>
        <w:rPr/>
        <w:t>los</w:t>
      </w:r>
      <w:r>
        <w:rPr>
          <w:spacing w:val="-5"/>
        </w:rPr>
        <w:t> </w:t>
      </w:r>
      <w:r>
        <w:rPr/>
        <w:t>últimos</w:t>
      </w:r>
      <w:r>
        <w:rPr>
          <w:spacing w:val="-5"/>
        </w:rPr>
        <w:t> </w:t>
      </w:r>
      <w:r>
        <w:rPr/>
        <w:t>años,</w:t>
      </w:r>
      <w:r>
        <w:rPr>
          <w:spacing w:val="-3"/>
        </w:rPr>
        <w:t> </w:t>
      </w:r>
      <w:r>
        <w:rPr/>
        <w:t>los</w:t>
      </w:r>
      <w:r>
        <w:rPr>
          <w:spacing w:val="-5"/>
        </w:rPr>
        <w:t> </w:t>
      </w:r>
      <w:r>
        <w:rPr/>
        <w:t>alimentos</w:t>
      </w:r>
      <w:r>
        <w:rPr>
          <w:spacing w:val="-5"/>
        </w:rPr>
        <w:t> </w:t>
      </w:r>
      <w:r>
        <w:rPr/>
        <w:t>funcionales</w:t>
      </w:r>
      <w:r>
        <w:rPr>
          <w:spacing w:val="-5"/>
        </w:rPr>
        <w:t> </w:t>
      </w:r>
      <w:r>
        <w:rPr/>
        <w:t>han</w:t>
      </w:r>
      <w:r>
        <w:rPr>
          <w:spacing w:val="-3"/>
        </w:rPr>
        <w:t> </w:t>
      </w:r>
      <w:r>
        <w:rPr/>
        <w:t>ganado importancia</w:t>
      </w:r>
      <w:r>
        <w:rPr>
          <w:spacing w:val="-1"/>
        </w:rPr>
        <w:t> </w:t>
      </w:r>
      <w:r>
        <w:rPr/>
        <w:t>por</w:t>
      </w:r>
      <w:r>
        <w:rPr>
          <w:spacing w:val="-3"/>
        </w:rPr>
        <w:t> </w:t>
      </w:r>
      <w:r>
        <w:rPr/>
        <w:t>aportar nutrientes básicos y componentes bioactivos con beneficios para la salud. El chocolate</w:t>
      </w:r>
      <w:r>
        <w:rPr>
          <w:spacing w:val="-1"/>
        </w:rPr>
        <w:t> </w:t>
      </w:r>
      <w:r>
        <w:rPr/>
        <w:t>negro</w:t>
      </w:r>
      <w:r>
        <w:rPr>
          <w:spacing w:val="-2"/>
        </w:rPr>
        <w:t> </w:t>
      </w:r>
      <w:r>
        <w:rPr/>
        <w:t>destaca</w:t>
      </w:r>
      <w:r>
        <w:rPr>
          <w:spacing w:val="-1"/>
        </w:rPr>
        <w:t> </w:t>
      </w:r>
      <w:r>
        <w:rPr/>
        <w:t>por aportar</w:t>
      </w:r>
      <w:r>
        <w:rPr>
          <w:spacing w:val="-2"/>
        </w:rPr>
        <w:t> </w:t>
      </w:r>
      <w:r>
        <w:rPr/>
        <w:t>entre</w:t>
      </w:r>
      <w:r>
        <w:rPr>
          <w:spacing w:val="-5"/>
        </w:rPr>
        <w:t> </w:t>
      </w:r>
      <w:r>
        <w:rPr/>
        <w:t>50</w:t>
      </w:r>
      <w:r>
        <w:rPr>
          <w:spacing w:val="-2"/>
        </w:rPr>
        <w:t> </w:t>
      </w:r>
      <w:r>
        <w:rPr/>
        <w:t>y</w:t>
      </w:r>
      <w:r>
        <w:rPr>
          <w:spacing w:val="-2"/>
        </w:rPr>
        <w:t> </w:t>
      </w:r>
      <w:r>
        <w:rPr/>
        <w:t>100</w:t>
      </w:r>
      <w:r>
        <w:rPr>
          <w:spacing w:val="-2"/>
        </w:rPr>
        <w:t> </w:t>
      </w:r>
      <w:r>
        <w:rPr/>
        <w:t>mg</w:t>
      </w:r>
      <w:r>
        <w:rPr>
          <w:spacing w:val="-2"/>
        </w:rPr>
        <w:t> </w:t>
      </w:r>
      <w:r>
        <w:rPr/>
        <w:t>de</w:t>
      </w:r>
      <w:r>
        <w:rPr>
          <w:spacing w:val="-1"/>
        </w:rPr>
        <w:t> </w:t>
      </w:r>
      <w:r>
        <w:rPr/>
        <w:t>flavonoles</w:t>
      </w:r>
      <w:r>
        <w:rPr>
          <w:spacing w:val="-4"/>
        </w:rPr>
        <w:t> </w:t>
      </w:r>
      <w:r>
        <w:rPr/>
        <w:t>por</w:t>
      </w:r>
      <w:r>
        <w:rPr>
          <w:spacing w:val="-2"/>
        </w:rPr>
        <w:t> </w:t>
      </w:r>
      <w:r>
        <w:rPr/>
        <w:t>cada</w:t>
      </w:r>
      <w:r>
        <w:rPr>
          <w:spacing w:val="-1"/>
        </w:rPr>
        <w:t> </w:t>
      </w:r>
      <w:r>
        <w:rPr/>
        <w:t>10</w:t>
      </w:r>
      <w:r>
        <w:rPr>
          <w:spacing w:val="-2"/>
        </w:rPr>
        <w:t> </w:t>
      </w:r>
      <w:r>
        <w:rPr/>
        <w:t>g de este, lo que explica su fuerte capacidad antioxidante y su asociación con beneficios cardiovasculares (Magrone et al., 2017).</w:t>
      </w:r>
    </w:p>
    <w:p>
      <w:pPr>
        <w:pStyle w:val="BodyText"/>
        <w:spacing w:before="138"/>
      </w:pPr>
    </w:p>
    <w:p>
      <w:pPr>
        <w:pStyle w:val="BodyText"/>
        <w:spacing w:line="360" w:lineRule="auto"/>
        <w:ind w:left="568" w:right="568"/>
        <w:jc w:val="both"/>
      </w:pPr>
      <w:r>
        <w:rPr/>
        <w:t>Teniendo en cuenta esto, Ecuador se destaca como uno de los principales países productores de cacao, y este cultivo representa una actividad económica relevante por su extensión y exportación. Según</w:t>
      </w:r>
      <w:r>
        <w:rPr>
          <w:spacing w:val="-3"/>
        </w:rPr>
        <w:t> </w:t>
      </w:r>
      <w:r>
        <w:rPr/>
        <w:t>la</w:t>
      </w:r>
      <w:r>
        <w:rPr>
          <w:spacing w:val="-2"/>
        </w:rPr>
        <w:t> </w:t>
      </w:r>
      <w:r>
        <w:rPr/>
        <w:t>ESPAC, en 2023 el país</w:t>
      </w:r>
      <w:r>
        <w:rPr>
          <w:spacing w:val="-1"/>
        </w:rPr>
        <w:t> </w:t>
      </w:r>
      <w:r>
        <w:rPr/>
        <w:t>registró 609.750 hectáreas</w:t>
      </w:r>
      <w:r>
        <w:rPr>
          <w:spacing w:val="22"/>
        </w:rPr>
        <w:t> </w:t>
      </w:r>
      <w:r>
        <w:rPr/>
        <w:t>cultivadas</w:t>
      </w:r>
      <w:r>
        <w:rPr>
          <w:spacing w:val="26"/>
        </w:rPr>
        <w:t> </w:t>
      </w:r>
      <w:r>
        <w:rPr/>
        <w:t>y</w:t>
      </w:r>
      <w:r>
        <w:rPr>
          <w:spacing w:val="24"/>
        </w:rPr>
        <w:t> </w:t>
      </w:r>
      <w:r>
        <w:rPr/>
        <w:t>una</w:t>
      </w:r>
      <w:r>
        <w:rPr>
          <w:spacing w:val="29"/>
        </w:rPr>
        <w:t> </w:t>
      </w:r>
      <w:r>
        <w:rPr/>
        <w:t>producción</w:t>
      </w:r>
      <w:r>
        <w:rPr>
          <w:spacing w:val="23"/>
        </w:rPr>
        <w:t> </w:t>
      </w:r>
      <w:r>
        <w:rPr/>
        <w:t>de</w:t>
      </w:r>
      <w:r>
        <w:rPr>
          <w:spacing w:val="26"/>
        </w:rPr>
        <w:t> </w:t>
      </w:r>
      <w:r>
        <w:rPr/>
        <w:t>375.719</w:t>
      </w:r>
      <w:r>
        <w:rPr>
          <w:spacing w:val="27"/>
        </w:rPr>
        <w:t> </w:t>
      </w:r>
      <w:r>
        <w:rPr/>
        <w:t>toneladas,</w:t>
      </w:r>
      <w:r>
        <w:rPr>
          <w:spacing w:val="23"/>
        </w:rPr>
        <w:t> </w:t>
      </w:r>
      <w:r>
        <w:rPr/>
        <w:t>cifra</w:t>
      </w:r>
      <w:r>
        <w:rPr>
          <w:spacing w:val="26"/>
        </w:rPr>
        <w:t> </w:t>
      </w:r>
      <w:r>
        <w:rPr/>
        <w:t>superior</w:t>
      </w:r>
      <w:r>
        <w:rPr>
          <w:spacing w:val="23"/>
        </w:rPr>
        <w:t> </w:t>
      </w:r>
      <w:r>
        <w:rPr/>
        <w:t>a</w:t>
      </w:r>
      <w:r>
        <w:rPr>
          <w:spacing w:val="30"/>
        </w:rPr>
        <w:t> </w:t>
      </w:r>
      <w:r>
        <w:rPr>
          <w:spacing w:val="-5"/>
        </w:rPr>
        <w:t>las</w:t>
      </w:r>
    </w:p>
    <w:p>
      <w:pPr>
        <w:pStyle w:val="BodyText"/>
        <w:spacing w:line="360" w:lineRule="auto" w:before="1"/>
        <w:ind w:left="568" w:right="562"/>
        <w:jc w:val="both"/>
      </w:pPr>
      <w:r>
        <w:rPr/>
        <w:t>337.149</w:t>
      </w:r>
      <w:r>
        <w:rPr>
          <w:spacing w:val="-8"/>
        </w:rPr>
        <w:t> </w:t>
      </w:r>
      <w:r>
        <w:rPr/>
        <w:t>toneladas</w:t>
      </w:r>
      <w:r>
        <w:rPr>
          <w:spacing w:val="-9"/>
        </w:rPr>
        <w:t> </w:t>
      </w:r>
      <w:r>
        <w:rPr/>
        <w:t>reportadas</w:t>
      </w:r>
      <w:r>
        <w:rPr>
          <w:spacing w:val="-9"/>
        </w:rPr>
        <w:t> </w:t>
      </w:r>
      <w:r>
        <w:rPr/>
        <w:t>en</w:t>
      </w:r>
      <w:r>
        <w:rPr>
          <w:spacing w:val="-8"/>
        </w:rPr>
        <w:t> </w:t>
      </w:r>
      <w:r>
        <w:rPr/>
        <w:t>2022.</w:t>
      </w:r>
      <w:r>
        <w:rPr>
          <w:spacing w:val="-11"/>
        </w:rPr>
        <w:t> </w:t>
      </w:r>
      <w:r>
        <w:rPr/>
        <w:t>Las</w:t>
      </w:r>
      <w:r>
        <w:rPr>
          <w:spacing w:val="-13"/>
        </w:rPr>
        <w:t> </w:t>
      </w:r>
      <w:r>
        <w:rPr/>
        <w:t>provincias</w:t>
      </w:r>
      <w:r>
        <w:rPr>
          <w:spacing w:val="-9"/>
        </w:rPr>
        <w:t> </w:t>
      </w:r>
      <w:r>
        <w:rPr/>
        <w:t>con</w:t>
      </w:r>
      <w:r>
        <w:rPr>
          <w:spacing w:val="-12"/>
        </w:rPr>
        <w:t> </w:t>
      </w:r>
      <w:r>
        <w:rPr/>
        <w:t>mayor</w:t>
      </w:r>
      <w:r>
        <w:rPr>
          <w:spacing w:val="-7"/>
        </w:rPr>
        <w:t> </w:t>
      </w:r>
      <w:r>
        <w:rPr/>
        <w:t>aporte</w:t>
      </w:r>
      <w:r>
        <w:rPr>
          <w:spacing w:val="-10"/>
        </w:rPr>
        <w:t> </w:t>
      </w:r>
      <w:r>
        <w:rPr/>
        <w:t>productivo fueron los Ríos, Guayas y Manabí, consolidando la importancia del cacao dentro del sector agrícola ecuatoriano (González &amp; Moreira, 2022). Paralelamente existe una tendencia nacional hacia el consumo</w:t>
      </w:r>
      <w:r>
        <w:rPr>
          <w:spacing w:val="-5"/>
        </w:rPr>
        <w:t> </w:t>
      </w:r>
      <w:r>
        <w:rPr/>
        <w:t>de confitería más</w:t>
      </w:r>
      <w:r>
        <w:rPr>
          <w:spacing w:val="-6"/>
        </w:rPr>
        <w:t> </w:t>
      </w:r>
      <w:r>
        <w:rPr/>
        <w:t>saludable, optando por azúcares naturales debido a que ofrecen un mayor aporte nutricional y contienen una alta concentración de compuestos beneficiosos para la salud, los cuales contrarrestan los efectos negativos que puede tener el consumo de azúcar refinado (Arshad, 2022).</w:t>
      </w:r>
    </w:p>
    <w:p>
      <w:pPr>
        <w:pStyle w:val="BodyText"/>
        <w:spacing w:line="360" w:lineRule="auto" w:before="161"/>
        <w:ind w:left="568" w:right="564"/>
        <w:jc w:val="both"/>
      </w:pPr>
      <w:r>
        <w:rPr/>
        <w:t>Entre ellos destacan la remolacha (</w:t>
      </w:r>
      <w:r>
        <w:rPr>
          <w:i/>
        </w:rPr>
        <w:t>Beta vulgaris</w:t>
      </w:r>
      <w:r>
        <w:rPr/>
        <w:t>), ya que es reconocida como una de las diez plantas con mayor actividad antioxidante, principalmente debido a su alto contenido de compuestos fenólicos y</w:t>
      </w:r>
      <w:r>
        <w:rPr>
          <w:spacing w:val="-3"/>
        </w:rPr>
        <w:t> </w:t>
      </w:r>
      <w:r>
        <w:rPr/>
        <w:t>betalaínas. Su elevado nivel de sacarosa hace</w:t>
      </w:r>
      <w:r>
        <w:rPr>
          <w:spacing w:val="-3"/>
        </w:rPr>
        <w:t> </w:t>
      </w:r>
      <w:r>
        <w:rPr/>
        <w:t>que</w:t>
      </w:r>
      <w:r>
        <w:rPr>
          <w:spacing w:val="-3"/>
        </w:rPr>
        <w:t> </w:t>
      </w:r>
      <w:r>
        <w:rPr/>
        <w:t>sea</w:t>
      </w:r>
      <w:r>
        <w:rPr>
          <w:spacing w:val="-3"/>
        </w:rPr>
        <w:t> </w:t>
      </w:r>
      <w:r>
        <w:rPr/>
        <w:t>una</w:t>
      </w:r>
      <w:r>
        <w:rPr>
          <w:spacing w:val="-3"/>
        </w:rPr>
        <w:t> </w:t>
      </w:r>
      <w:r>
        <w:rPr/>
        <w:t>fuente</w:t>
      </w:r>
      <w:r>
        <w:rPr>
          <w:spacing w:val="-3"/>
        </w:rPr>
        <w:t> </w:t>
      </w:r>
      <w:r>
        <w:rPr/>
        <w:t>importante</w:t>
      </w:r>
      <w:r>
        <w:rPr>
          <w:spacing w:val="-3"/>
        </w:rPr>
        <w:t> </w:t>
      </w:r>
      <w:r>
        <w:rPr/>
        <w:t>para</w:t>
      </w:r>
      <w:r>
        <w:rPr>
          <w:spacing w:val="-3"/>
        </w:rPr>
        <w:t> </w:t>
      </w:r>
      <w:r>
        <w:rPr/>
        <w:t>la</w:t>
      </w:r>
      <w:r>
        <w:rPr>
          <w:spacing w:val="-7"/>
        </w:rPr>
        <w:t> </w:t>
      </w:r>
      <w:r>
        <w:rPr/>
        <w:t>producción</w:t>
      </w:r>
      <w:r>
        <w:rPr>
          <w:spacing w:val="-4"/>
        </w:rPr>
        <w:t> </w:t>
      </w:r>
      <w:r>
        <w:rPr/>
        <w:t>de</w:t>
      </w:r>
      <w:r>
        <w:rPr>
          <w:spacing w:val="-3"/>
        </w:rPr>
        <w:t> </w:t>
      </w:r>
      <w:r>
        <w:rPr/>
        <w:t>azúcar.</w:t>
      </w:r>
      <w:r>
        <w:rPr>
          <w:spacing w:val="-4"/>
        </w:rPr>
        <w:t> </w:t>
      </w:r>
      <w:r>
        <w:rPr/>
        <w:t>Esto</w:t>
      </w:r>
      <w:r>
        <w:rPr>
          <w:spacing w:val="-4"/>
        </w:rPr>
        <w:t> </w:t>
      </w:r>
      <w:r>
        <w:rPr/>
        <w:t>permite</w:t>
      </w:r>
      <w:r>
        <w:rPr>
          <w:spacing w:val="-3"/>
        </w:rPr>
        <w:t> </w:t>
      </w:r>
      <w:r>
        <w:rPr/>
        <w:t>que la remolacha no solo aporte un endulzante natural, sino también nutrientes adicionales</w:t>
      </w:r>
      <w:r>
        <w:rPr>
          <w:spacing w:val="80"/>
        </w:rPr>
        <w:t> </w:t>
      </w:r>
      <w:r>
        <w:rPr/>
        <w:t>que</w:t>
      </w:r>
      <w:r>
        <w:rPr>
          <w:spacing w:val="80"/>
        </w:rPr>
        <w:t> </w:t>
      </w:r>
      <w:r>
        <w:rPr/>
        <w:t>no</w:t>
      </w:r>
      <w:r>
        <w:rPr>
          <w:spacing w:val="80"/>
        </w:rPr>
        <w:t> </w:t>
      </w:r>
      <w:r>
        <w:rPr/>
        <w:t>se</w:t>
      </w:r>
      <w:r>
        <w:rPr>
          <w:spacing w:val="80"/>
        </w:rPr>
        <w:t> </w:t>
      </w:r>
      <w:r>
        <w:rPr/>
        <w:t>encuentran</w:t>
      </w:r>
      <w:r>
        <w:rPr>
          <w:spacing w:val="80"/>
        </w:rPr>
        <w:t> </w:t>
      </w:r>
      <w:r>
        <w:rPr/>
        <w:t>en</w:t>
      </w:r>
      <w:r>
        <w:rPr>
          <w:spacing w:val="80"/>
        </w:rPr>
        <w:t> </w:t>
      </w:r>
      <w:r>
        <w:rPr/>
        <w:t>el</w:t>
      </w:r>
      <w:r>
        <w:rPr>
          <w:spacing w:val="80"/>
        </w:rPr>
        <w:t> </w:t>
      </w:r>
      <w:r>
        <w:rPr/>
        <w:t>azúcar</w:t>
      </w:r>
      <w:r>
        <w:rPr>
          <w:spacing w:val="80"/>
        </w:rPr>
        <w:t> </w:t>
      </w:r>
      <w:r>
        <w:rPr/>
        <w:t>refinado,</w:t>
      </w:r>
      <w:r>
        <w:rPr>
          <w:spacing w:val="80"/>
        </w:rPr>
        <w:t> </w:t>
      </w:r>
      <w:r>
        <w:rPr/>
        <w:t>como</w:t>
      </w:r>
      <w:r>
        <w:rPr>
          <w:spacing w:val="80"/>
        </w:rPr>
        <w:t> </w:t>
      </w:r>
      <w:r>
        <w:rPr/>
        <w:t>fibra, vitaminas y minerales (Mirmiran &amp; Gaeini, 2020).</w:t>
      </w:r>
    </w:p>
    <w:p>
      <w:pPr>
        <w:pStyle w:val="BodyText"/>
        <w:spacing w:before="138"/>
      </w:pPr>
    </w:p>
    <w:p>
      <w:pPr>
        <w:pStyle w:val="BodyText"/>
        <w:spacing w:line="360" w:lineRule="auto" w:before="1"/>
        <w:ind w:left="568" w:right="573"/>
        <w:jc w:val="both"/>
      </w:pPr>
      <w:r>
        <w:rPr/>
        <w:t>Por su parte, la fresa es un alimento saludable gracias a su contenido de fibra y fructosa,</w:t>
      </w:r>
      <w:r>
        <w:rPr>
          <w:spacing w:val="8"/>
        </w:rPr>
        <w:t> </w:t>
      </w:r>
      <w:r>
        <w:rPr/>
        <w:t>que</w:t>
      </w:r>
      <w:r>
        <w:rPr>
          <w:spacing w:val="9"/>
        </w:rPr>
        <w:t> </w:t>
      </w:r>
      <w:r>
        <w:rPr/>
        <w:t>ayudan</w:t>
      </w:r>
      <w:r>
        <w:rPr>
          <w:spacing w:val="6"/>
        </w:rPr>
        <w:t> </w:t>
      </w:r>
      <w:r>
        <w:rPr/>
        <w:t>a</w:t>
      </w:r>
      <w:r>
        <w:rPr>
          <w:spacing w:val="13"/>
        </w:rPr>
        <w:t> </w:t>
      </w:r>
      <w:r>
        <w:rPr/>
        <w:t>regular</w:t>
      </w:r>
      <w:r>
        <w:rPr>
          <w:spacing w:val="6"/>
        </w:rPr>
        <w:t> </w:t>
      </w:r>
      <w:r>
        <w:rPr/>
        <w:t>el</w:t>
      </w:r>
      <w:r>
        <w:rPr>
          <w:spacing w:val="8"/>
        </w:rPr>
        <w:t> </w:t>
      </w:r>
      <w:r>
        <w:rPr/>
        <w:t>azúcar</w:t>
      </w:r>
      <w:r>
        <w:rPr>
          <w:spacing w:val="6"/>
        </w:rPr>
        <w:t> </w:t>
      </w:r>
      <w:r>
        <w:rPr/>
        <w:t>en</w:t>
      </w:r>
      <w:r>
        <w:rPr>
          <w:spacing w:val="11"/>
        </w:rPr>
        <w:t> </w:t>
      </w:r>
      <w:r>
        <w:rPr/>
        <w:t>sangre</w:t>
      </w:r>
      <w:r>
        <w:rPr>
          <w:spacing w:val="12"/>
        </w:rPr>
        <w:t> </w:t>
      </w:r>
      <w:r>
        <w:rPr/>
        <w:t>y</w:t>
      </w:r>
      <w:r>
        <w:rPr>
          <w:spacing w:val="11"/>
        </w:rPr>
        <w:t> </w:t>
      </w:r>
      <w:r>
        <w:rPr/>
        <w:t>controlar</w:t>
      </w:r>
      <w:r>
        <w:rPr>
          <w:spacing w:val="10"/>
        </w:rPr>
        <w:t> </w:t>
      </w:r>
      <w:r>
        <w:rPr/>
        <w:t>el</w:t>
      </w:r>
      <w:r>
        <w:rPr>
          <w:spacing w:val="9"/>
        </w:rPr>
        <w:t> </w:t>
      </w:r>
      <w:r>
        <w:rPr/>
        <w:t>apetito.</w:t>
      </w:r>
      <w:r>
        <w:rPr>
          <w:spacing w:val="-9"/>
        </w:rPr>
        <w:t> </w:t>
      </w:r>
      <w:r>
        <w:rPr>
          <w:spacing w:val="-2"/>
        </w:rPr>
        <w:t>Además,</w:t>
      </w:r>
    </w:p>
    <w:p>
      <w:pPr>
        <w:pStyle w:val="BodyText"/>
        <w:spacing w:after="0" w:line="360" w:lineRule="auto"/>
        <w:jc w:val="both"/>
        <w:sectPr>
          <w:footerReference w:type="default" r:id="rId17"/>
          <w:pgSz w:w="11910" w:h="16840"/>
          <w:pgMar w:header="0" w:footer="1046" w:top="1840" w:bottom="1240" w:left="1700" w:right="1133"/>
          <w:pgNumType w:start="1"/>
        </w:sectPr>
      </w:pPr>
    </w:p>
    <w:p>
      <w:pPr>
        <w:pStyle w:val="BodyText"/>
        <w:spacing w:line="360" w:lineRule="auto" w:before="60"/>
        <w:ind w:left="568" w:right="569"/>
        <w:jc w:val="both"/>
      </w:pPr>
      <w:r>
        <w:rPr/>
        <w:t>es rica en vitamina C y compuestos fenólicos, con un potente efecto antioxidante. Estas propiedades son ideales para innovar en alimentos que unen salud y sabor (Giampieri, 2012).</w:t>
      </w:r>
    </w:p>
    <w:p>
      <w:pPr>
        <w:pStyle w:val="BodyText"/>
        <w:spacing w:before="139"/>
      </w:pPr>
    </w:p>
    <w:p>
      <w:pPr>
        <w:pStyle w:val="BodyText"/>
        <w:spacing w:line="360" w:lineRule="auto"/>
        <w:ind w:left="568" w:right="565"/>
        <w:jc w:val="both"/>
      </w:pPr>
      <w:r>
        <w:rPr/>
        <w:t>La</w:t>
      </w:r>
      <w:r>
        <w:rPr>
          <w:spacing w:val="-8"/>
        </w:rPr>
        <w:t> </w:t>
      </w:r>
      <w:r>
        <w:rPr/>
        <w:t>miel,</w:t>
      </w:r>
      <w:r>
        <w:rPr>
          <w:spacing w:val="-9"/>
        </w:rPr>
        <w:t> </w:t>
      </w:r>
      <w:r>
        <w:rPr/>
        <w:t>un</w:t>
      </w:r>
      <w:r>
        <w:rPr>
          <w:spacing w:val="-9"/>
        </w:rPr>
        <w:t> </w:t>
      </w:r>
      <w:r>
        <w:rPr/>
        <w:t>edulcorante</w:t>
      </w:r>
      <w:r>
        <w:rPr>
          <w:spacing w:val="-8"/>
        </w:rPr>
        <w:t> </w:t>
      </w:r>
      <w:r>
        <w:rPr/>
        <w:t>natural</w:t>
      </w:r>
      <w:r>
        <w:rPr>
          <w:spacing w:val="-8"/>
        </w:rPr>
        <w:t> </w:t>
      </w:r>
      <w:r>
        <w:rPr/>
        <w:t>producido</w:t>
      </w:r>
      <w:r>
        <w:rPr>
          <w:spacing w:val="-13"/>
        </w:rPr>
        <w:t> </w:t>
      </w:r>
      <w:r>
        <w:rPr/>
        <w:t>por</w:t>
      </w:r>
      <w:r>
        <w:rPr>
          <w:spacing w:val="-9"/>
        </w:rPr>
        <w:t> </w:t>
      </w:r>
      <w:r>
        <w:rPr/>
        <w:t>abejas</w:t>
      </w:r>
      <w:r>
        <w:rPr>
          <w:spacing w:val="-11"/>
        </w:rPr>
        <w:t> </w:t>
      </w:r>
      <w:r>
        <w:rPr/>
        <w:t>a</w:t>
      </w:r>
      <w:r>
        <w:rPr>
          <w:spacing w:val="-8"/>
        </w:rPr>
        <w:t> </w:t>
      </w:r>
      <w:r>
        <w:rPr/>
        <w:t>partir</w:t>
      </w:r>
      <w:r>
        <w:rPr>
          <w:spacing w:val="-9"/>
        </w:rPr>
        <w:t> </w:t>
      </w:r>
      <w:r>
        <w:rPr/>
        <w:t>del</w:t>
      </w:r>
      <w:r>
        <w:rPr>
          <w:spacing w:val="-8"/>
        </w:rPr>
        <w:t> </w:t>
      </w:r>
      <w:r>
        <w:rPr/>
        <w:t>néctar</w:t>
      </w:r>
      <w:r>
        <w:rPr>
          <w:spacing w:val="-9"/>
        </w:rPr>
        <w:t> </w:t>
      </w:r>
      <w:r>
        <w:rPr/>
        <w:t>floral,</w:t>
      </w:r>
      <w:r>
        <w:rPr>
          <w:spacing w:val="-9"/>
        </w:rPr>
        <w:t> </w:t>
      </w:r>
      <w:r>
        <w:rPr/>
        <w:t>es</w:t>
      </w:r>
      <w:r>
        <w:rPr>
          <w:spacing w:val="-11"/>
        </w:rPr>
        <w:t> </w:t>
      </w:r>
      <w:r>
        <w:rPr/>
        <w:t>un alimento</w:t>
      </w:r>
      <w:r>
        <w:rPr>
          <w:spacing w:val="-4"/>
        </w:rPr>
        <w:t> </w:t>
      </w:r>
      <w:r>
        <w:rPr/>
        <w:t>energético</w:t>
      </w:r>
      <w:r>
        <w:rPr>
          <w:spacing w:val="-1"/>
        </w:rPr>
        <w:t> </w:t>
      </w:r>
      <w:r>
        <w:rPr/>
        <w:t>semilíquido</w:t>
      </w:r>
      <w:r>
        <w:rPr>
          <w:spacing w:val="-1"/>
        </w:rPr>
        <w:t> </w:t>
      </w:r>
      <w:r>
        <w:rPr/>
        <w:t>rico</w:t>
      </w:r>
      <w:r>
        <w:rPr>
          <w:spacing w:val="-1"/>
        </w:rPr>
        <w:t> </w:t>
      </w:r>
      <w:r>
        <w:rPr/>
        <w:t>en</w:t>
      </w:r>
      <w:r>
        <w:rPr>
          <w:spacing w:val="-5"/>
        </w:rPr>
        <w:t> </w:t>
      </w:r>
      <w:r>
        <w:rPr/>
        <w:t>minerales,</w:t>
      </w:r>
      <w:r>
        <w:rPr>
          <w:spacing w:val="-1"/>
        </w:rPr>
        <w:t> </w:t>
      </w:r>
      <w:r>
        <w:rPr/>
        <w:t>fructosa y</w:t>
      </w:r>
      <w:r>
        <w:rPr>
          <w:spacing w:val="-1"/>
        </w:rPr>
        <w:t> </w:t>
      </w:r>
      <w:r>
        <w:rPr/>
        <w:t>glucosa para energía rápida,</w:t>
      </w:r>
      <w:r>
        <w:rPr>
          <w:spacing w:val="-3"/>
        </w:rPr>
        <w:t> </w:t>
      </w:r>
      <w:r>
        <w:rPr/>
        <w:t>además</w:t>
      </w:r>
      <w:r>
        <w:rPr>
          <w:spacing w:val="-5"/>
        </w:rPr>
        <w:t> </w:t>
      </w:r>
      <w:r>
        <w:rPr/>
        <w:t>de</w:t>
      </w:r>
      <w:r>
        <w:rPr>
          <w:spacing w:val="-2"/>
        </w:rPr>
        <w:t> </w:t>
      </w:r>
      <w:r>
        <w:rPr/>
        <w:t>antioxidantes</w:t>
      </w:r>
      <w:r>
        <w:rPr>
          <w:spacing w:val="-5"/>
        </w:rPr>
        <w:t> </w:t>
      </w:r>
      <w:r>
        <w:rPr/>
        <w:t>como</w:t>
      </w:r>
      <w:r>
        <w:rPr>
          <w:spacing w:val="-3"/>
        </w:rPr>
        <w:t> </w:t>
      </w:r>
      <w:r>
        <w:rPr/>
        <w:t>flavonoides</w:t>
      </w:r>
      <w:r>
        <w:rPr>
          <w:spacing w:val="-5"/>
        </w:rPr>
        <w:t> </w:t>
      </w:r>
      <w:r>
        <w:rPr/>
        <w:t>y</w:t>
      </w:r>
      <w:r>
        <w:rPr>
          <w:spacing w:val="-3"/>
        </w:rPr>
        <w:t> </w:t>
      </w:r>
      <w:r>
        <w:rPr/>
        <w:t>ácidos</w:t>
      </w:r>
      <w:r>
        <w:rPr>
          <w:spacing w:val="-5"/>
        </w:rPr>
        <w:t> </w:t>
      </w:r>
      <w:r>
        <w:rPr/>
        <w:t>fenólicos</w:t>
      </w:r>
      <w:r>
        <w:rPr>
          <w:spacing w:val="-5"/>
        </w:rPr>
        <w:t> </w:t>
      </w:r>
      <w:r>
        <w:rPr/>
        <w:t>que</w:t>
      </w:r>
      <w:r>
        <w:rPr>
          <w:spacing w:val="-2"/>
        </w:rPr>
        <w:t> </w:t>
      </w:r>
      <w:r>
        <w:rPr/>
        <w:t>protegen el organismo (García, 2022). El jarabe de panela es un producto líquido natural obtenido a partir de la concentración del jugo de caña de azúcar previamente clarificado.</w:t>
      </w:r>
      <w:r>
        <w:rPr>
          <w:spacing w:val="-1"/>
        </w:rPr>
        <w:t> </w:t>
      </w:r>
      <w:r>
        <w:rPr/>
        <w:t>Este</w:t>
      </w:r>
      <w:r>
        <w:rPr>
          <w:spacing w:val="-6"/>
        </w:rPr>
        <w:t> </w:t>
      </w:r>
      <w:r>
        <w:rPr/>
        <w:t>edulcorante</w:t>
      </w:r>
      <w:r>
        <w:rPr>
          <w:spacing w:val="-2"/>
        </w:rPr>
        <w:t> </w:t>
      </w:r>
      <w:r>
        <w:rPr/>
        <w:t>natural</w:t>
      </w:r>
      <w:r>
        <w:rPr>
          <w:spacing w:val="-7"/>
        </w:rPr>
        <w:t> </w:t>
      </w:r>
      <w:r>
        <w:rPr/>
        <w:t>es</w:t>
      </w:r>
      <w:r>
        <w:rPr>
          <w:spacing w:val="-5"/>
        </w:rPr>
        <w:t> </w:t>
      </w:r>
      <w:r>
        <w:rPr/>
        <w:t>una</w:t>
      </w:r>
      <w:r>
        <w:rPr>
          <w:spacing w:val="-2"/>
        </w:rPr>
        <w:t> </w:t>
      </w:r>
      <w:r>
        <w:rPr/>
        <w:t>opción</w:t>
      </w:r>
      <w:r>
        <w:rPr>
          <w:spacing w:val="-8"/>
        </w:rPr>
        <w:t> </w:t>
      </w:r>
      <w:r>
        <w:rPr/>
        <w:t>integral</w:t>
      </w:r>
      <w:r>
        <w:rPr>
          <w:spacing w:val="-2"/>
        </w:rPr>
        <w:t> </w:t>
      </w:r>
      <w:r>
        <w:rPr/>
        <w:t>y</w:t>
      </w:r>
      <w:r>
        <w:rPr>
          <w:spacing w:val="-8"/>
        </w:rPr>
        <w:t> </w:t>
      </w:r>
      <w:r>
        <w:rPr/>
        <w:t>tradicional,</w:t>
      </w:r>
      <w:r>
        <w:rPr>
          <w:spacing w:val="-3"/>
        </w:rPr>
        <w:t> </w:t>
      </w:r>
      <w:r>
        <w:rPr/>
        <w:t>apreciada por sus propiedades nutricionales y su sabor característico (Guerra &amp; Mujica, </w:t>
      </w:r>
      <w:r>
        <w:rPr>
          <w:spacing w:val="-2"/>
        </w:rPr>
        <w:t>2010).</w:t>
      </w:r>
    </w:p>
    <w:p>
      <w:pPr>
        <w:pStyle w:val="BodyText"/>
        <w:spacing w:before="140"/>
      </w:pPr>
    </w:p>
    <w:p>
      <w:pPr>
        <w:pStyle w:val="BodyText"/>
        <w:spacing w:line="360" w:lineRule="auto" w:before="1"/>
        <w:ind w:left="568" w:right="563"/>
        <w:jc w:val="both"/>
      </w:pPr>
      <w:r>
        <w:rPr/>
        <w:t>En</w:t>
      </w:r>
      <w:r>
        <w:rPr>
          <w:spacing w:val="-12"/>
        </w:rPr>
        <w:t> </w:t>
      </w:r>
      <w:r>
        <w:rPr/>
        <w:t>torno</w:t>
      </w:r>
      <w:r>
        <w:rPr>
          <w:spacing w:val="-15"/>
        </w:rPr>
        <w:t> </w:t>
      </w:r>
      <w:r>
        <w:rPr/>
        <w:t>a</w:t>
      </w:r>
      <w:r>
        <w:rPr>
          <w:spacing w:val="-15"/>
        </w:rPr>
        <w:t> </w:t>
      </w:r>
      <w:r>
        <w:rPr/>
        <w:t>esto,</w:t>
      </w:r>
      <w:r>
        <w:rPr>
          <w:spacing w:val="-12"/>
        </w:rPr>
        <w:t> </w:t>
      </w:r>
      <w:r>
        <w:rPr/>
        <w:t>la</w:t>
      </w:r>
      <w:r>
        <w:rPr>
          <w:spacing w:val="-11"/>
        </w:rPr>
        <w:t> </w:t>
      </w:r>
      <w:r>
        <w:rPr/>
        <w:t>tableta</w:t>
      </w:r>
      <w:r>
        <w:rPr>
          <w:spacing w:val="-11"/>
        </w:rPr>
        <w:t> </w:t>
      </w:r>
      <w:r>
        <w:rPr/>
        <w:t>masticable</w:t>
      </w:r>
      <w:r>
        <w:rPr>
          <w:spacing w:val="-11"/>
        </w:rPr>
        <w:t> </w:t>
      </w:r>
      <w:r>
        <w:rPr/>
        <w:t>funcional,</w:t>
      </w:r>
      <w:r>
        <w:rPr>
          <w:spacing w:val="-9"/>
        </w:rPr>
        <w:t> </w:t>
      </w:r>
      <w:r>
        <w:rPr/>
        <w:t>rica</w:t>
      </w:r>
      <w:r>
        <w:rPr>
          <w:spacing w:val="-15"/>
        </w:rPr>
        <w:t> </w:t>
      </w:r>
      <w:r>
        <w:rPr/>
        <w:t>en</w:t>
      </w:r>
      <w:r>
        <w:rPr>
          <w:spacing w:val="-15"/>
        </w:rPr>
        <w:t> </w:t>
      </w:r>
      <w:r>
        <w:rPr/>
        <w:t>antioxidantes</w:t>
      </w:r>
      <w:r>
        <w:rPr>
          <w:spacing w:val="-11"/>
        </w:rPr>
        <w:t> </w:t>
      </w:r>
      <w:r>
        <w:rPr/>
        <w:t>hecha</w:t>
      </w:r>
      <w:r>
        <w:rPr>
          <w:spacing w:val="-11"/>
        </w:rPr>
        <w:t> </w:t>
      </w:r>
      <w:r>
        <w:rPr/>
        <w:t>de</w:t>
      </w:r>
      <w:r>
        <w:rPr>
          <w:spacing w:val="-11"/>
        </w:rPr>
        <w:t> </w:t>
      </w:r>
      <w:r>
        <w:rPr/>
        <w:t>pasta de</w:t>
      </w:r>
      <w:r>
        <w:rPr>
          <w:spacing w:val="-2"/>
        </w:rPr>
        <w:t> </w:t>
      </w:r>
      <w:r>
        <w:rPr/>
        <w:t>cacao,</w:t>
      </w:r>
      <w:r>
        <w:rPr>
          <w:spacing w:val="-3"/>
        </w:rPr>
        <w:t> </w:t>
      </w:r>
      <w:r>
        <w:rPr/>
        <w:t>remolacha</w:t>
      </w:r>
      <w:r>
        <w:rPr>
          <w:spacing w:val="-2"/>
        </w:rPr>
        <w:t> </w:t>
      </w:r>
      <w:r>
        <w:rPr/>
        <w:t>y</w:t>
      </w:r>
      <w:r>
        <w:rPr>
          <w:spacing w:val="-3"/>
        </w:rPr>
        <w:t> </w:t>
      </w:r>
      <w:r>
        <w:rPr/>
        <w:t>fresa</w:t>
      </w:r>
      <w:r>
        <w:rPr>
          <w:spacing w:val="-2"/>
        </w:rPr>
        <w:t> </w:t>
      </w:r>
      <w:r>
        <w:rPr/>
        <w:t>pulverizadas</w:t>
      </w:r>
      <w:r>
        <w:rPr>
          <w:spacing w:val="-5"/>
        </w:rPr>
        <w:t> </w:t>
      </w:r>
      <w:r>
        <w:rPr/>
        <w:t>endulzados</w:t>
      </w:r>
      <w:r>
        <w:rPr>
          <w:spacing w:val="-5"/>
        </w:rPr>
        <w:t> </w:t>
      </w:r>
      <w:r>
        <w:rPr/>
        <w:t>con</w:t>
      </w:r>
      <w:r>
        <w:rPr>
          <w:spacing w:val="-3"/>
        </w:rPr>
        <w:t> </w:t>
      </w:r>
      <w:r>
        <w:rPr/>
        <w:t>miel de</w:t>
      </w:r>
      <w:r>
        <w:rPr>
          <w:spacing w:val="-2"/>
        </w:rPr>
        <w:t> </w:t>
      </w:r>
      <w:r>
        <w:rPr/>
        <w:t>abeja y</w:t>
      </w:r>
      <w:r>
        <w:rPr>
          <w:spacing w:val="-3"/>
        </w:rPr>
        <w:t> </w:t>
      </w:r>
      <w:r>
        <w:rPr/>
        <w:t>jarabe</w:t>
      </w:r>
      <w:r>
        <w:rPr>
          <w:spacing w:val="-2"/>
        </w:rPr>
        <w:t> </w:t>
      </w:r>
      <w:r>
        <w:rPr/>
        <w:t>de panela,</w:t>
      </w:r>
      <w:r>
        <w:rPr>
          <w:spacing w:val="-15"/>
        </w:rPr>
        <w:t> </w:t>
      </w:r>
      <w:r>
        <w:rPr/>
        <w:t>innova</w:t>
      </w:r>
      <w:r>
        <w:rPr>
          <w:spacing w:val="-15"/>
        </w:rPr>
        <w:t> </w:t>
      </w:r>
      <w:r>
        <w:rPr/>
        <w:t>al</w:t>
      </w:r>
      <w:r>
        <w:rPr>
          <w:spacing w:val="-15"/>
        </w:rPr>
        <w:t> </w:t>
      </w:r>
      <w:r>
        <w:rPr/>
        <w:t>reducir</w:t>
      </w:r>
      <w:r>
        <w:rPr>
          <w:spacing w:val="-15"/>
        </w:rPr>
        <w:t> </w:t>
      </w:r>
      <w:r>
        <w:rPr/>
        <w:t>azúcar</w:t>
      </w:r>
      <w:r>
        <w:rPr>
          <w:spacing w:val="-15"/>
        </w:rPr>
        <w:t> </w:t>
      </w:r>
      <w:r>
        <w:rPr/>
        <w:t>refinada</w:t>
      </w:r>
      <w:r>
        <w:rPr>
          <w:spacing w:val="-15"/>
        </w:rPr>
        <w:t> </w:t>
      </w:r>
      <w:r>
        <w:rPr/>
        <w:t>y</w:t>
      </w:r>
      <w:r>
        <w:rPr>
          <w:spacing w:val="-15"/>
        </w:rPr>
        <w:t> </w:t>
      </w:r>
      <w:r>
        <w:rPr/>
        <w:t>potenciar</w:t>
      </w:r>
      <w:r>
        <w:rPr>
          <w:spacing w:val="-15"/>
        </w:rPr>
        <w:t> </w:t>
      </w:r>
      <w:r>
        <w:rPr/>
        <w:t>antioxidantes</w:t>
      </w:r>
      <w:r>
        <w:rPr>
          <w:spacing w:val="-15"/>
        </w:rPr>
        <w:t> </w:t>
      </w:r>
      <w:r>
        <w:rPr/>
        <w:t>para</w:t>
      </w:r>
      <w:r>
        <w:rPr>
          <w:spacing w:val="-15"/>
        </w:rPr>
        <w:t> </w:t>
      </w:r>
      <w:r>
        <w:rPr/>
        <w:t>mayor</w:t>
      </w:r>
      <w:r>
        <w:rPr>
          <w:spacing w:val="-15"/>
        </w:rPr>
        <w:t> </w:t>
      </w:r>
      <w:r>
        <w:rPr/>
        <w:t>valor nutricional frente a chocolates tradicionales. Estos edulcorantes naturales aportan compuestos</w:t>
      </w:r>
      <w:r>
        <w:rPr>
          <w:spacing w:val="-1"/>
        </w:rPr>
        <w:t> </w:t>
      </w:r>
      <w:r>
        <w:rPr/>
        <w:t>bioactivos,</w:t>
      </w:r>
      <w:r>
        <w:rPr>
          <w:spacing w:val="-3"/>
        </w:rPr>
        <w:t> </w:t>
      </w:r>
      <w:r>
        <w:rPr/>
        <w:t>mientras</w:t>
      </w:r>
      <w:r>
        <w:rPr>
          <w:spacing w:val="-1"/>
        </w:rPr>
        <w:t> </w:t>
      </w:r>
      <w:r>
        <w:rPr/>
        <w:t>el</w:t>
      </w:r>
      <w:r>
        <w:rPr>
          <w:spacing w:val="-2"/>
        </w:rPr>
        <w:t> </w:t>
      </w:r>
      <w:r>
        <w:rPr/>
        <w:t>chocolate negro equilibra</w:t>
      </w:r>
      <w:r>
        <w:rPr>
          <w:spacing w:val="-2"/>
        </w:rPr>
        <w:t> </w:t>
      </w:r>
      <w:r>
        <w:rPr/>
        <w:t>la glucosa sanguínea y apoya la salud metabólica, atendiendo la demanda de opciones saludables (Samanta &amp; Sarkar, 2022).</w:t>
      </w:r>
    </w:p>
    <w:p>
      <w:pPr>
        <w:pStyle w:val="BodyText"/>
        <w:spacing w:after="0" w:line="360" w:lineRule="auto"/>
        <w:jc w:val="both"/>
        <w:sectPr>
          <w:pgSz w:w="11910" w:h="16840"/>
          <w:pgMar w:header="0" w:footer="1046" w:top="1640" w:bottom="1240" w:left="1700" w:right="1133"/>
        </w:sectPr>
      </w:pPr>
    </w:p>
    <w:p>
      <w:pPr>
        <w:pStyle w:val="Heading1"/>
        <w:numPr>
          <w:ilvl w:val="1"/>
          <w:numId w:val="16"/>
        </w:numPr>
        <w:tabs>
          <w:tab w:pos="988" w:val="left" w:leader="none"/>
        </w:tabs>
        <w:spacing w:line="240" w:lineRule="auto" w:before="60" w:after="0"/>
        <w:ind w:left="988" w:right="0" w:hanging="420"/>
        <w:jc w:val="both"/>
        <w:rPr>
          <w:color w:val="0D0D0D"/>
        </w:rPr>
      </w:pPr>
      <w:bookmarkStart w:name="_bookmark2" w:id="3"/>
      <w:bookmarkEnd w:id="3"/>
      <w:r>
        <w:rPr>
          <w:color w:val="0D0D0D"/>
          <w:spacing w:val="-2"/>
        </w:rPr>
        <w:t>P</w:t>
      </w:r>
      <w:r>
        <w:rPr>
          <w:color w:val="0D0D0D"/>
          <w:spacing w:val="-2"/>
        </w:rPr>
        <w:t>ROBLEMA</w:t>
      </w:r>
    </w:p>
    <w:p>
      <w:pPr>
        <w:pStyle w:val="BodyText"/>
        <w:spacing w:line="360" w:lineRule="auto" w:before="220"/>
        <w:ind w:left="568" w:right="562"/>
        <w:jc w:val="both"/>
      </w:pPr>
      <w:r>
        <w:rPr/>
        <w:t>Actualmente, el alto consumo de azúcar refinada es un reto alimentario clave, ligado a obesidad, diabetes tipo dos y problemas cardiovasculares. Pese a recomendaciones de la Organización Mundial de la Salud (OMS) de reducirla, confitería</w:t>
      </w:r>
      <w:r>
        <w:rPr>
          <w:spacing w:val="-14"/>
        </w:rPr>
        <w:t> </w:t>
      </w:r>
      <w:r>
        <w:rPr/>
        <w:t>como</w:t>
      </w:r>
      <w:r>
        <w:rPr>
          <w:spacing w:val="-15"/>
        </w:rPr>
        <w:t> </w:t>
      </w:r>
      <w:r>
        <w:rPr/>
        <w:t>chocolate</w:t>
      </w:r>
      <w:r>
        <w:rPr>
          <w:spacing w:val="-10"/>
        </w:rPr>
        <w:t> </w:t>
      </w:r>
      <w:r>
        <w:rPr/>
        <w:t>mantiene</w:t>
      </w:r>
      <w:r>
        <w:rPr>
          <w:spacing w:val="-14"/>
        </w:rPr>
        <w:t> </w:t>
      </w:r>
      <w:r>
        <w:rPr/>
        <w:t>altos</w:t>
      </w:r>
      <w:r>
        <w:rPr>
          <w:spacing w:val="-13"/>
        </w:rPr>
        <w:t> </w:t>
      </w:r>
      <w:r>
        <w:rPr/>
        <w:t>niveles,</w:t>
      </w:r>
      <w:r>
        <w:rPr>
          <w:spacing w:val="-15"/>
        </w:rPr>
        <w:t> </w:t>
      </w:r>
      <w:r>
        <w:rPr/>
        <w:t>limitando</w:t>
      </w:r>
      <w:r>
        <w:rPr>
          <w:spacing w:val="-15"/>
        </w:rPr>
        <w:t> </w:t>
      </w:r>
      <w:r>
        <w:rPr/>
        <w:t>alternativas</w:t>
      </w:r>
      <w:r>
        <w:rPr>
          <w:spacing w:val="-13"/>
        </w:rPr>
        <w:t> </w:t>
      </w:r>
      <w:r>
        <w:rPr/>
        <w:t>saludables. En Ecuador, el consumo promedio de azúcar supera los 50 g diarios por persona, excediendo los 25 g recomendados por la OMS, lo que incrementa el riesgo a enfermedades crónicas.</w:t>
      </w:r>
    </w:p>
    <w:p>
      <w:pPr>
        <w:pStyle w:val="BodyText"/>
        <w:spacing w:line="360" w:lineRule="auto" w:before="159"/>
        <w:ind w:left="568" w:right="563"/>
        <w:jc w:val="both"/>
      </w:pPr>
      <w:r>
        <w:rPr/>
        <w:t>En este contexto, es importante explorar el uso de endulzantes naturales como la miel de abeja y el jarabe de panela ya que son clave en chocolates masivos para dulzor funcional sin comprometer beneficios nutricionales. La remolacha deshidratada añade betalaínas y polifenoles, que con pasta de cacao elevan el contenido total de antioxidantes en el producto. La fresa incorpora vitamina C y compuestos fenólicos para mejorar aspectos sensoriales y funcionales.</w:t>
      </w:r>
    </w:p>
    <w:p>
      <w:pPr>
        <w:pStyle w:val="Heading2"/>
        <w:numPr>
          <w:ilvl w:val="2"/>
          <w:numId w:val="16"/>
        </w:numPr>
        <w:tabs>
          <w:tab w:pos="1288" w:val="left" w:leader="none"/>
        </w:tabs>
        <w:spacing w:line="240" w:lineRule="auto" w:before="161" w:after="0"/>
        <w:ind w:left="1288" w:right="0" w:hanging="720"/>
        <w:jc w:val="both"/>
        <w:rPr>
          <w:color w:val="0D0D0D"/>
        </w:rPr>
      </w:pPr>
      <w:bookmarkStart w:name="_bookmark3" w:id="4"/>
      <w:bookmarkEnd w:id="4"/>
      <w:r>
        <w:rPr>
          <w:b w:val="0"/>
        </w:rPr>
      </w:r>
      <w:r>
        <w:rPr/>
        <w:t>Situación</w:t>
      </w:r>
      <w:r>
        <w:rPr>
          <w:spacing w:val="-5"/>
        </w:rPr>
        <w:t> </w:t>
      </w:r>
      <w:r>
        <w:rPr>
          <w:spacing w:val="-2"/>
        </w:rPr>
        <w:t>problemática</w:t>
      </w:r>
    </w:p>
    <w:p>
      <w:pPr>
        <w:pStyle w:val="BodyText"/>
        <w:spacing w:line="360" w:lineRule="auto" w:before="220"/>
        <w:ind w:left="568" w:right="570"/>
        <w:jc w:val="both"/>
      </w:pPr>
      <w:r>
        <w:rPr/>
        <w:t>El problema actual es la limitada oferta de chocolates funcionales que combinen cacao, remolacha y endulzantes naturales, lo que representa una oportunidad para crear productos con mayor aporte antioxidante y alineados con la demanda creciente de alimentos saludables.</w:t>
      </w:r>
    </w:p>
    <w:p>
      <w:pPr>
        <w:pStyle w:val="BodyText"/>
        <w:spacing w:line="360" w:lineRule="auto" w:before="161"/>
        <w:ind w:left="568" w:right="567"/>
        <w:jc w:val="both"/>
      </w:pPr>
      <w:r>
        <w:rPr/>
        <w:t>Con nuestra investigación, buscamos ofrecer una alternativa que contribuya a disminuir</w:t>
      </w:r>
      <w:r>
        <w:rPr>
          <w:spacing w:val="-7"/>
        </w:rPr>
        <w:t> </w:t>
      </w:r>
      <w:r>
        <w:rPr/>
        <w:t>el</w:t>
      </w:r>
      <w:r>
        <w:rPr>
          <w:spacing w:val="-3"/>
        </w:rPr>
        <w:t> </w:t>
      </w:r>
      <w:r>
        <w:rPr/>
        <w:t>alto</w:t>
      </w:r>
      <w:r>
        <w:rPr>
          <w:spacing w:val="-8"/>
        </w:rPr>
        <w:t> </w:t>
      </w:r>
      <w:r>
        <w:rPr/>
        <w:t>consumo</w:t>
      </w:r>
      <w:r>
        <w:rPr>
          <w:spacing w:val="-4"/>
        </w:rPr>
        <w:t> </w:t>
      </w:r>
      <w:r>
        <w:rPr/>
        <w:t>de</w:t>
      </w:r>
      <w:r>
        <w:rPr>
          <w:spacing w:val="-6"/>
        </w:rPr>
        <w:t> </w:t>
      </w:r>
      <w:r>
        <w:rPr/>
        <w:t>azúcar</w:t>
      </w:r>
      <w:r>
        <w:rPr>
          <w:spacing w:val="-4"/>
        </w:rPr>
        <w:t> </w:t>
      </w:r>
      <w:r>
        <w:rPr/>
        <w:t>refinada</w:t>
      </w:r>
      <w:r>
        <w:rPr>
          <w:spacing w:val="-3"/>
        </w:rPr>
        <w:t> </w:t>
      </w:r>
      <w:r>
        <w:rPr/>
        <w:t>y,</w:t>
      </w:r>
      <w:r>
        <w:rPr>
          <w:spacing w:val="-4"/>
        </w:rPr>
        <w:t> </w:t>
      </w:r>
      <w:r>
        <w:rPr/>
        <w:t>con</w:t>
      </w:r>
      <w:r>
        <w:rPr>
          <w:spacing w:val="-8"/>
        </w:rPr>
        <w:t> </w:t>
      </w:r>
      <w:r>
        <w:rPr/>
        <w:t>ello,</w:t>
      </w:r>
      <w:r>
        <w:rPr>
          <w:spacing w:val="-4"/>
        </w:rPr>
        <w:t> </w:t>
      </w:r>
      <w:r>
        <w:rPr/>
        <w:t>reducir</w:t>
      </w:r>
      <w:r>
        <w:rPr>
          <w:spacing w:val="-4"/>
        </w:rPr>
        <w:t> </w:t>
      </w:r>
      <w:r>
        <w:rPr/>
        <w:t>el</w:t>
      </w:r>
      <w:r>
        <w:rPr>
          <w:spacing w:val="-6"/>
        </w:rPr>
        <w:t> </w:t>
      </w:r>
      <w:r>
        <w:rPr/>
        <w:t>riesgo</w:t>
      </w:r>
      <w:r>
        <w:rPr>
          <w:spacing w:val="-8"/>
        </w:rPr>
        <w:t> </w:t>
      </w:r>
      <w:r>
        <w:rPr/>
        <w:t>asociado a obesidad, diabetes tipo dos y enfermedades cardiovasculares, mediante el desarrollo de una tableta masticable endulzada naturalmente y con mayor aporte </w:t>
      </w:r>
      <w:r>
        <w:rPr>
          <w:spacing w:val="-2"/>
        </w:rPr>
        <w:t>funcional.</w:t>
      </w:r>
    </w:p>
    <w:p>
      <w:pPr>
        <w:pStyle w:val="Heading2"/>
        <w:numPr>
          <w:ilvl w:val="2"/>
          <w:numId w:val="16"/>
        </w:numPr>
        <w:tabs>
          <w:tab w:pos="1288" w:val="left" w:leader="none"/>
        </w:tabs>
        <w:spacing w:line="240" w:lineRule="auto" w:before="158" w:after="0"/>
        <w:ind w:left="1288" w:right="0" w:hanging="720"/>
        <w:jc w:val="both"/>
        <w:rPr>
          <w:color w:val="0D0D0D"/>
        </w:rPr>
      </w:pPr>
      <w:bookmarkStart w:name="_bookmark4" w:id="5"/>
      <w:bookmarkEnd w:id="5"/>
      <w:r>
        <w:rPr>
          <w:b w:val="0"/>
        </w:rPr>
      </w:r>
      <w:r>
        <w:rPr/>
        <w:t>Planteamiento</w:t>
      </w:r>
      <w:r>
        <w:rPr>
          <w:spacing w:val="-1"/>
        </w:rPr>
        <w:t> </w:t>
      </w:r>
      <w:r>
        <w:rPr/>
        <w:t>del</w:t>
      </w:r>
      <w:r>
        <w:rPr>
          <w:spacing w:val="1"/>
        </w:rPr>
        <w:t> </w:t>
      </w:r>
      <w:r>
        <w:rPr>
          <w:spacing w:val="-2"/>
        </w:rPr>
        <w:t>problema</w:t>
      </w:r>
    </w:p>
    <w:p>
      <w:pPr>
        <w:spacing w:line="360" w:lineRule="auto" w:before="220"/>
        <w:ind w:left="568" w:right="729" w:firstLine="0"/>
        <w:jc w:val="both"/>
        <w:rPr>
          <w:sz w:val="24"/>
        </w:rPr>
      </w:pPr>
      <w:r>
        <w:rPr>
          <w:sz w:val="24"/>
        </w:rPr>
        <w:t>¿Cuál</w:t>
      </w:r>
      <w:r>
        <w:rPr>
          <w:spacing w:val="-3"/>
          <w:sz w:val="24"/>
        </w:rPr>
        <w:t> </w:t>
      </w:r>
      <w:r>
        <w:rPr>
          <w:sz w:val="24"/>
        </w:rPr>
        <w:t>es</w:t>
      </w:r>
      <w:r>
        <w:rPr>
          <w:spacing w:val="-6"/>
          <w:sz w:val="24"/>
        </w:rPr>
        <w:t> </w:t>
      </w:r>
      <w:r>
        <w:rPr>
          <w:sz w:val="24"/>
        </w:rPr>
        <w:t>el</w:t>
      </w:r>
      <w:r>
        <w:rPr>
          <w:spacing w:val="-3"/>
          <w:sz w:val="24"/>
        </w:rPr>
        <w:t> </w:t>
      </w:r>
      <w:r>
        <w:rPr>
          <w:sz w:val="24"/>
        </w:rPr>
        <w:t>beneficio</w:t>
      </w:r>
      <w:r>
        <w:rPr>
          <w:spacing w:val="-4"/>
          <w:sz w:val="24"/>
        </w:rPr>
        <w:t> </w:t>
      </w:r>
      <w:r>
        <w:rPr>
          <w:sz w:val="24"/>
        </w:rPr>
        <w:t>de</w:t>
      </w:r>
      <w:r>
        <w:rPr>
          <w:spacing w:val="-3"/>
          <w:sz w:val="24"/>
        </w:rPr>
        <w:t> </w:t>
      </w:r>
      <w:r>
        <w:rPr>
          <w:sz w:val="24"/>
        </w:rPr>
        <w:t>crear</w:t>
      </w:r>
      <w:r>
        <w:rPr>
          <w:spacing w:val="-4"/>
          <w:sz w:val="24"/>
        </w:rPr>
        <w:t> </w:t>
      </w:r>
      <w:r>
        <w:rPr>
          <w:sz w:val="24"/>
        </w:rPr>
        <w:t>chocolates</w:t>
      </w:r>
      <w:r>
        <w:rPr>
          <w:spacing w:val="-6"/>
          <w:sz w:val="24"/>
        </w:rPr>
        <w:t> </w:t>
      </w:r>
      <w:r>
        <w:rPr>
          <w:sz w:val="24"/>
        </w:rPr>
        <w:t>con</w:t>
      </w:r>
      <w:r>
        <w:rPr>
          <w:spacing w:val="-4"/>
          <w:sz w:val="24"/>
        </w:rPr>
        <w:t> </w:t>
      </w:r>
      <w:r>
        <w:rPr>
          <w:sz w:val="24"/>
        </w:rPr>
        <w:t>pasta</w:t>
      </w:r>
      <w:r>
        <w:rPr>
          <w:spacing w:val="-3"/>
          <w:sz w:val="24"/>
        </w:rPr>
        <w:t> </w:t>
      </w:r>
      <w:r>
        <w:rPr>
          <w:sz w:val="24"/>
        </w:rPr>
        <w:t>de</w:t>
      </w:r>
      <w:r>
        <w:rPr>
          <w:spacing w:val="-3"/>
          <w:sz w:val="24"/>
        </w:rPr>
        <w:t> </w:t>
      </w:r>
      <w:r>
        <w:rPr>
          <w:sz w:val="24"/>
        </w:rPr>
        <w:t>cacao (</w:t>
      </w:r>
      <w:r>
        <w:rPr>
          <w:i/>
          <w:sz w:val="24"/>
        </w:rPr>
        <w:t>Theobroma</w:t>
      </w:r>
      <w:r>
        <w:rPr>
          <w:i/>
          <w:spacing w:val="-4"/>
          <w:sz w:val="24"/>
        </w:rPr>
        <w:t> </w:t>
      </w:r>
      <w:r>
        <w:rPr>
          <w:i/>
          <w:sz w:val="24"/>
        </w:rPr>
        <w:t>cacao</w:t>
      </w:r>
      <w:r>
        <w:rPr>
          <w:sz w:val="24"/>
        </w:rPr>
        <w:t>), remolacha</w:t>
      </w:r>
      <w:r>
        <w:rPr>
          <w:spacing w:val="-1"/>
          <w:sz w:val="24"/>
        </w:rPr>
        <w:t> </w:t>
      </w:r>
      <w:r>
        <w:rPr>
          <w:sz w:val="24"/>
        </w:rPr>
        <w:t>(</w:t>
      </w:r>
      <w:r>
        <w:rPr>
          <w:i/>
          <w:sz w:val="24"/>
        </w:rPr>
        <w:t>Beta</w:t>
      </w:r>
      <w:r>
        <w:rPr>
          <w:i/>
          <w:spacing w:val="-7"/>
          <w:sz w:val="24"/>
        </w:rPr>
        <w:t> </w:t>
      </w:r>
      <w:r>
        <w:rPr>
          <w:i/>
          <w:sz w:val="24"/>
        </w:rPr>
        <w:t>vulgaris</w:t>
      </w:r>
      <w:r>
        <w:rPr>
          <w:sz w:val="24"/>
        </w:rPr>
        <w:t>),</w:t>
      </w:r>
      <w:r>
        <w:rPr>
          <w:spacing w:val="-2"/>
          <w:sz w:val="24"/>
        </w:rPr>
        <w:t> </w:t>
      </w:r>
      <w:r>
        <w:rPr>
          <w:sz w:val="24"/>
        </w:rPr>
        <w:t>fresa</w:t>
      </w:r>
      <w:r>
        <w:rPr>
          <w:spacing w:val="-1"/>
          <w:sz w:val="24"/>
        </w:rPr>
        <w:t> </w:t>
      </w:r>
      <w:r>
        <w:rPr>
          <w:sz w:val="24"/>
        </w:rPr>
        <w:t>(</w:t>
      </w:r>
      <w:r>
        <w:rPr>
          <w:i/>
          <w:sz w:val="24"/>
        </w:rPr>
        <w:t>Fragaria</w:t>
      </w:r>
      <w:r>
        <w:rPr>
          <w:i/>
          <w:spacing w:val="-2"/>
          <w:sz w:val="24"/>
        </w:rPr>
        <w:t> </w:t>
      </w:r>
      <w:r>
        <w:rPr>
          <w:i/>
          <w:sz w:val="24"/>
        </w:rPr>
        <w:t>×</w:t>
      </w:r>
      <w:r>
        <w:rPr>
          <w:i/>
          <w:spacing w:val="-4"/>
          <w:sz w:val="24"/>
        </w:rPr>
        <w:t> </w:t>
      </w:r>
      <w:r>
        <w:rPr>
          <w:i/>
          <w:sz w:val="24"/>
        </w:rPr>
        <w:t>ananassa</w:t>
      </w:r>
      <w:r>
        <w:rPr>
          <w:sz w:val="24"/>
        </w:rPr>
        <w:t>)</w:t>
      </w:r>
      <w:r>
        <w:rPr>
          <w:spacing w:val="-2"/>
          <w:sz w:val="24"/>
        </w:rPr>
        <w:t> </w:t>
      </w:r>
      <w:r>
        <w:rPr>
          <w:sz w:val="24"/>
        </w:rPr>
        <w:t>y</w:t>
      </w:r>
      <w:r>
        <w:rPr>
          <w:spacing w:val="-2"/>
          <w:sz w:val="24"/>
        </w:rPr>
        <w:t> </w:t>
      </w:r>
      <w:r>
        <w:rPr>
          <w:sz w:val="24"/>
        </w:rPr>
        <w:t>edulcorantes</w:t>
      </w:r>
      <w:r>
        <w:rPr>
          <w:spacing w:val="-4"/>
          <w:sz w:val="24"/>
        </w:rPr>
        <w:t> </w:t>
      </w:r>
      <w:r>
        <w:rPr>
          <w:sz w:val="24"/>
        </w:rPr>
        <w:t>naturales para satisfacer la demanda de alimentos funcionales y naturales?</w:t>
      </w:r>
    </w:p>
    <w:p>
      <w:pPr>
        <w:spacing w:after="0" w:line="360" w:lineRule="auto"/>
        <w:jc w:val="both"/>
        <w:rPr>
          <w:sz w:val="24"/>
        </w:rPr>
        <w:sectPr>
          <w:pgSz w:w="11910" w:h="16840"/>
          <w:pgMar w:header="0" w:footer="1046" w:top="1640" w:bottom="1240" w:left="1700" w:right="1133"/>
        </w:sectPr>
      </w:pPr>
    </w:p>
    <w:p>
      <w:pPr>
        <w:pStyle w:val="Heading1"/>
        <w:numPr>
          <w:ilvl w:val="1"/>
          <w:numId w:val="16"/>
        </w:numPr>
        <w:tabs>
          <w:tab w:pos="988" w:val="left" w:leader="none"/>
        </w:tabs>
        <w:spacing w:line="240" w:lineRule="auto" w:before="60" w:after="0"/>
        <w:ind w:left="988" w:right="0" w:hanging="420"/>
        <w:jc w:val="both"/>
        <w:rPr>
          <w:color w:val="0D0D0D"/>
        </w:rPr>
      </w:pPr>
      <w:bookmarkStart w:name="_bookmark5" w:id="6"/>
      <w:bookmarkEnd w:id="6"/>
      <w:r>
        <w:rPr>
          <w:color w:val="0D0D0D"/>
          <w:spacing w:val="-2"/>
        </w:rPr>
        <w:t>O</w:t>
      </w:r>
      <w:r>
        <w:rPr>
          <w:color w:val="0D0D0D"/>
          <w:spacing w:val="-2"/>
        </w:rPr>
        <w:t>BJETIVOS</w:t>
      </w:r>
    </w:p>
    <w:p>
      <w:pPr>
        <w:pStyle w:val="BodyText"/>
        <w:spacing w:before="24"/>
        <w:rPr>
          <w:b/>
        </w:rPr>
      </w:pPr>
    </w:p>
    <w:p>
      <w:pPr>
        <w:pStyle w:val="Heading2"/>
        <w:numPr>
          <w:ilvl w:val="2"/>
          <w:numId w:val="17"/>
        </w:numPr>
        <w:tabs>
          <w:tab w:pos="1288" w:val="left" w:leader="none"/>
        </w:tabs>
        <w:spacing w:line="240" w:lineRule="auto" w:before="0" w:after="0"/>
        <w:ind w:left="1288" w:right="0" w:hanging="720"/>
        <w:jc w:val="both"/>
      </w:pPr>
      <w:bookmarkStart w:name="_bookmark6" w:id="7"/>
      <w:bookmarkEnd w:id="7"/>
      <w:r>
        <w:rPr>
          <w:b w:val="0"/>
        </w:rPr>
      </w:r>
      <w:r>
        <w:rPr/>
        <w:t>Objetivo</w:t>
      </w:r>
      <w:r>
        <w:rPr>
          <w:spacing w:val="1"/>
        </w:rPr>
        <w:t> </w:t>
      </w:r>
      <w:r>
        <w:rPr>
          <w:spacing w:val="-2"/>
        </w:rPr>
        <w:t>General</w:t>
      </w:r>
    </w:p>
    <w:p>
      <w:pPr>
        <w:spacing w:line="360" w:lineRule="auto" w:before="216"/>
        <w:ind w:left="568" w:right="564" w:firstLine="0"/>
        <w:jc w:val="both"/>
        <w:rPr>
          <w:sz w:val="24"/>
        </w:rPr>
      </w:pPr>
      <w:r>
        <w:rPr>
          <w:sz w:val="24"/>
        </w:rPr>
        <w:t>Desarrollar una tableta masticable funcional rica en</w:t>
      </w:r>
      <w:r>
        <w:rPr>
          <w:spacing w:val="-3"/>
          <w:sz w:val="24"/>
        </w:rPr>
        <w:t> </w:t>
      </w:r>
      <w:r>
        <w:rPr>
          <w:sz w:val="24"/>
        </w:rPr>
        <w:t>antioxidantes</w:t>
      </w:r>
      <w:r>
        <w:rPr>
          <w:spacing w:val="-2"/>
          <w:sz w:val="24"/>
        </w:rPr>
        <w:t> </w:t>
      </w:r>
      <w:r>
        <w:rPr>
          <w:sz w:val="24"/>
        </w:rPr>
        <w:t>con</w:t>
      </w:r>
      <w:r>
        <w:rPr>
          <w:spacing w:val="-1"/>
          <w:sz w:val="24"/>
        </w:rPr>
        <w:t> </w:t>
      </w:r>
      <w:r>
        <w:rPr>
          <w:sz w:val="24"/>
        </w:rPr>
        <w:t>base</w:t>
      </w:r>
      <w:r>
        <w:rPr>
          <w:spacing w:val="-3"/>
          <w:sz w:val="24"/>
        </w:rPr>
        <w:t> </w:t>
      </w:r>
      <w:r>
        <w:rPr>
          <w:sz w:val="24"/>
        </w:rPr>
        <w:t>a pasta de cacao (</w:t>
      </w:r>
      <w:r>
        <w:rPr>
          <w:i/>
          <w:sz w:val="24"/>
        </w:rPr>
        <w:t>Theobroma cacao</w:t>
      </w:r>
      <w:r>
        <w:rPr>
          <w:sz w:val="24"/>
        </w:rPr>
        <w:t>), remolacha (</w:t>
      </w:r>
      <w:r>
        <w:rPr>
          <w:i/>
          <w:sz w:val="24"/>
        </w:rPr>
        <w:t>Beta vulgaris</w:t>
      </w:r>
      <w:r>
        <w:rPr>
          <w:sz w:val="24"/>
        </w:rPr>
        <w:t>), fresa (</w:t>
      </w:r>
      <w:r>
        <w:rPr>
          <w:i/>
          <w:sz w:val="24"/>
        </w:rPr>
        <w:t>Fragaria × ananassa</w:t>
      </w:r>
      <w:r>
        <w:rPr>
          <w:sz w:val="24"/>
        </w:rPr>
        <w:t>) y dos tipos de edulcorantes.</w:t>
      </w:r>
    </w:p>
    <w:p>
      <w:pPr>
        <w:pStyle w:val="Heading2"/>
        <w:numPr>
          <w:ilvl w:val="2"/>
          <w:numId w:val="18"/>
        </w:numPr>
        <w:tabs>
          <w:tab w:pos="1288" w:val="left" w:leader="none"/>
        </w:tabs>
        <w:spacing w:line="240" w:lineRule="auto" w:before="163" w:after="0"/>
        <w:ind w:left="1288" w:right="0" w:hanging="720"/>
        <w:jc w:val="both"/>
      </w:pPr>
      <w:bookmarkStart w:name="_bookmark7" w:id="8"/>
      <w:bookmarkEnd w:id="8"/>
      <w:r>
        <w:rPr>
          <w:b w:val="0"/>
        </w:rPr>
      </w:r>
      <w:r>
        <w:rPr/>
        <w:t>Objetivos</w:t>
      </w:r>
      <w:r>
        <w:rPr>
          <w:spacing w:val="-3"/>
        </w:rPr>
        <w:t> </w:t>
      </w:r>
      <w:r>
        <w:rPr>
          <w:spacing w:val="-2"/>
        </w:rPr>
        <w:t>Específicos</w:t>
      </w:r>
    </w:p>
    <w:p>
      <w:pPr>
        <w:pStyle w:val="ListParagraph"/>
        <w:numPr>
          <w:ilvl w:val="3"/>
          <w:numId w:val="18"/>
        </w:numPr>
        <w:tabs>
          <w:tab w:pos="928" w:val="left" w:leader="none"/>
        </w:tabs>
        <w:spacing w:line="355" w:lineRule="auto" w:before="219" w:after="0"/>
        <w:ind w:left="928" w:right="564" w:hanging="361"/>
        <w:jc w:val="both"/>
        <w:rPr>
          <w:sz w:val="24"/>
        </w:rPr>
      </w:pPr>
      <w:r>
        <w:rPr>
          <w:sz w:val="24"/>
        </w:rPr>
        <w:t>Realizar</w:t>
      </w:r>
      <w:r>
        <w:rPr>
          <w:spacing w:val="-12"/>
          <w:sz w:val="24"/>
        </w:rPr>
        <w:t> </w:t>
      </w:r>
      <w:r>
        <w:rPr>
          <w:sz w:val="24"/>
        </w:rPr>
        <w:t>el</w:t>
      </w:r>
      <w:r>
        <w:rPr>
          <w:spacing w:val="-11"/>
          <w:sz w:val="24"/>
        </w:rPr>
        <w:t> </w:t>
      </w:r>
      <w:r>
        <w:rPr>
          <w:sz w:val="24"/>
        </w:rPr>
        <w:t>análisis</w:t>
      </w:r>
      <w:r>
        <w:rPr>
          <w:spacing w:val="-10"/>
          <w:sz w:val="24"/>
        </w:rPr>
        <w:t> </w:t>
      </w:r>
      <w:r>
        <w:rPr>
          <w:sz w:val="24"/>
        </w:rPr>
        <w:t>físico</w:t>
      </w:r>
      <w:r>
        <w:rPr>
          <w:spacing w:val="-5"/>
          <w:sz w:val="24"/>
        </w:rPr>
        <w:t> </w:t>
      </w:r>
      <w:r>
        <w:rPr>
          <w:sz w:val="24"/>
        </w:rPr>
        <w:t>y</w:t>
      </w:r>
      <w:r>
        <w:rPr>
          <w:spacing w:val="-9"/>
          <w:sz w:val="24"/>
        </w:rPr>
        <w:t> </w:t>
      </w:r>
      <w:r>
        <w:rPr>
          <w:sz w:val="24"/>
        </w:rPr>
        <w:t>químico</w:t>
      </w:r>
      <w:r>
        <w:rPr>
          <w:spacing w:val="-9"/>
          <w:sz w:val="24"/>
        </w:rPr>
        <w:t> </w:t>
      </w:r>
      <w:r>
        <w:rPr>
          <w:sz w:val="24"/>
        </w:rPr>
        <w:t>de</w:t>
      </w:r>
      <w:r>
        <w:rPr>
          <w:spacing w:val="-5"/>
          <w:sz w:val="24"/>
        </w:rPr>
        <w:t> </w:t>
      </w:r>
      <w:r>
        <w:rPr>
          <w:sz w:val="24"/>
        </w:rPr>
        <w:t>la</w:t>
      </w:r>
      <w:r>
        <w:rPr>
          <w:spacing w:val="-7"/>
          <w:sz w:val="24"/>
        </w:rPr>
        <w:t> </w:t>
      </w:r>
      <w:r>
        <w:rPr>
          <w:sz w:val="24"/>
        </w:rPr>
        <w:t>pasta</w:t>
      </w:r>
      <w:r>
        <w:rPr>
          <w:spacing w:val="-7"/>
          <w:sz w:val="24"/>
        </w:rPr>
        <w:t> </w:t>
      </w:r>
      <w:r>
        <w:rPr>
          <w:sz w:val="24"/>
        </w:rPr>
        <w:t>de</w:t>
      </w:r>
      <w:r>
        <w:rPr>
          <w:spacing w:val="-11"/>
          <w:sz w:val="24"/>
        </w:rPr>
        <w:t> </w:t>
      </w:r>
      <w:r>
        <w:rPr>
          <w:sz w:val="24"/>
        </w:rPr>
        <w:t>cacao,</w:t>
      </w:r>
      <w:r>
        <w:rPr>
          <w:spacing w:val="-10"/>
          <w:sz w:val="24"/>
        </w:rPr>
        <w:t> </w:t>
      </w:r>
      <w:r>
        <w:rPr>
          <w:sz w:val="24"/>
        </w:rPr>
        <w:t>remolacha,</w:t>
      </w:r>
      <w:r>
        <w:rPr>
          <w:spacing w:val="-9"/>
          <w:sz w:val="24"/>
        </w:rPr>
        <w:t> </w:t>
      </w:r>
      <w:r>
        <w:rPr>
          <w:sz w:val="24"/>
        </w:rPr>
        <w:t>fresa,</w:t>
      </w:r>
      <w:r>
        <w:rPr>
          <w:spacing w:val="-9"/>
          <w:sz w:val="24"/>
        </w:rPr>
        <w:t> </w:t>
      </w:r>
      <w:r>
        <w:rPr>
          <w:sz w:val="24"/>
        </w:rPr>
        <w:t>miel de abeja y el jarabe de panela mediante la determinación de humedad, pH y </w:t>
      </w:r>
      <w:r>
        <w:rPr>
          <w:spacing w:val="-2"/>
          <w:sz w:val="24"/>
        </w:rPr>
        <w:t>acidez.</w:t>
      </w:r>
    </w:p>
    <w:p>
      <w:pPr>
        <w:pStyle w:val="ListParagraph"/>
        <w:numPr>
          <w:ilvl w:val="3"/>
          <w:numId w:val="18"/>
        </w:numPr>
        <w:tabs>
          <w:tab w:pos="928" w:val="left" w:leader="none"/>
        </w:tabs>
        <w:spacing w:line="355" w:lineRule="auto" w:before="8" w:after="0"/>
        <w:ind w:left="928" w:right="563" w:hanging="361"/>
        <w:jc w:val="both"/>
        <w:rPr>
          <w:sz w:val="24"/>
        </w:rPr>
      </w:pPr>
      <w:r>
        <w:rPr>
          <w:sz w:val="24"/>
        </w:rPr>
        <w:t>Determinar la mezcla óptima de pureza de pasta de cacao, remolacha y fresa pulverizadas, así como el tipo de edulcorantes en el desarrollo de una tableta masticable funcional con base a la cantidad de antioxidantes.</w:t>
      </w:r>
    </w:p>
    <w:p>
      <w:pPr>
        <w:pStyle w:val="ListParagraph"/>
        <w:numPr>
          <w:ilvl w:val="3"/>
          <w:numId w:val="18"/>
        </w:numPr>
        <w:tabs>
          <w:tab w:pos="928" w:val="left" w:leader="none"/>
        </w:tabs>
        <w:spacing w:line="350" w:lineRule="auto" w:before="8" w:after="0"/>
        <w:ind w:left="928" w:right="564" w:hanging="361"/>
        <w:jc w:val="both"/>
        <w:rPr>
          <w:sz w:val="24"/>
        </w:rPr>
      </w:pPr>
      <w:r>
        <w:rPr>
          <w:sz w:val="24"/>
        </w:rPr>
        <w:t>Evaluar el grado de aceptabilidad de las tabletas masticables de chocolate funcional desarrolladas con base a un panel de catación semi entrenado.</w:t>
      </w:r>
    </w:p>
    <w:p>
      <w:pPr>
        <w:pStyle w:val="ListParagraph"/>
        <w:numPr>
          <w:ilvl w:val="3"/>
          <w:numId w:val="18"/>
        </w:numPr>
        <w:tabs>
          <w:tab w:pos="928" w:val="left" w:leader="none"/>
        </w:tabs>
        <w:spacing w:line="355" w:lineRule="auto" w:before="12" w:after="0"/>
        <w:ind w:left="928" w:right="569" w:hanging="361"/>
        <w:jc w:val="both"/>
        <w:rPr>
          <w:sz w:val="24"/>
        </w:rPr>
      </w:pPr>
      <w:r>
        <w:rPr>
          <w:sz w:val="24"/>
        </w:rPr>
        <w:t>Determinar la relación costo/beneficio del o los mejores tratamientos de la tableta masticable funcional con base a la</w:t>
      </w:r>
      <w:r>
        <w:rPr>
          <w:spacing w:val="-2"/>
          <w:sz w:val="24"/>
        </w:rPr>
        <w:t> </w:t>
      </w:r>
      <w:r>
        <w:rPr>
          <w:sz w:val="24"/>
        </w:rPr>
        <w:t>cantidad de antioxidantes</w:t>
      </w:r>
      <w:r>
        <w:rPr>
          <w:spacing w:val="-1"/>
          <w:sz w:val="24"/>
        </w:rPr>
        <w:t> </w:t>
      </w:r>
      <w:r>
        <w:rPr>
          <w:sz w:val="24"/>
        </w:rPr>
        <w:t>y el grado de aceptabilidad.</w:t>
      </w:r>
    </w:p>
    <w:p>
      <w:pPr>
        <w:pStyle w:val="ListParagraph"/>
        <w:spacing w:after="0" w:line="355" w:lineRule="auto"/>
        <w:jc w:val="both"/>
        <w:rPr>
          <w:sz w:val="24"/>
        </w:rPr>
        <w:sectPr>
          <w:pgSz w:w="11910" w:h="16840"/>
          <w:pgMar w:header="0" w:footer="1046" w:top="1640" w:bottom="1240" w:left="1700" w:right="1133"/>
        </w:sectPr>
      </w:pPr>
    </w:p>
    <w:p>
      <w:pPr>
        <w:pStyle w:val="Heading1"/>
        <w:numPr>
          <w:ilvl w:val="1"/>
          <w:numId w:val="16"/>
        </w:numPr>
        <w:tabs>
          <w:tab w:pos="1108" w:val="left" w:leader="none"/>
        </w:tabs>
        <w:spacing w:line="240" w:lineRule="auto" w:before="60" w:after="0"/>
        <w:ind w:left="1108" w:right="0" w:hanging="540"/>
        <w:jc w:val="left"/>
      </w:pPr>
      <w:bookmarkStart w:name="_bookmark8" w:id="9"/>
      <w:bookmarkEnd w:id="9"/>
      <w:r>
        <w:rPr>
          <w:b w:val="0"/>
        </w:rPr>
      </w:r>
      <w:r>
        <w:rPr>
          <w:spacing w:val="-2"/>
        </w:rPr>
        <w:t>HIPÓTESIS</w:t>
      </w:r>
    </w:p>
    <w:p>
      <w:pPr>
        <w:pStyle w:val="BodyText"/>
        <w:spacing w:before="28"/>
        <w:rPr>
          <w:b/>
        </w:rPr>
      </w:pPr>
    </w:p>
    <w:p>
      <w:pPr>
        <w:pStyle w:val="ListParagraph"/>
        <w:numPr>
          <w:ilvl w:val="2"/>
          <w:numId w:val="16"/>
        </w:numPr>
        <w:tabs>
          <w:tab w:pos="1288" w:val="left" w:leader="none"/>
        </w:tabs>
        <w:spacing w:line="240" w:lineRule="auto" w:before="0" w:after="0"/>
        <w:ind w:left="1288" w:right="0" w:hanging="720"/>
        <w:jc w:val="left"/>
        <w:rPr>
          <w:b/>
          <w:sz w:val="24"/>
        </w:rPr>
      </w:pPr>
      <w:bookmarkStart w:name="_bookmark9" w:id="10"/>
      <w:bookmarkEnd w:id="10"/>
      <w:r>
        <w:rPr/>
      </w:r>
      <w:r>
        <w:rPr>
          <w:b/>
          <w:sz w:val="24"/>
        </w:rPr>
        <w:t>Hipótesis</w:t>
      </w:r>
      <w:r>
        <w:rPr>
          <w:b/>
          <w:spacing w:val="-6"/>
          <w:sz w:val="24"/>
        </w:rPr>
        <w:t> </w:t>
      </w:r>
      <w:r>
        <w:rPr>
          <w:b/>
          <w:sz w:val="24"/>
        </w:rPr>
        <w:t>nula</w:t>
      </w:r>
      <w:r>
        <w:rPr>
          <w:b/>
          <w:spacing w:val="1"/>
          <w:sz w:val="24"/>
        </w:rPr>
        <w:t> </w:t>
      </w:r>
      <w:r>
        <w:rPr>
          <w:b/>
          <w:spacing w:val="-4"/>
          <w:sz w:val="24"/>
        </w:rPr>
        <w:t>(</w:t>
      </w:r>
      <w:r>
        <w:rPr>
          <w:rFonts w:ascii="Cambria Math" w:hAnsi="Cambria Math" w:eastAsia="Cambria Math"/>
          <w:spacing w:val="-4"/>
          <w:sz w:val="24"/>
        </w:rPr>
        <w:t>𝐇</w:t>
      </w:r>
      <w:r>
        <w:rPr>
          <w:rFonts w:ascii="Cambria Math" w:hAnsi="Cambria Math" w:eastAsia="Cambria Math"/>
          <w:spacing w:val="-4"/>
          <w:sz w:val="24"/>
          <w:vertAlign w:val="subscript"/>
        </w:rPr>
        <w:t>𝟎</w:t>
      </w:r>
      <w:r>
        <w:rPr>
          <w:rFonts w:ascii="Cambria Math" w:hAnsi="Cambria Math" w:eastAsia="Cambria Math"/>
          <w:spacing w:val="-4"/>
          <w:sz w:val="24"/>
          <w:vertAlign w:val="baseline"/>
        </w:rPr>
        <w:t>)</w:t>
      </w:r>
    </w:p>
    <w:p>
      <w:pPr>
        <w:pStyle w:val="BodyText"/>
        <w:spacing w:line="360" w:lineRule="auto" w:before="219"/>
        <w:ind w:left="568" w:right="560"/>
        <w:jc w:val="both"/>
      </w:pPr>
      <w:r>
        <w:rPr>
          <w:rFonts w:ascii="Cambria Math" w:hAnsi="Cambria Math"/>
        </w:rPr>
        <w:t>H</w:t>
      </w:r>
      <w:r>
        <w:rPr>
          <w:rFonts w:ascii="Cambria Math" w:hAnsi="Cambria Math"/>
          <w:vertAlign w:val="subscript"/>
        </w:rPr>
        <w:t>0</w:t>
      </w:r>
      <w:r>
        <w:rPr>
          <w:vertAlign w:val="baseline"/>
        </w:rPr>
        <w:t>: Las tabletas masticables funcionales ricas en antioxidantes con base a las mezclas de la pasta de cacao (</w:t>
      </w:r>
      <w:r>
        <w:rPr>
          <w:i/>
          <w:vertAlign w:val="baseline"/>
        </w:rPr>
        <w:t>Theobroma cacao</w:t>
      </w:r>
      <w:r>
        <w:rPr>
          <w:vertAlign w:val="baseline"/>
        </w:rPr>
        <w:t>), remolacha (</w:t>
      </w:r>
      <w:r>
        <w:rPr>
          <w:i/>
          <w:vertAlign w:val="baseline"/>
        </w:rPr>
        <w:t>Beta vulgaris</w:t>
      </w:r>
      <w:r>
        <w:rPr>
          <w:vertAlign w:val="baseline"/>
        </w:rPr>
        <w:t>) fresa (</w:t>
      </w:r>
      <w:r>
        <w:rPr>
          <w:i/>
          <w:vertAlign w:val="baseline"/>
        </w:rPr>
        <w:t>Fragaria</w:t>
      </w:r>
      <w:r>
        <w:rPr>
          <w:i/>
          <w:spacing w:val="-8"/>
          <w:vertAlign w:val="baseline"/>
        </w:rPr>
        <w:t> </w:t>
      </w:r>
      <w:r>
        <w:rPr>
          <w:i/>
          <w:vertAlign w:val="baseline"/>
        </w:rPr>
        <w:t>×</w:t>
      </w:r>
      <w:r>
        <w:rPr>
          <w:i/>
          <w:spacing w:val="-9"/>
          <w:vertAlign w:val="baseline"/>
        </w:rPr>
        <w:t> </w:t>
      </w:r>
      <w:r>
        <w:rPr>
          <w:i/>
          <w:vertAlign w:val="baseline"/>
        </w:rPr>
        <w:t>ananassa</w:t>
      </w:r>
      <w:r>
        <w:rPr>
          <w:vertAlign w:val="baseline"/>
        </w:rPr>
        <w:t>)</w:t>
      </w:r>
      <w:r>
        <w:rPr>
          <w:spacing w:val="-7"/>
          <w:vertAlign w:val="baseline"/>
        </w:rPr>
        <w:t> </w:t>
      </w:r>
      <w:r>
        <w:rPr>
          <w:vertAlign w:val="baseline"/>
        </w:rPr>
        <w:t>y</w:t>
      </w:r>
      <w:r>
        <w:rPr>
          <w:spacing w:val="-8"/>
          <w:vertAlign w:val="baseline"/>
        </w:rPr>
        <w:t> </w:t>
      </w:r>
      <w:r>
        <w:rPr>
          <w:vertAlign w:val="baseline"/>
        </w:rPr>
        <w:t>dos</w:t>
      </w:r>
      <w:r>
        <w:rPr>
          <w:spacing w:val="-9"/>
          <w:vertAlign w:val="baseline"/>
        </w:rPr>
        <w:t> </w:t>
      </w:r>
      <w:r>
        <w:rPr>
          <w:vertAlign w:val="baseline"/>
        </w:rPr>
        <w:t>tipos</w:t>
      </w:r>
      <w:r>
        <w:rPr>
          <w:spacing w:val="-9"/>
          <w:vertAlign w:val="baseline"/>
        </w:rPr>
        <w:t> </w:t>
      </w:r>
      <w:r>
        <w:rPr>
          <w:vertAlign w:val="baseline"/>
        </w:rPr>
        <w:t>de</w:t>
      </w:r>
      <w:r>
        <w:rPr>
          <w:spacing w:val="-6"/>
          <w:vertAlign w:val="baseline"/>
        </w:rPr>
        <w:t> </w:t>
      </w:r>
      <w:r>
        <w:rPr>
          <w:vertAlign w:val="baseline"/>
        </w:rPr>
        <w:t>edulcorantes</w:t>
      </w:r>
      <w:r>
        <w:rPr>
          <w:spacing w:val="-9"/>
          <w:vertAlign w:val="baseline"/>
        </w:rPr>
        <w:t> </w:t>
      </w:r>
      <w:r>
        <w:rPr>
          <w:vertAlign w:val="baseline"/>
        </w:rPr>
        <w:t>presentan</w:t>
      </w:r>
      <w:r>
        <w:rPr>
          <w:spacing w:val="-12"/>
          <w:vertAlign w:val="baseline"/>
        </w:rPr>
        <w:t> </w:t>
      </w:r>
      <w:r>
        <w:rPr>
          <w:vertAlign w:val="baseline"/>
        </w:rPr>
        <w:t>iguales</w:t>
      </w:r>
      <w:r>
        <w:rPr>
          <w:spacing w:val="-8"/>
          <w:vertAlign w:val="baseline"/>
        </w:rPr>
        <w:t> </w:t>
      </w:r>
      <w:r>
        <w:rPr>
          <w:vertAlign w:val="baseline"/>
        </w:rPr>
        <w:t>contenidos</w:t>
      </w:r>
      <w:r>
        <w:rPr>
          <w:spacing w:val="-9"/>
          <w:vertAlign w:val="baseline"/>
        </w:rPr>
        <w:t> </w:t>
      </w:r>
      <w:r>
        <w:rPr>
          <w:vertAlign w:val="baseline"/>
        </w:rPr>
        <w:t>de antioxidantes y grado de aceptabilidad.</w:t>
      </w:r>
    </w:p>
    <w:p>
      <w:pPr>
        <w:pStyle w:val="BodyText"/>
        <w:spacing w:before="160"/>
        <w:ind w:left="3309"/>
        <w:rPr>
          <w:rFonts w:ascii="Cambria Math" w:hAnsi="Cambria Math" w:eastAsia="Cambria Math"/>
        </w:rPr>
      </w:pPr>
      <w:r>
        <w:rPr>
          <w:rFonts w:ascii="Cambria Math" w:hAnsi="Cambria Math" w:eastAsia="Cambria Math"/>
          <w:w w:val="105"/>
        </w:rPr>
        <w:t>𝐻</w:t>
      </w:r>
      <w:r>
        <w:rPr>
          <w:rFonts w:ascii="Cambria Math" w:hAnsi="Cambria Math" w:eastAsia="Cambria Math"/>
          <w:w w:val="105"/>
          <w:vertAlign w:val="subscript"/>
        </w:rPr>
        <w:t>𝑂</w:t>
      </w:r>
      <w:r>
        <w:rPr>
          <w:rFonts w:ascii="Cambria Math" w:hAnsi="Cambria Math" w:eastAsia="Cambria Math"/>
          <w:w w:val="105"/>
          <w:vertAlign w:val="baseline"/>
        </w:rPr>
        <w:t>:</w:t>
      </w:r>
      <w:r>
        <w:rPr>
          <w:rFonts w:ascii="Cambria Math" w:hAnsi="Cambria Math" w:eastAsia="Cambria Math"/>
          <w:spacing w:val="-16"/>
          <w:w w:val="105"/>
          <w:vertAlign w:val="baseline"/>
        </w:rPr>
        <w:t> </w:t>
      </w:r>
      <w:r>
        <w:rPr>
          <w:rFonts w:ascii="Cambria Math" w:hAnsi="Cambria Math" w:eastAsia="Cambria Math"/>
          <w:w w:val="105"/>
          <w:vertAlign w:val="baseline"/>
        </w:rPr>
        <w:t>𝑇</w:t>
      </w:r>
      <w:r>
        <w:rPr>
          <w:rFonts w:ascii="Cambria Math" w:hAnsi="Cambria Math" w:eastAsia="Cambria Math"/>
          <w:w w:val="105"/>
          <w:vertAlign w:val="subscript"/>
        </w:rPr>
        <w:t>1</w:t>
      </w:r>
      <w:r>
        <w:rPr>
          <w:rFonts w:ascii="Cambria Math" w:hAnsi="Cambria Math" w:eastAsia="Cambria Math"/>
          <w:spacing w:val="-8"/>
          <w:w w:val="105"/>
          <w:vertAlign w:val="baseline"/>
        </w:rPr>
        <w:t> </w:t>
      </w:r>
      <w:r>
        <w:rPr>
          <w:rFonts w:ascii="Cambria Math" w:hAnsi="Cambria Math" w:eastAsia="Cambria Math"/>
          <w:w w:val="105"/>
          <w:vertAlign w:val="baseline"/>
        </w:rPr>
        <w:t>=</w:t>
      </w:r>
      <w:r>
        <w:rPr>
          <w:rFonts w:ascii="Cambria Math" w:hAnsi="Cambria Math" w:eastAsia="Cambria Math"/>
          <w:spacing w:val="-14"/>
          <w:w w:val="105"/>
          <w:vertAlign w:val="baseline"/>
        </w:rPr>
        <w:t> </w:t>
      </w:r>
      <w:r>
        <w:rPr>
          <w:rFonts w:ascii="Cambria Math" w:hAnsi="Cambria Math" w:eastAsia="Cambria Math"/>
          <w:w w:val="105"/>
          <w:vertAlign w:val="baseline"/>
        </w:rPr>
        <w:t>𝑇</w:t>
      </w:r>
      <w:r>
        <w:rPr>
          <w:rFonts w:ascii="Cambria Math" w:hAnsi="Cambria Math" w:eastAsia="Cambria Math"/>
          <w:w w:val="105"/>
          <w:vertAlign w:val="subscript"/>
        </w:rPr>
        <w:t>2</w:t>
      </w:r>
      <w:r>
        <w:rPr>
          <w:rFonts w:ascii="Cambria Math" w:hAnsi="Cambria Math" w:eastAsia="Cambria Math"/>
          <w:spacing w:val="-4"/>
          <w:w w:val="105"/>
          <w:vertAlign w:val="baseline"/>
        </w:rPr>
        <w:t> </w:t>
      </w:r>
      <w:r>
        <w:rPr>
          <w:rFonts w:ascii="Cambria Math" w:hAnsi="Cambria Math" w:eastAsia="Cambria Math"/>
          <w:w w:val="105"/>
          <w:vertAlign w:val="baseline"/>
        </w:rPr>
        <w:t>=</w:t>
      </w:r>
      <w:r>
        <w:rPr>
          <w:rFonts w:ascii="Cambria Math" w:hAnsi="Cambria Math" w:eastAsia="Cambria Math"/>
          <w:spacing w:val="-3"/>
          <w:w w:val="105"/>
          <w:vertAlign w:val="baseline"/>
        </w:rPr>
        <w:t> </w:t>
      </w:r>
      <w:r>
        <w:rPr>
          <w:rFonts w:ascii="Cambria Math" w:hAnsi="Cambria Math" w:eastAsia="Cambria Math"/>
          <w:w w:val="105"/>
          <w:vertAlign w:val="baseline"/>
        </w:rPr>
        <w:t>𝑇</w:t>
      </w:r>
      <w:r>
        <w:rPr>
          <w:rFonts w:ascii="Cambria Math" w:hAnsi="Cambria Math" w:eastAsia="Cambria Math"/>
          <w:w w:val="105"/>
          <w:vertAlign w:val="subscript"/>
        </w:rPr>
        <w:t>3</w:t>
      </w:r>
      <w:r>
        <w:rPr>
          <w:rFonts w:ascii="Cambria Math" w:hAnsi="Cambria Math" w:eastAsia="Cambria Math"/>
          <w:spacing w:val="-14"/>
          <w:w w:val="105"/>
          <w:vertAlign w:val="baseline"/>
        </w:rPr>
        <w:t> </w:t>
      </w:r>
      <w:r>
        <w:rPr>
          <w:rFonts w:ascii="Cambria Math" w:hAnsi="Cambria Math" w:eastAsia="Cambria Math"/>
          <w:w w:val="105"/>
          <w:vertAlign w:val="baseline"/>
        </w:rPr>
        <w:t>…</w:t>
      </w:r>
      <w:r>
        <w:rPr>
          <w:rFonts w:ascii="Cambria Math" w:hAnsi="Cambria Math" w:eastAsia="Cambria Math"/>
          <w:spacing w:val="-5"/>
          <w:w w:val="105"/>
          <w:vertAlign w:val="baseline"/>
        </w:rPr>
        <w:t> </w:t>
      </w:r>
      <w:r>
        <w:rPr>
          <w:rFonts w:ascii="Cambria Math" w:hAnsi="Cambria Math" w:eastAsia="Cambria Math"/>
          <w:w w:val="105"/>
          <w:vertAlign w:val="baseline"/>
        </w:rPr>
        <w:t>=</w:t>
      </w:r>
      <w:r>
        <w:rPr>
          <w:rFonts w:ascii="Cambria Math" w:hAnsi="Cambria Math" w:eastAsia="Cambria Math"/>
          <w:spacing w:val="-6"/>
          <w:w w:val="105"/>
          <w:vertAlign w:val="baseline"/>
        </w:rPr>
        <w:t> </w:t>
      </w:r>
      <w:r>
        <w:rPr>
          <w:rFonts w:ascii="Cambria Math" w:hAnsi="Cambria Math" w:eastAsia="Cambria Math"/>
          <w:spacing w:val="-5"/>
          <w:w w:val="105"/>
          <w:vertAlign w:val="baseline"/>
        </w:rPr>
        <w:t>𝑇</w:t>
      </w:r>
      <w:r>
        <w:rPr>
          <w:rFonts w:ascii="Cambria Math" w:hAnsi="Cambria Math" w:eastAsia="Cambria Math"/>
          <w:spacing w:val="-5"/>
          <w:w w:val="105"/>
          <w:vertAlign w:val="subscript"/>
        </w:rPr>
        <w:t>𝑛</w:t>
      </w:r>
    </w:p>
    <w:p>
      <w:pPr>
        <w:pStyle w:val="BodyText"/>
        <w:spacing w:before="21"/>
        <w:rPr>
          <w:rFonts w:ascii="Cambria Math"/>
        </w:rPr>
      </w:pPr>
    </w:p>
    <w:p>
      <w:pPr>
        <w:pStyle w:val="ListParagraph"/>
        <w:numPr>
          <w:ilvl w:val="2"/>
          <w:numId w:val="16"/>
        </w:numPr>
        <w:tabs>
          <w:tab w:pos="1288" w:val="left" w:leader="none"/>
        </w:tabs>
        <w:spacing w:line="240" w:lineRule="auto" w:before="1" w:after="0"/>
        <w:ind w:left="1288" w:right="0" w:hanging="720"/>
        <w:jc w:val="left"/>
        <w:rPr>
          <w:b/>
          <w:sz w:val="24"/>
        </w:rPr>
      </w:pPr>
      <w:bookmarkStart w:name="_bookmark10" w:id="11"/>
      <w:bookmarkEnd w:id="11"/>
      <w:r>
        <w:rPr/>
      </w:r>
      <w:r>
        <w:rPr>
          <w:b/>
          <w:spacing w:val="13"/>
          <w:sz w:val="24"/>
        </w:rPr>
        <w:t>Hipótesis</w:t>
      </w:r>
      <w:r>
        <w:rPr>
          <w:b/>
          <w:spacing w:val="30"/>
          <w:sz w:val="24"/>
        </w:rPr>
        <w:t> </w:t>
      </w:r>
      <w:r>
        <w:rPr>
          <w:b/>
          <w:spacing w:val="12"/>
          <w:sz w:val="24"/>
        </w:rPr>
        <w:t>alterna</w:t>
      </w:r>
      <w:r>
        <w:rPr>
          <w:b/>
          <w:spacing w:val="22"/>
          <w:sz w:val="24"/>
        </w:rPr>
        <w:t> </w:t>
      </w:r>
      <w:r>
        <w:rPr>
          <w:b/>
          <w:spacing w:val="-4"/>
          <w:sz w:val="24"/>
        </w:rPr>
        <w:t>(</w:t>
      </w:r>
      <w:r>
        <w:rPr>
          <w:rFonts w:ascii="Cambria Math" w:hAnsi="Cambria Math" w:eastAsia="Cambria Math"/>
          <w:spacing w:val="-4"/>
          <w:sz w:val="24"/>
        </w:rPr>
        <w:t>𝐇</w:t>
      </w:r>
      <w:r>
        <w:rPr>
          <w:rFonts w:ascii="Cambria Math" w:hAnsi="Cambria Math" w:eastAsia="Cambria Math"/>
          <w:spacing w:val="-4"/>
          <w:sz w:val="24"/>
          <w:vertAlign w:val="subscript"/>
        </w:rPr>
        <w:t>𝐚</w:t>
      </w:r>
      <w:r>
        <w:rPr>
          <w:rFonts w:ascii="Cambria Math" w:hAnsi="Cambria Math" w:eastAsia="Cambria Math"/>
          <w:spacing w:val="-4"/>
          <w:sz w:val="24"/>
          <w:vertAlign w:val="baseline"/>
        </w:rPr>
        <w:t>)</w:t>
      </w:r>
    </w:p>
    <w:p>
      <w:pPr>
        <w:pStyle w:val="BodyText"/>
        <w:spacing w:line="360" w:lineRule="auto" w:before="219"/>
        <w:ind w:left="568" w:right="560"/>
        <w:jc w:val="both"/>
      </w:pPr>
      <w:r>
        <w:rPr>
          <w:rFonts w:ascii="Cambria Math" w:hAnsi="Cambria Math"/>
        </w:rPr>
        <w:t>H</w:t>
      </w:r>
      <w:r>
        <w:rPr>
          <w:rFonts w:ascii="Cambria Math" w:hAnsi="Cambria Math"/>
          <w:vertAlign w:val="subscript"/>
        </w:rPr>
        <w:t>a</w:t>
      </w:r>
      <w:r>
        <w:rPr>
          <w:vertAlign w:val="baseline"/>
        </w:rPr>
        <w:t>: Las tabletas masticables funcionales ricas en antioxidantes con base a las mezclas de la pasta de cacao (</w:t>
      </w:r>
      <w:r>
        <w:rPr>
          <w:i/>
          <w:vertAlign w:val="baseline"/>
        </w:rPr>
        <w:t>Theobroma cacao</w:t>
      </w:r>
      <w:r>
        <w:rPr>
          <w:vertAlign w:val="baseline"/>
        </w:rPr>
        <w:t>), remolacha (</w:t>
      </w:r>
      <w:r>
        <w:rPr>
          <w:i/>
          <w:vertAlign w:val="baseline"/>
        </w:rPr>
        <w:t>Beta vulgaris</w:t>
      </w:r>
      <w:r>
        <w:rPr>
          <w:vertAlign w:val="baseline"/>
        </w:rPr>
        <w:t>) fresa (</w:t>
      </w:r>
      <w:r>
        <w:rPr>
          <w:i/>
          <w:vertAlign w:val="baseline"/>
        </w:rPr>
        <w:t>Fragaria</w:t>
      </w:r>
      <w:r>
        <w:rPr>
          <w:i/>
          <w:spacing w:val="-8"/>
          <w:vertAlign w:val="baseline"/>
        </w:rPr>
        <w:t> </w:t>
      </w:r>
      <w:r>
        <w:rPr>
          <w:i/>
          <w:vertAlign w:val="baseline"/>
        </w:rPr>
        <w:t>×</w:t>
      </w:r>
      <w:r>
        <w:rPr>
          <w:i/>
          <w:spacing w:val="-9"/>
          <w:vertAlign w:val="baseline"/>
        </w:rPr>
        <w:t> </w:t>
      </w:r>
      <w:r>
        <w:rPr>
          <w:i/>
          <w:vertAlign w:val="baseline"/>
        </w:rPr>
        <w:t>ananassa</w:t>
      </w:r>
      <w:r>
        <w:rPr>
          <w:vertAlign w:val="baseline"/>
        </w:rPr>
        <w:t>)</w:t>
      </w:r>
      <w:r>
        <w:rPr>
          <w:spacing w:val="-7"/>
          <w:vertAlign w:val="baseline"/>
        </w:rPr>
        <w:t> </w:t>
      </w:r>
      <w:r>
        <w:rPr>
          <w:vertAlign w:val="baseline"/>
        </w:rPr>
        <w:t>y</w:t>
      </w:r>
      <w:r>
        <w:rPr>
          <w:spacing w:val="-4"/>
          <w:vertAlign w:val="baseline"/>
        </w:rPr>
        <w:t> </w:t>
      </w:r>
      <w:r>
        <w:rPr>
          <w:vertAlign w:val="baseline"/>
        </w:rPr>
        <w:t>dos</w:t>
      </w:r>
      <w:r>
        <w:rPr>
          <w:spacing w:val="-9"/>
          <w:vertAlign w:val="baseline"/>
        </w:rPr>
        <w:t> </w:t>
      </w:r>
      <w:r>
        <w:rPr>
          <w:vertAlign w:val="baseline"/>
        </w:rPr>
        <w:t>tipos</w:t>
      </w:r>
      <w:r>
        <w:rPr>
          <w:spacing w:val="-9"/>
          <w:vertAlign w:val="baseline"/>
        </w:rPr>
        <w:t> </w:t>
      </w:r>
      <w:r>
        <w:rPr>
          <w:vertAlign w:val="baseline"/>
        </w:rPr>
        <w:t>de</w:t>
      </w:r>
      <w:r>
        <w:rPr>
          <w:spacing w:val="-6"/>
          <w:vertAlign w:val="baseline"/>
        </w:rPr>
        <w:t> </w:t>
      </w:r>
      <w:r>
        <w:rPr>
          <w:vertAlign w:val="baseline"/>
        </w:rPr>
        <w:t>edulcorantes</w:t>
      </w:r>
      <w:r>
        <w:rPr>
          <w:spacing w:val="-9"/>
          <w:vertAlign w:val="baseline"/>
        </w:rPr>
        <w:t> </w:t>
      </w:r>
      <w:r>
        <w:rPr>
          <w:vertAlign w:val="baseline"/>
        </w:rPr>
        <w:t>presentan</w:t>
      </w:r>
      <w:r>
        <w:rPr>
          <w:spacing w:val="-2"/>
          <w:vertAlign w:val="baseline"/>
        </w:rPr>
        <w:t> </w:t>
      </w:r>
      <w:r>
        <w:rPr>
          <w:vertAlign w:val="baseline"/>
        </w:rPr>
        <w:t>diferentes</w:t>
      </w:r>
      <w:r>
        <w:rPr>
          <w:spacing w:val="-7"/>
          <w:vertAlign w:val="baseline"/>
        </w:rPr>
        <w:t> </w:t>
      </w:r>
      <w:r>
        <w:rPr>
          <w:vertAlign w:val="baseline"/>
        </w:rPr>
        <w:t>contenidos de antioxidantes y grado de aceptabilidad.</w:t>
      </w:r>
    </w:p>
    <w:p>
      <w:pPr>
        <w:pStyle w:val="BodyText"/>
        <w:spacing w:before="140"/>
      </w:pPr>
    </w:p>
    <w:p>
      <w:pPr>
        <w:pStyle w:val="BodyText"/>
        <w:ind w:left="3345"/>
        <w:rPr>
          <w:rFonts w:ascii="Cambria Math" w:hAnsi="Cambria Math" w:eastAsia="Cambria Math"/>
        </w:rPr>
      </w:pPr>
      <w:r>
        <w:rPr>
          <w:rFonts w:ascii="Cambria Math" w:hAnsi="Cambria Math" w:eastAsia="Cambria Math"/>
          <w:w w:val="105"/>
        </w:rPr>
        <w:t>𝐻</w:t>
      </w:r>
      <w:r>
        <w:rPr>
          <w:rFonts w:ascii="Cambria Math" w:hAnsi="Cambria Math" w:eastAsia="Cambria Math"/>
          <w:w w:val="105"/>
          <w:vertAlign w:val="subscript"/>
        </w:rPr>
        <w:t>𝑎</w:t>
      </w:r>
      <w:r>
        <w:rPr>
          <w:rFonts w:ascii="Cambria Math" w:hAnsi="Cambria Math" w:eastAsia="Cambria Math"/>
          <w:w w:val="105"/>
          <w:vertAlign w:val="baseline"/>
        </w:rPr>
        <w:t>:</w:t>
      </w:r>
      <w:r>
        <w:rPr>
          <w:rFonts w:ascii="Cambria Math" w:hAnsi="Cambria Math" w:eastAsia="Cambria Math"/>
          <w:spacing w:val="-15"/>
          <w:w w:val="105"/>
          <w:vertAlign w:val="baseline"/>
        </w:rPr>
        <w:t> </w:t>
      </w:r>
      <w:r>
        <w:rPr>
          <w:rFonts w:ascii="Cambria Math" w:hAnsi="Cambria Math" w:eastAsia="Cambria Math"/>
          <w:w w:val="105"/>
          <w:vertAlign w:val="baseline"/>
        </w:rPr>
        <w:t>𝑇</w:t>
      </w:r>
      <w:r>
        <w:rPr>
          <w:rFonts w:ascii="Cambria Math" w:hAnsi="Cambria Math" w:eastAsia="Cambria Math"/>
          <w:w w:val="105"/>
          <w:vertAlign w:val="subscript"/>
        </w:rPr>
        <w:t>1</w:t>
      </w:r>
      <w:r>
        <w:rPr>
          <w:rFonts w:ascii="Cambria Math" w:hAnsi="Cambria Math" w:eastAsia="Cambria Math"/>
          <w:spacing w:val="-7"/>
          <w:w w:val="105"/>
          <w:vertAlign w:val="baseline"/>
        </w:rPr>
        <w:t> </w:t>
      </w:r>
      <w:r>
        <w:rPr>
          <w:rFonts w:ascii="Cambria Math" w:hAnsi="Cambria Math" w:eastAsia="Cambria Math"/>
          <w:w w:val="105"/>
          <w:vertAlign w:val="baseline"/>
        </w:rPr>
        <w:t>≠</w:t>
      </w:r>
      <w:r>
        <w:rPr>
          <w:rFonts w:ascii="Cambria Math" w:hAnsi="Cambria Math" w:eastAsia="Cambria Math"/>
          <w:spacing w:val="-5"/>
          <w:w w:val="105"/>
          <w:vertAlign w:val="baseline"/>
        </w:rPr>
        <w:t> </w:t>
      </w:r>
      <w:r>
        <w:rPr>
          <w:rFonts w:ascii="Cambria Math" w:hAnsi="Cambria Math" w:eastAsia="Cambria Math"/>
          <w:w w:val="105"/>
          <w:vertAlign w:val="baseline"/>
        </w:rPr>
        <w:t>𝑇</w:t>
      </w:r>
      <w:r>
        <w:rPr>
          <w:rFonts w:ascii="Cambria Math" w:hAnsi="Cambria Math" w:eastAsia="Cambria Math"/>
          <w:w w:val="105"/>
          <w:vertAlign w:val="subscript"/>
        </w:rPr>
        <w:t>2</w:t>
      </w:r>
      <w:r>
        <w:rPr>
          <w:rFonts w:ascii="Cambria Math" w:hAnsi="Cambria Math" w:eastAsia="Cambria Math"/>
          <w:spacing w:val="2"/>
          <w:w w:val="105"/>
          <w:vertAlign w:val="baseline"/>
        </w:rPr>
        <w:t> </w:t>
      </w:r>
      <w:r>
        <w:rPr>
          <w:rFonts w:ascii="Cambria Math" w:hAnsi="Cambria Math" w:eastAsia="Cambria Math"/>
          <w:w w:val="105"/>
          <w:vertAlign w:val="baseline"/>
        </w:rPr>
        <w:t>≠</w:t>
      </w:r>
      <w:r>
        <w:rPr>
          <w:rFonts w:ascii="Cambria Math" w:hAnsi="Cambria Math" w:eastAsia="Cambria Math"/>
          <w:spacing w:val="-1"/>
          <w:w w:val="105"/>
          <w:vertAlign w:val="baseline"/>
        </w:rPr>
        <w:t> </w:t>
      </w:r>
      <w:r>
        <w:rPr>
          <w:rFonts w:ascii="Cambria Math" w:hAnsi="Cambria Math" w:eastAsia="Cambria Math"/>
          <w:w w:val="105"/>
          <w:vertAlign w:val="baseline"/>
        </w:rPr>
        <w:t>𝑇</w:t>
      </w:r>
      <w:r>
        <w:rPr>
          <w:rFonts w:ascii="Cambria Math" w:hAnsi="Cambria Math" w:eastAsia="Cambria Math"/>
          <w:w w:val="105"/>
          <w:vertAlign w:val="subscript"/>
        </w:rPr>
        <w:t>3</w:t>
      </w:r>
      <w:r>
        <w:rPr>
          <w:rFonts w:ascii="Cambria Math" w:hAnsi="Cambria Math" w:eastAsia="Cambria Math"/>
          <w:spacing w:val="1"/>
          <w:w w:val="105"/>
          <w:vertAlign w:val="baseline"/>
        </w:rPr>
        <w:t> </w:t>
      </w:r>
      <w:r>
        <w:rPr>
          <w:rFonts w:ascii="Cambria Math" w:hAnsi="Cambria Math" w:eastAsia="Cambria Math"/>
          <w:w w:val="105"/>
          <w:vertAlign w:val="baseline"/>
        </w:rPr>
        <w:t>≠</w:t>
      </w:r>
      <w:r>
        <w:rPr>
          <w:rFonts w:ascii="Cambria Math" w:hAnsi="Cambria Math" w:eastAsia="Cambria Math"/>
          <w:spacing w:val="-4"/>
          <w:w w:val="105"/>
          <w:vertAlign w:val="baseline"/>
        </w:rPr>
        <w:t> </w:t>
      </w:r>
      <w:r>
        <w:rPr>
          <w:rFonts w:ascii="Cambria Math" w:hAnsi="Cambria Math" w:eastAsia="Cambria Math"/>
          <w:w w:val="105"/>
          <w:vertAlign w:val="baseline"/>
        </w:rPr>
        <w:t>⋯</w:t>
      </w:r>
      <w:r>
        <w:rPr>
          <w:rFonts w:ascii="Cambria Math" w:hAnsi="Cambria Math" w:eastAsia="Cambria Math"/>
          <w:spacing w:val="-3"/>
          <w:w w:val="105"/>
          <w:vertAlign w:val="baseline"/>
        </w:rPr>
        <w:t> </w:t>
      </w:r>
      <w:r>
        <w:rPr>
          <w:rFonts w:ascii="Cambria Math" w:hAnsi="Cambria Math" w:eastAsia="Cambria Math"/>
          <w:w w:val="105"/>
          <w:vertAlign w:val="baseline"/>
        </w:rPr>
        <w:t>≠</w:t>
      </w:r>
      <w:r>
        <w:rPr>
          <w:rFonts w:ascii="Cambria Math" w:hAnsi="Cambria Math" w:eastAsia="Cambria Math"/>
          <w:spacing w:val="-1"/>
          <w:w w:val="105"/>
          <w:vertAlign w:val="baseline"/>
        </w:rPr>
        <w:t> </w:t>
      </w:r>
      <w:r>
        <w:rPr>
          <w:rFonts w:ascii="Cambria Math" w:hAnsi="Cambria Math" w:eastAsia="Cambria Math"/>
          <w:spacing w:val="-5"/>
          <w:w w:val="105"/>
          <w:vertAlign w:val="baseline"/>
        </w:rPr>
        <w:t>𝑇</w:t>
      </w:r>
      <w:r>
        <w:rPr>
          <w:rFonts w:ascii="Cambria Math" w:hAnsi="Cambria Math" w:eastAsia="Cambria Math"/>
          <w:spacing w:val="-5"/>
          <w:w w:val="105"/>
          <w:vertAlign w:val="subscript"/>
        </w:rPr>
        <w:t>𝑛</w:t>
      </w:r>
    </w:p>
    <w:p>
      <w:pPr>
        <w:pStyle w:val="BodyText"/>
        <w:spacing w:after="0"/>
        <w:rPr>
          <w:rFonts w:ascii="Cambria Math" w:hAnsi="Cambria Math" w:eastAsia="Cambria Math"/>
        </w:rPr>
        <w:sectPr>
          <w:pgSz w:w="11910" w:h="16840"/>
          <w:pgMar w:header="0" w:footer="1046" w:top="1640" w:bottom="1240" w:left="1700" w:right="1133"/>
        </w:sectPr>
      </w:pPr>
    </w:p>
    <w:p>
      <w:pPr>
        <w:pStyle w:val="Heading1"/>
        <w:ind w:left="722" w:right="5"/>
      </w:pPr>
      <w:bookmarkStart w:name="_bookmark11" w:id="12"/>
      <w:bookmarkEnd w:id="12"/>
      <w:r>
        <w:rPr>
          <w:b w:val="0"/>
        </w:rPr>
      </w:r>
      <w:r>
        <w:rPr/>
        <w:t>CAPITULO</w:t>
      </w:r>
      <w:r>
        <w:rPr>
          <w:spacing w:val="-7"/>
        </w:rPr>
        <w:t> </w:t>
      </w:r>
      <w:r>
        <w:rPr>
          <w:spacing w:val="-5"/>
        </w:rPr>
        <w:t>II</w:t>
      </w:r>
    </w:p>
    <w:p>
      <w:pPr>
        <w:pStyle w:val="BodyText"/>
        <w:spacing w:before="224"/>
        <w:rPr>
          <w:b/>
        </w:rPr>
      </w:pPr>
    </w:p>
    <w:p>
      <w:pPr>
        <w:pStyle w:val="Heading1"/>
        <w:numPr>
          <w:ilvl w:val="0"/>
          <w:numId w:val="19"/>
        </w:numPr>
        <w:tabs>
          <w:tab w:pos="928" w:val="left" w:leader="none"/>
        </w:tabs>
        <w:spacing w:line="240" w:lineRule="auto" w:before="0" w:after="0"/>
        <w:ind w:left="928" w:right="0" w:hanging="360"/>
        <w:jc w:val="left"/>
      </w:pPr>
      <w:bookmarkStart w:name="_bookmark12" w:id="13"/>
      <w:bookmarkEnd w:id="13"/>
      <w:r>
        <w:rPr>
          <w:b w:val="0"/>
        </w:rPr>
      </w:r>
      <w:r>
        <w:rPr/>
        <w:t>MARCO</w:t>
      </w:r>
      <w:r>
        <w:rPr>
          <w:spacing w:val="-9"/>
        </w:rPr>
        <w:t> </w:t>
      </w:r>
      <w:r>
        <w:rPr>
          <w:spacing w:val="-2"/>
        </w:rPr>
        <w:t>TEÓRICO</w:t>
      </w:r>
    </w:p>
    <w:p>
      <w:pPr>
        <w:pStyle w:val="BodyText"/>
        <w:spacing w:before="20"/>
        <w:rPr>
          <w:b/>
        </w:rPr>
      </w:pPr>
    </w:p>
    <w:p>
      <w:pPr>
        <w:pStyle w:val="ListParagraph"/>
        <w:numPr>
          <w:ilvl w:val="1"/>
          <w:numId w:val="19"/>
        </w:numPr>
        <w:tabs>
          <w:tab w:pos="928" w:val="left" w:leader="none"/>
        </w:tabs>
        <w:spacing w:line="240" w:lineRule="auto" w:before="0" w:after="0"/>
        <w:ind w:left="928" w:right="0" w:hanging="360"/>
        <w:jc w:val="left"/>
        <w:rPr>
          <w:b/>
          <w:i/>
          <w:sz w:val="24"/>
        </w:rPr>
      </w:pPr>
      <w:bookmarkStart w:name="_bookmark13" w:id="14"/>
      <w:bookmarkEnd w:id="14"/>
      <w:r>
        <w:rPr/>
      </w:r>
      <w:r>
        <w:rPr>
          <w:b/>
          <w:sz w:val="24"/>
        </w:rPr>
        <w:t>Cacao</w:t>
      </w:r>
      <w:r>
        <w:rPr>
          <w:b/>
          <w:spacing w:val="-4"/>
          <w:sz w:val="24"/>
        </w:rPr>
        <w:t> </w:t>
      </w:r>
      <w:r>
        <w:rPr>
          <w:b/>
          <w:i/>
          <w:sz w:val="24"/>
        </w:rPr>
        <w:t>(Theobroma</w:t>
      </w:r>
      <w:r>
        <w:rPr>
          <w:b/>
          <w:i/>
          <w:spacing w:val="-2"/>
          <w:sz w:val="24"/>
        </w:rPr>
        <w:t> cacao)</w:t>
      </w:r>
    </w:p>
    <w:p>
      <w:pPr>
        <w:pStyle w:val="BodyText"/>
        <w:spacing w:before="81"/>
        <w:rPr>
          <w:b/>
          <w:i/>
        </w:rPr>
      </w:pPr>
    </w:p>
    <w:p>
      <w:pPr>
        <w:pStyle w:val="BodyText"/>
        <w:spacing w:line="360" w:lineRule="auto"/>
        <w:ind w:left="568" w:right="563"/>
        <w:jc w:val="both"/>
      </w:pPr>
      <w:r>
        <w:rPr/>
        <w:t>El cacao (</w:t>
      </w:r>
      <w:r>
        <w:rPr>
          <w:i/>
        </w:rPr>
        <w:t>Theobroma cacao</w:t>
      </w:r>
      <w:r>
        <w:rPr/>
        <w:t>) es un árbol originario de América, especialmente valorado por su fruto, que es la base para la elaboración del chocolate, su producción se concentra en las provincias de Los Ríos, Guayas, Manabí y Sucumbíos.</w:t>
      </w:r>
      <w:r>
        <w:rPr>
          <w:spacing w:val="17"/>
        </w:rPr>
        <w:t> </w:t>
      </w:r>
      <w:r>
        <w:rPr/>
        <w:t>El</w:t>
      </w:r>
      <w:r>
        <w:rPr>
          <w:spacing w:val="-15"/>
        </w:rPr>
        <w:t> </w:t>
      </w:r>
      <w:r>
        <w:rPr/>
        <w:t>árbol</w:t>
      </w:r>
      <w:r>
        <w:rPr>
          <w:spacing w:val="-15"/>
        </w:rPr>
        <w:t> </w:t>
      </w:r>
      <w:r>
        <w:rPr/>
        <w:t>de</w:t>
      </w:r>
      <w:r>
        <w:rPr>
          <w:spacing w:val="-13"/>
        </w:rPr>
        <w:t> </w:t>
      </w:r>
      <w:r>
        <w:rPr/>
        <w:t>cacao</w:t>
      </w:r>
      <w:r>
        <w:rPr>
          <w:spacing w:val="-15"/>
        </w:rPr>
        <w:t> </w:t>
      </w:r>
      <w:r>
        <w:rPr/>
        <w:t>produce</w:t>
      </w:r>
      <w:r>
        <w:rPr>
          <w:spacing w:val="-14"/>
        </w:rPr>
        <w:t> </w:t>
      </w:r>
      <w:r>
        <w:rPr/>
        <w:t>pequeñas</w:t>
      </w:r>
      <w:r>
        <w:rPr>
          <w:spacing w:val="-15"/>
        </w:rPr>
        <w:t> </w:t>
      </w:r>
      <w:r>
        <w:rPr/>
        <w:t>flores</w:t>
      </w:r>
      <w:r>
        <w:rPr>
          <w:spacing w:val="-15"/>
        </w:rPr>
        <w:t> </w:t>
      </w:r>
      <w:r>
        <w:rPr/>
        <w:t>en</w:t>
      </w:r>
      <w:r>
        <w:rPr>
          <w:spacing w:val="-10"/>
        </w:rPr>
        <w:t> </w:t>
      </w:r>
      <w:r>
        <w:rPr/>
        <w:t>sus</w:t>
      </w:r>
      <w:r>
        <w:rPr>
          <w:spacing w:val="-15"/>
        </w:rPr>
        <w:t> </w:t>
      </w:r>
      <w:r>
        <w:rPr/>
        <w:t>ramas,</w:t>
      </w:r>
      <w:r>
        <w:rPr>
          <w:spacing w:val="-15"/>
        </w:rPr>
        <w:t> </w:t>
      </w:r>
      <w:r>
        <w:rPr/>
        <w:t>pero</w:t>
      </w:r>
      <w:r>
        <w:rPr>
          <w:spacing w:val="-15"/>
        </w:rPr>
        <w:t> </w:t>
      </w:r>
      <w:r>
        <w:rPr/>
        <w:t>sus</w:t>
      </w:r>
      <w:r>
        <w:rPr>
          <w:spacing w:val="-15"/>
        </w:rPr>
        <w:t> </w:t>
      </w:r>
      <w:r>
        <w:rPr/>
        <w:t>frutos crecen directamente sobre el tronco, presentándose como vainas similares en apariencia a la papaya. Dentro de estas vainas se encuentran las semillas o granos de cacao, cubiertos por una pulpa dulce y gelatinosa que facilita su fermentación (Béjar, 2023).</w:t>
      </w:r>
    </w:p>
    <w:p>
      <w:pPr>
        <w:pStyle w:val="Heading2"/>
        <w:spacing w:before="177"/>
        <w:ind w:left="568"/>
      </w:pPr>
      <w:bookmarkStart w:name="_bookmark14" w:id="15"/>
      <w:bookmarkEnd w:id="15"/>
      <w:r>
        <w:rPr>
          <w:b w:val="0"/>
        </w:rPr>
      </w:r>
      <w:r>
        <w:rPr/>
        <w:t>Figura</w:t>
      </w:r>
      <w:r>
        <w:rPr>
          <w:spacing w:val="1"/>
        </w:rPr>
        <w:t> </w:t>
      </w:r>
      <w:r>
        <w:rPr>
          <w:spacing w:val="-10"/>
        </w:rPr>
        <w:t>1</w:t>
      </w:r>
    </w:p>
    <w:p>
      <w:pPr>
        <w:pStyle w:val="BodyText"/>
        <w:rPr>
          <w:b/>
        </w:rPr>
      </w:pPr>
    </w:p>
    <w:p>
      <w:pPr>
        <w:spacing w:before="0"/>
        <w:ind w:left="568" w:right="0" w:firstLine="0"/>
        <w:jc w:val="left"/>
        <w:rPr>
          <w:i/>
          <w:sz w:val="24"/>
        </w:rPr>
      </w:pPr>
      <w:r>
        <w:rPr>
          <w:i/>
          <w:sz w:val="24"/>
        </w:rPr>
        <w:t>Cacao</w:t>
      </w:r>
      <w:r>
        <w:rPr>
          <w:i/>
          <w:spacing w:val="-8"/>
          <w:sz w:val="24"/>
        </w:rPr>
        <w:t> </w:t>
      </w:r>
      <w:r>
        <w:rPr>
          <w:i/>
          <w:sz w:val="24"/>
        </w:rPr>
        <w:t>(Theobroma</w:t>
      </w:r>
      <w:r>
        <w:rPr>
          <w:i/>
          <w:spacing w:val="-8"/>
          <w:sz w:val="24"/>
        </w:rPr>
        <w:t> </w:t>
      </w:r>
      <w:r>
        <w:rPr>
          <w:i/>
          <w:spacing w:val="-2"/>
          <w:sz w:val="24"/>
        </w:rPr>
        <w:t>cacao)</w:t>
      </w:r>
    </w:p>
    <w:p>
      <w:pPr>
        <w:pStyle w:val="BodyText"/>
        <w:spacing w:before="2"/>
        <w:rPr>
          <w:i/>
          <w:sz w:val="10"/>
        </w:rPr>
      </w:pPr>
      <w:r>
        <w:rPr>
          <w:i/>
          <w:sz w:val="10"/>
        </w:rPr>
        <w:drawing>
          <wp:anchor distT="0" distB="0" distL="0" distR="0" allowOverlap="1" layoutInCell="1" locked="0" behindDoc="1" simplePos="0" relativeHeight="487590912">
            <wp:simplePos x="0" y="0"/>
            <wp:positionH relativeFrom="page">
              <wp:posOffset>2244979</wp:posOffset>
            </wp:positionH>
            <wp:positionV relativeFrom="paragraph">
              <wp:posOffset>89593</wp:posOffset>
            </wp:positionV>
            <wp:extent cx="3446766" cy="1904238"/>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18" cstate="print"/>
                    <a:stretch>
                      <a:fillRect/>
                    </a:stretch>
                  </pic:blipFill>
                  <pic:spPr>
                    <a:xfrm>
                      <a:off x="0" y="0"/>
                      <a:ext cx="3446766" cy="1904238"/>
                    </a:xfrm>
                    <a:prstGeom prst="rect">
                      <a:avLst/>
                    </a:prstGeom>
                  </pic:spPr>
                </pic:pic>
              </a:graphicData>
            </a:graphic>
          </wp:anchor>
        </w:drawing>
      </w:r>
    </w:p>
    <w:p>
      <w:pPr>
        <w:spacing w:before="38"/>
        <w:ind w:left="1273" w:right="0" w:firstLine="0"/>
        <w:jc w:val="left"/>
        <w:rPr>
          <w:sz w:val="20"/>
        </w:rPr>
      </w:pPr>
      <w:r>
        <w:rPr>
          <w:i/>
          <w:sz w:val="20"/>
        </w:rPr>
        <w:t>Not</w:t>
      </w:r>
      <w:r>
        <w:rPr>
          <w:sz w:val="20"/>
        </w:rPr>
        <w:t>a.</w:t>
      </w:r>
      <w:r>
        <w:rPr>
          <w:spacing w:val="-5"/>
          <w:sz w:val="20"/>
        </w:rPr>
        <w:t> </w:t>
      </w:r>
      <w:r>
        <w:rPr>
          <w:sz w:val="20"/>
        </w:rPr>
        <w:t>Cacao:</w:t>
      </w:r>
      <w:r>
        <w:rPr>
          <w:spacing w:val="-1"/>
          <w:sz w:val="20"/>
        </w:rPr>
        <w:t> </w:t>
      </w:r>
      <w:r>
        <w:rPr>
          <w:sz w:val="20"/>
        </w:rPr>
        <w:t>Frutos</w:t>
      </w:r>
      <w:r>
        <w:rPr>
          <w:spacing w:val="-3"/>
          <w:sz w:val="20"/>
        </w:rPr>
        <w:t> </w:t>
      </w:r>
      <w:r>
        <w:rPr>
          <w:sz w:val="20"/>
        </w:rPr>
        <w:t>de</w:t>
      </w:r>
      <w:r>
        <w:rPr>
          <w:spacing w:val="-2"/>
          <w:sz w:val="20"/>
        </w:rPr>
        <w:t> </w:t>
      </w:r>
      <w:r>
        <w:rPr>
          <w:sz w:val="20"/>
        </w:rPr>
        <w:t>cacao</w:t>
      </w:r>
      <w:r>
        <w:rPr>
          <w:spacing w:val="-2"/>
          <w:sz w:val="20"/>
        </w:rPr>
        <w:t> </w:t>
      </w:r>
      <w:r>
        <w:rPr>
          <w:sz w:val="20"/>
        </w:rPr>
        <w:t>frescos</w:t>
      </w:r>
      <w:r>
        <w:rPr>
          <w:spacing w:val="-1"/>
          <w:sz w:val="20"/>
        </w:rPr>
        <w:t> </w:t>
      </w:r>
      <w:r>
        <w:rPr>
          <w:sz w:val="20"/>
        </w:rPr>
        <w:t>(Lane, </w:t>
      </w:r>
      <w:r>
        <w:rPr>
          <w:spacing w:val="-2"/>
          <w:sz w:val="20"/>
        </w:rPr>
        <w:t>2025).</w:t>
      </w:r>
    </w:p>
    <w:p>
      <w:pPr>
        <w:pStyle w:val="BodyText"/>
        <w:spacing w:before="42"/>
        <w:rPr>
          <w:sz w:val="20"/>
        </w:rPr>
      </w:pPr>
    </w:p>
    <w:p>
      <w:pPr>
        <w:pStyle w:val="Heading2"/>
        <w:numPr>
          <w:ilvl w:val="2"/>
          <w:numId w:val="19"/>
        </w:numPr>
        <w:tabs>
          <w:tab w:pos="1288" w:val="left" w:leader="none"/>
        </w:tabs>
        <w:spacing w:line="240" w:lineRule="auto" w:before="1" w:after="0"/>
        <w:ind w:left="1288" w:right="0" w:hanging="720"/>
        <w:jc w:val="left"/>
      </w:pPr>
      <w:bookmarkStart w:name="_bookmark15" w:id="16"/>
      <w:bookmarkEnd w:id="16"/>
      <w:r>
        <w:rPr>
          <w:b w:val="0"/>
        </w:rPr>
      </w:r>
      <w:r>
        <w:rPr/>
        <w:t>Antecedentes</w:t>
      </w:r>
      <w:r>
        <w:rPr>
          <w:spacing w:val="-6"/>
        </w:rPr>
        <w:t> </w:t>
      </w:r>
      <w:r>
        <w:rPr/>
        <w:t>del</w:t>
      </w:r>
      <w:r>
        <w:rPr>
          <w:spacing w:val="-1"/>
        </w:rPr>
        <w:t> </w:t>
      </w:r>
      <w:r>
        <w:rPr>
          <w:spacing w:val="-4"/>
        </w:rPr>
        <w:t>cacao</w:t>
      </w:r>
    </w:p>
    <w:p>
      <w:pPr>
        <w:pStyle w:val="BodyText"/>
        <w:spacing w:line="360" w:lineRule="auto" w:before="216"/>
        <w:ind w:left="568" w:right="562"/>
        <w:jc w:val="both"/>
      </w:pPr>
      <w:r>
        <w:rPr/>
        <w:t>El cacao es un cultivo fundamental en las regiones tropicales, conocido científicamente como (</w:t>
      </w:r>
      <w:r>
        <w:rPr>
          <w:i/>
        </w:rPr>
        <w:t>Theobroma cacao</w:t>
      </w:r>
      <w:r>
        <w:rPr/>
        <w:t>), tiene su origen en la región de la</w:t>
      </w:r>
      <w:r>
        <w:rPr>
          <w:spacing w:val="-1"/>
        </w:rPr>
        <w:t> </w:t>
      </w:r>
      <w:r>
        <w:rPr/>
        <w:t>Alta Amazonía,</w:t>
      </w:r>
      <w:r>
        <w:rPr>
          <w:spacing w:val="-7"/>
        </w:rPr>
        <w:t> </w:t>
      </w:r>
      <w:r>
        <w:rPr/>
        <w:t>donde</w:t>
      </w:r>
      <w:r>
        <w:rPr>
          <w:spacing w:val="-5"/>
        </w:rPr>
        <w:t> </w:t>
      </w:r>
      <w:r>
        <w:rPr/>
        <w:t>fue</w:t>
      </w:r>
      <w:r>
        <w:rPr>
          <w:spacing w:val="-5"/>
        </w:rPr>
        <w:t> </w:t>
      </w:r>
      <w:r>
        <w:rPr/>
        <w:t>domesticado</w:t>
      </w:r>
      <w:r>
        <w:rPr>
          <w:spacing w:val="-7"/>
        </w:rPr>
        <w:t> </w:t>
      </w:r>
      <w:r>
        <w:rPr/>
        <w:t>entre</w:t>
      </w:r>
      <w:r>
        <w:rPr>
          <w:spacing w:val="-5"/>
        </w:rPr>
        <w:t> </w:t>
      </w:r>
      <w:r>
        <w:rPr/>
        <w:t>aproximadamente</w:t>
      </w:r>
      <w:r>
        <w:rPr>
          <w:spacing w:val="-5"/>
        </w:rPr>
        <w:t> </w:t>
      </w:r>
      <w:r>
        <w:rPr/>
        <w:t>5450</w:t>
      </w:r>
      <w:r>
        <w:rPr>
          <w:spacing w:val="-7"/>
        </w:rPr>
        <w:t> </w:t>
      </w:r>
      <w:r>
        <w:rPr/>
        <w:t>y</w:t>
      </w:r>
      <w:r>
        <w:rPr>
          <w:spacing w:val="-7"/>
        </w:rPr>
        <w:t> </w:t>
      </w:r>
      <w:r>
        <w:rPr/>
        <w:t>5300</w:t>
      </w:r>
      <w:r>
        <w:rPr>
          <w:spacing w:val="-7"/>
        </w:rPr>
        <w:t> </w:t>
      </w:r>
      <w:r>
        <w:rPr/>
        <w:t>años</w:t>
      </w:r>
      <w:r>
        <w:rPr>
          <w:spacing w:val="-8"/>
        </w:rPr>
        <w:t> </w:t>
      </w:r>
      <w:r>
        <w:rPr/>
        <w:t>antes del</w:t>
      </w:r>
      <w:r>
        <w:rPr>
          <w:spacing w:val="-9"/>
        </w:rPr>
        <w:t> </w:t>
      </w:r>
      <w:r>
        <w:rPr/>
        <w:t>presente.</w:t>
      </w:r>
      <w:r>
        <w:rPr>
          <w:spacing w:val="-10"/>
        </w:rPr>
        <w:t> </w:t>
      </w:r>
      <w:r>
        <w:rPr/>
        <w:t>Desde</w:t>
      </w:r>
      <w:r>
        <w:rPr>
          <w:spacing w:val="-9"/>
        </w:rPr>
        <w:t> </w:t>
      </w:r>
      <w:r>
        <w:rPr/>
        <w:t>este</w:t>
      </w:r>
      <w:r>
        <w:rPr>
          <w:spacing w:val="-9"/>
        </w:rPr>
        <w:t> </w:t>
      </w:r>
      <w:r>
        <w:rPr/>
        <w:t>lugar</w:t>
      </w:r>
      <w:r>
        <w:rPr>
          <w:spacing w:val="-10"/>
        </w:rPr>
        <w:t> </w:t>
      </w:r>
      <w:r>
        <w:rPr/>
        <w:t>de</w:t>
      </w:r>
      <w:r>
        <w:rPr>
          <w:spacing w:val="-9"/>
        </w:rPr>
        <w:t> </w:t>
      </w:r>
      <w:r>
        <w:rPr/>
        <w:t>origen,</w:t>
      </w:r>
      <w:r>
        <w:rPr>
          <w:spacing w:val="-10"/>
        </w:rPr>
        <w:t> </w:t>
      </w:r>
      <w:r>
        <w:rPr/>
        <w:t>el</w:t>
      </w:r>
      <w:r>
        <w:rPr>
          <w:spacing w:val="-13"/>
        </w:rPr>
        <w:t> </w:t>
      </w:r>
      <w:r>
        <w:rPr/>
        <w:t>cultivo</w:t>
      </w:r>
      <w:r>
        <w:rPr>
          <w:spacing w:val="-10"/>
        </w:rPr>
        <w:t> </w:t>
      </w:r>
      <w:r>
        <w:rPr/>
        <w:t>de</w:t>
      </w:r>
      <w:r>
        <w:rPr>
          <w:spacing w:val="-9"/>
        </w:rPr>
        <w:t> </w:t>
      </w:r>
      <w:r>
        <w:rPr/>
        <w:t>cacao</w:t>
      </w:r>
      <w:r>
        <w:rPr>
          <w:spacing w:val="-10"/>
        </w:rPr>
        <w:t> </w:t>
      </w:r>
      <w:r>
        <w:rPr/>
        <w:t>comenzó</w:t>
      </w:r>
      <w:r>
        <w:rPr>
          <w:spacing w:val="-10"/>
        </w:rPr>
        <w:t> </w:t>
      </w:r>
      <w:r>
        <w:rPr/>
        <w:t>a</w:t>
      </w:r>
      <w:r>
        <w:rPr>
          <w:spacing w:val="-9"/>
        </w:rPr>
        <w:t> </w:t>
      </w:r>
      <w:r>
        <w:rPr/>
        <w:t>diseminarse y</w:t>
      </w:r>
      <w:r>
        <w:rPr>
          <w:spacing w:val="-8"/>
        </w:rPr>
        <w:t> </w:t>
      </w:r>
      <w:r>
        <w:rPr/>
        <w:t>expandirse</w:t>
      </w:r>
      <w:r>
        <w:rPr>
          <w:spacing w:val="-6"/>
        </w:rPr>
        <w:t> </w:t>
      </w:r>
      <w:r>
        <w:rPr/>
        <w:t>hacia</w:t>
      </w:r>
      <w:r>
        <w:rPr>
          <w:spacing w:val="-6"/>
        </w:rPr>
        <w:t> </w:t>
      </w:r>
      <w:r>
        <w:rPr/>
        <w:t>otras</w:t>
      </w:r>
      <w:r>
        <w:rPr>
          <w:spacing w:val="-9"/>
        </w:rPr>
        <w:t> </w:t>
      </w:r>
      <w:r>
        <w:rPr/>
        <w:t>regiones,</w:t>
      </w:r>
      <w:r>
        <w:rPr>
          <w:spacing w:val="-8"/>
        </w:rPr>
        <w:t> </w:t>
      </w:r>
      <w:r>
        <w:rPr/>
        <w:t>llegando</w:t>
      </w:r>
      <w:r>
        <w:rPr>
          <w:spacing w:val="-8"/>
        </w:rPr>
        <w:t> </w:t>
      </w:r>
      <w:r>
        <w:rPr/>
        <w:t>a</w:t>
      </w:r>
      <w:r>
        <w:rPr>
          <w:spacing w:val="-6"/>
        </w:rPr>
        <w:t> </w:t>
      </w:r>
      <w:r>
        <w:rPr/>
        <w:t>Mesoamérica</w:t>
      </w:r>
      <w:r>
        <w:rPr>
          <w:spacing w:val="-10"/>
        </w:rPr>
        <w:t> </w:t>
      </w:r>
      <w:r>
        <w:rPr/>
        <w:t>entre</w:t>
      </w:r>
      <w:r>
        <w:rPr>
          <w:spacing w:val="-10"/>
        </w:rPr>
        <w:t> </w:t>
      </w:r>
      <w:r>
        <w:rPr/>
        <w:t>alrededor</w:t>
      </w:r>
      <w:r>
        <w:rPr>
          <w:spacing w:val="-7"/>
        </w:rPr>
        <w:t> </w:t>
      </w:r>
      <w:r>
        <w:rPr/>
        <w:t>de</w:t>
      </w:r>
      <w:r>
        <w:rPr>
          <w:spacing w:val="-6"/>
        </w:rPr>
        <w:t> </w:t>
      </w:r>
      <w:r>
        <w:rPr/>
        <w:t>3800 y 3000 años antes del presente, donde también fue intensamente cultivado. La producción</w:t>
      </w:r>
      <w:r>
        <w:rPr>
          <w:spacing w:val="70"/>
        </w:rPr>
        <w:t> </w:t>
      </w:r>
      <w:r>
        <w:rPr/>
        <w:t>de</w:t>
      </w:r>
      <w:r>
        <w:rPr>
          <w:spacing w:val="72"/>
        </w:rPr>
        <w:t> </w:t>
      </w:r>
      <w:r>
        <w:rPr/>
        <w:t>cacao</w:t>
      </w:r>
      <w:r>
        <w:rPr>
          <w:spacing w:val="66"/>
        </w:rPr>
        <w:t> </w:t>
      </w:r>
      <w:r>
        <w:rPr/>
        <w:t>experimentó</w:t>
      </w:r>
      <w:r>
        <w:rPr>
          <w:spacing w:val="70"/>
        </w:rPr>
        <w:t> </w:t>
      </w:r>
      <w:r>
        <w:rPr/>
        <w:t>un</w:t>
      </w:r>
      <w:r>
        <w:rPr>
          <w:spacing w:val="71"/>
        </w:rPr>
        <w:t> </w:t>
      </w:r>
      <w:r>
        <w:rPr/>
        <w:t>notable</w:t>
      </w:r>
      <w:r>
        <w:rPr>
          <w:spacing w:val="68"/>
        </w:rPr>
        <w:t> </w:t>
      </w:r>
      <w:r>
        <w:rPr/>
        <w:t>incremento</w:t>
      </w:r>
      <w:r>
        <w:rPr>
          <w:spacing w:val="70"/>
        </w:rPr>
        <w:t> </w:t>
      </w:r>
      <w:r>
        <w:rPr/>
        <w:t>en</w:t>
      </w:r>
      <w:r>
        <w:rPr>
          <w:spacing w:val="66"/>
        </w:rPr>
        <w:t> </w:t>
      </w:r>
      <w:r>
        <w:rPr/>
        <w:t>distintos</w:t>
      </w:r>
      <w:r>
        <w:rPr>
          <w:spacing w:val="70"/>
        </w:rPr>
        <w:t> </w:t>
      </w:r>
      <w:r>
        <w:rPr>
          <w:spacing w:val="-2"/>
        </w:rPr>
        <w:t>puntos</w:t>
      </w:r>
    </w:p>
    <w:p>
      <w:pPr>
        <w:pStyle w:val="BodyText"/>
        <w:spacing w:after="0" w:line="360" w:lineRule="auto"/>
        <w:jc w:val="both"/>
        <w:sectPr>
          <w:pgSz w:w="11910" w:h="16840"/>
          <w:pgMar w:header="0" w:footer="1046" w:top="1640" w:bottom="1240" w:left="1700" w:right="1133"/>
        </w:sectPr>
      </w:pPr>
    </w:p>
    <w:p>
      <w:pPr>
        <w:pStyle w:val="BodyText"/>
        <w:tabs>
          <w:tab w:pos="2069" w:val="left" w:leader="none"/>
          <w:tab w:pos="3735" w:val="left" w:leader="none"/>
          <w:tab w:pos="4271" w:val="left" w:leader="none"/>
          <w:tab w:pos="5122" w:val="left" w:leader="none"/>
          <w:tab w:pos="5965" w:val="left" w:leader="none"/>
          <w:tab w:pos="7630" w:val="left" w:leader="none"/>
        </w:tabs>
        <w:spacing w:line="362" w:lineRule="auto" w:before="60"/>
        <w:ind w:left="568" w:right="562"/>
      </w:pPr>
      <w:r>
        <w:rPr>
          <w:spacing w:val="-2"/>
        </w:rPr>
        <w:t>estratégicos,</w:t>
      </w:r>
      <w:r>
        <w:rPr/>
        <w:tab/>
      </w:r>
      <w:r>
        <w:rPr>
          <w:spacing w:val="-2"/>
        </w:rPr>
        <w:t>especialmente</w:t>
      </w:r>
      <w:r>
        <w:rPr/>
        <w:tab/>
      </w:r>
      <w:r>
        <w:rPr>
          <w:spacing w:val="-6"/>
        </w:rPr>
        <w:t>en</w:t>
      </w:r>
      <w:r>
        <w:rPr/>
        <w:tab/>
      </w:r>
      <w:r>
        <w:rPr>
          <w:spacing w:val="-4"/>
        </w:rPr>
        <w:t>zonas</w:t>
      </w:r>
      <w:r>
        <w:rPr/>
        <w:tab/>
      </w:r>
      <w:r>
        <w:rPr>
          <w:spacing w:val="-4"/>
        </w:rPr>
        <w:t>como</w:t>
      </w:r>
      <w:r>
        <w:rPr/>
        <w:tab/>
      </w:r>
      <w:r>
        <w:rPr>
          <w:spacing w:val="-2"/>
        </w:rPr>
        <w:t>Mesoamérica,</w:t>
      </w:r>
      <w:r>
        <w:rPr/>
        <w:tab/>
      </w:r>
      <w:r>
        <w:rPr>
          <w:spacing w:val="-2"/>
        </w:rPr>
        <w:t>Trinidad, </w:t>
      </w:r>
      <w:r>
        <w:rPr/>
        <w:t>Venezuela y Ecuador (Díaz-Valderrama et al., 2020).</w:t>
      </w:r>
    </w:p>
    <w:p>
      <w:pPr>
        <w:pStyle w:val="Heading2"/>
        <w:numPr>
          <w:ilvl w:val="2"/>
          <w:numId w:val="19"/>
        </w:numPr>
        <w:tabs>
          <w:tab w:pos="1164" w:val="left" w:leader="none"/>
        </w:tabs>
        <w:spacing w:line="240" w:lineRule="auto" w:before="155" w:after="0"/>
        <w:ind w:left="1164" w:right="0" w:hanging="596"/>
        <w:jc w:val="left"/>
      </w:pPr>
      <w:bookmarkStart w:name="_bookmark16" w:id="17"/>
      <w:bookmarkEnd w:id="17"/>
      <w:r>
        <w:rPr>
          <w:b w:val="0"/>
        </w:rPr>
      </w:r>
      <w:r>
        <w:rPr/>
        <w:t>Taxonomía</w:t>
      </w:r>
      <w:r>
        <w:rPr>
          <w:spacing w:val="-15"/>
        </w:rPr>
        <w:t> </w:t>
      </w:r>
      <w:r>
        <w:rPr/>
        <w:t>del</w:t>
      </w:r>
      <w:r>
        <w:rPr>
          <w:spacing w:val="-12"/>
        </w:rPr>
        <w:t> </w:t>
      </w:r>
      <w:r>
        <w:rPr>
          <w:spacing w:val="-4"/>
        </w:rPr>
        <w:t>cacao</w:t>
      </w:r>
    </w:p>
    <w:p>
      <w:pPr>
        <w:spacing w:before="220"/>
        <w:ind w:left="568" w:right="0" w:firstLine="0"/>
        <w:jc w:val="left"/>
        <w:rPr>
          <w:b/>
          <w:sz w:val="24"/>
        </w:rPr>
      </w:pPr>
      <w:bookmarkStart w:name="_bookmark17" w:id="18"/>
      <w:bookmarkEnd w:id="18"/>
      <w:r>
        <w:rPr/>
      </w:r>
      <w:r>
        <w:rPr>
          <w:b/>
          <w:spacing w:val="-2"/>
          <w:sz w:val="24"/>
        </w:rPr>
        <w:t>Tabla</w:t>
      </w:r>
      <w:r>
        <w:rPr>
          <w:b/>
          <w:spacing w:val="-12"/>
          <w:sz w:val="24"/>
        </w:rPr>
        <w:t> </w:t>
      </w:r>
      <w:r>
        <w:rPr>
          <w:b/>
          <w:spacing w:val="-10"/>
          <w:sz w:val="24"/>
        </w:rPr>
        <w:t>1</w:t>
      </w:r>
    </w:p>
    <w:p>
      <w:pPr>
        <w:spacing w:before="136"/>
        <w:ind w:left="568" w:right="0" w:firstLine="0"/>
        <w:jc w:val="left"/>
        <w:rPr>
          <w:i/>
          <w:sz w:val="24"/>
        </w:rPr>
      </w:pPr>
      <w:r>
        <w:rPr>
          <w:i/>
          <w:sz w:val="24"/>
        </w:rPr>
        <w:t>Taxonomía</w:t>
      </w:r>
      <w:r>
        <w:rPr>
          <w:i/>
          <w:spacing w:val="-15"/>
          <w:sz w:val="24"/>
        </w:rPr>
        <w:t> </w:t>
      </w:r>
      <w:r>
        <w:rPr>
          <w:i/>
          <w:sz w:val="24"/>
        </w:rPr>
        <w:t>del</w:t>
      </w:r>
      <w:r>
        <w:rPr>
          <w:i/>
          <w:spacing w:val="-15"/>
          <w:sz w:val="24"/>
        </w:rPr>
        <w:t> </w:t>
      </w:r>
      <w:r>
        <w:rPr>
          <w:i/>
          <w:spacing w:val="-4"/>
          <w:sz w:val="24"/>
        </w:rPr>
        <w:t>cacao</w:t>
      </w:r>
    </w:p>
    <w:p>
      <w:pPr>
        <w:pStyle w:val="BodyText"/>
        <w:spacing w:before="1"/>
        <w:rPr>
          <w:i/>
          <w:sz w:val="10"/>
        </w:rPr>
      </w:pPr>
      <w:r>
        <w:rPr>
          <w:i/>
          <w:sz w:val="10"/>
        </w:rPr>
        <mc:AlternateContent>
          <mc:Choice Requires="wps">
            <w:drawing>
              <wp:anchor distT="0" distB="0" distL="0" distR="0" allowOverlap="1" layoutInCell="1" locked="0" behindDoc="1" simplePos="0" relativeHeight="487591424">
                <wp:simplePos x="0" y="0"/>
                <wp:positionH relativeFrom="page">
                  <wp:posOffset>1440561</wp:posOffset>
                </wp:positionH>
                <wp:positionV relativeFrom="paragraph">
                  <wp:posOffset>89306</wp:posOffset>
                </wp:positionV>
                <wp:extent cx="4987925" cy="508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4987925" cy="5080"/>
                        </a:xfrm>
                        <a:custGeom>
                          <a:avLst/>
                          <a:gdLst/>
                          <a:ahLst/>
                          <a:cxnLst/>
                          <a:rect l="l" t="t" r="r" b="b"/>
                          <a:pathLst>
                            <a:path w="4987925" h="5080">
                              <a:moveTo>
                                <a:pt x="2375776" y="0"/>
                              </a:moveTo>
                              <a:lnTo>
                                <a:pt x="2370836" y="0"/>
                              </a:lnTo>
                              <a:lnTo>
                                <a:pt x="2370709" y="0"/>
                              </a:lnTo>
                              <a:lnTo>
                                <a:pt x="0" y="0"/>
                              </a:lnTo>
                              <a:lnTo>
                                <a:pt x="0" y="5067"/>
                              </a:lnTo>
                              <a:lnTo>
                                <a:pt x="2370709" y="5067"/>
                              </a:lnTo>
                              <a:lnTo>
                                <a:pt x="2370836" y="5067"/>
                              </a:lnTo>
                              <a:lnTo>
                                <a:pt x="2375776" y="5067"/>
                              </a:lnTo>
                              <a:lnTo>
                                <a:pt x="2375776" y="0"/>
                              </a:lnTo>
                              <a:close/>
                            </a:path>
                            <a:path w="4987925" h="5080">
                              <a:moveTo>
                                <a:pt x="4987544" y="0"/>
                              </a:moveTo>
                              <a:lnTo>
                                <a:pt x="2375789" y="0"/>
                              </a:lnTo>
                              <a:lnTo>
                                <a:pt x="2375789" y="5067"/>
                              </a:lnTo>
                              <a:lnTo>
                                <a:pt x="4987544" y="5067"/>
                              </a:lnTo>
                              <a:lnTo>
                                <a:pt x="49875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7.032024pt;width:392.75pt;height:.4pt;mso-position-horizontal-relative:page;mso-position-vertical-relative:paragraph;z-index:-15725056;mso-wrap-distance-left:0;mso-wrap-distance-right:0" id="docshape3" coordorigin="2269,141" coordsize="7855,8" path="m6010,141l6002,141,6002,141,2269,141,2269,149,6002,149,6002,149,6010,149,6010,141xm10123,141l6010,141,6010,149,10123,149,10123,141xe" filled="true" fillcolor="#000000" stroked="false">
                <v:path arrowok="t"/>
                <v:fill type="solid"/>
                <w10:wrap type="topAndBottom"/>
              </v:shape>
            </w:pict>
          </mc:Fallback>
        </mc:AlternateContent>
      </w:r>
    </w:p>
    <w:p>
      <w:pPr>
        <w:pStyle w:val="Heading2"/>
        <w:tabs>
          <w:tab w:pos="4369" w:val="left" w:leader="none"/>
        </w:tabs>
        <w:spacing w:before="136"/>
        <w:ind w:left="636"/>
      </w:pPr>
      <w:r>
        <w:rPr/>
        <w:t>Categoría</w:t>
      </w:r>
      <w:r>
        <w:rPr>
          <w:spacing w:val="1"/>
        </w:rPr>
        <w:t> </w:t>
      </w:r>
      <w:r>
        <w:rPr>
          <w:spacing w:val="-2"/>
        </w:rPr>
        <w:t>Taxonómica</w:t>
      </w:r>
      <w:r>
        <w:rPr/>
        <w:tab/>
      </w:r>
      <w:r>
        <w:rPr>
          <w:spacing w:val="-2"/>
        </w:rPr>
        <w:t>Clasificación</w:t>
      </w:r>
    </w:p>
    <w:p>
      <w:pPr>
        <w:spacing w:line="20" w:lineRule="exact"/>
        <w:ind w:left="568" w:right="0" w:firstLine="0"/>
        <w:rPr>
          <w:sz w:val="2"/>
        </w:rPr>
      </w:pPr>
      <w:r>
        <w:rPr>
          <w:sz w:val="2"/>
        </w:rPr>
        <mc:AlternateContent>
          <mc:Choice Requires="wps">
            <w:drawing>
              <wp:inline distT="0" distB="0" distL="0" distR="0">
                <wp:extent cx="4987925" cy="5080"/>
                <wp:effectExtent l="0" t="0" r="0" b="0"/>
                <wp:docPr id="14" name="Group 14"/>
                <wp:cNvGraphicFramePr>
                  <a:graphicFrameLocks/>
                </wp:cNvGraphicFramePr>
                <a:graphic>
                  <a:graphicData uri="http://schemas.microsoft.com/office/word/2010/wordprocessingGroup">
                    <wpg:wgp>
                      <wpg:cNvPr id="14" name="Group 14"/>
                      <wpg:cNvGrpSpPr/>
                      <wpg:grpSpPr>
                        <a:xfrm>
                          <a:off x="0" y="0"/>
                          <a:ext cx="4987925" cy="5080"/>
                          <a:chExt cx="4987925" cy="5080"/>
                        </a:xfrm>
                      </wpg:grpSpPr>
                      <wps:wsp>
                        <wps:cNvPr id="15" name="Graphic 15"/>
                        <wps:cNvSpPr/>
                        <wps:spPr>
                          <a:xfrm>
                            <a:off x="0" y="12"/>
                            <a:ext cx="4987925" cy="5080"/>
                          </a:xfrm>
                          <a:custGeom>
                            <a:avLst/>
                            <a:gdLst/>
                            <a:ahLst/>
                            <a:cxnLst/>
                            <a:rect l="l" t="t" r="r" b="b"/>
                            <a:pathLst>
                              <a:path w="4987925" h="5080">
                                <a:moveTo>
                                  <a:pt x="2375776" y="0"/>
                                </a:moveTo>
                                <a:lnTo>
                                  <a:pt x="2370836" y="0"/>
                                </a:lnTo>
                                <a:lnTo>
                                  <a:pt x="2370709" y="0"/>
                                </a:lnTo>
                                <a:lnTo>
                                  <a:pt x="0" y="0"/>
                                </a:lnTo>
                                <a:lnTo>
                                  <a:pt x="0" y="5067"/>
                                </a:lnTo>
                                <a:lnTo>
                                  <a:pt x="2370709" y="5067"/>
                                </a:lnTo>
                                <a:lnTo>
                                  <a:pt x="2370836" y="5067"/>
                                </a:lnTo>
                                <a:lnTo>
                                  <a:pt x="2375776" y="5067"/>
                                </a:lnTo>
                                <a:lnTo>
                                  <a:pt x="2375776" y="0"/>
                                </a:lnTo>
                                <a:close/>
                              </a:path>
                              <a:path w="4987925" h="5080">
                                <a:moveTo>
                                  <a:pt x="4837671" y="0"/>
                                </a:moveTo>
                                <a:lnTo>
                                  <a:pt x="4832604" y="0"/>
                                </a:lnTo>
                                <a:lnTo>
                                  <a:pt x="2375789" y="0"/>
                                </a:lnTo>
                                <a:lnTo>
                                  <a:pt x="2375789" y="5067"/>
                                </a:lnTo>
                                <a:lnTo>
                                  <a:pt x="4832604" y="5067"/>
                                </a:lnTo>
                                <a:lnTo>
                                  <a:pt x="4837671" y="5067"/>
                                </a:lnTo>
                                <a:lnTo>
                                  <a:pt x="4837671" y="0"/>
                                </a:lnTo>
                                <a:close/>
                              </a:path>
                              <a:path w="4987925" h="5080">
                                <a:moveTo>
                                  <a:pt x="4987544" y="0"/>
                                </a:moveTo>
                                <a:lnTo>
                                  <a:pt x="4837684" y="0"/>
                                </a:lnTo>
                                <a:lnTo>
                                  <a:pt x="4837684" y="5067"/>
                                </a:lnTo>
                                <a:lnTo>
                                  <a:pt x="4987544" y="5067"/>
                                </a:lnTo>
                                <a:lnTo>
                                  <a:pt x="49875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2.75pt;height:.4pt;mso-position-horizontal-relative:char;mso-position-vertical-relative:line" id="docshapegroup4" coordorigin="0,0" coordsize="7855,8">
                <v:shape style="position:absolute;left:0;top:0;width:7855;height:8" id="docshape5" coordorigin="0,0" coordsize="7855,8" path="m3741,0l3734,0,3733,0,0,0,0,8,3733,8,3734,8,3741,8,3741,0xm7618,0l7610,0,3741,0,3741,8,7610,8,7618,8,7618,0xm7854,0l7618,0,7618,8,7854,8,7854,0xe" filled="true" fillcolor="#000000" stroked="false">
                  <v:path arrowok="t"/>
                  <v:fill type="solid"/>
                </v:shape>
              </v:group>
            </w:pict>
          </mc:Fallback>
        </mc:AlternateContent>
      </w:r>
      <w:r>
        <w:rPr>
          <w:sz w:val="2"/>
        </w:rPr>
      </w:r>
    </w:p>
    <w:p>
      <w:pPr>
        <w:pStyle w:val="BodyText"/>
        <w:tabs>
          <w:tab w:pos="4369" w:val="left" w:leader="none"/>
        </w:tabs>
        <w:spacing w:before="32"/>
        <w:ind w:left="636"/>
      </w:pPr>
      <w:r>
        <w:rPr>
          <w:spacing w:val="-4"/>
        </w:rPr>
        <w:t>Reino</w:t>
      </w:r>
      <w:r>
        <w:rPr/>
        <w:tab/>
      </w:r>
      <w:r>
        <w:rPr>
          <w:spacing w:val="-2"/>
        </w:rPr>
        <w:t>Plantae</w:t>
      </w:r>
    </w:p>
    <w:p>
      <w:pPr>
        <w:pStyle w:val="BodyText"/>
        <w:tabs>
          <w:tab w:pos="4369" w:val="left" w:leader="none"/>
        </w:tabs>
        <w:spacing w:before="44"/>
        <w:ind w:left="636"/>
      </w:pPr>
      <w:r>
        <w:rPr>
          <w:spacing w:val="-2"/>
        </w:rPr>
        <w:t>División</w:t>
      </w:r>
      <w:r>
        <w:rPr/>
        <w:tab/>
        <w:t>Magnoliophyta</w:t>
      </w:r>
      <w:r>
        <w:rPr>
          <w:spacing w:val="1"/>
        </w:rPr>
        <w:t> </w:t>
      </w:r>
      <w:r>
        <w:rPr>
          <w:spacing w:val="-2"/>
        </w:rPr>
        <w:t>(Angiospermas)</w:t>
      </w:r>
    </w:p>
    <w:p>
      <w:pPr>
        <w:pStyle w:val="BodyText"/>
        <w:tabs>
          <w:tab w:pos="4369" w:val="left" w:leader="none"/>
        </w:tabs>
        <w:spacing w:before="44"/>
        <w:ind w:left="636"/>
      </w:pPr>
      <w:r>
        <w:rPr>
          <w:spacing w:val="-2"/>
        </w:rPr>
        <w:t>Clase</w:t>
      </w:r>
      <w:r>
        <w:rPr/>
        <w:tab/>
        <w:t>Magnoliopsida</w:t>
      </w:r>
      <w:r>
        <w:rPr>
          <w:spacing w:val="-1"/>
        </w:rPr>
        <w:t> </w:t>
      </w:r>
      <w:r>
        <w:rPr>
          <w:spacing w:val="-2"/>
        </w:rPr>
        <w:t>(Dicotiledóneas)</w:t>
      </w:r>
    </w:p>
    <w:p>
      <w:pPr>
        <w:pStyle w:val="BodyText"/>
        <w:tabs>
          <w:tab w:pos="4369" w:val="left" w:leader="none"/>
        </w:tabs>
        <w:spacing w:before="40"/>
        <w:ind w:left="636"/>
      </w:pPr>
      <w:r>
        <w:rPr>
          <w:spacing w:val="-2"/>
        </w:rPr>
        <w:t>Orden</w:t>
      </w:r>
      <w:r>
        <w:rPr/>
        <w:tab/>
      </w:r>
      <w:r>
        <w:rPr>
          <w:spacing w:val="-2"/>
        </w:rPr>
        <w:t>Malvales</w:t>
      </w:r>
    </w:p>
    <w:p>
      <w:pPr>
        <w:pStyle w:val="BodyText"/>
        <w:tabs>
          <w:tab w:pos="4369" w:val="left" w:leader="none"/>
        </w:tabs>
        <w:spacing w:before="44"/>
        <w:ind w:left="636"/>
      </w:pPr>
      <w:r>
        <w:rPr>
          <w:spacing w:val="-2"/>
        </w:rPr>
        <w:t>Familia</w:t>
      </w:r>
      <w:r>
        <w:rPr/>
        <w:tab/>
      </w:r>
      <w:r>
        <w:rPr>
          <w:spacing w:val="-2"/>
        </w:rPr>
        <w:t>Malvaceae</w:t>
      </w:r>
    </w:p>
    <w:p>
      <w:pPr>
        <w:pStyle w:val="BodyText"/>
        <w:tabs>
          <w:tab w:pos="4369" w:val="left" w:leader="none"/>
        </w:tabs>
        <w:spacing w:before="44"/>
        <w:ind w:left="636"/>
      </w:pPr>
      <w:r>
        <w:rPr>
          <w:spacing w:val="-2"/>
        </w:rPr>
        <w:t>Subfamilia</w:t>
      </w:r>
      <w:r>
        <w:rPr/>
        <w:tab/>
      </w:r>
      <w:r>
        <w:rPr>
          <w:spacing w:val="-2"/>
        </w:rPr>
        <w:t>Byttnerioideae</w:t>
      </w:r>
    </w:p>
    <w:p>
      <w:pPr>
        <w:pStyle w:val="BodyText"/>
        <w:tabs>
          <w:tab w:pos="4369" w:val="left" w:leader="none"/>
        </w:tabs>
        <w:spacing w:before="44"/>
        <w:ind w:left="636"/>
      </w:pPr>
      <w:r>
        <w:rPr>
          <w:spacing w:val="-2"/>
        </w:rPr>
        <w:t>Género</w:t>
      </w:r>
      <w:r>
        <w:rPr/>
        <w:tab/>
      </w:r>
      <w:r>
        <w:rPr>
          <w:spacing w:val="-2"/>
        </w:rPr>
        <w:t>Theobroma</w:t>
      </w:r>
    </w:p>
    <w:p>
      <w:pPr>
        <w:pStyle w:val="BodyText"/>
        <w:tabs>
          <w:tab w:pos="4369" w:val="left" w:leader="none"/>
        </w:tabs>
        <w:spacing w:before="40" w:after="4"/>
        <w:ind w:left="636"/>
      </w:pPr>
      <w:r>
        <w:rPr>
          <w:spacing w:val="-2"/>
        </w:rPr>
        <w:t>Especie</w:t>
      </w:r>
      <w:r>
        <w:rPr/>
        <w:tab/>
        <w:t>Theobroma </w:t>
      </w:r>
      <w:r>
        <w:rPr>
          <w:spacing w:val="-2"/>
        </w:rPr>
        <w:t>cacao</w:t>
      </w:r>
    </w:p>
    <w:p>
      <w:pPr>
        <w:spacing w:line="20" w:lineRule="exact"/>
        <w:ind w:left="556" w:right="0" w:firstLine="0"/>
        <w:rPr>
          <w:sz w:val="2"/>
        </w:rPr>
      </w:pPr>
      <w:r>
        <w:rPr>
          <w:sz w:val="2"/>
        </w:rPr>
        <mc:AlternateContent>
          <mc:Choice Requires="wps">
            <w:drawing>
              <wp:inline distT="0" distB="0" distL="0" distR="0">
                <wp:extent cx="4995545" cy="5080"/>
                <wp:effectExtent l="0" t="0" r="0" b="0"/>
                <wp:docPr id="16" name="Group 16"/>
                <wp:cNvGraphicFramePr>
                  <a:graphicFrameLocks/>
                </wp:cNvGraphicFramePr>
                <a:graphic>
                  <a:graphicData uri="http://schemas.microsoft.com/office/word/2010/wordprocessingGroup">
                    <wpg:wgp>
                      <wpg:cNvPr id="16" name="Group 16"/>
                      <wpg:cNvGrpSpPr/>
                      <wpg:grpSpPr>
                        <a:xfrm>
                          <a:off x="0" y="0"/>
                          <a:ext cx="4995545" cy="5080"/>
                          <a:chExt cx="4995545" cy="5080"/>
                        </a:xfrm>
                      </wpg:grpSpPr>
                      <wps:wsp>
                        <wps:cNvPr id="17" name="Graphic 17"/>
                        <wps:cNvSpPr/>
                        <wps:spPr>
                          <a:xfrm>
                            <a:off x="0" y="12"/>
                            <a:ext cx="4995545" cy="5080"/>
                          </a:xfrm>
                          <a:custGeom>
                            <a:avLst/>
                            <a:gdLst/>
                            <a:ahLst/>
                            <a:cxnLst/>
                            <a:rect l="l" t="t" r="r" b="b"/>
                            <a:pathLst>
                              <a:path w="4995545" h="5080">
                                <a:moveTo>
                                  <a:pt x="4995164" y="0"/>
                                </a:moveTo>
                                <a:lnTo>
                                  <a:pt x="4995164" y="0"/>
                                </a:lnTo>
                                <a:lnTo>
                                  <a:pt x="0" y="0"/>
                                </a:lnTo>
                                <a:lnTo>
                                  <a:pt x="0" y="5067"/>
                                </a:lnTo>
                                <a:lnTo>
                                  <a:pt x="4995164" y="5067"/>
                                </a:lnTo>
                                <a:lnTo>
                                  <a:pt x="49951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3.35pt;height:.4pt;mso-position-horizontal-relative:char;mso-position-vertical-relative:line" id="docshapegroup6" coordorigin="0,0" coordsize="7867,8">
                <v:rect style="position:absolute;left:0;top:0;width:7867;height:8" id="docshape7" filled="true" fillcolor="#000000" stroked="false">
                  <v:fill type="solid"/>
                </v:rect>
              </v:group>
            </w:pict>
          </mc:Fallback>
        </mc:AlternateContent>
      </w:r>
      <w:r>
        <w:rPr>
          <w:sz w:val="2"/>
        </w:rPr>
      </w:r>
    </w:p>
    <w:p>
      <w:pPr>
        <w:spacing w:before="0"/>
        <w:ind w:left="568" w:right="0" w:firstLine="0"/>
        <w:jc w:val="left"/>
        <w:rPr>
          <w:sz w:val="20"/>
        </w:rPr>
      </w:pPr>
      <w:r>
        <w:rPr>
          <w:i/>
          <w:sz w:val="20"/>
        </w:rPr>
        <w:t>Nota.</w:t>
      </w:r>
      <w:r>
        <w:rPr>
          <w:i/>
          <w:spacing w:val="-1"/>
          <w:sz w:val="20"/>
        </w:rPr>
        <w:t> </w:t>
      </w:r>
      <w:r>
        <w:rPr>
          <w:sz w:val="20"/>
        </w:rPr>
        <w:t>Clasificación</w:t>
      </w:r>
      <w:r>
        <w:rPr>
          <w:spacing w:val="-1"/>
          <w:sz w:val="20"/>
        </w:rPr>
        <w:t> </w:t>
      </w:r>
      <w:r>
        <w:rPr>
          <w:sz w:val="20"/>
        </w:rPr>
        <w:t>taxonómica</w:t>
      </w:r>
      <w:r>
        <w:rPr>
          <w:spacing w:val="-1"/>
          <w:sz w:val="20"/>
        </w:rPr>
        <w:t> </w:t>
      </w:r>
      <w:r>
        <w:rPr>
          <w:sz w:val="20"/>
        </w:rPr>
        <w:t>(Bhattacharjee</w:t>
      </w:r>
      <w:r>
        <w:rPr>
          <w:spacing w:val="-3"/>
          <w:sz w:val="20"/>
        </w:rPr>
        <w:t> </w:t>
      </w:r>
      <w:r>
        <w:rPr>
          <w:sz w:val="20"/>
        </w:rPr>
        <w:t>&amp;</w:t>
      </w:r>
      <w:r>
        <w:rPr>
          <w:spacing w:val="-14"/>
          <w:sz w:val="20"/>
        </w:rPr>
        <w:t> </w:t>
      </w:r>
      <w:r>
        <w:rPr>
          <w:sz w:val="20"/>
        </w:rPr>
        <w:t>Akoroda,</w:t>
      </w:r>
      <w:r>
        <w:rPr>
          <w:spacing w:val="1"/>
          <w:sz w:val="20"/>
        </w:rPr>
        <w:t> </w:t>
      </w:r>
      <w:r>
        <w:rPr>
          <w:spacing w:val="-2"/>
          <w:sz w:val="20"/>
        </w:rPr>
        <w:t>2018).</w:t>
      </w:r>
    </w:p>
    <w:p>
      <w:pPr>
        <w:pStyle w:val="BodyText"/>
        <w:spacing w:before="32"/>
        <w:rPr>
          <w:sz w:val="20"/>
        </w:rPr>
      </w:pPr>
    </w:p>
    <w:p>
      <w:pPr>
        <w:pStyle w:val="Heading2"/>
        <w:numPr>
          <w:ilvl w:val="2"/>
          <w:numId w:val="20"/>
        </w:numPr>
        <w:tabs>
          <w:tab w:pos="1288" w:val="left" w:leader="none"/>
        </w:tabs>
        <w:spacing w:line="240" w:lineRule="auto" w:before="0" w:after="0"/>
        <w:ind w:left="1288" w:right="0" w:hanging="720"/>
        <w:jc w:val="left"/>
      </w:pPr>
      <w:bookmarkStart w:name="_bookmark18" w:id="19"/>
      <w:bookmarkEnd w:id="19"/>
      <w:r>
        <w:rPr>
          <w:b w:val="0"/>
        </w:rPr>
      </w:r>
      <w:r>
        <w:rPr/>
        <w:t>Características</w:t>
      </w:r>
      <w:r>
        <w:rPr>
          <w:spacing w:val="-4"/>
        </w:rPr>
        <w:t> </w:t>
      </w:r>
      <w:r>
        <w:rPr>
          <w:spacing w:val="-2"/>
        </w:rPr>
        <w:t>fisicoquímicas</w:t>
      </w:r>
    </w:p>
    <w:p>
      <w:pPr>
        <w:spacing w:before="220"/>
        <w:ind w:left="568" w:right="0" w:firstLine="0"/>
        <w:jc w:val="left"/>
        <w:rPr>
          <w:b/>
          <w:sz w:val="24"/>
        </w:rPr>
      </w:pPr>
      <w:bookmarkStart w:name="_bookmark19" w:id="20"/>
      <w:bookmarkEnd w:id="20"/>
      <w:r>
        <w:rPr/>
      </w:r>
      <w:r>
        <w:rPr>
          <w:b/>
          <w:spacing w:val="-2"/>
          <w:sz w:val="24"/>
        </w:rPr>
        <w:t>Tabla</w:t>
      </w:r>
      <w:r>
        <w:rPr>
          <w:b/>
          <w:spacing w:val="-12"/>
          <w:sz w:val="24"/>
        </w:rPr>
        <w:t> </w:t>
      </w:r>
      <w:r>
        <w:rPr>
          <w:b/>
          <w:spacing w:val="-10"/>
          <w:sz w:val="24"/>
        </w:rPr>
        <w:t>2</w:t>
      </w:r>
    </w:p>
    <w:p>
      <w:pPr>
        <w:spacing w:before="136"/>
        <w:ind w:left="568" w:right="0" w:firstLine="0"/>
        <w:jc w:val="left"/>
        <w:rPr>
          <w:i/>
          <w:sz w:val="24"/>
        </w:rPr>
      </w:pPr>
      <w:r>
        <w:rPr>
          <w:i/>
          <w:sz w:val="24"/>
        </w:rPr>
        <w:t>Características</w:t>
      </w:r>
      <w:r>
        <w:rPr>
          <w:i/>
          <w:spacing w:val="-5"/>
          <w:sz w:val="24"/>
        </w:rPr>
        <w:t> </w:t>
      </w:r>
      <w:r>
        <w:rPr>
          <w:i/>
          <w:sz w:val="24"/>
        </w:rPr>
        <w:t>fisicoquímicas</w:t>
      </w:r>
      <w:r>
        <w:rPr>
          <w:i/>
          <w:spacing w:val="1"/>
          <w:sz w:val="24"/>
        </w:rPr>
        <w:t> </w:t>
      </w:r>
      <w:r>
        <w:rPr>
          <w:i/>
          <w:sz w:val="24"/>
        </w:rPr>
        <w:t>del</w:t>
      </w:r>
      <w:r>
        <w:rPr>
          <w:i/>
          <w:spacing w:val="-1"/>
          <w:sz w:val="24"/>
        </w:rPr>
        <w:t> </w:t>
      </w:r>
      <w:r>
        <w:rPr>
          <w:i/>
          <w:spacing w:val="-4"/>
          <w:sz w:val="24"/>
        </w:rPr>
        <w:t>cacao</w:t>
      </w:r>
    </w:p>
    <w:p>
      <w:pPr>
        <w:pStyle w:val="BodyText"/>
        <w:spacing w:before="1"/>
        <w:rPr>
          <w:i/>
          <w:sz w:val="10"/>
        </w:rPr>
      </w:pPr>
      <w:r>
        <w:rPr>
          <w:i/>
          <w:sz w:val="10"/>
        </w:rPr>
        <mc:AlternateContent>
          <mc:Choice Requires="wps">
            <w:drawing>
              <wp:anchor distT="0" distB="0" distL="0" distR="0" allowOverlap="1" layoutInCell="1" locked="0" behindDoc="1" simplePos="0" relativeHeight="487592960">
                <wp:simplePos x="0" y="0"/>
                <wp:positionH relativeFrom="page">
                  <wp:posOffset>1440561</wp:posOffset>
                </wp:positionH>
                <wp:positionV relativeFrom="paragraph">
                  <wp:posOffset>89362</wp:posOffset>
                </wp:positionV>
                <wp:extent cx="4982845" cy="508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4982845" cy="5080"/>
                        </a:xfrm>
                        <a:custGeom>
                          <a:avLst/>
                          <a:gdLst/>
                          <a:ahLst/>
                          <a:cxnLst/>
                          <a:rect l="l" t="t" r="r" b="b"/>
                          <a:pathLst>
                            <a:path w="4982845" h="5080">
                              <a:moveTo>
                                <a:pt x="1351902" y="0"/>
                              </a:moveTo>
                              <a:lnTo>
                                <a:pt x="1346835" y="0"/>
                              </a:lnTo>
                              <a:lnTo>
                                <a:pt x="0" y="0"/>
                              </a:lnTo>
                              <a:lnTo>
                                <a:pt x="0" y="5067"/>
                              </a:lnTo>
                              <a:lnTo>
                                <a:pt x="1346835" y="5067"/>
                              </a:lnTo>
                              <a:lnTo>
                                <a:pt x="1351902" y="5067"/>
                              </a:lnTo>
                              <a:lnTo>
                                <a:pt x="1351902" y="0"/>
                              </a:lnTo>
                              <a:close/>
                            </a:path>
                            <a:path w="4982845" h="5080">
                              <a:moveTo>
                                <a:pt x="4479531" y="0"/>
                              </a:moveTo>
                              <a:lnTo>
                                <a:pt x="4474591" y="0"/>
                              </a:lnTo>
                              <a:lnTo>
                                <a:pt x="4474464" y="0"/>
                              </a:lnTo>
                              <a:lnTo>
                                <a:pt x="1351915" y="0"/>
                              </a:lnTo>
                              <a:lnTo>
                                <a:pt x="1351915" y="5067"/>
                              </a:lnTo>
                              <a:lnTo>
                                <a:pt x="4474464" y="5067"/>
                              </a:lnTo>
                              <a:lnTo>
                                <a:pt x="4474591" y="5067"/>
                              </a:lnTo>
                              <a:lnTo>
                                <a:pt x="4479531" y="5067"/>
                              </a:lnTo>
                              <a:lnTo>
                                <a:pt x="4479531" y="0"/>
                              </a:lnTo>
                              <a:close/>
                            </a:path>
                            <a:path w="4982845" h="5080">
                              <a:moveTo>
                                <a:pt x="4982464" y="0"/>
                              </a:moveTo>
                              <a:lnTo>
                                <a:pt x="4479544" y="0"/>
                              </a:lnTo>
                              <a:lnTo>
                                <a:pt x="4479544" y="5067"/>
                              </a:lnTo>
                              <a:lnTo>
                                <a:pt x="4982464" y="5067"/>
                              </a:lnTo>
                              <a:lnTo>
                                <a:pt x="49824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7.03644pt;width:392.35pt;height:.4pt;mso-position-horizontal-relative:page;mso-position-vertical-relative:paragraph;z-index:-15723520;mso-wrap-distance-left:0;mso-wrap-distance-right:0" id="docshape8" coordorigin="2269,141" coordsize="7847,8" path="m4398,141l4390,141,2269,141,2269,149,4390,149,4398,149,4398,141xm9323,141l9315,141,9315,141,4398,141,4398,149,9315,149,9315,149,9323,149,9323,141xm10115,141l9323,141,9323,149,10115,149,10115,141xe" filled="true" fillcolor="#000000" stroked="false">
                <v:path arrowok="t"/>
                <v:fill type="solid"/>
                <w10:wrap type="topAndBottom"/>
              </v:shape>
            </w:pict>
          </mc:Fallback>
        </mc:AlternateContent>
      </w:r>
    </w:p>
    <w:p>
      <w:pPr>
        <w:pStyle w:val="Heading2"/>
        <w:tabs>
          <w:tab w:pos="2757" w:val="left" w:leader="none"/>
        </w:tabs>
        <w:spacing w:before="60"/>
        <w:ind w:left="636"/>
      </w:pPr>
      <w:r>
        <w:rPr>
          <w:spacing w:val="-2"/>
        </w:rPr>
        <w:t>Propiedad</w:t>
      </w:r>
      <w:r>
        <w:rPr/>
        <w:tab/>
      </w:r>
      <w:r>
        <w:rPr>
          <w:spacing w:val="-2"/>
        </w:rPr>
        <w:t>Descripción</w:t>
      </w:r>
    </w:p>
    <w:p>
      <w:pPr>
        <w:spacing w:line="20" w:lineRule="exact"/>
        <w:ind w:left="568" w:right="0" w:firstLine="0"/>
        <w:rPr>
          <w:sz w:val="2"/>
        </w:rPr>
      </w:pPr>
      <w:r>
        <w:rPr>
          <w:sz w:val="2"/>
        </w:rPr>
        <mc:AlternateContent>
          <mc:Choice Requires="wps">
            <w:drawing>
              <wp:inline distT="0" distB="0" distL="0" distR="0">
                <wp:extent cx="4982845" cy="5080"/>
                <wp:effectExtent l="0" t="0" r="0" b="0"/>
                <wp:docPr id="19" name="Group 19"/>
                <wp:cNvGraphicFramePr>
                  <a:graphicFrameLocks/>
                </wp:cNvGraphicFramePr>
                <a:graphic>
                  <a:graphicData uri="http://schemas.microsoft.com/office/word/2010/wordprocessingGroup">
                    <wpg:wgp>
                      <wpg:cNvPr id="19" name="Group 19"/>
                      <wpg:cNvGrpSpPr/>
                      <wpg:grpSpPr>
                        <a:xfrm>
                          <a:off x="0" y="0"/>
                          <a:ext cx="4982845" cy="5080"/>
                          <a:chExt cx="4982845" cy="5080"/>
                        </a:xfrm>
                      </wpg:grpSpPr>
                      <wps:wsp>
                        <wps:cNvPr id="20" name="Graphic 20"/>
                        <wps:cNvSpPr/>
                        <wps:spPr>
                          <a:xfrm>
                            <a:off x="0" y="0"/>
                            <a:ext cx="4982845" cy="5080"/>
                          </a:xfrm>
                          <a:custGeom>
                            <a:avLst/>
                            <a:gdLst/>
                            <a:ahLst/>
                            <a:cxnLst/>
                            <a:rect l="l" t="t" r="r" b="b"/>
                            <a:pathLst>
                              <a:path w="4982845" h="5080">
                                <a:moveTo>
                                  <a:pt x="1351902" y="0"/>
                                </a:moveTo>
                                <a:lnTo>
                                  <a:pt x="1346835" y="0"/>
                                </a:lnTo>
                                <a:lnTo>
                                  <a:pt x="0" y="0"/>
                                </a:lnTo>
                                <a:lnTo>
                                  <a:pt x="0" y="5080"/>
                                </a:lnTo>
                                <a:lnTo>
                                  <a:pt x="1346835" y="5080"/>
                                </a:lnTo>
                                <a:lnTo>
                                  <a:pt x="1351902" y="5080"/>
                                </a:lnTo>
                                <a:lnTo>
                                  <a:pt x="1351902" y="0"/>
                                </a:lnTo>
                                <a:close/>
                              </a:path>
                              <a:path w="4982845" h="5080">
                                <a:moveTo>
                                  <a:pt x="4479531" y="0"/>
                                </a:moveTo>
                                <a:lnTo>
                                  <a:pt x="4474591" y="0"/>
                                </a:lnTo>
                                <a:lnTo>
                                  <a:pt x="4474464" y="0"/>
                                </a:lnTo>
                                <a:lnTo>
                                  <a:pt x="1351915" y="0"/>
                                </a:lnTo>
                                <a:lnTo>
                                  <a:pt x="1351915" y="5080"/>
                                </a:lnTo>
                                <a:lnTo>
                                  <a:pt x="4474464" y="5080"/>
                                </a:lnTo>
                                <a:lnTo>
                                  <a:pt x="4474591" y="5080"/>
                                </a:lnTo>
                                <a:lnTo>
                                  <a:pt x="4479531" y="5080"/>
                                </a:lnTo>
                                <a:lnTo>
                                  <a:pt x="4479531" y="0"/>
                                </a:lnTo>
                                <a:close/>
                              </a:path>
                              <a:path w="4982845" h="5080">
                                <a:moveTo>
                                  <a:pt x="4982464" y="0"/>
                                </a:moveTo>
                                <a:lnTo>
                                  <a:pt x="4479544" y="0"/>
                                </a:lnTo>
                                <a:lnTo>
                                  <a:pt x="4479544" y="5080"/>
                                </a:lnTo>
                                <a:lnTo>
                                  <a:pt x="4982464" y="5080"/>
                                </a:lnTo>
                                <a:lnTo>
                                  <a:pt x="49824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2.35pt;height:.4pt;mso-position-horizontal-relative:char;mso-position-vertical-relative:line" id="docshapegroup9" coordorigin="0,0" coordsize="7847,8">
                <v:shape style="position:absolute;left:0;top:0;width:7847;height:8" id="docshape10" coordorigin="0,0" coordsize="7847,8" path="m2129,0l2121,0,0,0,0,8,2121,8,2129,8,2129,0xm7054,0l7047,0,7046,0,2129,0,2129,8,7046,8,7047,8,7054,8,7054,0xm7846,0l7054,0,7054,8,7846,8,7846,0xe" filled="true" fillcolor="#000000" stroked="false">
                  <v:path arrowok="t"/>
                  <v:fill type="solid"/>
                </v:shape>
              </v:group>
            </w:pict>
          </mc:Fallback>
        </mc:AlternateContent>
      </w:r>
      <w:r>
        <w:rPr>
          <w:sz w:val="2"/>
        </w:rPr>
      </w:r>
    </w:p>
    <w:p>
      <w:pPr>
        <w:pStyle w:val="BodyText"/>
        <w:tabs>
          <w:tab w:pos="2757" w:val="left" w:leader="none"/>
        </w:tabs>
        <w:ind w:left="636"/>
      </w:pPr>
      <w:r>
        <w:rPr>
          <w:spacing w:val="-5"/>
        </w:rPr>
        <w:t>pH</w:t>
      </w:r>
      <w:r>
        <w:rPr/>
        <w:tab/>
        <w:t>Ácido, generalmente</w:t>
      </w:r>
      <w:r>
        <w:rPr>
          <w:spacing w:val="-2"/>
        </w:rPr>
        <w:t> </w:t>
      </w:r>
      <w:r>
        <w:rPr/>
        <w:t>entre</w:t>
      </w:r>
      <w:r>
        <w:rPr>
          <w:spacing w:val="2"/>
        </w:rPr>
        <w:t> </w:t>
      </w:r>
      <w:r>
        <w:rPr/>
        <w:t>4,5</w:t>
      </w:r>
      <w:r>
        <w:rPr>
          <w:spacing w:val="1"/>
        </w:rPr>
        <w:t> </w:t>
      </w:r>
      <w:r>
        <w:rPr/>
        <w:t>y</w:t>
      </w:r>
      <w:r>
        <w:rPr>
          <w:spacing w:val="1"/>
        </w:rPr>
        <w:t> </w:t>
      </w:r>
      <w:r>
        <w:rPr>
          <w:spacing w:val="-5"/>
        </w:rPr>
        <w:t>5,5</w:t>
      </w:r>
    </w:p>
    <w:p>
      <w:pPr>
        <w:pStyle w:val="BodyText"/>
        <w:tabs>
          <w:tab w:pos="2757" w:val="left" w:leader="none"/>
        </w:tabs>
        <w:ind w:left="636"/>
      </w:pPr>
      <w:r>
        <w:rPr>
          <w:spacing w:val="-2"/>
        </w:rPr>
        <w:t>Humedad</w:t>
      </w:r>
      <w:r>
        <w:rPr/>
        <w:tab/>
        <w:t>Entre 6 y 8</w:t>
      </w:r>
      <w:r>
        <w:rPr>
          <w:spacing w:val="-1"/>
        </w:rPr>
        <w:t> </w:t>
      </w:r>
      <w:r>
        <w:rPr/>
        <w:t>% en granos</w:t>
      </w:r>
      <w:r>
        <w:rPr>
          <w:spacing w:val="-2"/>
        </w:rPr>
        <w:t> secos.</w:t>
      </w:r>
    </w:p>
    <w:p>
      <w:pPr>
        <w:pStyle w:val="BodyText"/>
        <w:tabs>
          <w:tab w:pos="1735" w:val="left" w:leader="none"/>
        </w:tabs>
        <w:ind w:left="636"/>
      </w:pPr>
      <w:r>
        <w:rPr>
          <w:spacing w:val="-2"/>
        </w:rPr>
        <w:t>Grasa</w:t>
      </w:r>
      <w:r>
        <w:rPr/>
        <w:tab/>
      </w:r>
      <w:r>
        <w:rPr>
          <w:spacing w:val="-2"/>
        </w:rPr>
        <w:t>(manteca</w:t>
      </w:r>
    </w:p>
    <w:p>
      <w:pPr>
        <w:pStyle w:val="BodyText"/>
        <w:tabs>
          <w:tab w:pos="2757" w:val="left" w:leader="none"/>
        </w:tabs>
        <w:ind w:left="636"/>
      </w:pPr>
      <w:r>
        <w:rPr>
          <w:spacing w:val="-2"/>
        </w:rPr>
        <w:t>cacao)</w:t>
      </w:r>
      <w:r>
        <w:rPr/>
        <w:tab/>
        <w:t>Representa</w:t>
      </w:r>
      <w:r>
        <w:rPr>
          <w:spacing w:val="-3"/>
        </w:rPr>
        <w:t> </w:t>
      </w:r>
      <w:r>
        <w:rPr/>
        <w:t>el</w:t>
      </w:r>
      <w:r>
        <w:rPr>
          <w:spacing w:val="1"/>
        </w:rPr>
        <w:t> </w:t>
      </w:r>
      <w:r>
        <w:rPr/>
        <w:t>50-56</w:t>
      </w:r>
      <w:r>
        <w:rPr>
          <w:spacing w:val="1"/>
        </w:rPr>
        <w:t> </w:t>
      </w:r>
      <w:r>
        <w:rPr/>
        <w:t>% del</w:t>
      </w:r>
      <w:r>
        <w:rPr>
          <w:spacing w:val="2"/>
        </w:rPr>
        <w:t> </w:t>
      </w:r>
      <w:r>
        <w:rPr/>
        <w:t>grano</w:t>
      </w:r>
      <w:r>
        <w:rPr>
          <w:spacing w:val="1"/>
        </w:rPr>
        <w:t> </w:t>
      </w:r>
      <w:r>
        <w:rPr>
          <w:spacing w:val="-2"/>
        </w:rPr>
        <w:t>seco.</w:t>
      </w:r>
    </w:p>
    <w:p>
      <w:pPr>
        <w:pStyle w:val="BodyText"/>
        <w:ind w:left="2757"/>
      </w:pPr>
      <w:r>
        <w:rPr/>
        <w:t>Alrededor</w:t>
      </w:r>
      <w:r>
        <w:rPr>
          <w:spacing w:val="-9"/>
        </w:rPr>
        <w:t> </w:t>
      </w:r>
      <w:r>
        <w:rPr/>
        <w:t>del</w:t>
      </w:r>
      <w:r>
        <w:rPr>
          <w:spacing w:val="-7"/>
        </w:rPr>
        <w:t> </w:t>
      </w:r>
      <w:r>
        <w:rPr/>
        <w:t>10-15</w:t>
      </w:r>
      <w:r>
        <w:rPr>
          <w:spacing w:val="-8"/>
        </w:rPr>
        <w:t> </w:t>
      </w:r>
      <w:r>
        <w:rPr/>
        <w:t>%;</w:t>
      </w:r>
      <w:r>
        <w:rPr>
          <w:spacing w:val="-11"/>
        </w:rPr>
        <w:t> </w:t>
      </w:r>
      <w:r>
        <w:rPr/>
        <w:t>contribuyen</w:t>
      </w:r>
      <w:r>
        <w:rPr>
          <w:spacing w:val="-8"/>
        </w:rPr>
        <w:t> </w:t>
      </w:r>
      <w:r>
        <w:rPr/>
        <w:t>a</w:t>
      </w:r>
      <w:r>
        <w:rPr>
          <w:spacing w:val="-11"/>
        </w:rPr>
        <w:t> </w:t>
      </w:r>
      <w:r>
        <w:rPr>
          <w:spacing w:val="-2"/>
        </w:rPr>
        <w:t>compuestos</w:t>
      </w:r>
    </w:p>
    <w:p>
      <w:pPr>
        <w:pStyle w:val="BodyText"/>
        <w:spacing w:after="0"/>
        <w:sectPr>
          <w:pgSz w:w="11910" w:h="16840"/>
          <w:pgMar w:header="0" w:footer="1046" w:top="1640" w:bottom="1240" w:left="1700" w:right="1133"/>
        </w:sectPr>
      </w:pPr>
    </w:p>
    <w:p>
      <w:pPr>
        <w:pStyle w:val="BodyText"/>
        <w:ind w:left="568" w:right="38" w:firstLine="68"/>
      </w:pPr>
      <w:r>
        <w:rPr>
          <w:spacing w:val="-2"/>
        </w:rPr>
        <w:t>Proteínas Compuestos</w:t>
      </w:r>
    </w:p>
    <w:p>
      <w:pPr>
        <w:pStyle w:val="BodyText"/>
        <w:spacing w:line="268" w:lineRule="exact"/>
        <w:ind w:left="568"/>
      </w:pPr>
      <w:r>
        <w:rPr/>
        <w:br w:type="column"/>
      </w:r>
      <w:r>
        <w:rPr>
          <w:spacing w:val="-2"/>
        </w:rPr>
        <w:t>aromáticos.</w:t>
      </w:r>
    </w:p>
    <w:p>
      <w:pPr>
        <w:pStyle w:val="BodyText"/>
        <w:spacing w:after="0" w:line="268" w:lineRule="exact"/>
        <w:sectPr>
          <w:type w:val="continuous"/>
          <w:pgSz w:w="11910" w:h="16840"/>
          <w:pgMar w:header="0" w:footer="1046" w:top="1740" w:bottom="280" w:left="1700" w:right="1133"/>
          <w:cols w:num="2" w:equalWidth="0">
            <w:col w:w="1799" w:space="390"/>
            <w:col w:w="6888"/>
          </w:cols>
        </w:sectPr>
      </w:pPr>
    </w:p>
    <w:p>
      <w:pPr>
        <w:pStyle w:val="BodyText"/>
        <w:tabs>
          <w:tab w:pos="2685" w:val="left" w:leader="none"/>
        </w:tabs>
        <w:spacing w:line="269" w:lineRule="exact"/>
        <w:ind w:left="568"/>
      </w:pPr>
      <w:r>
        <w:rPr>
          <w:spacing w:val="-2"/>
        </w:rPr>
        <w:t>fenólicos</w:t>
      </w:r>
      <w:r>
        <w:rPr/>
        <w:tab/>
        <w:t>Alto</w:t>
      </w:r>
      <w:r>
        <w:rPr>
          <w:spacing w:val="-4"/>
        </w:rPr>
        <w:t> </w:t>
      </w:r>
      <w:r>
        <w:rPr/>
        <w:t>contenido</w:t>
      </w:r>
      <w:r>
        <w:rPr>
          <w:spacing w:val="-1"/>
        </w:rPr>
        <w:t> </w:t>
      </w:r>
      <w:r>
        <w:rPr/>
        <w:t>de flavonoides</w:t>
      </w:r>
      <w:r>
        <w:rPr>
          <w:spacing w:val="-3"/>
        </w:rPr>
        <w:t> </w:t>
      </w:r>
      <w:r>
        <w:rPr/>
        <w:t>y</w:t>
      </w:r>
      <w:r>
        <w:rPr>
          <w:spacing w:val="-1"/>
        </w:rPr>
        <w:t> </w:t>
      </w:r>
      <w:r>
        <w:rPr>
          <w:spacing w:val="-2"/>
        </w:rPr>
        <w:t>catequinas.</w:t>
      </w:r>
    </w:p>
    <w:p>
      <w:pPr>
        <w:pStyle w:val="BodyText"/>
        <w:ind w:left="2757"/>
      </w:pPr>
      <w:r>
        <w:rPr/>
        <w:t>Entre</w:t>
      </w:r>
      <w:r>
        <w:rPr>
          <w:spacing w:val="50"/>
          <w:w w:val="150"/>
        </w:rPr>
        <w:t> </w:t>
      </w:r>
      <w:r>
        <w:rPr/>
        <w:t>2</w:t>
      </w:r>
      <w:r>
        <w:rPr>
          <w:spacing w:val="50"/>
          <w:w w:val="150"/>
        </w:rPr>
        <w:t> </w:t>
      </w:r>
      <w:r>
        <w:rPr/>
        <w:t>y</w:t>
      </w:r>
      <w:r>
        <w:rPr>
          <w:spacing w:val="50"/>
          <w:w w:val="150"/>
        </w:rPr>
        <w:t> </w:t>
      </w:r>
      <w:r>
        <w:rPr/>
        <w:t>4</w:t>
      </w:r>
      <w:r>
        <w:rPr>
          <w:spacing w:val="50"/>
          <w:w w:val="150"/>
        </w:rPr>
        <w:t> </w:t>
      </w:r>
      <w:r>
        <w:rPr/>
        <w:t>%;</w:t>
      </w:r>
      <w:r>
        <w:rPr>
          <w:spacing w:val="51"/>
          <w:w w:val="150"/>
        </w:rPr>
        <w:t> </w:t>
      </w:r>
      <w:r>
        <w:rPr/>
        <w:t>destacan</w:t>
      </w:r>
      <w:r>
        <w:rPr>
          <w:spacing w:val="50"/>
          <w:w w:val="150"/>
        </w:rPr>
        <w:t> </w:t>
      </w:r>
      <w:r>
        <w:rPr/>
        <w:t>el</w:t>
      </w:r>
      <w:r>
        <w:rPr>
          <w:spacing w:val="51"/>
          <w:w w:val="150"/>
        </w:rPr>
        <w:t> </w:t>
      </w:r>
      <w:r>
        <w:rPr/>
        <w:t>potasio,</w:t>
      </w:r>
      <w:r>
        <w:rPr>
          <w:spacing w:val="76"/>
        </w:rPr>
        <w:t> </w:t>
      </w:r>
      <w:r>
        <w:rPr>
          <w:spacing w:val="-2"/>
        </w:rPr>
        <w:t>fósforo,</w:t>
      </w:r>
    </w:p>
    <w:p>
      <w:pPr>
        <w:pStyle w:val="BodyText"/>
        <w:tabs>
          <w:tab w:pos="2757" w:val="left" w:leader="none"/>
        </w:tabs>
        <w:ind w:left="636"/>
      </w:pPr>
      <w:r>
        <w:rPr/>
        <w:t>Cenizas</w:t>
      </w:r>
      <w:r>
        <w:rPr>
          <w:spacing w:val="2"/>
        </w:rPr>
        <w:t> </w:t>
      </w:r>
      <w:r>
        <w:rPr>
          <w:spacing w:val="-2"/>
        </w:rPr>
        <w:t>(minerales)</w:t>
      </w:r>
      <w:r>
        <w:rPr/>
        <w:tab/>
        <w:t>magnesio</w:t>
      </w:r>
      <w:r>
        <w:rPr>
          <w:spacing w:val="1"/>
        </w:rPr>
        <w:t> </w:t>
      </w:r>
      <w:r>
        <w:rPr/>
        <w:t>y</w:t>
      </w:r>
      <w:r>
        <w:rPr>
          <w:spacing w:val="1"/>
        </w:rPr>
        <w:t> </w:t>
      </w:r>
      <w:r>
        <w:rPr>
          <w:spacing w:val="-2"/>
        </w:rPr>
        <w:t>hierro.</w:t>
      </w:r>
    </w:p>
    <w:p>
      <w:pPr>
        <w:spacing w:line="20" w:lineRule="exact"/>
        <w:ind w:left="556" w:right="0" w:firstLine="0"/>
        <w:rPr>
          <w:sz w:val="2"/>
        </w:rPr>
      </w:pPr>
      <w:r>
        <w:rPr>
          <w:sz w:val="2"/>
        </w:rPr>
        <mc:AlternateContent>
          <mc:Choice Requires="wps">
            <w:drawing>
              <wp:inline distT="0" distB="0" distL="0" distR="0">
                <wp:extent cx="4990465" cy="5080"/>
                <wp:effectExtent l="0" t="0" r="0" b="0"/>
                <wp:docPr id="21" name="Group 21"/>
                <wp:cNvGraphicFramePr>
                  <a:graphicFrameLocks/>
                </wp:cNvGraphicFramePr>
                <a:graphic>
                  <a:graphicData uri="http://schemas.microsoft.com/office/word/2010/wordprocessingGroup">
                    <wpg:wgp>
                      <wpg:cNvPr id="21" name="Group 21"/>
                      <wpg:cNvGrpSpPr/>
                      <wpg:grpSpPr>
                        <a:xfrm>
                          <a:off x="0" y="0"/>
                          <a:ext cx="4990465" cy="5080"/>
                          <a:chExt cx="4990465" cy="5080"/>
                        </a:xfrm>
                      </wpg:grpSpPr>
                      <wps:wsp>
                        <wps:cNvPr id="22" name="Graphic 22"/>
                        <wps:cNvSpPr/>
                        <wps:spPr>
                          <a:xfrm>
                            <a:off x="0" y="12"/>
                            <a:ext cx="4990465" cy="5080"/>
                          </a:xfrm>
                          <a:custGeom>
                            <a:avLst/>
                            <a:gdLst/>
                            <a:ahLst/>
                            <a:cxnLst/>
                            <a:rect l="l" t="t" r="r" b="b"/>
                            <a:pathLst>
                              <a:path w="4990465" h="5080">
                                <a:moveTo>
                                  <a:pt x="4990084" y="0"/>
                                </a:moveTo>
                                <a:lnTo>
                                  <a:pt x="4990084" y="0"/>
                                </a:lnTo>
                                <a:lnTo>
                                  <a:pt x="0" y="0"/>
                                </a:lnTo>
                                <a:lnTo>
                                  <a:pt x="0" y="5067"/>
                                </a:lnTo>
                                <a:lnTo>
                                  <a:pt x="4990084" y="5067"/>
                                </a:lnTo>
                                <a:lnTo>
                                  <a:pt x="49900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2.95pt;height:.4pt;mso-position-horizontal-relative:char;mso-position-vertical-relative:line" id="docshapegroup11" coordorigin="0,0" coordsize="7859,8">
                <v:rect style="position:absolute;left:0;top:0;width:7859;height:8" id="docshape12" filled="true" fillcolor="#000000" stroked="false">
                  <v:fill type="solid"/>
                </v:rect>
              </v:group>
            </w:pict>
          </mc:Fallback>
        </mc:AlternateContent>
      </w:r>
      <w:r>
        <w:rPr>
          <w:sz w:val="2"/>
        </w:rPr>
      </w:r>
    </w:p>
    <w:p>
      <w:pPr>
        <w:spacing w:before="0"/>
        <w:ind w:left="568" w:right="0" w:firstLine="0"/>
        <w:jc w:val="both"/>
        <w:rPr>
          <w:sz w:val="20"/>
        </w:rPr>
      </w:pPr>
      <w:r>
        <w:rPr>
          <w:i/>
          <w:sz w:val="20"/>
        </w:rPr>
        <w:t>Nota</w:t>
      </w:r>
      <w:r>
        <w:rPr>
          <w:sz w:val="20"/>
        </w:rPr>
        <w:t>.</w:t>
      </w:r>
      <w:r>
        <w:rPr>
          <w:spacing w:val="-3"/>
          <w:sz w:val="20"/>
        </w:rPr>
        <w:t> </w:t>
      </w:r>
      <w:r>
        <w:rPr>
          <w:sz w:val="20"/>
        </w:rPr>
        <w:t>Características</w:t>
      </w:r>
      <w:r>
        <w:rPr>
          <w:spacing w:val="-4"/>
          <w:sz w:val="20"/>
        </w:rPr>
        <w:t> </w:t>
      </w:r>
      <w:r>
        <w:rPr>
          <w:sz w:val="20"/>
        </w:rPr>
        <w:t>fisicoquímicas</w:t>
      </w:r>
      <w:r>
        <w:rPr>
          <w:spacing w:val="-5"/>
          <w:sz w:val="20"/>
        </w:rPr>
        <w:t> </w:t>
      </w:r>
      <w:r>
        <w:rPr>
          <w:sz w:val="20"/>
        </w:rPr>
        <w:t>del</w:t>
      </w:r>
      <w:r>
        <w:rPr>
          <w:spacing w:val="-2"/>
          <w:sz w:val="20"/>
        </w:rPr>
        <w:t> </w:t>
      </w:r>
      <w:r>
        <w:rPr>
          <w:sz w:val="20"/>
        </w:rPr>
        <w:t>cacao (Castillejos-Mijangos</w:t>
      </w:r>
      <w:r>
        <w:rPr>
          <w:spacing w:val="-5"/>
          <w:sz w:val="20"/>
        </w:rPr>
        <w:t> </w:t>
      </w:r>
      <w:r>
        <w:rPr>
          <w:sz w:val="20"/>
        </w:rPr>
        <w:t>et</w:t>
      </w:r>
      <w:r>
        <w:rPr>
          <w:spacing w:val="-1"/>
          <w:sz w:val="20"/>
        </w:rPr>
        <w:t> </w:t>
      </w:r>
      <w:r>
        <w:rPr>
          <w:sz w:val="20"/>
        </w:rPr>
        <w:t>al.,</w:t>
      </w:r>
      <w:r>
        <w:rPr>
          <w:spacing w:val="-1"/>
          <w:sz w:val="20"/>
        </w:rPr>
        <w:t> </w:t>
      </w:r>
      <w:r>
        <w:rPr>
          <w:spacing w:val="-2"/>
          <w:sz w:val="20"/>
        </w:rPr>
        <w:t>2023).</w:t>
      </w:r>
    </w:p>
    <w:p>
      <w:pPr>
        <w:pStyle w:val="BodyText"/>
        <w:spacing w:line="360" w:lineRule="auto" w:before="106"/>
        <w:ind w:left="568" w:right="565"/>
        <w:jc w:val="both"/>
      </w:pPr>
      <w:r>
        <w:rPr/>
        <w:t>El cacao (</w:t>
      </w:r>
      <w:r>
        <w:rPr>
          <w:i/>
        </w:rPr>
        <w:t>Theobroma cacao) </w:t>
      </w:r>
      <w:r>
        <w:rPr/>
        <w:t>se distingue por su acidez natural, alto contenido de grasa y compuestos fenólicos. Los granos secos contienen entre 50 y 56% de manteca de cacao, responsable de la textura y brillo del chocolate. Su pH ácido y humedad controlados favorecen la conservación y el desarrollo de aromas. Los polifenoles aportan antioxidantes, aunque también causan astringencia y amargor. Estas</w:t>
      </w:r>
      <w:r>
        <w:rPr>
          <w:spacing w:val="-4"/>
        </w:rPr>
        <w:t> </w:t>
      </w:r>
      <w:r>
        <w:rPr/>
        <w:t>características</w:t>
      </w:r>
      <w:r>
        <w:rPr>
          <w:spacing w:val="-4"/>
        </w:rPr>
        <w:t> </w:t>
      </w:r>
      <w:r>
        <w:rPr/>
        <w:t>hacen</w:t>
      </w:r>
      <w:r>
        <w:rPr>
          <w:spacing w:val="-3"/>
        </w:rPr>
        <w:t> </w:t>
      </w:r>
      <w:r>
        <w:rPr/>
        <w:t>que</w:t>
      </w:r>
      <w:r>
        <w:rPr>
          <w:spacing w:val="-2"/>
        </w:rPr>
        <w:t> </w:t>
      </w:r>
      <w:r>
        <w:rPr/>
        <w:t>el</w:t>
      </w:r>
      <w:r>
        <w:rPr>
          <w:spacing w:val="-2"/>
        </w:rPr>
        <w:t> </w:t>
      </w:r>
      <w:r>
        <w:rPr/>
        <w:t>cacao</w:t>
      </w:r>
      <w:r>
        <w:rPr>
          <w:spacing w:val="-3"/>
        </w:rPr>
        <w:t> </w:t>
      </w:r>
      <w:r>
        <w:rPr/>
        <w:t>sea</w:t>
      </w:r>
      <w:r>
        <w:rPr>
          <w:spacing w:val="-2"/>
        </w:rPr>
        <w:t> </w:t>
      </w:r>
      <w:r>
        <w:rPr/>
        <w:t>esencial</w:t>
      </w:r>
      <w:r>
        <w:rPr>
          <w:spacing w:val="-2"/>
        </w:rPr>
        <w:t> </w:t>
      </w:r>
      <w:r>
        <w:rPr/>
        <w:t>para</w:t>
      </w:r>
      <w:r>
        <w:rPr>
          <w:spacing w:val="-2"/>
        </w:rPr>
        <w:t> </w:t>
      </w:r>
      <w:r>
        <w:rPr/>
        <w:t>la</w:t>
      </w:r>
      <w:r>
        <w:rPr>
          <w:spacing w:val="-2"/>
        </w:rPr>
        <w:t> </w:t>
      </w:r>
      <w:r>
        <w:rPr/>
        <w:t>industria</w:t>
      </w:r>
      <w:r>
        <w:rPr>
          <w:spacing w:val="-2"/>
        </w:rPr>
        <w:t> </w:t>
      </w:r>
      <w:r>
        <w:rPr/>
        <w:t>del</w:t>
      </w:r>
      <w:r>
        <w:rPr>
          <w:spacing w:val="-6"/>
        </w:rPr>
        <w:t> </w:t>
      </w:r>
      <w:r>
        <w:rPr/>
        <w:t>chocolate y productos funcionales (Álvarez &amp; Perozo, 2022).</w:t>
      </w:r>
    </w:p>
    <w:p>
      <w:pPr>
        <w:pStyle w:val="BodyText"/>
        <w:spacing w:after="0" w:line="360" w:lineRule="auto"/>
        <w:jc w:val="both"/>
        <w:sectPr>
          <w:type w:val="continuous"/>
          <w:pgSz w:w="11910" w:h="16840"/>
          <w:pgMar w:header="0" w:footer="1046" w:top="1740" w:bottom="280" w:left="1700" w:right="1133"/>
        </w:sectPr>
      </w:pPr>
    </w:p>
    <w:p>
      <w:pPr>
        <w:pStyle w:val="Heading2"/>
        <w:spacing w:before="60"/>
        <w:ind w:left="568"/>
      </w:pPr>
      <w:r>
        <w:rPr/>
        <w:t>Fórmula</w:t>
      </w:r>
      <w:r>
        <w:rPr>
          <w:spacing w:val="-1"/>
        </w:rPr>
        <w:t> </w:t>
      </w:r>
      <w:r>
        <w:rPr/>
        <w:t>química</w:t>
      </w:r>
      <w:r>
        <w:rPr>
          <w:spacing w:val="-1"/>
        </w:rPr>
        <w:t> </w:t>
      </w:r>
      <w:r>
        <w:rPr/>
        <w:t>de los</w:t>
      </w:r>
      <w:r>
        <w:rPr>
          <w:spacing w:val="-2"/>
        </w:rPr>
        <w:t> polifenoles</w:t>
      </w:r>
    </w:p>
    <w:p>
      <w:pPr>
        <w:pStyle w:val="BodyText"/>
        <w:spacing w:before="26"/>
        <w:rPr>
          <w:b/>
        </w:rPr>
      </w:pPr>
    </w:p>
    <w:p>
      <w:pPr>
        <w:spacing w:before="0"/>
        <w:ind w:left="0" w:right="1" w:firstLine="0"/>
        <w:jc w:val="center"/>
        <w:rPr>
          <w:rFonts w:ascii="Cambria Math" w:eastAsia="Cambria Math"/>
          <w:sz w:val="17"/>
        </w:rPr>
      </w:pPr>
      <w:r>
        <w:rPr>
          <w:rFonts w:ascii="Cambria Math" w:eastAsia="Cambria Math"/>
          <w:spacing w:val="-2"/>
          <w:w w:val="105"/>
          <w:position w:val="5"/>
          <w:sz w:val="24"/>
        </w:rPr>
        <w:t>𝐶</w:t>
      </w:r>
      <w:r>
        <w:rPr>
          <w:rFonts w:ascii="Cambria Math" w:eastAsia="Cambria Math"/>
          <w:spacing w:val="-2"/>
          <w:w w:val="105"/>
          <w:sz w:val="17"/>
        </w:rPr>
        <w:t>15</w:t>
      </w:r>
      <w:r>
        <w:rPr>
          <w:rFonts w:ascii="Cambria Math" w:eastAsia="Cambria Math"/>
          <w:spacing w:val="-2"/>
          <w:w w:val="105"/>
          <w:position w:val="5"/>
          <w:sz w:val="24"/>
        </w:rPr>
        <w:t>𝐻</w:t>
      </w:r>
      <w:r>
        <w:rPr>
          <w:rFonts w:ascii="Cambria Math" w:eastAsia="Cambria Math"/>
          <w:spacing w:val="-2"/>
          <w:w w:val="105"/>
          <w:sz w:val="17"/>
        </w:rPr>
        <w:t>14</w:t>
      </w:r>
      <w:r>
        <w:rPr>
          <w:rFonts w:ascii="Cambria Math" w:eastAsia="Cambria Math"/>
          <w:spacing w:val="-2"/>
          <w:w w:val="105"/>
          <w:position w:val="5"/>
          <w:sz w:val="24"/>
        </w:rPr>
        <w:t>𝑂</w:t>
      </w:r>
      <w:r>
        <w:rPr>
          <w:rFonts w:ascii="Cambria Math" w:eastAsia="Cambria Math"/>
          <w:spacing w:val="-2"/>
          <w:w w:val="105"/>
          <w:sz w:val="17"/>
        </w:rPr>
        <w:t>6</w:t>
      </w:r>
    </w:p>
    <w:p>
      <w:pPr>
        <w:pStyle w:val="Heading2"/>
        <w:numPr>
          <w:ilvl w:val="2"/>
          <w:numId w:val="20"/>
        </w:numPr>
        <w:tabs>
          <w:tab w:pos="1288" w:val="left" w:leader="none"/>
        </w:tabs>
        <w:spacing w:line="240" w:lineRule="auto" w:before="262" w:after="0"/>
        <w:ind w:left="1288" w:right="0" w:hanging="720"/>
        <w:jc w:val="both"/>
      </w:pPr>
      <w:bookmarkStart w:name="_bookmark20" w:id="21"/>
      <w:bookmarkEnd w:id="21"/>
      <w:r>
        <w:rPr>
          <w:b w:val="0"/>
        </w:rPr>
      </w:r>
      <w:r>
        <w:rPr/>
        <w:t>Características</w:t>
      </w:r>
      <w:r>
        <w:rPr>
          <w:spacing w:val="-4"/>
        </w:rPr>
        <w:t> </w:t>
      </w:r>
      <w:r>
        <w:rPr>
          <w:spacing w:val="-2"/>
        </w:rPr>
        <w:t>nutricionales.</w:t>
      </w:r>
    </w:p>
    <w:p>
      <w:pPr>
        <w:spacing w:before="221"/>
        <w:ind w:left="568" w:right="0" w:firstLine="0"/>
        <w:jc w:val="left"/>
        <w:rPr>
          <w:b/>
          <w:sz w:val="24"/>
        </w:rPr>
      </w:pPr>
      <w:bookmarkStart w:name="_bookmark21" w:id="22"/>
      <w:bookmarkEnd w:id="22"/>
      <w:r>
        <w:rPr/>
      </w:r>
      <w:r>
        <w:rPr>
          <w:b/>
          <w:spacing w:val="-2"/>
          <w:sz w:val="24"/>
        </w:rPr>
        <w:t>Tabla</w:t>
      </w:r>
      <w:r>
        <w:rPr>
          <w:b/>
          <w:spacing w:val="-12"/>
          <w:sz w:val="24"/>
        </w:rPr>
        <w:t> </w:t>
      </w:r>
      <w:r>
        <w:rPr>
          <w:b/>
          <w:spacing w:val="-10"/>
          <w:sz w:val="24"/>
        </w:rPr>
        <w:t>3</w:t>
      </w:r>
    </w:p>
    <w:p>
      <w:pPr>
        <w:spacing w:before="136"/>
        <w:ind w:left="568" w:right="0" w:firstLine="0"/>
        <w:jc w:val="left"/>
        <w:rPr>
          <w:i/>
          <w:sz w:val="24"/>
        </w:rPr>
      </w:pPr>
      <w:r>
        <w:rPr>
          <w:i/>
          <w:sz w:val="24"/>
        </w:rPr>
        <w:t>Características</w:t>
      </w:r>
      <w:r>
        <w:rPr>
          <w:i/>
          <w:spacing w:val="-4"/>
          <w:sz w:val="24"/>
        </w:rPr>
        <w:t> </w:t>
      </w:r>
      <w:r>
        <w:rPr>
          <w:i/>
          <w:sz w:val="24"/>
        </w:rPr>
        <w:t>nutricionales del </w:t>
      </w:r>
      <w:r>
        <w:rPr>
          <w:i/>
          <w:spacing w:val="-4"/>
          <w:sz w:val="24"/>
        </w:rPr>
        <w:t>cacao</w:t>
      </w:r>
    </w:p>
    <w:p>
      <w:pPr>
        <w:pStyle w:val="BodyText"/>
        <w:spacing w:before="1"/>
        <w:rPr>
          <w:i/>
          <w:sz w:val="10"/>
        </w:rPr>
      </w:pPr>
      <w:r>
        <w:rPr>
          <w:i/>
          <w:sz w:val="10"/>
        </w:rPr>
        <mc:AlternateContent>
          <mc:Choice Requires="wps">
            <w:drawing>
              <wp:anchor distT="0" distB="0" distL="0" distR="0" allowOverlap="1" layoutInCell="1" locked="0" behindDoc="1" simplePos="0" relativeHeight="487594496">
                <wp:simplePos x="0" y="0"/>
                <wp:positionH relativeFrom="page">
                  <wp:posOffset>1440561</wp:posOffset>
                </wp:positionH>
                <wp:positionV relativeFrom="paragraph">
                  <wp:posOffset>89103</wp:posOffset>
                </wp:positionV>
                <wp:extent cx="4993005" cy="5080"/>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4993005" cy="5080"/>
                        </a:xfrm>
                        <a:custGeom>
                          <a:avLst/>
                          <a:gdLst/>
                          <a:ahLst/>
                          <a:cxnLst/>
                          <a:rect l="l" t="t" r="r" b="b"/>
                          <a:pathLst>
                            <a:path w="4993005" h="5080">
                              <a:moveTo>
                                <a:pt x="1844548" y="0"/>
                              </a:moveTo>
                              <a:lnTo>
                                <a:pt x="1839582" y="0"/>
                              </a:lnTo>
                              <a:lnTo>
                                <a:pt x="1839455" y="0"/>
                              </a:lnTo>
                              <a:lnTo>
                                <a:pt x="0" y="0"/>
                              </a:lnTo>
                              <a:lnTo>
                                <a:pt x="0" y="5067"/>
                              </a:lnTo>
                              <a:lnTo>
                                <a:pt x="1839455" y="5067"/>
                              </a:lnTo>
                              <a:lnTo>
                                <a:pt x="1839582" y="5067"/>
                              </a:lnTo>
                              <a:lnTo>
                                <a:pt x="1844548" y="5067"/>
                              </a:lnTo>
                              <a:lnTo>
                                <a:pt x="1844548" y="0"/>
                              </a:lnTo>
                              <a:close/>
                            </a:path>
                            <a:path w="4993005" h="5080">
                              <a:moveTo>
                                <a:pt x="4992751" y="0"/>
                              </a:moveTo>
                              <a:lnTo>
                                <a:pt x="1844675" y="0"/>
                              </a:lnTo>
                              <a:lnTo>
                                <a:pt x="1844675" y="5067"/>
                              </a:lnTo>
                              <a:lnTo>
                                <a:pt x="4992751" y="5067"/>
                              </a:lnTo>
                              <a:lnTo>
                                <a:pt x="49927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7.016058pt;width:393.15pt;height:.4pt;mso-position-horizontal-relative:page;mso-position-vertical-relative:paragraph;z-index:-15721984;mso-wrap-distance-left:0;mso-wrap-distance-right:0" id="docshape13" coordorigin="2269,140" coordsize="7863,8" path="m5173,140l5166,140,5165,140,2269,140,2269,148,5165,148,5166,148,5173,148,5173,140xm10131,140l5174,140,5174,148,10131,148,10131,140xe" filled="true" fillcolor="#000000" stroked="false">
                <v:path arrowok="t"/>
                <v:fill type="solid"/>
                <w10:wrap type="topAndBottom"/>
              </v:shape>
            </w:pict>
          </mc:Fallback>
        </mc:AlternateContent>
      </w:r>
    </w:p>
    <w:p>
      <w:pPr>
        <w:pStyle w:val="Heading2"/>
        <w:tabs>
          <w:tab w:pos="4253" w:val="left" w:leader="none"/>
        </w:tabs>
        <w:spacing w:before="112"/>
        <w:ind w:left="636"/>
      </w:pPr>
      <w:r>
        <w:rPr>
          <w:spacing w:val="-2"/>
        </w:rPr>
        <w:t>Nutriente/Componente</w:t>
      </w:r>
      <w:r>
        <w:rPr/>
        <w:tab/>
      </w:r>
      <w:r>
        <w:rPr>
          <w:spacing w:val="-2"/>
        </w:rPr>
        <w:t>Rango/valor</w:t>
      </w:r>
    </w:p>
    <w:p>
      <w:pPr>
        <w:spacing w:line="20" w:lineRule="exact"/>
        <w:ind w:left="568" w:right="0" w:firstLine="0"/>
        <w:rPr>
          <w:sz w:val="2"/>
        </w:rPr>
      </w:pPr>
      <w:r>
        <w:rPr>
          <w:sz w:val="2"/>
        </w:rPr>
        <mc:AlternateContent>
          <mc:Choice Requires="wps">
            <w:drawing>
              <wp:inline distT="0" distB="0" distL="0" distR="0">
                <wp:extent cx="4993005" cy="5080"/>
                <wp:effectExtent l="0" t="0" r="0" b="0"/>
                <wp:docPr id="24" name="Group 24"/>
                <wp:cNvGraphicFramePr>
                  <a:graphicFrameLocks/>
                </wp:cNvGraphicFramePr>
                <a:graphic>
                  <a:graphicData uri="http://schemas.microsoft.com/office/word/2010/wordprocessingGroup">
                    <wpg:wgp>
                      <wpg:cNvPr id="24" name="Group 24"/>
                      <wpg:cNvGrpSpPr/>
                      <wpg:grpSpPr>
                        <a:xfrm>
                          <a:off x="0" y="0"/>
                          <a:ext cx="4993005" cy="5080"/>
                          <a:chExt cx="4993005" cy="5080"/>
                        </a:xfrm>
                      </wpg:grpSpPr>
                      <wps:wsp>
                        <wps:cNvPr id="25" name="Graphic 25"/>
                        <wps:cNvSpPr/>
                        <wps:spPr>
                          <a:xfrm>
                            <a:off x="0" y="12"/>
                            <a:ext cx="4993005" cy="5080"/>
                          </a:xfrm>
                          <a:custGeom>
                            <a:avLst/>
                            <a:gdLst/>
                            <a:ahLst/>
                            <a:cxnLst/>
                            <a:rect l="l" t="t" r="r" b="b"/>
                            <a:pathLst>
                              <a:path w="4993005" h="5080">
                                <a:moveTo>
                                  <a:pt x="1844548" y="0"/>
                                </a:moveTo>
                                <a:lnTo>
                                  <a:pt x="1839582" y="0"/>
                                </a:lnTo>
                                <a:lnTo>
                                  <a:pt x="1839455" y="0"/>
                                </a:lnTo>
                                <a:lnTo>
                                  <a:pt x="0" y="0"/>
                                </a:lnTo>
                                <a:lnTo>
                                  <a:pt x="0" y="5067"/>
                                </a:lnTo>
                                <a:lnTo>
                                  <a:pt x="1839455" y="5067"/>
                                </a:lnTo>
                                <a:lnTo>
                                  <a:pt x="1839582" y="5067"/>
                                </a:lnTo>
                                <a:lnTo>
                                  <a:pt x="1844548" y="5067"/>
                                </a:lnTo>
                                <a:lnTo>
                                  <a:pt x="1844548" y="0"/>
                                </a:lnTo>
                                <a:close/>
                              </a:path>
                              <a:path w="4993005" h="5080">
                                <a:moveTo>
                                  <a:pt x="4992751" y="0"/>
                                </a:moveTo>
                                <a:lnTo>
                                  <a:pt x="1844675" y="0"/>
                                </a:lnTo>
                                <a:lnTo>
                                  <a:pt x="1844675" y="5067"/>
                                </a:lnTo>
                                <a:lnTo>
                                  <a:pt x="4992751" y="5067"/>
                                </a:lnTo>
                                <a:lnTo>
                                  <a:pt x="499275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3.15pt;height:.4pt;mso-position-horizontal-relative:char;mso-position-vertical-relative:line" id="docshapegroup14" coordorigin="0,0" coordsize="7863,8">
                <v:shape style="position:absolute;left:0;top:0;width:7863;height:8" id="docshape15" coordorigin="0,0" coordsize="7863,8" path="m2905,0l2897,0,2897,0,0,0,0,8,2897,8,2897,8,2905,8,2905,0xm7863,0l2905,0,2905,8,7863,8,7863,0xe" filled="true" fillcolor="#000000" stroked="false">
                  <v:path arrowok="t"/>
                  <v:fill type="solid"/>
                </v:shape>
              </v:group>
            </w:pict>
          </mc:Fallback>
        </mc:AlternateContent>
      </w:r>
      <w:r>
        <w:rPr>
          <w:sz w:val="2"/>
        </w:rPr>
      </w:r>
    </w:p>
    <w:p>
      <w:pPr>
        <w:pStyle w:val="BodyText"/>
        <w:tabs>
          <w:tab w:pos="4253" w:val="left" w:leader="none"/>
        </w:tabs>
        <w:spacing w:before="184"/>
        <w:ind w:left="636"/>
      </w:pPr>
      <w:r>
        <w:rPr>
          <w:spacing w:val="-2"/>
        </w:rPr>
        <w:t>Grasa</w:t>
      </w:r>
      <w:r>
        <w:rPr/>
        <w:tab/>
        <w:t>40-50</w:t>
      </w:r>
      <w:r>
        <w:rPr>
          <w:spacing w:val="-2"/>
        </w:rPr>
        <w:t> </w:t>
      </w:r>
      <w:r>
        <w:rPr/>
        <w:t>% (Rucker);</w:t>
      </w:r>
      <w:r>
        <w:rPr>
          <w:spacing w:val="2"/>
        </w:rPr>
        <w:t> </w:t>
      </w:r>
      <w:r>
        <w:rPr/>
        <w:t>44-58 %</w:t>
      </w:r>
      <w:r>
        <w:rPr>
          <w:spacing w:val="1"/>
        </w:rPr>
        <w:t> </w:t>
      </w:r>
      <w:r>
        <w:rPr>
          <w:spacing w:val="-2"/>
        </w:rPr>
        <w:t>(nibs)</w:t>
      </w:r>
    </w:p>
    <w:p>
      <w:pPr>
        <w:pStyle w:val="BodyText"/>
        <w:tabs>
          <w:tab w:pos="4253" w:val="left" w:leader="none"/>
        </w:tabs>
        <w:spacing w:before="192"/>
        <w:ind w:left="636"/>
      </w:pPr>
      <w:r>
        <w:rPr>
          <w:spacing w:val="-2"/>
        </w:rPr>
        <w:t>Proteína</w:t>
      </w:r>
      <w:r>
        <w:rPr/>
        <w:tab/>
        <w:t>10-18 </w:t>
      </w:r>
      <w:r>
        <w:rPr>
          <w:spacing w:val="-10"/>
        </w:rPr>
        <w:t>%</w:t>
      </w:r>
    </w:p>
    <w:p>
      <w:pPr>
        <w:pStyle w:val="BodyText"/>
        <w:tabs>
          <w:tab w:pos="4253" w:val="left" w:leader="none"/>
        </w:tabs>
        <w:spacing w:before="192"/>
        <w:ind w:left="636"/>
      </w:pPr>
      <w:r>
        <w:rPr>
          <w:spacing w:val="-2"/>
        </w:rPr>
        <w:t>Carbohidratos</w:t>
      </w:r>
      <w:r>
        <w:rPr/>
        <w:tab/>
        <w:t>15-25 </w:t>
      </w:r>
      <w:r>
        <w:rPr>
          <w:spacing w:val="-10"/>
        </w:rPr>
        <w:t>%</w:t>
      </w:r>
    </w:p>
    <w:p>
      <w:pPr>
        <w:pStyle w:val="BodyText"/>
        <w:tabs>
          <w:tab w:pos="4253" w:val="left" w:leader="none"/>
        </w:tabs>
        <w:spacing w:before="188"/>
        <w:ind w:left="636"/>
      </w:pPr>
      <w:r>
        <w:rPr>
          <w:spacing w:val="-2"/>
        </w:rPr>
        <w:t>Fibra</w:t>
      </w:r>
      <w:r>
        <w:rPr/>
        <w:tab/>
      </w:r>
      <w:r>
        <w:rPr>
          <w:rFonts w:ascii="Cambria Math"/>
        </w:rPr>
        <w:t>~</w:t>
      </w:r>
      <w:r>
        <w:rPr/>
        <w:t>13 %</w:t>
      </w:r>
      <w:r>
        <w:rPr>
          <w:spacing w:val="1"/>
        </w:rPr>
        <w:t> </w:t>
      </w:r>
      <w:r>
        <w:rPr>
          <w:spacing w:val="-2"/>
        </w:rPr>
        <w:t>(nibs)</w:t>
      </w:r>
    </w:p>
    <w:p>
      <w:pPr>
        <w:pStyle w:val="BodyText"/>
        <w:tabs>
          <w:tab w:pos="4253" w:val="left" w:leader="none"/>
        </w:tabs>
        <w:spacing w:before="191"/>
        <w:ind w:left="636"/>
      </w:pPr>
      <w:r>
        <w:rPr>
          <w:spacing w:val="-2"/>
        </w:rPr>
        <w:t>Minerales</w:t>
      </w:r>
      <w:r>
        <w:rPr/>
        <w:tab/>
      </w:r>
      <w:r>
        <w:rPr>
          <w:spacing w:val="-2"/>
        </w:rPr>
        <w:t>K&gt;Mg&gt;P&gt;Ca</w:t>
      </w:r>
    </w:p>
    <w:p>
      <w:pPr>
        <w:pStyle w:val="BodyText"/>
        <w:tabs>
          <w:tab w:pos="4313" w:val="left" w:leader="none"/>
        </w:tabs>
        <w:spacing w:before="188"/>
        <w:ind w:left="636"/>
      </w:pPr>
      <w:r>
        <w:rPr>
          <w:spacing w:val="-2"/>
        </w:rPr>
        <w:t>Teobromina</w:t>
      </w:r>
      <w:r>
        <w:rPr/>
        <w:tab/>
      </w:r>
      <w:r>
        <w:rPr>
          <w:rFonts w:ascii="Cambria Math"/>
        </w:rPr>
        <w:t>~</w:t>
      </w:r>
      <w:r>
        <w:rPr>
          <w:rFonts w:ascii="Cambria Math"/>
          <w:spacing w:val="8"/>
        </w:rPr>
        <w:t> </w:t>
      </w:r>
      <w:r>
        <w:rPr/>
        <w:t>1 % del</w:t>
      </w:r>
      <w:r>
        <w:rPr>
          <w:spacing w:val="1"/>
        </w:rPr>
        <w:t> </w:t>
      </w:r>
      <w:r>
        <w:rPr/>
        <w:t>peso del</w:t>
      </w:r>
      <w:r>
        <w:rPr>
          <w:spacing w:val="2"/>
        </w:rPr>
        <w:t> </w:t>
      </w:r>
      <w:r>
        <w:rPr>
          <w:spacing w:val="-2"/>
        </w:rPr>
        <w:t>grano</w:t>
      </w:r>
    </w:p>
    <w:p>
      <w:pPr>
        <w:pStyle w:val="BodyText"/>
        <w:tabs>
          <w:tab w:pos="4253" w:val="left" w:leader="none"/>
        </w:tabs>
        <w:spacing w:before="191"/>
        <w:ind w:left="636"/>
      </w:pPr>
      <w:r>
        <w:rPr>
          <w:spacing w:val="-2"/>
        </w:rPr>
        <w:t>Cafeína</w:t>
      </w:r>
      <w:r>
        <w:rPr/>
        <w:tab/>
        <w:t>0,1-0,7 </w:t>
      </w:r>
      <w:r>
        <w:rPr>
          <w:spacing w:val="-10"/>
        </w:rPr>
        <w:t>%</w:t>
      </w:r>
    </w:p>
    <w:p>
      <w:pPr>
        <w:pStyle w:val="BodyText"/>
        <w:tabs>
          <w:tab w:pos="4253" w:val="left" w:leader="none"/>
        </w:tabs>
        <w:spacing w:before="192"/>
        <w:ind w:left="636"/>
      </w:pPr>
      <w:r>
        <w:rPr/>
        <w:t>Compuestos</w:t>
      </w:r>
      <w:r>
        <w:rPr>
          <w:spacing w:val="-2"/>
        </w:rPr>
        <w:t> bioactivos</w:t>
      </w:r>
      <w:r>
        <w:rPr/>
        <w:tab/>
        <w:t>Flavonoides,</w:t>
      </w:r>
      <w:r>
        <w:rPr>
          <w:spacing w:val="-3"/>
        </w:rPr>
        <w:t> </w:t>
      </w:r>
      <w:r>
        <w:rPr/>
        <w:t>polifenoles, </w:t>
      </w:r>
      <w:r>
        <w:rPr>
          <w:spacing w:val="-2"/>
        </w:rPr>
        <w:t>metilxantinas</w:t>
      </w:r>
    </w:p>
    <w:p>
      <w:pPr>
        <w:spacing w:line="20" w:lineRule="exact"/>
        <w:ind w:left="556" w:right="0" w:firstLine="0"/>
        <w:rPr>
          <w:sz w:val="2"/>
        </w:rPr>
      </w:pPr>
      <w:r>
        <w:rPr>
          <w:sz w:val="2"/>
        </w:rPr>
        <mc:AlternateContent>
          <mc:Choice Requires="wps">
            <w:drawing>
              <wp:inline distT="0" distB="0" distL="0" distR="0">
                <wp:extent cx="5000625" cy="5080"/>
                <wp:effectExtent l="0" t="0" r="0" b="0"/>
                <wp:docPr id="26" name="Group 26"/>
                <wp:cNvGraphicFramePr>
                  <a:graphicFrameLocks/>
                </wp:cNvGraphicFramePr>
                <a:graphic>
                  <a:graphicData uri="http://schemas.microsoft.com/office/word/2010/wordprocessingGroup">
                    <wpg:wgp>
                      <wpg:cNvPr id="26" name="Group 26"/>
                      <wpg:cNvGrpSpPr/>
                      <wpg:grpSpPr>
                        <a:xfrm>
                          <a:off x="0" y="0"/>
                          <a:ext cx="5000625" cy="5080"/>
                          <a:chExt cx="5000625" cy="5080"/>
                        </a:xfrm>
                      </wpg:grpSpPr>
                      <wps:wsp>
                        <wps:cNvPr id="27" name="Graphic 27"/>
                        <wps:cNvSpPr/>
                        <wps:spPr>
                          <a:xfrm>
                            <a:off x="0" y="12"/>
                            <a:ext cx="5000625" cy="5080"/>
                          </a:xfrm>
                          <a:custGeom>
                            <a:avLst/>
                            <a:gdLst/>
                            <a:ahLst/>
                            <a:cxnLst/>
                            <a:rect l="l" t="t" r="r" b="b"/>
                            <a:pathLst>
                              <a:path w="5000625" h="5080">
                                <a:moveTo>
                                  <a:pt x="5000358" y="0"/>
                                </a:moveTo>
                                <a:lnTo>
                                  <a:pt x="1847202" y="0"/>
                                </a:lnTo>
                                <a:lnTo>
                                  <a:pt x="1844662" y="0"/>
                                </a:lnTo>
                                <a:lnTo>
                                  <a:pt x="1839595" y="0"/>
                                </a:lnTo>
                                <a:lnTo>
                                  <a:pt x="0" y="0"/>
                                </a:lnTo>
                                <a:lnTo>
                                  <a:pt x="0" y="5067"/>
                                </a:lnTo>
                                <a:lnTo>
                                  <a:pt x="1839595" y="5067"/>
                                </a:lnTo>
                                <a:lnTo>
                                  <a:pt x="1844662" y="5067"/>
                                </a:lnTo>
                                <a:lnTo>
                                  <a:pt x="1847202" y="5067"/>
                                </a:lnTo>
                                <a:lnTo>
                                  <a:pt x="5000358" y="5067"/>
                                </a:lnTo>
                                <a:lnTo>
                                  <a:pt x="500035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3.75pt;height:.4pt;mso-position-horizontal-relative:char;mso-position-vertical-relative:line" id="docshapegroup16" coordorigin="0,0" coordsize="7875,8">
                <v:shape style="position:absolute;left:0;top:0;width:7875;height:8" id="docshape17" coordorigin="0,0" coordsize="7875,8" path="m7875,0l2909,0,2905,0,2897,0,0,0,0,8,2897,8,2905,8,2909,8,7875,8,7875,0xe" filled="true" fillcolor="#000000" stroked="false">
                  <v:path arrowok="t"/>
                  <v:fill type="solid"/>
                </v:shape>
              </v:group>
            </w:pict>
          </mc:Fallback>
        </mc:AlternateContent>
      </w:r>
      <w:r>
        <w:rPr>
          <w:sz w:val="2"/>
        </w:rPr>
      </w:r>
    </w:p>
    <w:p>
      <w:pPr>
        <w:spacing w:before="0"/>
        <w:ind w:left="568" w:right="0" w:firstLine="0"/>
        <w:jc w:val="left"/>
        <w:rPr>
          <w:sz w:val="20"/>
        </w:rPr>
      </w:pPr>
      <w:r>
        <w:rPr>
          <w:i/>
          <w:sz w:val="20"/>
        </w:rPr>
        <w:t>Nota.</w:t>
      </w:r>
      <w:r>
        <w:rPr>
          <w:i/>
          <w:spacing w:val="2"/>
          <w:sz w:val="20"/>
        </w:rPr>
        <w:t> </w:t>
      </w:r>
      <w:r>
        <w:rPr>
          <w:sz w:val="20"/>
        </w:rPr>
        <w:t>(Afoakwa</w:t>
      </w:r>
      <w:r>
        <w:rPr>
          <w:spacing w:val="-1"/>
          <w:sz w:val="20"/>
        </w:rPr>
        <w:t> </w:t>
      </w:r>
      <w:r>
        <w:rPr>
          <w:sz w:val="20"/>
        </w:rPr>
        <w:t>et</w:t>
      </w:r>
      <w:r>
        <w:rPr>
          <w:spacing w:val="-3"/>
          <w:sz w:val="20"/>
        </w:rPr>
        <w:t> </w:t>
      </w:r>
      <w:r>
        <w:rPr>
          <w:sz w:val="20"/>
        </w:rPr>
        <w:t>al.,</w:t>
      </w:r>
      <w:r>
        <w:rPr>
          <w:spacing w:val="2"/>
          <w:sz w:val="20"/>
        </w:rPr>
        <w:t> </w:t>
      </w:r>
      <w:r>
        <w:rPr>
          <w:spacing w:val="-2"/>
          <w:sz w:val="20"/>
        </w:rPr>
        <w:t>2013).</w:t>
      </w:r>
    </w:p>
    <w:p>
      <w:pPr>
        <w:pStyle w:val="BodyText"/>
        <w:spacing w:line="360" w:lineRule="auto" w:before="102"/>
        <w:ind w:left="568" w:right="564"/>
        <w:jc w:val="both"/>
      </w:pPr>
      <w:r>
        <w:rPr/>
        <w:t>El cacao (</w:t>
      </w:r>
      <w:r>
        <w:rPr>
          <w:i/>
        </w:rPr>
        <w:t>Theobroma cacao</w:t>
      </w:r>
      <w:r>
        <w:rPr/>
        <w:t>) es</w:t>
      </w:r>
      <w:r>
        <w:rPr>
          <w:spacing w:val="-1"/>
        </w:rPr>
        <w:t> </w:t>
      </w:r>
      <w:r>
        <w:rPr/>
        <w:t>una semilla altamente nutritiva, reconocida por su </w:t>
      </w:r>
      <w:r>
        <w:rPr>
          <w:spacing w:val="-2"/>
        </w:rPr>
        <w:t>contenido significativo de grasas</w:t>
      </w:r>
      <w:r>
        <w:rPr>
          <w:spacing w:val="-4"/>
        </w:rPr>
        <w:t> </w:t>
      </w:r>
      <w:r>
        <w:rPr>
          <w:spacing w:val="-2"/>
        </w:rPr>
        <w:t>saludables, especialmente ácido oleico y esteárico, </w:t>
      </w:r>
      <w:r>
        <w:rPr/>
        <w:t>que</w:t>
      </w:r>
      <w:r>
        <w:rPr>
          <w:spacing w:val="-6"/>
        </w:rPr>
        <w:t> </w:t>
      </w:r>
      <w:r>
        <w:rPr/>
        <w:t>benefician</w:t>
      </w:r>
      <w:r>
        <w:rPr>
          <w:spacing w:val="-11"/>
        </w:rPr>
        <w:t> </w:t>
      </w:r>
      <w:r>
        <w:rPr/>
        <w:t>el</w:t>
      </w:r>
      <w:r>
        <w:rPr>
          <w:spacing w:val="-6"/>
        </w:rPr>
        <w:t> </w:t>
      </w:r>
      <w:r>
        <w:rPr/>
        <w:t>sistema</w:t>
      </w:r>
      <w:r>
        <w:rPr>
          <w:spacing w:val="-6"/>
        </w:rPr>
        <w:t> </w:t>
      </w:r>
      <w:r>
        <w:rPr/>
        <w:t>cardiovascular.</w:t>
      </w:r>
      <w:r>
        <w:rPr>
          <w:spacing w:val="-14"/>
        </w:rPr>
        <w:t> </w:t>
      </w:r>
      <w:r>
        <w:rPr/>
        <w:t>También</w:t>
      </w:r>
      <w:r>
        <w:rPr>
          <w:spacing w:val="-7"/>
        </w:rPr>
        <w:t> </w:t>
      </w:r>
      <w:r>
        <w:rPr/>
        <w:t>proporciona</w:t>
      </w:r>
      <w:r>
        <w:rPr>
          <w:spacing w:val="-6"/>
        </w:rPr>
        <w:t> </w:t>
      </w:r>
      <w:r>
        <w:rPr/>
        <w:t>proteínas</w:t>
      </w:r>
      <w:r>
        <w:rPr>
          <w:spacing w:val="-9"/>
        </w:rPr>
        <w:t> </w:t>
      </w:r>
      <w:r>
        <w:rPr/>
        <w:t>de</w:t>
      </w:r>
      <w:r>
        <w:rPr>
          <w:spacing w:val="-6"/>
        </w:rPr>
        <w:t> </w:t>
      </w:r>
      <w:r>
        <w:rPr/>
        <w:t>origen vegetal y fibra, que son fundamentales para la producción de energía y el buen funcionamiento del sistema digestivo. Contiene compuestos como polifenoles, flavonoides y metilxantinas, incluyendo la teobromina, que poseen efectos antioxidantes y antiinflamatorios, ayudando a prevenir enfermedades crónicas. Además,</w:t>
      </w:r>
      <w:r>
        <w:rPr>
          <w:spacing w:val="-3"/>
        </w:rPr>
        <w:t> </w:t>
      </w:r>
      <w:r>
        <w:rPr/>
        <w:t>el</w:t>
      </w:r>
      <w:r>
        <w:rPr>
          <w:spacing w:val="-6"/>
        </w:rPr>
        <w:t> </w:t>
      </w:r>
      <w:r>
        <w:rPr/>
        <w:t>cacao</w:t>
      </w:r>
      <w:r>
        <w:rPr>
          <w:spacing w:val="-8"/>
        </w:rPr>
        <w:t> </w:t>
      </w:r>
      <w:r>
        <w:rPr/>
        <w:t>es</w:t>
      </w:r>
      <w:r>
        <w:rPr>
          <w:spacing w:val="-5"/>
        </w:rPr>
        <w:t> </w:t>
      </w:r>
      <w:r>
        <w:rPr/>
        <w:t>una</w:t>
      </w:r>
      <w:r>
        <w:rPr>
          <w:spacing w:val="-2"/>
        </w:rPr>
        <w:t> </w:t>
      </w:r>
      <w:r>
        <w:rPr/>
        <w:t>fuente</w:t>
      </w:r>
      <w:r>
        <w:rPr>
          <w:spacing w:val="-6"/>
        </w:rPr>
        <w:t> </w:t>
      </w:r>
      <w:r>
        <w:rPr/>
        <w:t>importante</w:t>
      </w:r>
      <w:r>
        <w:rPr>
          <w:spacing w:val="-2"/>
        </w:rPr>
        <w:t> </w:t>
      </w:r>
      <w:r>
        <w:rPr/>
        <w:t>de</w:t>
      </w:r>
      <w:r>
        <w:rPr>
          <w:spacing w:val="-6"/>
        </w:rPr>
        <w:t> </w:t>
      </w:r>
      <w:r>
        <w:rPr/>
        <w:t>minerales</w:t>
      </w:r>
      <w:r>
        <w:rPr>
          <w:spacing w:val="-5"/>
        </w:rPr>
        <w:t> </w:t>
      </w:r>
      <w:r>
        <w:rPr/>
        <w:t>como</w:t>
      </w:r>
      <w:r>
        <w:rPr>
          <w:spacing w:val="-8"/>
        </w:rPr>
        <w:t> </w:t>
      </w:r>
      <w:r>
        <w:rPr/>
        <w:t>magnesio,</w:t>
      </w:r>
      <w:r>
        <w:rPr>
          <w:spacing w:val="-3"/>
        </w:rPr>
        <w:t> </w:t>
      </w:r>
      <w:r>
        <w:rPr/>
        <w:t>potasio</w:t>
      </w:r>
      <w:r>
        <w:rPr>
          <w:spacing w:val="-8"/>
        </w:rPr>
        <w:t> </w:t>
      </w:r>
      <w:r>
        <w:rPr/>
        <w:t>y fósforo, que apoyan la salud ósea, el control de la presión arterial y la función muscular y nerviosa (Aprotosoaie et al., 2016).</w:t>
      </w:r>
    </w:p>
    <w:p>
      <w:pPr>
        <w:pStyle w:val="Heading2"/>
        <w:numPr>
          <w:ilvl w:val="1"/>
          <w:numId w:val="21"/>
        </w:numPr>
        <w:tabs>
          <w:tab w:pos="1000" w:val="left" w:leader="none"/>
        </w:tabs>
        <w:spacing w:line="240" w:lineRule="auto" w:before="161" w:after="0"/>
        <w:ind w:left="1000" w:right="0" w:hanging="432"/>
        <w:jc w:val="both"/>
      </w:pPr>
      <w:bookmarkStart w:name="_bookmark22" w:id="23"/>
      <w:bookmarkEnd w:id="23"/>
      <w:r>
        <w:rPr/>
        <w:t>R</w:t>
      </w:r>
      <w:r>
        <w:rPr/>
        <w:t>emolacha (Beta </w:t>
      </w:r>
      <w:r>
        <w:rPr>
          <w:spacing w:val="-2"/>
        </w:rPr>
        <w:t>vulgaris)</w:t>
      </w:r>
    </w:p>
    <w:p>
      <w:pPr>
        <w:pStyle w:val="BodyText"/>
        <w:spacing w:line="360" w:lineRule="auto" w:before="220"/>
        <w:ind w:left="568" w:right="568"/>
        <w:jc w:val="both"/>
      </w:pPr>
      <w:r>
        <w:rPr/>
        <w:t>La</w:t>
      </w:r>
      <w:r>
        <w:rPr>
          <w:spacing w:val="-15"/>
        </w:rPr>
        <w:t> </w:t>
      </w:r>
      <w:r>
        <w:rPr/>
        <w:t>remolacha</w:t>
      </w:r>
      <w:r>
        <w:rPr>
          <w:spacing w:val="-15"/>
        </w:rPr>
        <w:t> </w:t>
      </w:r>
      <w:r>
        <w:rPr/>
        <w:t>(</w:t>
      </w:r>
      <w:r>
        <w:rPr>
          <w:i/>
        </w:rPr>
        <w:t>Beta</w:t>
      </w:r>
      <w:r>
        <w:rPr>
          <w:i/>
          <w:spacing w:val="-15"/>
        </w:rPr>
        <w:t> </w:t>
      </w:r>
      <w:r>
        <w:rPr>
          <w:i/>
        </w:rPr>
        <w:t>vulgaris</w:t>
      </w:r>
      <w:r>
        <w:rPr/>
        <w:t>)</w:t>
      </w:r>
      <w:r>
        <w:rPr>
          <w:spacing w:val="-11"/>
        </w:rPr>
        <w:t> </w:t>
      </w:r>
      <w:r>
        <w:rPr/>
        <w:t>pertenece</w:t>
      </w:r>
      <w:r>
        <w:rPr>
          <w:spacing w:val="-11"/>
        </w:rPr>
        <w:t> </w:t>
      </w:r>
      <w:r>
        <w:rPr/>
        <w:t>a</w:t>
      </w:r>
      <w:r>
        <w:rPr>
          <w:spacing w:val="-14"/>
        </w:rPr>
        <w:t> </w:t>
      </w:r>
      <w:r>
        <w:rPr/>
        <w:t>la</w:t>
      </w:r>
      <w:r>
        <w:rPr>
          <w:spacing w:val="-11"/>
        </w:rPr>
        <w:t> </w:t>
      </w:r>
      <w:r>
        <w:rPr/>
        <w:t>familia</w:t>
      </w:r>
      <w:r>
        <w:rPr>
          <w:spacing w:val="-11"/>
        </w:rPr>
        <w:t> </w:t>
      </w:r>
      <w:r>
        <w:rPr/>
        <w:t>de</w:t>
      </w:r>
      <w:r>
        <w:rPr>
          <w:spacing w:val="-11"/>
        </w:rPr>
        <w:t> </w:t>
      </w:r>
      <w:r>
        <w:rPr/>
        <w:t>las</w:t>
      </w:r>
      <w:r>
        <w:rPr>
          <w:spacing w:val="-15"/>
        </w:rPr>
        <w:t> </w:t>
      </w:r>
      <w:r>
        <w:rPr/>
        <w:t>Amarantáceas</w:t>
      </w:r>
      <w:r>
        <w:rPr>
          <w:spacing w:val="-13"/>
        </w:rPr>
        <w:t> </w:t>
      </w:r>
      <w:r>
        <w:rPr/>
        <w:t>y</w:t>
      </w:r>
      <w:r>
        <w:rPr>
          <w:spacing w:val="-12"/>
        </w:rPr>
        <w:t> </w:t>
      </w:r>
      <w:r>
        <w:rPr/>
        <w:t>proviene del sur de Europa. En Ecuador, su producción se concentra principalmente en las provincias de Tungurahua, Cotopaxi y Chimborazo. Esta hortaliza, especialmente en</w:t>
      </w:r>
      <w:r>
        <w:rPr>
          <w:spacing w:val="-2"/>
        </w:rPr>
        <w:t> </w:t>
      </w:r>
      <w:r>
        <w:rPr/>
        <w:t>su</w:t>
      </w:r>
      <w:r>
        <w:rPr>
          <w:spacing w:val="1"/>
        </w:rPr>
        <w:t> </w:t>
      </w:r>
      <w:r>
        <w:rPr/>
        <w:t>variedad</w:t>
      </w:r>
      <w:r>
        <w:rPr>
          <w:spacing w:val="1"/>
        </w:rPr>
        <w:t> </w:t>
      </w:r>
      <w:r>
        <w:rPr/>
        <w:t>roja, es</w:t>
      </w:r>
      <w:r>
        <w:rPr>
          <w:spacing w:val="-1"/>
        </w:rPr>
        <w:t> </w:t>
      </w:r>
      <w:r>
        <w:rPr/>
        <w:t>rica</w:t>
      </w:r>
      <w:r>
        <w:rPr>
          <w:spacing w:val="2"/>
        </w:rPr>
        <w:t> </w:t>
      </w:r>
      <w:r>
        <w:rPr/>
        <w:t>en vitamina</w:t>
      </w:r>
      <w:r>
        <w:rPr>
          <w:spacing w:val="2"/>
        </w:rPr>
        <w:t> </w:t>
      </w:r>
      <w:r>
        <w:rPr/>
        <w:t>C</w:t>
      </w:r>
      <w:r>
        <w:rPr>
          <w:spacing w:val="1"/>
        </w:rPr>
        <w:t> </w:t>
      </w:r>
      <w:r>
        <w:rPr/>
        <w:t>y flavonoides,</w:t>
      </w:r>
      <w:r>
        <w:rPr>
          <w:spacing w:val="1"/>
        </w:rPr>
        <w:t> </w:t>
      </w:r>
      <w:r>
        <w:rPr/>
        <w:t>compuestos</w:t>
      </w:r>
      <w:r>
        <w:rPr>
          <w:spacing w:val="-1"/>
        </w:rPr>
        <w:t> </w:t>
      </w:r>
      <w:r>
        <w:rPr>
          <w:spacing w:val="-2"/>
        </w:rPr>
        <w:t>antioxidantes</w:t>
      </w:r>
    </w:p>
    <w:p>
      <w:pPr>
        <w:pStyle w:val="BodyText"/>
        <w:spacing w:after="0" w:line="360" w:lineRule="auto"/>
        <w:jc w:val="both"/>
        <w:sectPr>
          <w:pgSz w:w="11910" w:h="16840"/>
          <w:pgMar w:header="0" w:footer="1046" w:top="1640" w:bottom="1240" w:left="1700" w:right="1133"/>
        </w:sectPr>
      </w:pPr>
    </w:p>
    <w:p>
      <w:pPr>
        <w:pStyle w:val="BodyText"/>
        <w:spacing w:line="362" w:lineRule="auto" w:before="60"/>
        <w:ind w:left="568" w:right="574"/>
        <w:jc w:val="both"/>
      </w:pPr>
      <w:r>
        <w:rPr/>
        <w:t>que ayudan a proteger al organismo y reducir el riesgo de enfermedades como el cáncer (Universidad del Quindío et al., 2018).</w:t>
      </w:r>
    </w:p>
    <w:p>
      <w:pPr>
        <w:pStyle w:val="Heading2"/>
        <w:spacing w:line="271" w:lineRule="exact"/>
        <w:ind w:left="568"/>
        <w:jc w:val="both"/>
      </w:pPr>
      <w:r>
        <w:rPr/>
        <w:t>Fórmulas</w:t>
      </w:r>
      <w:r>
        <w:rPr>
          <w:spacing w:val="-3"/>
        </w:rPr>
        <w:t> </w:t>
      </w:r>
      <w:r>
        <w:rPr/>
        <w:t>químicas</w:t>
      </w:r>
      <w:r>
        <w:rPr>
          <w:spacing w:val="-3"/>
        </w:rPr>
        <w:t> </w:t>
      </w:r>
      <w:r>
        <w:rPr/>
        <w:t>de</w:t>
      </w:r>
      <w:r>
        <w:rPr>
          <w:spacing w:val="1"/>
        </w:rPr>
        <w:t> </w:t>
      </w:r>
      <w:r>
        <w:rPr/>
        <w:t>la</w:t>
      </w:r>
      <w:r>
        <w:rPr>
          <w:spacing w:val="-1"/>
        </w:rPr>
        <w:t> </w:t>
      </w:r>
      <w:r>
        <w:rPr/>
        <w:t>vitamina C</w:t>
      </w:r>
      <w:r>
        <w:rPr>
          <w:spacing w:val="-3"/>
        </w:rPr>
        <w:t> </w:t>
      </w:r>
      <w:r>
        <w:rPr/>
        <w:t>y </w:t>
      </w:r>
      <w:r>
        <w:rPr>
          <w:spacing w:val="-2"/>
        </w:rPr>
        <w:t>flavonoides</w:t>
      </w:r>
    </w:p>
    <w:p>
      <w:pPr>
        <w:pStyle w:val="BodyText"/>
        <w:spacing w:before="27"/>
        <w:rPr>
          <w:b/>
        </w:rPr>
      </w:pPr>
    </w:p>
    <w:p>
      <w:pPr>
        <w:pStyle w:val="ListParagraph"/>
        <w:numPr>
          <w:ilvl w:val="0"/>
          <w:numId w:val="22"/>
        </w:numPr>
        <w:tabs>
          <w:tab w:pos="928" w:val="left" w:leader="none"/>
        </w:tabs>
        <w:spacing w:line="240" w:lineRule="auto" w:before="0" w:after="0"/>
        <w:ind w:left="928" w:right="0" w:hanging="360"/>
        <w:jc w:val="left"/>
        <w:rPr>
          <w:rFonts w:ascii="Cambria Math" w:hAnsi="Cambria Math" w:eastAsia="Cambria Math"/>
          <w:sz w:val="24"/>
        </w:rPr>
      </w:pPr>
      <w:r>
        <w:rPr>
          <w:b/>
          <w:sz w:val="24"/>
        </w:rPr>
        <w:t>Vitamina</w:t>
      </w:r>
      <w:r>
        <w:rPr>
          <w:b/>
          <w:spacing w:val="-6"/>
          <w:sz w:val="24"/>
        </w:rPr>
        <w:t> </w:t>
      </w:r>
      <w:r>
        <w:rPr>
          <w:b/>
          <w:sz w:val="24"/>
        </w:rPr>
        <w:t>C:</w:t>
      </w:r>
      <w:r>
        <w:rPr>
          <w:b/>
          <w:spacing w:val="-6"/>
          <w:sz w:val="24"/>
        </w:rPr>
        <w:t> </w:t>
      </w:r>
      <w:r>
        <w:rPr>
          <w:rFonts w:ascii="Cambria Math" w:hAnsi="Cambria Math" w:eastAsia="Cambria Math"/>
          <w:spacing w:val="-2"/>
          <w:sz w:val="24"/>
        </w:rPr>
        <w:t>𝐶</w:t>
      </w:r>
      <w:r>
        <w:rPr>
          <w:rFonts w:ascii="Cambria Math" w:hAnsi="Cambria Math" w:eastAsia="Cambria Math"/>
          <w:spacing w:val="-2"/>
          <w:sz w:val="24"/>
          <w:vertAlign w:val="subscript"/>
        </w:rPr>
        <w:t>6</w:t>
      </w:r>
      <w:r>
        <w:rPr>
          <w:rFonts w:ascii="Cambria Math" w:hAnsi="Cambria Math" w:eastAsia="Cambria Math"/>
          <w:spacing w:val="-2"/>
          <w:sz w:val="24"/>
          <w:vertAlign w:val="baseline"/>
        </w:rPr>
        <w:t>𝐻</w:t>
      </w:r>
      <w:r>
        <w:rPr>
          <w:rFonts w:ascii="Cambria Math" w:hAnsi="Cambria Math" w:eastAsia="Cambria Math"/>
          <w:spacing w:val="-2"/>
          <w:sz w:val="24"/>
          <w:vertAlign w:val="subscript"/>
        </w:rPr>
        <w:t>8</w:t>
      </w:r>
      <w:r>
        <w:rPr>
          <w:rFonts w:ascii="Cambria Math" w:hAnsi="Cambria Math" w:eastAsia="Cambria Math"/>
          <w:spacing w:val="-2"/>
          <w:sz w:val="24"/>
          <w:vertAlign w:val="baseline"/>
        </w:rPr>
        <w:t>𝑂</w:t>
      </w:r>
      <w:r>
        <w:rPr>
          <w:rFonts w:ascii="Cambria Math" w:hAnsi="Cambria Math" w:eastAsia="Cambria Math"/>
          <w:spacing w:val="-2"/>
          <w:sz w:val="24"/>
          <w:vertAlign w:val="subscript"/>
        </w:rPr>
        <w:t>6</w:t>
      </w:r>
    </w:p>
    <w:p>
      <w:pPr>
        <w:pStyle w:val="ListParagraph"/>
        <w:numPr>
          <w:ilvl w:val="0"/>
          <w:numId w:val="22"/>
        </w:numPr>
        <w:tabs>
          <w:tab w:pos="928" w:val="left" w:leader="none"/>
        </w:tabs>
        <w:spacing w:line="240" w:lineRule="auto" w:before="142" w:after="0"/>
        <w:ind w:left="928" w:right="0" w:hanging="360"/>
        <w:jc w:val="left"/>
        <w:rPr>
          <w:rFonts w:ascii="Cambria Math" w:hAnsi="Cambria Math" w:eastAsia="Cambria Math"/>
          <w:sz w:val="24"/>
        </w:rPr>
      </w:pPr>
      <w:r>
        <w:rPr>
          <w:b/>
          <w:sz w:val="24"/>
        </w:rPr>
        <w:t>Flavonoides:</w:t>
      </w:r>
      <w:r>
        <w:rPr>
          <w:b/>
          <w:spacing w:val="-4"/>
          <w:sz w:val="24"/>
        </w:rPr>
        <w:t> </w:t>
      </w:r>
      <w:r>
        <w:rPr>
          <w:rFonts w:ascii="Cambria Math" w:hAnsi="Cambria Math" w:eastAsia="Cambria Math"/>
          <w:spacing w:val="-2"/>
          <w:sz w:val="24"/>
        </w:rPr>
        <w:t>𝐶</w:t>
      </w:r>
      <w:r>
        <w:rPr>
          <w:rFonts w:ascii="Cambria Math" w:hAnsi="Cambria Math" w:eastAsia="Cambria Math"/>
          <w:spacing w:val="-2"/>
          <w:sz w:val="24"/>
          <w:vertAlign w:val="subscript"/>
        </w:rPr>
        <w:t>15</w:t>
      </w:r>
      <w:r>
        <w:rPr>
          <w:rFonts w:ascii="Cambria Math" w:hAnsi="Cambria Math" w:eastAsia="Cambria Math"/>
          <w:spacing w:val="-2"/>
          <w:sz w:val="24"/>
          <w:vertAlign w:val="baseline"/>
        </w:rPr>
        <w:t>𝐻</w:t>
      </w:r>
      <w:r>
        <w:rPr>
          <w:rFonts w:ascii="Cambria Math" w:hAnsi="Cambria Math" w:eastAsia="Cambria Math"/>
          <w:spacing w:val="-2"/>
          <w:sz w:val="24"/>
          <w:vertAlign w:val="subscript"/>
        </w:rPr>
        <w:t>10</w:t>
      </w:r>
      <w:r>
        <w:rPr>
          <w:rFonts w:ascii="Cambria Math" w:hAnsi="Cambria Math" w:eastAsia="Cambria Math"/>
          <w:spacing w:val="-2"/>
          <w:sz w:val="24"/>
          <w:vertAlign w:val="baseline"/>
        </w:rPr>
        <w:t>𝑂</w:t>
      </w:r>
      <w:r>
        <w:rPr>
          <w:rFonts w:ascii="Cambria Math" w:hAnsi="Cambria Math" w:eastAsia="Cambria Math"/>
          <w:spacing w:val="-2"/>
          <w:sz w:val="24"/>
          <w:vertAlign w:val="subscript"/>
        </w:rPr>
        <w:t>7</w:t>
      </w:r>
    </w:p>
    <w:p>
      <w:pPr>
        <w:pStyle w:val="BodyText"/>
        <w:spacing w:before="56"/>
        <w:rPr>
          <w:rFonts w:ascii="Cambria Math"/>
          <w:sz w:val="20"/>
        </w:rPr>
      </w:pPr>
      <w:r>
        <w:rPr>
          <w:rFonts w:ascii="Cambria Math"/>
          <w:sz w:val="20"/>
        </w:rPr>
        <mc:AlternateContent>
          <mc:Choice Requires="wps">
            <w:drawing>
              <wp:anchor distT="0" distB="0" distL="0" distR="0" allowOverlap="1" layoutInCell="1" locked="0" behindDoc="1" simplePos="0" relativeHeight="487596032">
                <wp:simplePos x="0" y="0"/>
                <wp:positionH relativeFrom="page">
                  <wp:posOffset>1440180</wp:posOffset>
                </wp:positionH>
                <wp:positionV relativeFrom="paragraph">
                  <wp:posOffset>200042</wp:posOffset>
                </wp:positionV>
                <wp:extent cx="4545965" cy="2696845"/>
                <wp:effectExtent l="0" t="0" r="0" b="0"/>
                <wp:wrapTopAndBottom/>
                <wp:docPr id="28" name="Group 28"/>
                <wp:cNvGraphicFramePr>
                  <a:graphicFrameLocks/>
                </wp:cNvGraphicFramePr>
                <a:graphic>
                  <a:graphicData uri="http://schemas.microsoft.com/office/word/2010/wordprocessingGroup">
                    <wpg:wgp>
                      <wpg:cNvPr id="28" name="Group 28"/>
                      <wpg:cNvGrpSpPr/>
                      <wpg:grpSpPr>
                        <a:xfrm>
                          <a:off x="0" y="0"/>
                          <a:ext cx="4545965" cy="2696845"/>
                          <a:chExt cx="4545965" cy="2696845"/>
                        </a:xfrm>
                      </wpg:grpSpPr>
                      <pic:pic>
                        <pic:nvPicPr>
                          <pic:cNvPr id="29" name="Image 29"/>
                          <pic:cNvPicPr/>
                        </pic:nvPicPr>
                        <pic:blipFill>
                          <a:blip r:embed="rId19" cstate="print"/>
                          <a:stretch>
                            <a:fillRect/>
                          </a:stretch>
                        </pic:blipFill>
                        <pic:spPr>
                          <a:xfrm>
                            <a:off x="311531" y="391795"/>
                            <a:ext cx="4048760" cy="2305050"/>
                          </a:xfrm>
                          <a:prstGeom prst="rect">
                            <a:avLst/>
                          </a:prstGeom>
                        </pic:spPr>
                      </pic:pic>
                      <wps:wsp>
                        <wps:cNvPr id="30" name="Graphic 30"/>
                        <wps:cNvSpPr/>
                        <wps:spPr>
                          <a:xfrm>
                            <a:off x="0" y="0"/>
                            <a:ext cx="4545965" cy="514350"/>
                          </a:xfrm>
                          <a:custGeom>
                            <a:avLst/>
                            <a:gdLst/>
                            <a:ahLst/>
                            <a:cxnLst/>
                            <a:rect l="l" t="t" r="r" b="b"/>
                            <a:pathLst>
                              <a:path w="4545965" h="514350">
                                <a:moveTo>
                                  <a:pt x="4545965" y="0"/>
                                </a:moveTo>
                                <a:lnTo>
                                  <a:pt x="0" y="0"/>
                                </a:lnTo>
                                <a:lnTo>
                                  <a:pt x="0" y="514350"/>
                                </a:lnTo>
                                <a:lnTo>
                                  <a:pt x="4545965" y="514350"/>
                                </a:lnTo>
                                <a:lnTo>
                                  <a:pt x="4545965" y="0"/>
                                </a:lnTo>
                                <a:close/>
                              </a:path>
                            </a:pathLst>
                          </a:custGeom>
                          <a:solidFill>
                            <a:srgbClr val="FFFFFF"/>
                          </a:solidFill>
                        </wps:spPr>
                        <wps:bodyPr wrap="square" lIns="0" tIns="0" rIns="0" bIns="0" rtlCol="0">
                          <a:prstTxWarp prst="textNoShape">
                            <a:avLst/>
                          </a:prstTxWarp>
                          <a:noAutofit/>
                        </wps:bodyPr>
                      </wps:wsp>
                      <wps:wsp>
                        <wps:cNvPr id="31" name="Textbox 31"/>
                        <wps:cNvSpPr txBox="1"/>
                        <wps:spPr>
                          <a:xfrm>
                            <a:off x="0" y="0"/>
                            <a:ext cx="4545965" cy="2696845"/>
                          </a:xfrm>
                          <a:prstGeom prst="rect">
                            <a:avLst/>
                          </a:prstGeom>
                        </wps:spPr>
                        <wps:txbx>
                          <w:txbxContent>
                            <w:p>
                              <w:pPr>
                                <w:spacing w:line="276" w:lineRule="exact" w:before="0"/>
                                <w:ind w:left="0" w:right="0" w:firstLine="0"/>
                                <w:jc w:val="left"/>
                                <w:rPr>
                                  <w:b/>
                                  <w:sz w:val="24"/>
                                </w:rPr>
                              </w:pPr>
                              <w:bookmarkStart w:name="_bookmark23" w:id="24"/>
                              <w:bookmarkEnd w:id="24"/>
                              <w:r>
                                <w:rPr/>
                              </w:r>
                              <w:r>
                                <w:rPr>
                                  <w:b/>
                                  <w:sz w:val="24"/>
                                </w:rPr>
                                <w:t>Figura</w:t>
                              </w:r>
                              <w:r>
                                <w:rPr>
                                  <w:b/>
                                  <w:spacing w:val="1"/>
                                  <w:sz w:val="24"/>
                                </w:rPr>
                                <w:t> </w:t>
                              </w:r>
                              <w:r>
                                <w:rPr>
                                  <w:b/>
                                  <w:spacing w:val="-10"/>
                                  <w:sz w:val="24"/>
                                </w:rPr>
                                <w:t>2</w:t>
                              </w:r>
                            </w:p>
                            <w:p>
                              <w:pPr>
                                <w:spacing w:before="140"/>
                                <w:ind w:left="0" w:right="0" w:firstLine="0"/>
                                <w:jc w:val="left"/>
                                <w:rPr>
                                  <w:i/>
                                  <w:sz w:val="24"/>
                                </w:rPr>
                              </w:pPr>
                              <w:r>
                                <w:rPr>
                                  <w:i/>
                                  <w:sz w:val="24"/>
                                </w:rPr>
                                <w:t>Remolacha (Beta</w:t>
                              </w:r>
                              <w:r>
                                <w:rPr>
                                  <w:i/>
                                  <w:spacing w:val="-4"/>
                                  <w:sz w:val="24"/>
                                </w:rPr>
                                <w:t> </w:t>
                              </w:r>
                              <w:r>
                                <w:rPr>
                                  <w:i/>
                                  <w:spacing w:val="-2"/>
                                  <w:sz w:val="24"/>
                                </w:rPr>
                                <w:t>vulgaris)</w:t>
                              </w:r>
                            </w:p>
                          </w:txbxContent>
                        </wps:txbx>
                        <wps:bodyPr wrap="square" lIns="0" tIns="0" rIns="0" bIns="0" rtlCol="0">
                          <a:noAutofit/>
                        </wps:bodyPr>
                      </wps:wsp>
                    </wpg:wgp>
                  </a:graphicData>
                </a:graphic>
              </wp:anchor>
            </w:drawing>
          </mc:Choice>
          <mc:Fallback>
            <w:pict>
              <v:group style="position:absolute;margin-left:113.400002pt;margin-top:15.751382pt;width:357.95pt;height:212.35pt;mso-position-horizontal-relative:page;mso-position-vertical-relative:paragraph;z-index:-15720448;mso-wrap-distance-left:0;mso-wrap-distance-right:0" id="docshapegroup18" coordorigin="2268,315" coordsize="7159,4247">
                <v:shape style="position:absolute;left:2758;top:932;width:6376;height:3630" type="#_x0000_t75" id="docshape19" stroked="false">
                  <v:imagedata r:id="rId19" o:title=""/>
                </v:shape>
                <v:rect style="position:absolute;left:2268;top:315;width:7159;height:810" id="docshape20" filled="true" fillcolor="#ffffff" stroked="false">
                  <v:fill type="solid"/>
                </v:rect>
                <v:shape style="position:absolute;left:2268;top:315;width:7159;height:4247" type="#_x0000_t202" id="docshape21" filled="false" stroked="false">
                  <v:textbox inset="0,0,0,0">
                    <w:txbxContent>
                      <w:p>
                        <w:pPr>
                          <w:spacing w:line="276" w:lineRule="exact" w:before="0"/>
                          <w:ind w:left="0" w:right="0" w:firstLine="0"/>
                          <w:jc w:val="left"/>
                          <w:rPr>
                            <w:b/>
                            <w:sz w:val="24"/>
                          </w:rPr>
                        </w:pPr>
                        <w:bookmarkStart w:name="_bookmark23" w:id="25"/>
                        <w:bookmarkEnd w:id="25"/>
                        <w:r>
                          <w:rPr/>
                        </w:r>
                        <w:r>
                          <w:rPr>
                            <w:b/>
                            <w:sz w:val="24"/>
                          </w:rPr>
                          <w:t>Figura</w:t>
                        </w:r>
                        <w:r>
                          <w:rPr>
                            <w:b/>
                            <w:spacing w:val="1"/>
                            <w:sz w:val="24"/>
                          </w:rPr>
                          <w:t> </w:t>
                        </w:r>
                        <w:r>
                          <w:rPr>
                            <w:b/>
                            <w:spacing w:val="-10"/>
                            <w:sz w:val="24"/>
                          </w:rPr>
                          <w:t>2</w:t>
                        </w:r>
                      </w:p>
                      <w:p>
                        <w:pPr>
                          <w:spacing w:before="140"/>
                          <w:ind w:left="0" w:right="0" w:firstLine="0"/>
                          <w:jc w:val="left"/>
                          <w:rPr>
                            <w:i/>
                            <w:sz w:val="24"/>
                          </w:rPr>
                        </w:pPr>
                        <w:r>
                          <w:rPr>
                            <w:i/>
                            <w:sz w:val="24"/>
                          </w:rPr>
                          <w:t>Remolacha (Beta</w:t>
                        </w:r>
                        <w:r>
                          <w:rPr>
                            <w:i/>
                            <w:spacing w:val="-4"/>
                            <w:sz w:val="24"/>
                          </w:rPr>
                          <w:t> </w:t>
                        </w:r>
                        <w:r>
                          <w:rPr>
                            <w:i/>
                            <w:spacing w:val="-2"/>
                            <w:sz w:val="24"/>
                          </w:rPr>
                          <w:t>vulgaris)</w:t>
                        </w:r>
                      </w:p>
                    </w:txbxContent>
                  </v:textbox>
                  <w10:wrap type="none"/>
                </v:shape>
                <w10:wrap type="topAndBottom"/>
              </v:group>
            </w:pict>
          </mc:Fallback>
        </mc:AlternateContent>
      </w:r>
    </w:p>
    <w:p>
      <w:pPr>
        <w:spacing w:before="11"/>
        <w:ind w:left="673" w:right="0" w:firstLine="0"/>
        <w:jc w:val="both"/>
        <w:rPr>
          <w:sz w:val="20"/>
        </w:rPr>
      </w:pPr>
      <w:r>
        <w:rPr>
          <w:i/>
          <w:sz w:val="20"/>
        </w:rPr>
        <w:t>Nota.</w:t>
      </w:r>
      <w:r>
        <w:rPr>
          <w:i/>
          <w:spacing w:val="-4"/>
          <w:sz w:val="20"/>
        </w:rPr>
        <w:t> </w:t>
      </w:r>
      <w:r>
        <w:rPr>
          <w:sz w:val="20"/>
        </w:rPr>
        <w:t>Remolacha:</w:t>
      </w:r>
      <w:r>
        <w:rPr>
          <w:spacing w:val="-1"/>
          <w:sz w:val="20"/>
        </w:rPr>
        <w:t> </w:t>
      </w:r>
      <w:r>
        <w:rPr>
          <w:sz w:val="20"/>
        </w:rPr>
        <w:t>beneficios</w:t>
      </w:r>
      <w:r>
        <w:rPr>
          <w:spacing w:val="-4"/>
          <w:sz w:val="20"/>
        </w:rPr>
        <w:t> </w:t>
      </w:r>
      <w:r>
        <w:rPr>
          <w:sz w:val="20"/>
        </w:rPr>
        <w:t>para</w:t>
      </w:r>
      <w:r>
        <w:rPr>
          <w:spacing w:val="-3"/>
          <w:sz w:val="20"/>
        </w:rPr>
        <w:t> </w:t>
      </w:r>
      <w:r>
        <w:rPr>
          <w:sz w:val="20"/>
        </w:rPr>
        <w:t>la</w:t>
      </w:r>
      <w:r>
        <w:rPr>
          <w:spacing w:val="-2"/>
          <w:sz w:val="20"/>
        </w:rPr>
        <w:t> </w:t>
      </w:r>
      <w:r>
        <w:rPr>
          <w:sz w:val="20"/>
        </w:rPr>
        <w:t>salud</w:t>
      </w:r>
      <w:r>
        <w:rPr>
          <w:spacing w:val="-3"/>
          <w:sz w:val="20"/>
        </w:rPr>
        <w:t> </w:t>
      </w:r>
      <w:r>
        <w:rPr>
          <w:sz w:val="20"/>
        </w:rPr>
        <w:t>(Martínez, </w:t>
      </w:r>
      <w:r>
        <w:rPr>
          <w:spacing w:val="-2"/>
          <w:sz w:val="20"/>
        </w:rPr>
        <w:t>2025).</w:t>
      </w:r>
    </w:p>
    <w:p>
      <w:pPr>
        <w:pStyle w:val="BodyText"/>
        <w:spacing w:before="42"/>
        <w:rPr>
          <w:sz w:val="20"/>
        </w:rPr>
      </w:pPr>
    </w:p>
    <w:p>
      <w:pPr>
        <w:pStyle w:val="Heading2"/>
        <w:numPr>
          <w:ilvl w:val="2"/>
          <w:numId w:val="21"/>
        </w:numPr>
        <w:tabs>
          <w:tab w:pos="1288" w:val="left" w:leader="none"/>
        </w:tabs>
        <w:spacing w:line="240" w:lineRule="auto" w:before="0" w:after="0"/>
        <w:ind w:left="1288" w:right="0" w:hanging="720"/>
        <w:jc w:val="left"/>
      </w:pPr>
      <w:bookmarkStart w:name="_bookmark24" w:id="26"/>
      <w:bookmarkEnd w:id="26"/>
      <w:r>
        <w:rPr>
          <w:b w:val="0"/>
        </w:rPr>
      </w:r>
      <w:r>
        <w:rPr/>
        <w:t>Antecedentes</w:t>
      </w:r>
      <w:r>
        <w:rPr>
          <w:spacing w:val="-4"/>
        </w:rPr>
        <w:t> </w:t>
      </w:r>
      <w:r>
        <w:rPr/>
        <w:t>de la</w:t>
      </w:r>
      <w:r>
        <w:rPr>
          <w:spacing w:val="-1"/>
        </w:rPr>
        <w:t> </w:t>
      </w:r>
      <w:r>
        <w:rPr>
          <w:spacing w:val="-2"/>
        </w:rPr>
        <w:t>remolacha</w:t>
      </w:r>
    </w:p>
    <w:p>
      <w:pPr>
        <w:pStyle w:val="BodyText"/>
        <w:spacing w:line="360" w:lineRule="auto" w:before="221"/>
        <w:ind w:left="568" w:right="564"/>
        <w:jc w:val="both"/>
      </w:pPr>
      <w:r>
        <w:rPr/>
        <w:t>Anteriormente, la remolacha era utilizada principalmente como un aditivo alimentario debido a su sabor característico y su capacidad para aportar color natural a diversos productos, como los alimentos procesados y bebidas. Sin embargo, con</w:t>
      </w:r>
      <w:r>
        <w:rPr>
          <w:spacing w:val="-3"/>
        </w:rPr>
        <w:t> </w:t>
      </w:r>
      <w:r>
        <w:rPr/>
        <w:t>el avance de la investigación científica en las</w:t>
      </w:r>
      <w:r>
        <w:rPr>
          <w:spacing w:val="-1"/>
        </w:rPr>
        <w:t> </w:t>
      </w:r>
      <w:r>
        <w:rPr/>
        <w:t>últimas</w:t>
      </w:r>
      <w:r>
        <w:rPr>
          <w:spacing w:val="-1"/>
        </w:rPr>
        <w:t> </w:t>
      </w:r>
      <w:r>
        <w:rPr/>
        <w:t>décadas, se ha profundizado en el estudio de sus componentes bioactivos, revelando que la remolacha es mucho más que un simple ingrediente culinario. Esto se debe a que contiene compuestos antioxidantes muy potentes, entre los que destacan las betalaínas pigmentos responsables de su color rojo intenso, especialmente la betanina y los nitratos naturales que posee (Chen et al., 2021).</w:t>
      </w:r>
    </w:p>
    <w:p>
      <w:pPr>
        <w:pStyle w:val="BodyText"/>
        <w:spacing w:after="0" w:line="360" w:lineRule="auto"/>
        <w:jc w:val="both"/>
        <w:sectPr>
          <w:pgSz w:w="11910" w:h="16840"/>
          <w:pgMar w:header="0" w:footer="1046" w:top="1640" w:bottom="1240" w:left="1700" w:right="1133"/>
        </w:sectPr>
      </w:pPr>
    </w:p>
    <w:p>
      <w:pPr>
        <w:pStyle w:val="Heading2"/>
        <w:numPr>
          <w:ilvl w:val="2"/>
          <w:numId w:val="21"/>
        </w:numPr>
        <w:tabs>
          <w:tab w:pos="1288" w:val="left" w:leader="none"/>
        </w:tabs>
        <w:spacing w:line="240" w:lineRule="auto" w:before="60" w:after="0"/>
        <w:ind w:left="1288" w:right="0" w:hanging="720"/>
        <w:jc w:val="left"/>
      </w:pPr>
      <w:bookmarkStart w:name="_bookmark25" w:id="27"/>
      <w:bookmarkEnd w:id="27"/>
      <w:r>
        <w:rPr>
          <w:b w:val="0"/>
        </w:rPr>
      </w:r>
      <w:r>
        <w:rPr/>
        <w:t>Taxonomía</w:t>
      </w:r>
      <w:r>
        <w:rPr>
          <w:spacing w:val="-9"/>
        </w:rPr>
        <w:t> </w:t>
      </w:r>
      <w:r>
        <w:rPr/>
        <w:t>de</w:t>
      </w:r>
      <w:r>
        <w:rPr>
          <w:spacing w:val="-8"/>
        </w:rPr>
        <w:t> </w:t>
      </w:r>
      <w:r>
        <w:rPr/>
        <w:t>la</w:t>
      </w:r>
      <w:r>
        <w:rPr>
          <w:spacing w:val="-8"/>
        </w:rPr>
        <w:t> </w:t>
      </w:r>
      <w:r>
        <w:rPr>
          <w:spacing w:val="-2"/>
        </w:rPr>
        <w:t>remolacha.</w:t>
      </w:r>
    </w:p>
    <w:p>
      <w:pPr>
        <w:spacing w:before="220"/>
        <w:ind w:left="568" w:right="0" w:firstLine="0"/>
        <w:jc w:val="left"/>
        <w:rPr>
          <w:b/>
          <w:sz w:val="24"/>
        </w:rPr>
      </w:pPr>
      <w:bookmarkStart w:name="_bookmark26" w:id="28"/>
      <w:bookmarkEnd w:id="28"/>
      <w:r>
        <w:rPr/>
      </w:r>
      <w:r>
        <w:rPr>
          <w:b/>
          <w:spacing w:val="-2"/>
          <w:sz w:val="24"/>
        </w:rPr>
        <w:t>Tabla</w:t>
      </w:r>
      <w:r>
        <w:rPr>
          <w:b/>
          <w:spacing w:val="-12"/>
          <w:sz w:val="24"/>
        </w:rPr>
        <w:t> </w:t>
      </w:r>
      <w:r>
        <w:rPr>
          <w:b/>
          <w:spacing w:val="-10"/>
          <w:sz w:val="24"/>
        </w:rPr>
        <w:t>4</w:t>
      </w:r>
    </w:p>
    <w:p>
      <w:pPr>
        <w:spacing w:before="136"/>
        <w:ind w:left="568" w:right="0" w:firstLine="0"/>
        <w:jc w:val="left"/>
        <w:rPr>
          <w:i/>
          <w:sz w:val="24"/>
        </w:rPr>
      </w:pPr>
      <w:r>
        <w:rPr>
          <w:i/>
          <w:sz w:val="24"/>
        </w:rPr>
        <w:t>Taxonomía</w:t>
      </w:r>
      <w:r>
        <w:rPr>
          <w:i/>
          <w:spacing w:val="-8"/>
          <w:sz w:val="24"/>
        </w:rPr>
        <w:t> </w:t>
      </w:r>
      <w:r>
        <w:rPr>
          <w:i/>
          <w:sz w:val="24"/>
        </w:rPr>
        <w:t>de</w:t>
      </w:r>
      <w:r>
        <w:rPr>
          <w:i/>
          <w:spacing w:val="-8"/>
          <w:sz w:val="24"/>
        </w:rPr>
        <w:t> </w:t>
      </w:r>
      <w:r>
        <w:rPr>
          <w:i/>
          <w:sz w:val="24"/>
        </w:rPr>
        <w:t>la</w:t>
      </w:r>
      <w:r>
        <w:rPr>
          <w:i/>
          <w:spacing w:val="-7"/>
          <w:sz w:val="24"/>
        </w:rPr>
        <w:t> </w:t>
      </w:r>
      <w:r>
        <w:rPr>
          <w:i/>
          <w:spacing w:val="-2"/>
          <w:sz w:val="24"/>
        </w:rPr>
        <w:t>remolacha</w:t>
      </w:r>
    </w:p>
    <w:p>
      <w:pPr>
        <w:pStyle w:val="BodyText"/>
        <w:spacing w:before="9"/>
        <w:rPr>
          <w:i/>
          <w:sz w:val="9"/>
        </w:rPr>
      </w:pPr>
      <w:r>
        <w:rPr>
          <w:i/>
          <w:sz w:val="9"/>
        </w:rPr>
        <mc:AlternateContent>
          <mc:Choice Requires="wps">
            <w:drawing>
              <wp:anchor distT="0" distB="0" distL="0" distR="0" allowOverlap="1" layoutInCell="1" locked="0" behindDoc="1" simplePos="0" relativeHeight="487596544">
                <wp:simplePos x="0" y="0"/>
                <wp:positionH relativeFrom="page">
                  <wp:posOffset>1440561</wp:posOffset>
                </wp:positionH>
                <wp:positionV relativeFrom="paragraph">
                  <wp:posOffset>86797</wp:posOffset>
                </wp:positionV>
                <wp:extent cx="5059045" cy="5080"/>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5059045" cy="5080"/>
                        </a:xfrm>
                        <a:custGeom>
                          <a:avLst/>
                          <a:gdLst/>
                          <a:ahLst/>
                          <a:cxnLst/>
                          <a:rect l="l" t="t" r="r" b="b"/>
                          <a:pathLst>
                            <a:path w="5059045" h="5080">
                              <a:moveTo>
                                <a:pt x="2408796" y="0"/>
                              </a:moveTo>
                              <a:lnTo>
                                <a:pt x="2403856" y="0"/>
                              </a:lnTo>
                              <a:lnTo>
                                <a:pt x="2403729" y="0"/>
                              </a:lnTo>
                              <a:lnTo>
                                <a:pt x="0" y="0"/>
                              </a:lnTo>
                              <a:lnTo>
                                <a:pt x="0" y="5067"/>
                              </a:lnTo>
                              <a:lnTo>
                                <a:pt x="2403729" y="5067"/>
                              </a:lnTo>
                              <a:lnTo>
                                <a:pt x="2403856" y="5067"/>
                              </a:lnTo>
                              <a:lnTo>
                                <a:pt x="2408796" y="5067"/>
                              </a:lnTo>
                              <a:lnTo>
                                <a:pt x="2408796" y="0"/>
                              </a:lnTo>
                              <a:close/>
                            </a:path>
                            <a:path w="5059045" h="5080">
                              <a:moveTo>
                                <a:pt x="5058664" y="0"/>
                              </a:moveTo>
                              <a:lnTo>
                                <a:pt x="2408809" y="0"/>
                              </a:lnTo>
                              <a:lnTo>
                                <a:pt x="2408809" y="5067"/>
                              </a:lnTo>
                              <a:lnTo>
                                <a:pt x="5058664" y="5067"/>
                              </a:lnTo>
                              <a:lnTo>
                                <a:pt x="50586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834483pt;width:398.35pt;height:.4pt;mso-position-horizontal-relative:page;mso-position-vertical-relative:paragraph;z-index:-15719936;mso-wrap-distance-left:0;mso-wrap-distance-right:0" id="docshape22" coordorigin="2269,137" coordsize="7967,8" path="m6062,137l6054,137,6054,137,2269,137,2269,145,6054,145,6054,145,6062,145,6062,137xm10235,137l6062,137,6062,145,10235,145,10235,137xe" filled="true" fillcolor="#000000" stroked="false">
                <v:path arrowok="t"/>
                <v:fill type="solid"/>
                <w10:wrap type="topAndBottom"/>
              </v:shape>
            </w:pict>
          </mc:Fallback>
        </mc:AlternateContent>
      </w:r>
    </w:p>
    <w:p>
      <w:pPr>
        <w:pStyle w:val="Heading2"/>
        <w:tabs>
          <w:tab w:pos="4421" w:val="left" w:leader="none"/>
        </w:tabs>
        <w:spacing w:before="128"/>
        <w:ind w:left="636"/>
      </w:pPr>
      <w:r>
        <w:rPr/>
        <w:t>Categoría</w:t>
      </w:r>
      <w:r>
        <w:rPr>
          <w:spacing w:val="1"/>
        </w:rPr>
        <w:t> </w:t>
      </w:r>
      <w:r>
        <w:rPr>
          <w:spacing w:val="-2"/>
        </w:rPr>
        <w:t>Taxonómica</w:t>
      </w:r>
      <w:r>
        <w:rPr/>
        <w:tab/>
      </w:r>
      <w:r>
        <w:rPr>
          <w:spacing w:val="-2"/>
        </w:rPr>
        <w:t>Clasificación</w:t>
      </w:r>
    </w:p>
    <w:p>
      <w:pPr>
        <w:spacing w:line="20" w:lineRule="exact"/>
        <w:ind w:left="568" w:right="0" w:firstLine="0"/>
        <w:rPr>
          <w:sz w:val="2"/>
        </w:rPr>
      </w:pPr>
      <w:r>
        <w:rPr>
          <w:sz w:val="2"/>
        </w:rPr>
        <mc:AlternateContent>
          <mc:Choice Requires="wps">
            <w:drawing>
              <wp:inline distT="0" distB="0" distL="0" distR="0">
                <wp:extent cx="5059045" cy="5080"/>
                <wp:effectExtent l="0" t="0" r="0" b="0"/>
                <wp:docPr id="33" name="Group 33"/>
                <wp:cNvGraphicFramePr>
                  <a:graphicFrameLocks/>
                </wp:cNvGraphicFramePr>
                <a:graphic>
                  <a:graphicData uri="http://schemas.microsoft.com/office/word/2010/wordprocessingGroup">
                    <wpg:wgp>
                      <wpg:cNvPr id="33" name="Group 33"/>
                      <wpg:cNvGrpSpPr/>
                      <wpg:grpSpPr>
                        <a:xfrm>
                          <a:off x="0" y="0"/>
                          <a:ext cx="5059045" cy="5080"/>
                          <a:chExt cx="5059045" cy="5080"/>
                        </a:xfrm>
                      </wpg:grpSpPr>
                      <wps:wsp>
                        <wps:cNvPr id="34" name="Graphic 34"/>
                        <wps:cNvSpPr/>
                        <wps:spPr>
                          <a:xfrm>
                            <a:off x="0" y="12"/>
                            <a:ext cx="5059045" cy="5080"/>
                          </a:xfrm>
                          <a:custGeom>
                            <a:avLst/>
                            <a:gdLst/>
                            <a:ahLst/>
                            <a:cxnLst/>
                            <a:rect l="l" t="t" r="r" b="b"/>
                            <a:pathLst>
                              <a:path w="5059045" h="5080">
                                <a:moveTo>
                                  <a:pt x="2408796" y="0"/>
                                </a:moveTo>
                                <a:lnTo>
                                  <a:pt x="2403856" y="0"/>
                                </a:lnTo>
                                <a:lnTo>
                                  <a:pt x="2403729" y="0"/>
                                </a:lnTo>
                                <a:lnTo>
                                  <a:pt x="0" y="0"/>
                                </a:lnTo>
                                <a:lnTo>
                                  <a:pt x="0" y="5067"/>
                                </a:lnTo>
                                <a:lnTo>
                                  <a:pt x="2403729" y="5067"/>
                                </a:lnTo>
                                <a:lnTo>
                                  <a:pt x="2403856" y="5067"/>
                                </a:lnTo>
                                <a:lnTo>
                                  <a:pt x="2408796" y="5067"/>
                                </a:lnTo>
                                <a:lnTo>
                                  <a:pt x="2408796" y="0"/>
                                </a:lnTo>
                                <a:close/>
                              </a:path>
                              <a:path w="5059045" h="5080">
                                <a:moveTo>
                                  <a:pt x="4908791" y="0"/>
                                </a:moveTo>
                                <a:lnTo>
                                  <a:pt x="4903724" y="0"/>
                                </a:lnTo>
                                <a:lnTo>
                                  <a:pt x="2408809" y="0"/>
                                </a:lnTo>
                                <a:lnTo>
                                  <a:pt x="2408809" y="5067"/>
                                </a:lnTo>
                                <a:lnTo>
                                  <a:pt x="4903724" y="5067"/>
                                </a:lnTo>
                                <a:lnTo>
                                  <a:pt x="4908791" y="5067"/>
                                </a:lnTo>
                                <a:lnTo>
                                  <a:pt x="4908791" y="0"/>
                                </a:lnTo>
                                <a:close/>
                              </a:path>
                              <a:path w="5059045" h="5080">
                                <a:moveTo>
                                  <a:pt x="5058664" y="0"/>
                                </a:moveTo>
                                <a:lnTo>
                                  <a:pt x="4908804" y="0"/>
                                </a:lnTo>
                                <a:lnTo>
                                  <a:pt x="4908804" y="5067"/>
                                </a:lnTo>
                                <a:lnTo>
                                  <a:pt x="5058664" y="5067"/>
                                </a:lnTo>
                                <a:lnTo>
                                  <a:pt x="50586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8.35pt;height:.4pt;mso-position-horizontal-relative:char;mso-position-vertical-relative:line" id="docshapegroup23" coordorigin="0,0" coordsize="7967,8">
                <v:shape style="position:absolute;left:0;top:0;width:7967;height:8" id="docshape24" coordorigin="0,0" coordsize="7967,8" path="m3793,0l3786,0,3785,0,0,0,0,8,3785,8,3786,8,3793,8,3793,0xm7730,0l7722,0,3793,0,3793,8,7722,8,7730,8,7730,0xm7966,0l7730,0,7730,8,7966,8,7966,0xe" filled="true" fillcolor="#000000" stroked="false">
                  <v:path arrowok="t"/>
                  <v:fill type="solid"/>
                </v:shape>
              </v:group>
            </w:pict>
          </mc:Fallback>
        </mc:AlternateContent>
      </w:r>
      <w:r>
        <w:rPr>
          <w:sz w:val="2"/>
        </w:rPr>
      </w:r>
    </w:p>
    <w:p>
      <w:pPr>
        <w:pStyle w:val="BodyText"/>
        <w:tabs>
          <w:tab w:pos="4421" w:val="left" w:leader="none"/>
        </w:tabs>
        <w:spacing w:before="252"/>
        <w:ind w:left="636"/>
      </w:pPr>
      <w:r>
        <w:rPr>
          <w:spacing w:val="-4"/>
        </w:rPr>
        <w:t>Reino</w:t>
      </w:r>
      <w:r>
        <w:rPr/>
        <w:tab/>
      </w:r>
      <w:r>
        <w:rPr>
          <w:spacing w:val="-2"/>
        </w:rPr>
        <w:t>Plantae</w:t>
      </w:r>
    </w:p>
    <w:p>
      <w:pPr>
        <w:pStyle w:val="BodyText"/>
        <w:tabs>
          <w:tab w:pos="4421" w:val="left" w:leader="none"/>
        </w:tabs>
        <w:spacing w:before="260"/>
        <w:ind w:left="636"/>
      </w:pPr>
      <w:r>
        <w:rPr>
          <w:spacing w:val="-2"/>
        </w:rPr>
        <w:t>División</w:t>
      </w:r>
      <w:r>
        <w:rPr/>
        <w:tab/>
        <w:t>Magnoliophyta</w:t>
      </w:r>
      <w:r>
        <w:rPr>
          <w:spacing w:val="1"/>
        </w:rPr>
        <w:t> </w:t>
      </w:r>
      <w:r>
        <w:rPr>
          <w:spacing w:val="-2"/>
        </w:rPr>
        <w:t>(Angiospermas)</w:t>
      </w:r>
    </w:p>
    <w:p>
      <w:pPr>
        <w:pStyle w:val="BodyText"/>
        <w:tabs>
          <w:tab w:pos="4421" w:val="left" w:leader="none"/>
        </w:tabs>
        <w:spacing w:before="264"/>
        <w:ind w:left="636"/>
      </w:pPr>
      <w:r>
        <w:rPr>
          <w:spacing w:val="-2"/>
        </w:rPr>
        <w:t>Clase</w:t>
      </w:r>
      <w:r>
        <w:rPr/>
        <w:tab/>
        <w:t>Magnoliopsida</w:t>
      </w:r>
      <w:r>
        <w:rPr>
          <w:spacing w:val="-3"/>
        </w:rPr>
        <w:t> </w:t>
      </w:r>
      <w:r>
        <w:rPr>
          <w:spacing w:val="-2"/>
        </w:rPr>
        <w:t>(Eudicotiledoneas)</w:t>
      </w:r>
    </w:p>
    <w:p>
      <w:pPr>
        <w:pStyle w:val="BodyText"/>
        <w:tabs>
          <w:tab w:pos="4421" w:val="left" w:leader="none"/>
        </w:tabs>
        <w:spacing w:before="260"/>
        <w:ind w:left="636"/>
      </w:pPr>
      <w:r>
        <w:rPr>
          <w:spacing w:val="-2"/>
        </w:rPr>
        <w:t>Orden</w:t>
      </w:r>
      <w:r>
        <w:rPr/>
        <w:tab/>
      </w:r>
      <w:r>
        <w:rPr>
          <w:spacing w:val="-2"/>
        </w:rPr>
        <w:t>Carycophylales</w:t>
      </w:r>
    </w:p>
    <w:p>
      <w:pPr>
        <w:pStyle w:val="BodyText"/>
        <w:ind w:left="4422"/>
      </w:pPr>
      <w:r>
        <w:rPr/>
        <w:t>Amaranthaceae</w:t>
      </w:r>
      <w:r>
        <w:rPr>
          <w:spacing w:val="-1"/>
        </w:rPr>
        <w:t> </w:t>
      </w:r>
      <w:r>
        <w:rPr>
          <w:spacing w:val="-2"/>
        </w:rPr>
        <w:t>(antes</w:t>
      </w:r>
    </w:p>
    <w:p>
      <w:pPr>
        <w:pStyle w:val="BodyText"/>
        <w:tabs>
          <w:tab w:pos="4421" w:val="left" w:leader="none"/>
        </w:tabs>
        <w:ind w:left="636"/>
      </w:pPr>
      <w:r>
        <w:rPr>
          <w:spacing w:val="-2"/>
        </w:rPr>
        <w:t>Familia</w:t>
      </w:r>
      <w:r>
        <w:rPr/>
        <w:tab/>
      </w:r>
      <w:r>
        <w:rPr>
          <w:spacing w:val="-2"/>
        </w:rPr>
        <w:t>Chenopodiaceae)</w:t>
      </w:r>
    </w:p>
    <w:p>
      <w:pPr>
        <w:pStyle w:val="BodyText"/>
        <w:tabs>
          <w:tab w:pos="4421" w:val="left" w:leader="none"/>
        </w:tabs>
        <w:spacing w:before="264"/>
        <w:ind w:left="636"/>
      </w:pPr>
      <w:r>
        <w:rPr>
          <w:spacing w:val="-2"/>
        </w:rPr>
        <w:t>Subfamilia</w:t>
      </w:r>
      <w:r>
        <w:rPr/>
        <w:tab/>
        <w:t>Betoideae</w:t>
      </w:r>
      <w:r>
        <w:rPr>
          <w:spacing w:val="-1"/>
        </w:rPr>
        <w:t> </w:t>
      </w:r>
      <w:r>
        <w:rPr/>
        <w:t>/</w:t>
      </w:r>
      <w:r>
        <w:rPr>
          <w:spacing w:val="2"/>
        </w:rPr>
        <w:t> </w:t>
      </w:r>
      <w:r>
        <w:rPr>
          <w:spacing w:val="-2"/>
        </w:rPr>
        <w:t>Chenopodioideae</w:t>
      </w:r>
    </w:p>
    <w:p>
      <w:pPr>
        <w:pStyle w:val="BodyText"/>
        <w:tabs>
          <w:tab w:pos="4421" w:val="left" w:leader="none"/>
        </w:tabs>
        <w:spacing w:before="260"/>
        <w:ind w:left="636"/>
      </w:pPr>
      <w:r>
        <w:rPr>
          <w:spacing w:val="-2"/>
        </w:rPr>
        <w:t>Género</w:t>
      </w:r>
      <w:r>
        <w:rPr/>
        <w:tab/>
      </w:r>
      <w:r>
        <w:rPr>
          <w:spacing w:val="-4"/>
        </w:rPr>
        <w:t>Beta</w:t>
      </w:r>
    </w:p>
    <w:p>
      <w:pPr>
        <w:pStyle w:val="BodyText"/>
        <w:tabs>
          <w:tab w:pos="4421" w:val="left" w:leader="none"/>
        </w:tabs>
        <w:spacing w:before="264"/>
        <w:ind w:left="636"/>
      </w:pPr>
      <w:r>
        <w:rPr>
          <w:spacing w:val="-2"/>
        </w:rPr>
        <w:t>Especie</w:t>
      </w:r>
      <w:r>
        <w:rPr/>
        <w:tab/>
        <w:t>Beta</w:t>
      </w:r>
      <w:r>
        <w:rPr>
          <w:spacing w:val="3"/>
        </w:rPr>
        <w:t> </w:t>
      </w:r>
      <w:r>
        <w:rPr>
          <w:spacing w:val="-2"/>
        </w:rPr>
        <w:t>vulgaris</w:t>
      </w:r>
    </w:p>
    <w:p>
      <w:pPr>
        <w:spacing w:line="20" w:lineRule="exact"/>
        <w:ind w:left="556" w:right="0" w:firstLine="0"/>
        <w:rPr>
          <w:sz w:val="2"/>
        </w:rPr>
      </w:pPr>
      <w:r>
        <w:rPr>
          <w:sz w:val="2"/>
        </w:rPr>
        <mc:AlternateContent>
          <mc:Choice Requires="wps">
            <w:drawing>
              <wp:inline distT="0" distB="0" distL="0" distR="0">
                <wp:extent cx="5066665" cy="5080"/>
                <wp:effectExtent l="0" t="0" r="0" b="0"/>
                <wp:docPr id="35" name="Group 35"/>
                <wp:cNvGraphicFramePr>
                  <a:graphicFrameLocks/>
                </wp:cNvGraphicFramePr>
                <a:graphic>
                  <a:graphicData uri="http://schemas.microsoft.com/office/word/2010/wordprocessingGroup">
                    <wpg:wgp>
                      <wpg:cNvPr id="35" name="Group 35"/>
                      <wpg:cNvGrpSpPr/>
                      <wpg:grpSpPr>
                        <a:xfrm>
                          <a:off x="0" y="0"/>
                          <a:ext cx="5066665" cy="5080"/>
                          <a:chExt cx="5066665" cy="5080"/>
                        </a:xfrm>
                      </wpg:grpSpPr>
                      <wps:wsp>
                        <wps:cNvPr id="36" name="Graphic 36"/>
                        <wps:cNvSpPr/>
                        <wps:spPr>
                          <a:xfrm>
                            <a:off x="0" y="12"/>
                            <a:ext cx="5066665" cy="5080"/>
                          </a:xfrm>
                          <a:custGeom>
                            <a:avLst/>
                            <a:gdLst/>
                            <a:ahLst/>
                            <a:cxnLst/>
                            <a:rect l="l" t="t" r="r" b="b"/>
                            <a:pathLst>
                              <a:path w="5066665" h="5080">
                                <a:moveTo>
                                  <a:pt x="5066284" y="0"/>
                                </a:moveTo>
                                <a:lnTo>
                                  <a:pt x="5066284" y="0"/>
                                </a:lnTo>
                                <a:lnTo>
                                  <a:pt x="0" y="0"/>
                                </a:lnTo>
                                <a:lnTo>
                                  <a:pt x="0" y="5067"/>
                                </a:lnTo>
                                <a:lnTo>
                                  <a:pt x="5066284" y="5067"/>
                                </a:lnTo>
                                <a:lnTo>
                                  <a:pt x="50662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8.95pt;height:.4pt;mso-position-horizontal-relative:char;mso-position-vertical-relative:line" id="docshapegroup25" coordorigin="0,0" coordsize="7979,8">
                <v:rect style="position:absolute;left:0;top:0;width:7979;height:8" id="docshape26" filled="true" fillcolor="#000000" stroked="false">
                  <v:fill type="solid"/>
                </v:rect>
              </v:group>
            </w:pict>
          </mc:Fallback>
        </mc:AlternateContent>
      </w:r>
      <w:r>
        <w:rPr>
          <w:sz w:val="2"/>
        </w:rPr>
      </w:r>
    </w:p>
    <w:p>
      <w:pPr>
        <w:spacing w:before="0"/>
        <w:ind w:left="568" w:right="0" w:firstLine="0"/>
        <w:jc w:val="left"/>
        <w:rPr>
          <w:sz w:val="20"/>
        </w:rPr>
      </w:pPr>
      <w:r>
        <w:rPr>
          <w:sz w:val="20"/>
        </w:rPr>
        <w:t>Nota. Taxonomía</w:t>
      </w:r>
      <w:r>
        <w:rPr>
          <w:spacing w:val="-2"/>
          <w:sz w:val="20"/>
        </w:rPr>
        <w:t> </w:t>
      </w:r>
      <w:r>
        <w:rPr>
          <w:sz w:val="20"/>
        </w:rPr>
        <w:t>de</w:t>
      </w:r>
      <w:r>
        <w:rPr>
          <w:spacing w:val="-7"/>
          <w:sz w:val="20"/>
        </w:rPr>
        <w:t> </w:t>
      </w:r>
      <w:r>
        <w:rPr>
          <w:sz w:val="20"/>
        </w:rPr>
        <w:t>la</w:t>
      </w:r>
      <w:r>
        <w:rPr>
          <w:spacing w:val="-2"/>
          <w:sz w:val="20"/>
        </w:rPr>
        <w:t> </w:t>
      </w:r>
      <w:r>
        <w:rPr>
          <w:sz w:val="20"/>
        </w:rPr>
        <w:t>remolacha</w:t>
      </w:r>
      <w:r>
        <w:rPr>
          <w:spacing w:val="-1"/>
          <w:sz w:val="20"/>
        </w:rPr>
        <w:t> </w:t>
      </w:r>
      <w:r>
        <w:rPr>
          <w:sz w:val="20"/>
        </w:rPr>
        <w:t>(Lange</w:t>
      </w:r>
      <w:r>
        <w:rPr>
          <w:spacing w:val="-3"/>
          <w:sz w:val="20"/>
        </w:rPr>
        <w:t> </w:t>
      </w:r>
      <w:r>
        <w:rPr>
          <w:sz w:val="20"/>
        </w:rPr>
        <w:t>et al.,</w:t>
      </w:r>
      <w:r>
        <w:rPr>
          <w:spacing w:val="-3"/>
          <w:sz w:val="20"/>
        </w:rPr>
        <w:t> </w:t>
      </w:r>
      <w:r>
        <w:rPr>
          <w:spacing w:val="-2"/>
          <w:sz w:val="20"/>
        </w:rPr>
        <w:t>2008).</w:t>
      </w:r>
    </w:p>
    <w:p>
      <w:pPr>
        <w:pStyle w:val="BodyText"/>
        <w:spacing w:line="360" w:lineRule="auto" w:before="218"/>
        <w:ind w:left="568" w:right="564"/>
        <w:jc w:val="both"/>
      </w:pPr>
      <w:r>
        <w:rPr/>
        <w:t>La remolacha (</w:t>
      </w:r>
      <w:r>
        <w:rPr>
          <w:i/>
        </w:rPr>
        <w:t>Beta vulgaris) </w:t>
      </w:r>
      <w:r>
        <w:rPr/>
        <w:t>pertenece al reino Plantae, dentro del orden Caryophyllales y la familia Amaranthaceae. Presenta una amplia variedad taxonómica</w:t>
      </w:r>
      <w:r>
        <w:rPr>
          <w:spacing w:val="-15"/>
        </w:rPr>
        <w:t> </w:t>
      </w:r>
      <w:r>
        <w:rPr/>
        <w:t>que</w:t>
      </w:r>
      <w:r>
        <w:rPr>
          <w:spacing w:val="-15"/>
        </w:rPr>
        <w:t> </w:t>
      </w:r>
      <w:r>
        <w:rPr/>
        <w:t>incluye</w:t>
      </w:r>
      <w:r>
        <w:rPr>
          <w:spacing w:val="-15"/>
        </w:rPr>
        <w:t> </w:t>
      </w:r>
      <w:r>
        <w:rPr/>
        <w:t>tanto</w:t>
      </w:r>
      <w:r>
        <w:rPr>
          <w:spacing w:val="-15"/>
        </w:rPr>
        <w:t> </w:t>
      </w:r>
      <w:r>
        <w:rPr/>
        <w:t>formas</w:t>
      </w:r>
      <w:r>
        <w:rPr>
          <w:spacing w:val="-15"/>
        </w:rPr>
        <w:t> </w:t>
      </w:r>
      <w:r>
        <w:rPr/>
        <w:t>silvestres,</w:t>
      </w:r>
      <w:r>
        <w:rPr>
          <w:spacing w:val="-15"/>
        </w:rPr>
        <w:t> </w:t>
      </w:r>
      <w:r>
        <w:rPr/>
        <w:t>como</w:t>
      </w:r>
      <w:r>
        <w:rPr>
          <w:spacing w:val="-15"/>
        </w:rPr>
        <w:t> </w:t>
      </w:r>
      <w:r>
        <w:rPr/>
        <w:t>la</w:t>
      </w:r>
      <w:r>
        <w:rPr>
          <w:spacing w:val="-15"/>
        </w:rPr>
        <w:t> </w:t>
      </w:r>
      <w:r>
        <w:rPr/>
        <w:t>subespecie</w:t>
      </w:r>
      <w:r>
        <w:rPr>
          <w:spacing w:val="-15"/>
        </w:rPr>
        <w:t> </w:t>
      </w:r>
      <w:r>
        <w:rPr/>
        <w:t>marítima,</w:t>
      </w:r>
      <w:r>
        <w:rPr>
          <w:spacing w:val="-15"/>
        </w:rPr>
        <w:t> </w:t>
      </w:r>
      <w:r>
        <w:rPr/>
        <w:t>como distintas</w:t>
      </w:r>
      <w:r>
        <w:rPr>
          <w:spacing w:val="-4"/>
        </w:rPr>
        <w:t> </w:t>
      </w:r>
      <w:r>
        <w:rPr/>
        <w:t>variedades</w:t>
      </w:r>
      <w:r>
        <w:rPr>
          <w:spacing w:val="-4"/>
        </w:rPr>
        <w:t> </w:t>
      </w:r>
      <w:r>
        <w:rPr/>
        <w:t>cultivadas</w:t>
      </w:r>
      <w:r>
        <w:rPr>
          <w:spacing w:val="-4"/>
        </w:rPr>
        <w:t> </w:t>
      </w:r>
      <w:r>
        <w:rPr/>
        <w:t>que</w:t>
      </w:r>
      <w:r>
        <w:rPr>
          <w:spacing w:val="-1"/>
        </w:rPr>
        <w:t> </w:t>
      </w:r>
      <w:r>
        <w:rPr/>
        <w:t>se</w:t>
      </w:r>
      <w:r>
        <w:rPr>
          <w:spacing w:val="-1"/>
        </w:rPr>
        <w:t> </w:t>
      </w:r>
      <w:r>
        <w:rPr/>
        <w:t>destinan</w:t>
      </w:r>
      <w:r>
        <w:rPr>
          <w:spacing w:val="-2"/>
        </w:rPr>
        <w:t> </w:t>
      </w:r>
      <w:r>
        <w:rPr/>
        <w:t>a</w:t>
      </w:r>
      <w:r>
        <w:rPr>
          <w:spacing w:val="-1"/>
        </w:rPr>
        <w:t> </w:t>
      </w:r>
      <w:r>
        <w:rPr/>
        <w:t>la</w:t>
      </w:r>
      <w:r>
        <w:rPr>
          <w:spacing w:val="-1"/>
        </w:rPr>
        <w:t> </w:t>
      </w:r>
      <w:r>
        <w:rPr/>
        <w:t>alimentación</w:t>
      </w:r>
      <w:r>
        <w:rPr>
          <w:spacing w:val="-2"/>
        </w:rPr>
        <w:t> </w:t>
      </w:r>
      <w:r>
        <w:rPr/>
        <w:t>humana</w:t>
      </w:r>
      <w:r>
        <w:rPr>
          <w:spacing w:val="-1"/>
        </w:rPr>
        <w:t> </w:t>
      </w:r>
      <w:r>
        <w:rPr/>
        <w:t>y</w:t>
      </w:r>
      <w:r>
        <w:rPr>
          <w:spacing w:val="-2"/>
        </w:rPr>
        <w:t> </w:t>
      </w:r>
      <w:r>
        <w:rPr/>
        <w:t>animal. Originaria de poblaciones costeras silvestres, esta planta ha sido domesticada y se utiliza en diversas producciones agroindustriales, entre las que destacan la remolacha azucarera, forrajera, de mesa y la acelga. Su relevancia se refleja en su contribución a la seguridad alimentaria y en el papel fundamental que desempeña en</w:t>
      </w:r>
      <w:r>
        <w:rPr>
          <w:spacing w:val="80"/>
          <w:w w:val="150"/>
        </w:rPr>
        <w:t> </w:t>
      </w:r>
      <w:r>
        <w:rPr/>
        <w:t>la</w:t>
      </w:r>
      <w:r>
        <w:rPr>
          <w:spacing w:val="80"/>
          <w:w w:val="150"/>
        </w:rPr>
        <w:t> </w:t>
      </w:r>
      <w:r>
        <w:rPr/>
        <w:t>conservación</w:t>
      </w:r>
      <w:r>
        <w:rPr>
          <w:spacing w:val="80"/>
          <w:w w:val="150"/>
        </w:rPr>
        <w:t> </w:t>
      </w:r>
      <w:r>
        <w:rPr/>
        <w:t>y</w:t>
      </w:r>
      <w:r>
        <w:rPr>
          <w:spacing w:val="80"/>
          <w:w w:val="150"/>
        </w:rPr>
        <w:t> </w:t>
      </w:r>
      <w:r>
        <w:rPr/>
        <w:t>uso</w:t>
      </w:r>
      <w:r>
        <w:rPr>
          <w:spacing w:val="80"/>
          <w:w w:val="150"/>
        </w:rPr>
        <w:t> </w:t>
      </w:r>
      <w:r>
        <w:rPr/>
        <w:t>de</w:t>
      </w:r>
      <w:r>
        <w:rPr>
          <w:spacing w:val="80"/>
          <w:w w:val="150"/>
        </w:rPr>
        <w:t> </w:t>
      </w:r>
      <w:r>
        <w:rPr/>
        <w:t>recursos</w:t>
      </w:r>
      <w:r>
        <w:rPr>
          <w:spacing w:val="80"/>
          <w:w w:val="150"/>
        </w:rPr>
        <w:t> </w:t>
      </w:r>
      <w:r>
        <w:rPr/>
        <w:t>genéticos</w:t>
      </w:r>
      <w:r>
        <w:rPr>
          <w:spacing w:val="80"/>
          <w:w w:val="150"/>
        </w:rPr>
        <w:t> </w:t>
      </w:r>
      <w:r>
        <w:rPr/>
        <w:t>vegetales</w:t>
      </w:r>
      <w:r>
        <w:rPr>
          <w:spacing w:val="80"/>
          <w:w w:val="150"/>
        </w:rPr>
        <w:t> </w:t>
      </w:r>
      <w:r>
        <w:rPr/>
        <w:t>importantes para la agricultura (Sun et al., 2024).</w:t>
      </w:r>
    </w:p>
    <w:p>
      <w:pPr>
        <w:pStyle w:val="BodyText"/>
        <w:spacing w:after="0" w:line="360" w:lineRule="auto"/>
        <w:jc w:val="both"/>
        <w:sectPr>
          <w:pgSz w:w="11910" w:h="16840"/>
          <w:pgMar w:header="0" w:footer="1046" w:top="1640" w:bottom="1240" w:left="1700" w:right="1133"/>
        </w:sectPr>
      </w:pPr>
    </w:p>
    <w:p>
      <w:pPr>
        <w:pStyle w:val="Heading2"/>
        <w:numPr>
          <w:ilvl w:val="2"/>
          <w:numId w:val="21"/>
        </w:numPr>
        <w:tabs>
          <w:tab w:pos="1288" w:val="left" w:leader="none"/>
        </w:tabs>
        <w:spacing w:line="240" w:lineRule="auto" w:before="60" w:after="0"/>
        <w:ind w:left="1288" w:right="0" w:hanging="720"/>
        <w:jc w:val="left"/>
      </w:pPr>
      <w:bookmarkStart w:name="_bookmark27" w:id="29"/>
      <w:bookmarkEnd w:id="29"/>
      <w:r>
        <w:rPr>
          <w:b w:val="0"/>
        </w:rPr>
      </w:r>
      <w:r>
        <w:rPr/>
        <w:t>Características</w:t>
      </w:r>
      <w:r>
        <w:rPr>
          <w:spacing w:val="-4"/>
        </w:rPr>
        <w:t> </w:t>
      </w:r>
      <w:r>
        <w:rPr>
          <w:spacing w:val="-2"/>
        </w:rPr>
        <w:t>fisicoquímicas.</w:t>
      </w:r>
    </w:p>
    <w:p>
      <w:pPr>
        <w:spacing w:before="220"/>
        <w:ind w:left="568" w:right="0" w:firstLine="0"/>
        <w:jc w:val="left"/>
        <w:rPr>
          <w:b/>
          <w:sz w:val="24"/>
        </w:rPr>
      </w:pPr>
      <w:bookmarkStart w:name="_bookmark28" w:id="30"/>
      <w:bookmarkEnd w:id="30"/>
      <w:r>
        <w:rPr/>
      </w:r>
      <w:r>
        <w:rPr>
          <w:b/>
          <w:spacing w:val="-2"/>
          <w:sz w:val="24"/>
        </w:rPr>
        <w:t>Tabla</w:t>
      </w:r>
      <w:r>
        <w:rPr>
          <w:b/>
          <w:spacing w:val="-12"/>
          <w:sz w:val="24"/>
        </w:rPr>
        <w:t> </w:t>
      </w:r>
      <w:r>
        <w:rPr>
          <w:b/>
          <w:spacing w:val="-10"/>
          <w:sz w:val="24"/>
        </w:rPr>
        <w:t>5</w:t>
      </w:r>
    </w:p>
    <w:p>
      <w:pPr>
        <w:spacing w:before="136"/>
        <w:ind w:left="568" w:right="0" w:firstLine="0"/>
        <w:jc w:val="left"/>
        <w:rPr>
          <w:i/>
          <w:sz w:val="24"/>
        </w:rPr>
      </w:pPr>
      <w:r>
        <w:rPr>
          <w:i/>
          <w:sz w:val="24"/>
        </w:rPr>
        <w:t>Características</w:t>
      </w:r>
      <w:r>
        <w:rPr>
          <w:i/>
          <w:spacing w:val="-4"/>
          <w:sz w:val="24"/>
        </w:rPr>
        <w:t> </w:t>
      </w:r>
      <w:r>
        <w:rPr>
          <w:i/>
          <w:sz w:val="24"/>
        </w:rPr>
        <w:t>fisicoquímicas</w:t>
      </w:r>
      <w:r>
        <w:rPr>
          <w:i/>
          <w:spacing w:val="1"/>
          <w:sz w:val="24"/>
        </w:rPr>
        <w:t> </w:t>
      </w:r>
      <w:r>
        <w:rPr>
          <w:i/>
          <w:sz w:val="24"/>
        </w:rPr>
        <w:t>de</w:t>
      </w:r>
      <w:r>
        <w:rPr>
          <w:i/>
          <w:spacing w:val="-1"/>
          <w:sz w:val="24"/>
        </w:rPr>
        <w:t> </w:t>
      </w:r>
      <w:r>
        <w:rPr>
          <w:i/>
          <w:sz w:val="24"/>
        </w:rPr>
        <w:t>la</w:t>
      </w:r>
      <w:r>
        <w:rPr>
          <w:i/>
          <w:spacing w:val="-1"/>
          <w:sz w:val="24"/>
        </w:rPr>
        <w:t> </w:t>
      </w:r>
      <w:r>
        <w:rPr>
          <w:i/>
          <w:spacing w:val="-2"/>
          <w:sz w:val="24"/>
        </w:rPr>
        <w:t>remolacha</w:t>
      </w:r>
    </w:p>
    <w:p>
      <w:pPr>
        <w:pStyle w:val="BodyText"/>
        <w:spacing w:before="9"/>
        <w:rPr>
          <w:i/>
          <w:sz w:val="10"/>
        </w:rPr>
      </w:pPr>
      <w:r>
        <w:rPr>
          <w:i/>
          <w:sz w:val="10"/>
        </w:rPr>
        <mc:AlternateContent>
          <mc:Choice Requires="wps">
            <w:drawing>
              <wp:anchor distT="0" distB="0" distL="0" distR="0" allowOverlap="1" layoutInCell="1" locked="0" behindDoc="1" simplePos="0" relativeHeight="487598080">
                <wp:simplePos x="0" y="0"/>
                <wp:positionH relativeFrom="page">
                  <wp:posOffset>1440561</wp:posOffset>
                </wp:positionH>
                <wp:positionV relativeFrom="paragraph">
                  <wp:posOffset>94405</wp:posOffset>
                </wp:positionV>
                <wp:extent cx="5059045" cy="5080"/>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5059045" cy="5080"/>
                        </a:xfrm>
                        <a:custGeom>
                          <a:avLst/>
                          <a:gdLst/>
                          <a:ahLst/>
                          <a:cxnLst/>
                          <a:rect l="l" t="t" r="r" b="b"/>
                          <a:pathLst>
                            <a:path w="5059045" h="5080">
                              <a:moveTo>
                                <a:pt x="2624696" y="0"/>
                              </a:moveTo>
                              <a:lnTo>
                                <a:pt x="2619756" y="0"/>
                              </a:lnTo>
                              <a:lnTo>
                                <a:pt x="2619629" y="0"/>
                              </a:lnTo>
                              <a:lnTo>
                                <a:pt x="0" y="0"/>
                              </a:lnTo>
                              <a:lnTo>
                                <a:pt x="0" y="5080"/>
                              </a:lnTo>
                              <a:lnTo>
                                <a:pt x="2619629" y="5080"/>
                              </a:lnTo>
                              <a:lnTo>
                                <a:pt x="2619756" y="5080"/>
                              </a:lnTo>
                              <a:lnTo>
                                <a:pt x="2624696" y="5080"/>
                              </a:lnTo>
                              <a:lnTo>
                                <a:pt x="2624696" y="0"/>
                              </a:lnTo>
                              <a:close/>
                            </a:path>
                            <a:path w="5059045" h="5080">
                              <a:moveTo>
                                <a:pt x="5058664" y="0"/>
                              </a:moveTo>
                              <a:lnTo>
                                <a:pt x="2624709" y="0"/>
                              </a:lnTo>
                              <a:lnTo>
                                <a:pt x="2624709" y="5080"/>
                              </a:lnTo>
                              <a:lnTo>
                                <a:pt x="5058664" y="5080"/>
                              </a:lnTo>
                              <a:lnTo>
                                <a:pt x="50586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7.433483pt;width:398.35pt;height:.4pt;mso-position-horizontal-relative:page;mso-position-vertical-relative:paragraph;z-index:-15718400;mso-wrap-distance-left:0;mso-wrap-distance-right:0" id="docshape27" coordorigin="2269,149" coordsize="7967,8" path="m6402,149l6394,149,6394,149,2269,149,2269,157,6394,157,6394,157,6402,157,6402,149xm10235,149l6402,149,6402,157,10235,157,10235,149xe" filled="true" fillcolor="#000000" stroked="false">
                <v:path arrowok="t"/>
                <v:fill type="solid"/>
                <w10:wrap type="topAndBottom"/>
              </v:shape>
            </w:pict>
          </mc:Fallback>
        </mc:AlternateContent>
      </w:r>
    </w:p>
    <w:p>
      <w:pPr>
        <w:pStyle w:val="Heading2"/>
        <w:tabs>
          <w:tab w:pos="4761" w:val="left" w:leader="none"/>
        </w:tabs>
        <w:spacing w:before="128"/>
        <w:ind w:left="636"/>
      </w:pPr>
      <w:r>
        <w:rPr>
          <w:spacing w:val="-2"/>
        </w:rPr>
        <w:t>Propiedad</w:t>
      </w:r>
      <w:r>
        <w:rPr/>
        <w:tab/>
      </w:r>
      <w:r>
        <w:rPr>
          <w:spacing w:val="-4"/>
        </w:rPr>
        <w:t>Valor</w:t>
      </w:r>
    </w:p>
    <w:p>
      <w:pPr>
        <w:spacing w:line="20" w:lineRule="exact"/>
        <w:ind w:left="568" w:right="0" w:firstLine="0"/>
        <w:rPr>
          <w:sz w:val="2"/>
        </w:rPr>
      </w:pPr>
      <w:r>
        <w:rPr>
          <w:sz w:val="2"/>
        </w:rPr>
        <mc:AlternateContent>
          <mc:Choice Requires="wps">
            <w:drawing>
              <wp:inline distT="0" distB="0" distL="0" distR="0">
                <wp:extent cx="5059045" cy="5080"/>
                <wp:effectExtent l="0" t="0" r="0" b="0"/>
                <wp:docPr id="38" name="Group 38"/>
                <wp:cNvGraphicFramePr>
                  <a:graphicFrameLocks/>
                </wp:cNvGraphicFramePr>
                <a:graphic>
                  <a:graphicData uri="http://schemas.microsoft.com/office/word/2010/wordprocessingGroup">
                    <wpg:wgp>
                      <wpg:cNvPr id="38" name="Group 38"/>
                      <wpg:cNvGrpSpPr/>
                      <wpg:grpSpPr>
                        <a:xfrm>
                          <a:off x="0" y="0"/>
                          <a:ext cx="5059045" cy="5080"/>
                          <a:chExt cx="5059045" cy="5080"/>
                        </a:xfrm>
                      </wpg:grpSpPr>
                      <wps:wsp>
                        <wps:cNvPr id="39" name="Graphic 39"/>
                        <wps:cNvSpPr/>
                        <wps:spPr>
                          <a:xfrm>
                            <a:off x="0" y="0"/>
                            <a:ext cx="5059045" cy="5080"/>
                          </a:xfrm>
                          <a:custGeom>
                            <a:avLst/>
                            <a:gdLst/>
                            <a:ahLst/>
                            <a:cxnLst/>
                            <a:rect l="l" t="t" r="r" b="b"/>
                            <a:pathLst>
                              <a:path w="5059045" h="5080">
                                <a:moveTo>
                                  <a:pt x="2624696" y="0"/>
                                </a:moveTo>
                                <a:lnTo>
                                  <a:pt x="2619756" y="0"/>
                                </a:lnTo>
                                <a:lnTo>
                                  <a:pt x="2619629" y="0"/>
                                </a:lnTo>
                                <a:lnTo>
                                  <a:pt x="0" y="0"/>
                                </a:lnTo>
                                <a:lnTo>
                                  <a:pt x="0" y="5080"/>
                                </a:lnTo>
                                <a:lnTo>
                                  <a:pt x="2619629" y="5080"/>
                                </a:lnTo>
                                <a:lnTo>
                                  <a:pt x="2619756" y="5080"/>
                                </a:lnTo>
                                <a:lnTo>
                                  <a:pt x="2624696" y="5080"/>
                                </a:lnTo>
                                <a:lnTo>
                                  <a:pt x="2624696" y="0"/>
                                </a:lnTo>
                                <a:close/>
                              </a:path>
                              <a:path w="5059045" h="5080">
                                <a:moveTo>
                                  <a:pt x="5058664" y="0"/>
                                </a:moveTo>
                                <a:lnTo>
                                  <a:pt x="2624709" y="0"/>
                                </a:lnTo>
                                <a:lnTo>
                                  <a:pt x="2624709" y="5080"/>
                                </a:lnTo>
                                <a:lnTo>
                                  <a:pt x="5058664" y="5080"/>
                                </a:lnTo>
                                <a:lnTo>
                                  <a:pt x="50586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8.35pt;height:.4pt;mso-position-horizontal-relative:char;mso-position-vertical-relative:line" id="docshapegroup28" coordorigin="0,0" coordsize="7967,8">
                <v:shape style="position:absolute;left:0;top:0;width:7967;height:8" id="docshape29" coordorigin="0,0" coordsize="7967,8" path="m4133,0l4126,0,4125,0,0,0,0,8,4125,8,4126,8,4133,8,4133,0xm7966,0l4133,0,4133,8,7966,8,7966,0xe" filled="true" fillcolor="#000000" stroked="false">
                  <v:path arrowok="t"/>
                  <v:fill type="solid"/>
                </v:shape>
              </v:group>
            </w:pict>
          </mc:Fallback>
        </mc:AlternateContent>
      </w:r>
      <w:r>
        <w:rPr>
          <w:sz w:val="2"/>
        </w:rPr>
      </w:r>
    </w:p>
    <w:p>
      <w:pPr>
        <w:pStyle w:val="BodyText"/>
        <w:tabs>
          <w:tab w:pos="4761" w:val="left" w:leader="none"/>
        </w:tabs>
        <w:spacing w:before="24"/>
        <w:ind w:left="636"/>
      </w:pPr>
      <w:r>
        <w:rPr>
          <w:spacing w:val="-2"/>
        </w:rPr>
        <w:t>Humedad</w:t>
      </w:r>
      <w:r>
        <w:rPr/>
        <w:tab/>
        <w:t>87,86</w:t>
      </w:r>
      <w:r>
        <w:rPr>
          <w:spacing w:val="-2"/>
        </w:rPr>
        <w:t> </w:t>
      </w:r>
      <w:r>
        <w:rPr>
          <w:rFonts w:ascii="Cambria Math" w:hAnsi="Cambria Math"/>
        </w:rPr>
        <w:t>±</w:t>
      </w:r>
      <w:r>
        <w:rPr/>
        <w:t>0,16 % (base</w:t>
      </w:r>
      <w:r>
        <w:rPr>
          <w:spacing w:val="1"/>
        </w:rPr>
        <w:t> </w:t>
      </w:r>
      <w:r>
        <w:rPr>
          <w:spacing w:val="-2"/>
        </w:rPr>
        <w:t>húmeda)</w:t>
      </w:r>
    </w:p>
    <w:p>
      <w:pPr>
        <w:pStyle w:val="BodyText"/>
        <w:tabs>
          <w:tab w:pos="4761" w:val="left" w:leader="none"/>
        </w:tabs>
        <w:spacing w:before="34"/>
        <w:ind w:left="636"/>
      </w:pPr>
      <w:r>
        <w:rPr>
          <w:spacing w:val="-5"/>
        </w:rPr>
        <w:t>pH</w:t>
      </w:r>
      <w:r>
        <w:rPr/>
        <w:tab/>
      </w:r>
      <w:r>
        <w:rPr>
          <w:spacing w:val="-4"/>
        </w:rPr>
        <w:t>6,41</w:t>
      </w:r>
    </w:p>
    <w:p>
      <w:pPr>
        <w:pStyle w:val="BodyText"/>
        <w:tabs>
          <w:tab w:pos="4761" w:val="left" w:leader="none"/>
        </w:tabs>
        <w:spacing w:before="40"/>
        <w:ind w:left="636"/>
      </w:pPr>
      <w:r>
        <w:rPr/>
        <w:t>Sólidos</w:t>
      </w:r>
      <w:r>
        <w:rPr>
          <w:spacing w:val="-4"/>
        </w:rPr>
        <w:t> </w:t>
      </w:r>
      <w:r>
        <w:rPr/>
        <w:t>solubles</w:t>
      </w:r>
      <w:r>
        <w:rPr>
          <w:spacing w:val="-2"/>
        </w:rPr>
        <w:t> </w:t>
      </w:r>
      <w:r>
        <w:rPr/>
        <w:t>totales</w:t>
      </w:r>
      <w:r>
        <w:rPr>
          <w:spacing w:val="-2"/>
        </w:rPr>
        <w:t> </w:t>
      </w:r>
      <w:r>
        <w:rPr>
          <w:spacing w:val="-4"/>
        </w:rPr>
        <w:t>(TSS)</w:t>
      </w:r>
      <w:r>
        <w:rPr/>
        <w:tab/>
        <w:t>2,7 </w:t>
      </w:r>
      <w:r>
        <w:rPr>
          <w:spacing w:val="-4"/>
        </w:rPr>
        <w:t>°Brix</w:t>
      </w:r>
    </w:p>
    <w:p>
      <w:pPr>
        <w:pStyle w:val="BodyText"/>
        <w:tabs>
          <w:tab w:pos="4761" w:val="left" w:leader="none"/>
        </w:tabs>
        <w:spacing w:before="36"/>
        <w:ind w:left="636"/>
      </w:pPr>
      <w:r>
        <w:rPr>
          <w:spacing w:val="-2"/>
        </w:rPr>
        <w:t>Carbohidratos</w:t>
      </w:r>
      <w:r>
        <w:rPr/>
        <w:tab/>
        <w:t>9,42 </w:t>
      </w:r>
      <w:r>
        <w:rPr>
          <w:spacing w:val="-10"/>
        </w:rPr>
        <w:t>%</w:t>
      </w:r>
    </w:p>
    <w:p>
      <w:pPr>
        <w:pStyle w:val="BodyText"/>
        <w:tabs>
          <w:tab w:pos="4761" w:val="left" w:leader="none"/>
        </w:tabs>
        <w:spacing w:before="40"/>
        <w:ind w:left="636"/>
      </w:pPr>
      <w:r>
        <w:rPr>
          <w:spacing w:val="-2"/>
        </w:rPr>
        <w:t>Betalaínas</w:t>
      </w:r>
      <w:r>
        <w:rPr/>
        <w:tab/>
        <w:t>106,41</w:t>
      </w:r>
      <w:r>
        <w:rPr>
          <w:spacing w:val="1"/>
        </w:rPr>
        <w:t> </w:t>
      </w:r>
      <w:r>
        <w:rPr/>
        <w:t>mg/100</w:t>
      </w:r>
      <w:r>
        <w:rPr>
          <w:spacing w:val="1"/>
        </w:rPr>
        <w:t> </w:t>
      </w:r>
      <w:r>
        <w:rPr>
          <w:spacing w:val="-10"/>
        </w:rPr>
        <w:t>g</w:t>
      </w:r>
    </w:p>
    <w:p>
      <w:pPr>
        <w:pStyle w:val="BodyText"/>
        <w:tabs>
          <w:tab w:pos="4761" w:val="left" w:leader="none"/>
        </w:tabs>
        <w:spacing w:before="36"/>
        <w:ind w:left="636"/>
      </w:pPr>
      <w:r>
        <w:rPr/>
        <w:t>Fenoles</w:t>
      </w:r>
      <w:r>
        <w:rPr>
          <w:spacing w:val="-3"/>
        </w:rPr>
        <w:t> </w:t>
      </w:r>
      <w:r>
        <w:rPr/>
        <w:t>totales</w:t>
      </w:r>
      <w:r>
        <w:rPr>
          <w:spacing w:val="-1"/>
        </w:rPr>
        <w:t> </w:t>
      </w:r>
      <w:r>
        <w:rPr>
          <w:spacing w:val="-4"/>
        </w:rPr>
        <w:t>(TPC)</w:t>
      </w:r>
      <w:r>
        <w:rPr/>
        <w:tab/>
        <w:t>119,07</w:t>
      </w:r>
      <w:r>
        <w:rPr>
          <w:spacing w:val="1"/>
        </w:rPr>
        <w:t> </w:t>
      </w:r>
      <w:r>
        <w:rPr/>
        <w:t>mg/100</w:t>
      </w:r>
      <w:r>
        <w:rPr>
          <w:spacing w:val="1"/>
        </w:rPr>
        <w:t> </w:t>
      </w:r>
      <w:r>
        <w:rPr>
          <w:spacing w:val="-10"/>
        </w:rPr>
        <w:t>g</w:t>
      </w:r>
    </w:p>
    <w:p>
      <w:pPr>
        <w:pStyle w:val="BodyText"/>
        <w:tabs>
          <w:tab w:pos="4761" w:val="left" w:leader="none"/>
        </w:tabs>
        <w:spacing w:before="41"/>
        <w:ind w:left="636"/>
      </w:pPr>
      <w:r>
        <w:rPr>
          <w:spacing w:val="-2"/>
        </w:rPr>
        <w:t>Proteína</w:t>
      </w:r>
      <w:r>
        <w:rPr/>
        <w:tab/>
        <w:t>1,54 </w:t>
      </w:r>
      <w:r>
        <w:rPr>
          <w:spacing w:val="-10"/>
        </w:rPr>
        <w:t>%</w:t>
      </w:r>
    </w:p>
    <w:p>
      <w:pPr>
        <w:spacing w:line="20" w:lineRule="exact"/>
        <w:ind w:left="556" w:right="0" w:firstLine="0"/>
        <w:rPr>
          <w:sz w:val="2"/>
        </w:rPr>
      </w:pPr>
      <w:r>
        <w:rPr>
          <w:sz w:val="2"/>
        </w:rPr>
        <mc:AlternateContent>
          <mc:Choice Requires="wps">
            <w:drawing>
              <wp:inline distT="0" distB="0" distL="0" distR="0">
                <wp:extent cx="5066665" cy="5080"/>
                <wp:effectExtent l="0" t="0" r="0" b="0"/>
                <wp:docPr id="40" name="Group 40"/>
                <wp:cNvGraphicFramePr>
                  <a:graphicFrameLocks/>
                </wp:cNvGraphicFramePr>
                <a:graphic>
                  <a:graphicData uri="http://schemas.microsoft.com/office/word/2010/wordprocessingGroup">
                    <wpg:wgp>
                      <wpg:cNvPr id="40" name="Group 40"/>
                      <wpg:cNvGrpSpPr/>
                      <wpg:grpSpPr>
                        <a:xfrm>
                          <a:off x="0" y="0"/>
                          <a:ext cx="5066665" cy="5080"/>
                          <a:chExt cx="5066665" cy="5080"/>
                        </a:xfrm>
                      </wpg:grpSpPr>
                      <wps:wsp>
                        <wps:cNvPr id="41" name="Graphic 41"/>
                        <wps:cNvSpPr/>
                        <wps:spPr>
                          <a:xfrm>
                            <a:off x="0" y="12"/>
                            <a:ext cx="5066665" cy="5080"/>
                          </a:xfrm>
                          <a:custGeom>
                            <a:avLst/>
                            <a:gdLst/>
                            <a:ahLst/>
                            <a:cxnLst/>
                            <a:rect l="l" t="t" r="r" b="b"/>
                            <a:pathLst>
                              <a:path w="5066665" h="5080">
                                <a:moveTo>
                                  <a:pt x="5066284" y="0"/>
                                </a:moveTo>
                                <a:lnTo>
                                  <a:pt x="5066284" y="0"/>
                                </a:lnTo>
                                <a:lnTo>
                                  <a:pt x="0" y="0"/>
                                </a:lnTo>
                                <a:lnTo>
                                  <a:pt x="0" y="5067"/>
                                </a:lnTo>
                                <a:lnTo>
                                  <a:pt x="5066284" y="5067"/>
                                </a:lnTo>
                                <a:lnTo>
                                  <a:pt x="50662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8.95pt;height:.4pt;mso-position-horizontal-relative:char;mso-position-vertical-relative:line" id="docshapegroup30" coordorigin="0,0" coordsize="7979,8">
                <v:rect style="position:absolute;left:0;top:0;width:7979;height:8" id="docshape31" filled="true" fillcolor="#000000" stroked="false">
                  <v:fill type="solid"/>
                </v:rect>
              </v:group>
            </w:pict>
          </mc:Fallback>
        </mc:AlternateContent>
      </w:r>
      <w:r>
        <w:rPr>
          <w:sz w:val="2"/>
        </w:rPr>
      </w:r>
    </w:p>
    <w:p>
      <w:pPr>
        <w:spacing w:before="0"/>
        <w:ind w:left="568" w:right="0" w:firstLine="0"/>
        <w:jc w:val="left"/>
        <w:rPr>
          <w:b/>
          <w:sz w:val="20"/>
        </w:rPr>
      </w:pPr>
      <w:r>
        <w:rPr>
          <w:i/>
          <w:sz w:val="20"/>
        </w:rPr>
        <w:t>Nota.</w:t>
      </w:r>
      <w:r>
        <w:rPr>
          <w:i/>
          <w:spacing w:val="2"/>
          <w:sz w:val="20"/>
        </w:rPr>
        <w:t> </w:t>
      </w:r>
      <w:r>
        <w:rPr>
          <w:sz w:val="20"/>
        </w:rPr>
        <w:t>Características</w:t>
      </w:r>
      <w:r>
        <w:rPr>
          <w:spacing w:val="-2"/>
          <w:sz w:val="20"/>
        </w:rPr>
        <w:t> </w:t>
      </w:r>
      <w:r>
        <w:rPr>
          <w:sz w:val="20"/>
        </w:rPr>
        <w:t>fisicoquímicas</w:t>
      </w:r>
      <w:r>
        <w:rPr>
          <w:spacing w:val="-4"/>
          <w:sz w:val="20"/>
        </w:rPr>
        <w:t> </w:t>
      </w:r>
      <w:r>
        <w:rPr>
          <w:sz w:val="20"/>
        </w:rPr>
        <w:t>de</w:t>
      </w:r>
      <w:r>
        <w:rPr>
          <w:spacing w:val="-1"/>
          <w:sz w:val="20"/>
        </w:rPr>
        <w:t> </w:t>
      </w:r>
      <w:r>
        <w:rPr>
          <w:sz w:val="20"/>
        </w:rPr>
        <w:t>la</w:t>
      </w:r>
      <w:r>
        <w:rPr>
          <w:spacing w:val="-2"/>
          <w:sz w:val="20"/>
        </w:rPr>
        <w:t> </w:t>
      </w:r>
      <w:r>
        <w:rPr>
          <w:sz w:val="20"/>
        </w:rPr>
        <w:t>remolacha </w:t>
      </w:r>
      <w:r>
        <w:rPr>
          <w:i/>
          <w:sz w:val="20"/>
        </w:rPr>
        <w:t>(Bharti &amp;</w:t>
      </w:r>
      <w:r>
        <w:rPr>
          <w:i/>
          <w:spacing w:val="-5"/>
          <w:sz w:val="20"/>
        </w:rPr>
        <w:t> </w:t>
      </w:r>
      <w:r>
        <w:rPr>
          <w:i/>
          <w:sz w:val="20"/>
        </w:rPr>
        <w:t>Seth,</w:t>
      </w:r>
      <w:r>
        <w:rPr>
          <w:i/>
          <w:spacing w:val="-2"/>
          <w:sz w:val="20"/>
        </w:rPr>
        <w:t> 2025)</w:t>
      </w:r>
      <w:r>
        <w:rPr>
          <w:b/>
          <w:spacing w:val="-2"/>
          <w:sz w:val="20"/>
        </w:rPr>
        <w:t>.</w:t>
      </w:r>
    </w:p>
    <w:p>
      <w:pPr>
        <w:pStyle w:val="BodyText"/>
        <w:spacing w:before="71"/>
        <w:rPr>
          <w:b/>
          <w:sz w:val="20"/>
        </w:rPr>
      </w:pPr>
    </w:p>
    <w:p>
      <w:pPr>
        <w:pStyle w:val="BodyText"/>
        <w:spacing w:line="360" w:lineRule="auto"/>
        <w:ind w:left="568" w:right="561"/>
        <w:jc w:val="both"/>
      </w:pPr>
      <w:r>
        <w:rPr/>
        <w:t>La remolacha (</w:t>
      </w:r>
      <w:r>
        <w:rPr>
          <w:i/>
        </w:rPr>
        <w:t>Beta vulgaris) </w:t>
      </w:r>
      <w:r>
        <w:rPr/>
        <w:t>es reconocida por su alto contenido en betalaínas y compuestos fenólicos, los cuales le otorgan una destacada actividad antioxidante. Su composición físico-química incluye un elevado nivel de humedad cercano al 88%, un pH ligeramente ácido alrededor de 6,41, además de cantidades significativas de carbohidratos y proteínas. Estas características la convierten en una</w:t>
      </w:r>
      <w:r>
        <w:rPr>
          <w:spacing w:val="-9"/>
        </w:rPr>
        <w:t> </w:t>
      </w:r>
      <w:r>
        <w:rPr/>
        <w:t>raíz</w:t>
      </w:r>
      <w:r>
        <w:rPr>
          <w:spacing w:val="-9"/>
        </w:rPr>
        <w:t> </w:t>
      </w:r>
      <w:r>
        <w:rPr/>
        <w:t>valiosa</w:t>
      </w:r>
      <w:r>
        <w:rPr>
          <w:spacing w:val="-9"/>
        </w:rPr>
        <w:t> </w:t>
      </w:r>
      <w:r>
        <w:rPr/>
        <w:t>tanto</w:t>
      </w:r>
      <w:r>
        <w:rPr>
          <w:spacing w:val="-10"/>
        </w:rPr>
        <w:t> </w:t>
      </w:r>
      <w:r>
        <w:rPr/>
        <w:t>desde</w:t>
      </w:r>
      <w:r>
        <w:rPr>
          <w:spacing w:val="-9"/>
        </w:rPr>
        <w:t> </w:t>
      </w:r>
      <w:r>
        <w:rPr/>
        <w:t>el</w:t>
      </w:r>
      <w:r>
        <w:rPr>
          <w:spacing w:val="-9"/>
        </w:rPr>
        <w:t> </w:t>
      </w:r>
      <w:r>
        <w:rPr/>
        <w:t>punto</w:t>
      </w:r>
      <w:r>
        <w:rPr>
          <w:spacing w:val="-10"/>
        </w:rPr>
        <w:t> </w:t>
      </w:r>
      <w:r>
        <w:rPr/>
        <w:t>de</w:t>
      </w:r>
      <w:r>
        <w:rPr>
          <w:spacing w:val="-9"/>
        </w:rPr>
        <w:t> </w:t>
      </w:r>
      <w:r>
        <w:rPr/>
        <w:t>vista</w:t>
      </w:r>
      <w:r>
        <w:rPr>
          <w:spacing w:val="-9"/>
        </w:rPr>
        <w:t> </w:t>
      </w:r>
      <w:r>
        <w:rPr/>
        <w:t>nutricional</w:t>
      </w:r>
      <w:r>
        <w:rPr>
          <w:spacing w:val="-9"/>
        </w:rPr>
        <w:t> </w:t>
      </w:r>
      <w:r>
        <w:rPr/>
        <w:t>como</w:t>
      </w:r>
      <w:r>
        <w:rPr>
          <w:spacing w:val="-10"/>
        </w:rPr>
        <w:t> </w:t>
      </w:r>
      <w:r>
        <w:rPr/>
        <w:t>tecnológico.</w:t>
      </w:r>
      <w:r>
        <w:rPr>
          <w:spacing w:val="-10"/>
        </w:rPr>
        <w:t> </w:t>
      </w:r>
      <w:r>
        <w:rPr/>
        <w:t>Gracias a su color vibrante y sabor equilibrado, la remolacha se utiliza ampliamente como ingrediente en la elaboración de alimentos y bebidas con propiedades funcionales (Bharti &amp; Seth, 2025).</w:t>
      </w:r>
    </w:p>
    <w:p>
      <w:pPr>
        <w:pStyle w:val="Heading2"/>
        <w:numPr>
          <w:ilvl w:val="2"/>
          <w:numId w:val="21"/>
        </w:numPr>
        <w:tabs>
          <w:tab w:pos="1288" w:val="left" w:leader="none"/>
        </w:tabs>
        <w:spacing w:line="240" w:lineRule="auto" w:before="164" w:after="0"/>
        <w:ind w:left="1288" w:right="0" w:hanging="720"/>
        <w:jc w:val="both"/>
      </w:pPr>
      <w:bookmarkStart w:name="_bookmark29" w:id="31"/>
      <w:bookmarkEnd w:id="31"/>
      <w:r>
        <w:rPr>
          <w:b w:val="0"/>
        </w:rPr>
      </w:r>
      <w:r>
        <w:rPr/>
        <w:t>Características</w:t>
      </w:r>
      <w:r>
        <w:rPr>
          <w:spacing w:val="-4"/>
        </w:rPr>
        <w:t> </w:t>
      </w:r>
      <w:r>
        <w:rPr>
          <w:spacing w:val="-2"/>
        </w:rPr>
        <w:t>nutricionales.</w:t>
      </w:r>
    </w:p>
    <w:p>
      <w:pPr>
        <w:spacing w:before="216"/>
        <w:ind w:left="568" w:right="0" w:firstLine="0"/>
        <w:jc w:val="left"/>
        <w:rPr>
          <w:b/>
          <w:sz w:val="24"/>
        </w:rPr>
      </w:pPr>
      <w:bookmarkStart w:name="_bookmark30" w:id="32"/>
      <w:bookmarkEnd w:id="32"/>
      <w:r>
        <w:rPr/>
      </w:r>
      <w:r>
        <w:rPr>
          <w:b/>
          <w:spacing w:val="-2"/>
          <w:sz w:val="24"/>
        </w:rPr>
        <w:t>Tabla</w:t>
      </w:r>
      <w:r>
        <w:rPr>
          <w:b/>
          <w:spacing w:val="-12"/>
          <w:sz w:val="24"/>
        </w:rPr>
        <w:t> </w:t>
      </w:r>
      <w:r>
        <w:rPr>
          <w:b/>
          <w:spacing w:val="-10"/>
          <w:sz w:val="24"/>
        </w:rPr>
        <w:t>6</w:t>
      </w:r>
    </w:p>
    <w:p>
      <w:pPr>
        <w:spacing w:before="140"/>
        <w:ind w:left="568" w:right="0" w:firstLine="0"/>
        <w:jc w:val="left"/>
        <w:rPr>
          <w:i/>
          <w:sz w:val="24"/>
        </w:rPr>
      </w:pPr>
      <w:r>
        <w:rPr>
          <w:i/>
          <w:sz w:val="24"/>
        </w:rPr>
        <w:t>Características</w:t>
      </w:r>
      <w:r>
        <w:rPr>
          <w:i/>
          <w:spacing w:val="-4"/>
          <w:sz w:val="24"/>
        </w:rPr>
        <w:t> </w:t>
      </w:r>
      <w:r>
        <w:rPr>
          <w:i/>
          <w:sz w:val="24"/>
        </w:rPr>
        <w:t>nutricionales</w:t>
      </w:r>
      <w:r>
        <w:rPr>
          <w:i/>
          <w:spacing w:val="1"/>
          <w:sz w:val="24"/>
        </w:rPr>
        <w:t> </w:t>
      </w:r>
      <w:r>
        <w:rPr>
          <w:i/>
          <w:sz w:val="24"/>
        </w:rPr>
        <w:t>de la</w:t>
      </w:r>
      <w:r>
        <w:rPr>
          <w:i/>
          <w:spacing w:val="-1"/>
          <w:sz w:val="24"/>
        </w:rPr>
        <w:t> </w:t>
      </w:r>
      <w:r>
        <w:rPr>
          <w:i/>
          <w:spacing w:val="-2"/>
          <w:sz w:val="24"/>
        </w:rPr>
        <w:t>remolacha</w:t>
      </w:r>
    </w:p>
    <w:p>
      <w:pPr>
        <w:pStyle w:val="BodyText"/>
        <w:spacing w:before="2"/>
        <w:rPr>
          <w:i/>
          <w:sz w:val="12"/>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64"/>
        <w:gridCol w:w="4784"/>
      </w:tblGrid>
      <w:tr>
        <w:trPr>
          <w:trHeight w:val="398" w:hRule="atLeast"/>
        </w:trPr>
        <w:tc>
          <w:tcPr>
            <w:tcW w:w="3164" w:type="dxa"/>
            <w:tcBorders>
              <w:top w:val="single" w:sz="4" w:space="0" w:color="000000"/>
              <w:bottom w:val="single" w:sz="4" w:space="0" w:color="000000"/>
            </w:tcBorders>
          </w:tcPr>
          <w:p>
            <w:pPr>
              <w:pStyle w:val="TableParagraph"/>
              <w:spacing w:line="255" w:lineRule="exact" w:before="123"/>
              <w:ind w:left="73"/>
              <w:rPr>
                <w:b/>
                <w:sz w:val="24"/>
              </w:rPr>
            </w:pPr>
            <w:r>
              <w:rPr>
                <w:b/>
                <w:spacing w:val="-2"/>
                <w:sz w:val="24"/>
              </w:rPr>
              <w:t>Componente</w:t>
            </w:r>
          </w:p>
        </w:tc>
        <w:tc>
          <w:tcPr>
            <w:tcW w:w="4784" w:type="dxa"/>
            <w:tcBorders>
              <w:top w:val="single" w:sz="4" w:space="0" w:color="000000"/>
              <w:bottom w:val="single" w:sz="4" w:space="0" w:color="000000"/>
            </w:tcBorders>
          </w:tcPr>
          <w:p>
            <w:pPr>
              <w:pStyle w:val="TableParagraph"/>
              <w:spacing w:line="255" w:lineRule="exact" w:before="123"/>
              <w:ind w:left="1043"/>
              <w:rPr>
                <w:b/>
                <w:sz w:val="24"/>
              </w:rPr>
            </w:pPr>
            <w:r>
              <w:rPr>
                <w:b/>
                <w:sz w:val="24"/>
              </w:rPr>
              <w:t>Cantidad</w:t>
            </w:r>
            <w:r>
              <w:rPr>
                <w:b/>
                <w:spacing w:val="-5"/>
                <w:sz w:val="24"/>
              </w:rPr>
              <w:t> </w:t>
            </w:r>
            <w:r>
              <w:rPr>
                <w:b/>
                <w:sz w:val="24"/>
              </w:rPr>
              <w:t>por</w:t>
            </w:r>
            <w:r>
              <w:rPr>
                <w:b/>
                <w:spacing w:val="-2"/>
                <w:sz w:val="24"/>
              </w:rPr>
              <w:t> </w:t>
            </w:r>
            <w:r>
              <w:rPr>
                <w:b/>
                <w:sz w:val="24"/>
              </w:rPr>
              <w:t>100</w:t>
            </w:r>
            <w:r>
              <w:rPr>
                <w:b/>
                <w:spacing w:val="-3"/>
                <w:sz w:val="24"/>
              </w:rPr>
              <w:t> </w:t>
            </w:r>
            <w:r>
              <w:rPr>
                <w:b/>
                <w:spacing w:val="-5"/>
                <w:sz w:val="24"/>
              </w:rPr>
              <w:t>ml</w:t>
            </w:r>
          </w:p>
        </w:tc>
      </w:tr>
      <w:tr>
        <w:trPr>
          <w:trHeight w:val="328" w:hRule="atLeast"/>
        </w:trPr>
        <w:tc>
          <w:tcPr>
            <w:tcW w:w="3164" w:type="dxa"/>
            <w:tcBorders>
              <w:top w:val="single" w:sz="4" w:space="0" w:color="000000"/>
            </w:tcBorders>
          </w:tcPr>
          <w:p>
            <w:pPr>
              <w:pStyle w:val="TableParagraph"/>
              <w:spacing w:before="31"/>
              <w:ind w:left="73"/>
              <w:rPr>
                <w:sz w:val="24"/>
              </w:rPr>
            </w:pPr>
            <w:r>
              <w:rPr>
                <w:spacing w:val="-2"/>
                <w:sz w:val="24"/>
              </w:rPr>
              <w:t>Energía</w:t>
            </w:r>
          </w:p>
        </w:tc>
        <w:tc>
          <w:tcPr>
            <w:tcW w:w="4784" w:type="dxa"/>
            <w:tcBorders>
              <w:top w:val="single" w:sz="4" w:space="0" w:color="000000"/>
            </w:tcBorders>
          </w:tcPr>
          <w:p>
            <w:pPr>
              <w:pStyle w:val="TableParagraph"/>
              <w:spacing w:before="31"/>
              <w:ind w:left="1043"/>
              <w:rPr>
                <w:sz w:val="24"/>
              </w:rPr>
            </w:pPr>
            <w:r>
              <w:rPr>
                <w:sz w:val="24"/>
              </w:rPr>
              <w:t>95 </w:t>
            </w:r>
            <w:r>
              <w:rPr>
                <w:spacing w:val="-4"/>
                <w:sz w:val="24"/>
              </w:rPr>
              <w:t>kcal</w:t>
            </w:r>
          </w:p>
        </w:tc>
      </w:tr>
      <w:tr>
        <w:trPr>
          <w:trHeight w:val="308" w:hRule="atLeast"/>
        </w:trPr>
        <w:tc>
          <w:tcPr>
            <w:tcW w:w="3164" w:type="dxa"/>
          </w:tcPr>
          <w:p>
            <w:pPr>
              <w:pStyle w:val="TableParagraph"/>
              <w:spacing w:before="11"/>
              <w:ind w:left="73"/>
              <w:rPr>
                <w:sz w:val="24"/>
              </w:rPr>
            </w:pPr>
            <w:r>
              <w:rPr>
                <w:sz w:val="24"/>
              </w:rPr>
              <w:t>Carbohidratos</w:t>
            </w:r>
            <w:r>
              <w:rPr>
                <w:spacing w:val="1"/>
                <w:sz w:val="24"/>
              </w:rPr>
              <w:t> </w:t>
            </w:r>
            <w:r>
              <w:rPr>
                <w:spacing w:val="-2"/>
                <w:sz w:val="24"/>
              </w:rPr>
              <w:t>totales</w:t>
            </w:r>
          </w:p>
        </w:tc>
        <w:tc>
          <w:tcPr>
            <w:tcW w:w="4784" w:type="dxa"/>
          </w:tcPr>
          <w:p>
            <w:pPr>
              <w:pStyle w:val="TableParagraph"/>
              <w:spacing w:before="11"/>
              <w:ind w:left="1043"/>
              <w:rPr>
                <w:sz w:val="24"/>
              </w:rPr>
            </w:pPr>
            <w:r>
              <w:rPr>
                <w:sz w:val="24"/>
              </w:rPr>
              <w:t>22,6 </w:t>
            </w:r>
            <w:r>
              <w:rPr>
                <w:spacing w:val="-10"/>
                <w:sz w:val="24"/>
              </w:rPr>
              <w:t>g</w:t>
            </w:r>
          </w:p>
        </w:tc>
      </w:tr>
      <w:tr>
        <w:trPr>
          <w:trHeight w:val="306" w:hRule="atLeast"/>
        </w:trPr>
        <w:tc>
          <w:tcPr>
            <w:tcW w:w="3164" w:type="dxa"/>
          </w:tcPr>
          <w:p>
            <w:pPr>
              <w:pStyle w:val="TableParagraph"/>
              <w:spacing w:line="275" w:lineRule="exact" w:before="11"/>
              <w:ind w:left="73"/>
              <w:rPr>
                <w:sz w:val="24"/>
              </w:rPr>
            </w:pPr>
            <w:r>
              <w:rPr>
                <w:spacing w:val="-2"/>
                <w:sz w:val="24"/>
              </w:rPr>
              <w:t>Proteínas</w:t>
            </w:r>
          </w:p>
        </w:tc>
        <w:tc>
          <w:tcPr>
            <w:tcW w:w="4784" w:type="dxa"/>
          </w:tcPr>
          <w:p>
            <w:pPr>
              <w:pStyle w:val="TableParagraph"/>
              <w:spacing w:line="275" w:lineRule="exact" w:before="11"/>
              <w:ind w:left="1043"/>
              <w:rPr>
                <w:sz w:val="24"/>
              </w:rPr>
            </w:pPr>
            <w:r>
              <w:rPr>
                <w:sz w:val="24"/>
              </w:rPr>
              <w:t>0,70 </w:t>
            </w:r>
            <w:r>
              <w:rPr>
                <w:spacing w:val="-10"/>
                <w:sz w:val="24"/>
              </w:rPr>
              <w:t>g</w:t>
            </w:r>
          </w:p>
        </w:tc>
      </w:tr>
      <w:tr>
        <w:trPr>
          <w:trHeight w:val="306" w:hRule="atLeast"/>
        </w:trPr>
        <w:tc>
          <w:tcPr>
            <w:tcW w:w="3164" w:type="dxa"/>
          </w:tcPr>
          <w:p>
            <w:pPr>
              <w:pStyle w:val="TableParagraph"/>
              <w:spacing w:before="9"/>
              <w:ind w:left="73"/>
              <w:rPr>
                <w:sz w:val="24"/>
              </w:rPr>
            </w:pPr>
            <w:r>
              <w:rPr>
                <w:sz w:val="24"/>
              </w:rPr>
              <w:t>Lípidos</w:t>
            </w:r>
            <w:r>
              <w:rPr>
                <w:spacing w:val="-1"/>
                <w:sz w:val="24"/>
              </w:rPr>
              <w:t> </w:t>
            </w:r>
            <w:r>
              <w:rPr>
                <w:spacing w:val="-2"/>
                <w:sz w:val="24"/>
              </w:rPr>
              <w:t>totales</w:t>
            </w:r>
          </w:p>
        </w:tc>
        <w:tc>
          <w:tcPr>
            <w:tcW w:w="4784" w:type="dxa"/>
          </w:tcPr>
          <w:p>
            <w:pPr>
              <w:pStyle w:val="TableParagraph"/>
              <w:spacing w:before="9"/>
              <w:ind w:left="1043"/>
              <w:rPr>
                <w:sz w:val="24"/>
              </w:rPr>
            </w:pPr>
            <w:r>
              <w:rPr>
                <w:sz w:val="24"/>
              </w:rPr>
              <w:t>0,16 </w:t>
            </w:r>
            <w:r>
              <w:rPr>
                <w:spacing w:val="-10"/>
                <w:sz w:val="24"/>
              </w:rPr>
              <w:t>g</w:t>
            </w:r>
          </w:p>
        </w:tc>
      </w:tr>
      <w:tr>
        <w:trPr>
          <w:trHeight w:val="307" w:hRule="atLeast"/>
        </w:trPr>
        <w:tc>
          <w:tcPr>
            <w:tcW w:w="3164" w:type="dxa"/>
          </w:tcPr>
          <w:p>
            <w:pPr>
              <w:pStyle w:val="TableParagraph"/>
              <w:spacing w:before="11"/>
              <w:ind w:left="73"/>
              <w:rPr>
                <w:sz w:val="24"/>
              </w:rPr>
            </w:pPr>
            <w:r>
              <w:rPr>
                <w:sz w:val="24"/>
              </w:rPr>
              <w:t>Fibra</w:t>
            </w:r>
            <w:r>
              <w:rPr>
                <w:spacing w:val="-2"/>
                <w:sz w:val="24"/>
              </w:rPr>
              <w:t> </w:t>
            </w:r>
            <w:r>
              <w:rPr>
                <w:sz w:val="24"/>
              </w:rPr>
              <w:t>dietética </w:t>
            </w:r>
            <w:r>
              <w:rPr>
                <w:spacing w:val="-4"/>
                <w:sz w:val="24"/>
              </w:rPr>
              <w:t>total</w:t>
            </w:r>
          </w:p>
        </w:tc>
        <w:tc>
          <w:tcPr>
            <w:tcW w:w="4784" w:type="dxa"/>
          </w:tcPr>
          <w:p>
            <w:pPr>
              <w:pStyle w:val="TableParagraph"/>
              <w:spacing w:before="11"/>
              <w:ind w:left="1043"/>
              <w:rPr>
                <w:sz w:val="24"/>
              </w:rPr>
            </w:pPr>
            <w:r>
              <w:rPr>
                <w:sz w:val="24"/>
              </w:rPr>
              <w:t>0,91 </w:t>
            </w:r>
            <w:r>
              <w:rPr>
                <w:spacing w:val="-10"/>
                <w:sz w:val="24"/>
              </w:rPr>
              <w:t>g</w:t>
            </w:r>
          </w:p>
        </w:tc>
      </w:tr>
      <w:tr>
        <w:trPr>
          <w:trHeight w:val="308" w:hRule="atLeast"/>
        </w:trPr>
        <w:tc>
          <w:tcPr>
            <w:tcW w:w="3164" w:type="dxa"/>
          </w:tcPr>
          <w:p>
            <w:pPr>
              <w:pStyle w:val="TableParagraph"/>
              <w:spacing w:before="11"/>
              <w:ind w:left="73"/>
              <w:rPr>
                <w:sz w:val="24"/>
              </w:rPr>
            </w:pPr>
            <w:r>
              <w:rPr>
                <w:sz w:val="24"/>
              </w:rPr>
              <w:t>Azúcares </w:t>
            </w:r>
            <w:r>
              <w:rPr>
                <w:spacing w:val="-2"/>
                <w:sz w:val="24"/>
              </w:rPr>
              <w:t>totales</w:t>
            </w:r>
          </w:p>
        </w:tc>
        <w:tc>
          <w:tcPr>
            <w:tcW w:w="4784" w:type="dxa"/>
          </w:tcPr>
          <w:p>
            <w:pPr>
              <w:pStyle w:val="TableParagraph"/>
              <w:spacing w:before="11"/>
              <w:ind w:left="1043"/>
              <w:rPr>
                <w:sz w:val="24"/>
              </w:rPr>
            </w:pPr>
            <w:r>
              <w:rPr>
                <w:sz w:val="24"/>
              </w:rPr>
              <w:t>12 </w:t>
            </w:r>
            <w:r>
              <w:rPr>
                <w:spacing w:val="-10"/>
                <w:sz w:val="24"/>
              </w:rPr>
              <w:t>g</w:t>
            </w:r>
          </w:p>
        </w:tc>
      </w:tr>
      <w:tr>
        <w:trPr>
          <w:trHeight w:val="305" w:hRule="atLeast"/>
        </w:trPr>
        <w:tc>
          <w:tcPr>
            <w:tcW w:w="3164" w:type="dxa"/>
          </w:tcPr>
          <w:p>
            <w:pPr>
              <w:pStyle w:val="TableParagraph"/>
              <w:spacing w:line="275" w:lineRule="exact" w:before="11"/>
              <w:ind w:left="73"/>
              <w:rPr>
                <w:sz w:val="24"/>
              </w:rPr>
            </w:pPr>
            <w:r>
              <w:rPr>
                <w:spacing w:val="-2"/>
                <w:sz w:val="24"/>
              </w:rPr>
              <w:t>Sucrosa</w:t>
            </w:r>
          </w:p>
        </w:tc>
        <w:tc>
          <w:tcPr>
            <w:tcW w:w="4784" w:type="dxa"/>
          </w:tcPr>
          <w:p>
            <w:pPr>
              <w:pStyle w:val="TableParagraph"/>
              <w:spacing w:line="275" w:lineRule="exact" w:before="11"/>
              <w:ind w:left="1043"/>
              <w:rPr>
                <w:sz w:val="24"/>
              </w:rPr>
            </w:pPr>
            <w:r>
              <w:rPr>
                <w:sz w:val="24"/>
              </w:rPr>
              <w:t>8,8 </w:t>
            </w:r>
            <w:r>
              <w:rPr>
                <w:spacing w:val="-10"/>
                <w:sz w:val="24"/>
              </w:rPr>
              <w:t>g</w:t>
            </w:r>
          </w:p>
        </w:tc>
      </w:tr>
      <w:tr>
        <w:trPr>
          <w:trHeight w:val="306" w:hRule="atLeast"/>
        </w:trPr>
        <w:tc>
          <w:tcPr>
            <w:tcW w:w="3164" w:type="dxa"/>
          </w:tcPr>
          <w:p>
            <w:pPr>
              <w:pStyle w:val="TableParagraph"/>
              <w:spacing w:before="9"/>
              <w:ind w:left="73"/>
              <w:rPr>
                <w:sz w:val="24"/>
              </w:rPr>
            </w:pPr>
            <w:r>
              <w:rPr>
                <w:spacing w:val="-2"/>
                <w:sz w:val="24"/>
              </w:rPr>
              <w:t>Fructosa</w:t>
            </w:r>
          </w:p>
        </w:tc>
        <w:tc>
          <w:tcPr>
            <w:tcW w:w="4784" w:type="dxa"/>
          </w:tcPr>
          <w:p>
            <w:pPr>
              <w:pStyle w:val="TableParagraph"/>
              <w:spacing w:before="9"/>
              <w:ind w:left="1043"/>
              <w:rPr>
                <w:sz w:val="24"/>
              </w:rPr>
            </w:pPr>
            <w:r>
              <w:rPr>
                <w:sz w:val="24"/>
              </w:rPr>
              <w:t>0,86 </w:t>
            </w:r>
            <w:r>
              <w:rPr>
                <w:spacing w:val="-10"/>
                <w:sz w:val="24"/>
              </w:rPr>
              <w:t>g</w:t>
            </w:r>
          </w:p>
        </w:tc>
      </w:tr>
      <w:tr>
        <w:trPr>
          <w:trHeight w:val="290" w:hRule="atLeast"/>
        </w:trPr>
        <w:tc>
          <w:tcPr>
            <w:tcW w:w="3164" w:type="dxa"/>
            <w:tcBorders>
              <w:bottom w:val="single" w:sz="4" w:space="0" w:color="000000"/>
            </w:tcBorders>
          </w:tcPr>
          <w:p>
            <w:pPr>
              <w:pStyle w:val="TableParagraph"/>
              <w:spacing w:line="259" w:lineRule="exact" w:before="11"/>
              <w:ind w:left="73"/>
              <w:rPr>
                <w:sz w:val="24"/>
              </w:rPr>
            </w:pPr>
            <w:r>
              <w:rPr>
                <w:spacing w:val="-2"/>
                <w:sz w:val="24"/>
              </w:rPr>
              <w:t>Glucosa</w:t>
            </w:r>
          </w:p>
        </w:tc>
        <w:tc>
          <w:tcPr>
            <w:tcW w:w="4784" w:type="dxa"/>
            <w:tcBorders>
              <w:bottom w:val="single" w:sz="4" w:space="0" w:color="000000"/>
            </w:tcBorders>
          </w:tcPr>
          <w:p>
            <w:pPr>
              <w:pStyle w:val="TableParagraph"/>
              <w:spacing w:line="259" w:lineRule="exact" w:before="11"/>
              <w:ind w:left="1043"/>
              <w:rPr>
                <w:sz w:val="24"/>
              </w:rPr>
            </w:pPr>
            <w:r>
              <w:rPr>
                <w:sz w:val="24"/>
              </w:rPr>
              <w:t>2,5 </w:t>
            </w:r>
            <w:r>
              <w:rPr>
                <w:spacing w:val="-10"/>
                <w:sz w:val="24"/>
              </w:rPr>
              <w:t>g</w:t>
            </w:r>
          </w:p>
        </w:tc>
      </w:tr>
    </w:tbl>
    <w:p>
      <w:pPr>
        <w:spacing w:before="0"/>
        <w:ind w:left="568" w:right="0" w:firstLine="0"/>
        <w:jc w:val="left"/>
        <w:rPr>
          <w:sz w:val="20"/>
        </w:rPr>
      </w:pPr>
      <w:r>
        <w:rPr>
          <w:i/>
          <w:sz w:val="20"/>
        </w:rPr>
        <w:t>Nota.</w:t>
      </w:r>
      <w:r>
        <w:rPr>
          <w:i/>
          <w:spacing w:val="2"/>
          <w:sz w:val="20"/>
        </w:rPr>
        <w:t> </w:t>
      </w:r>
      <w:r>
        <w:rPr>
          <w:sz w:val="20"/>
        </w:rPr>
        <w:t>Características</w:t>
      </w:r>
      <w:r>
        <w:rPr>
          <w:spacing w:val="-3"/>
          <w:sz w:val="20"/>
        </w:rPr>
        <w:t> </w:t>
      </w:r>
      <w:r>
        <w:rPr>
          <w:sz w:val="20"/>
        </w:rPr>
        <w:t>nutricionales</w:t>
      </w:r>
      <w:r>
        <w:rPr>
          <w:spacing w:val="-3"/>
          <w:sz w:val="20"/>
        </w:rPr>
        <w:t> </w:t>
      </w:r>
      <w:r>
        <w:rPr>
          <w:sz w:val="20"/>
        </w:rPr>
        <w:t>de</w:t>
      </w:r>
      <w:r>
        <w:rPr>
          <w:spacing w:val="-1"/>
          <w:sz w:val="20"/>
        </w:rPr>
        <w:t> </w:t>
      </w:r>
      <w:r>
        <w:rPr>
          <w:sz w:val="20"/>
        </w:rPr>
        <w:t>la</w:t>
      </w:r>
      <w:r>
        <w:rPr>
          <w:spacing w:val="-2"/>
          <w:sz w:val="20"/>
        </w:rPr>
        <w:t> </w:t>
      </w:r>
      <w:r>
        <w:rPr>
          <w:sz w:val="20"/>
        </w:rPr>
        <w:t>remolacha</w:t>
      </w:r>
      <w:r>
        <w:rPr>
          <w:spacing w:val="-2"/>
          <w:sz w:val="20"/>
        </w:rPr>
        <w:t> </w:t>
      </w:r>
      <w:r>
        <w:rPr>
          <w:sz w:val="20"/>
        </w:rPr>
        <w:t>(Mirmiran</w:t>
      </w:r>
      <w:r>
        <w:rPr>
          <w:spacing w:val="-5"/>
          <w:sz w:val="20"/>
        </w:rPr>
        <w:t> </w:t>
      </w:r>
      <w:r>
        <w:rPr>
          <w:sz w:val="20"/>
        </w:rPr>
        <w:t>et</w:t>
      </w:r>
      <w:r>
        <w:rPr>
          <w:spacing w:val="2"/>
          <w:sz w:val="20"/>
        </w:rPr>
        <w:t> </w:t>
      </w:r>
      <w:r>
        <w:rPr>
          <w:sz w:val="20"/>
        </w:rPr>
        <w:t>al.,</w:t>
      </w:r>
      <w:r>
        <w:rPr>
          <w:spacing w:val="-3"/>
          <w:sz w:val="20"/>
        </w:rPr>
        <w:t> </w:t>
      </w:r>
      <w:r>
        <w:rPr>
          <w:spacing w:val="-2"/>
          <w:sz w:val="20"/>
        </w:rPr>
        <w:t>2020).</w:t>
      </w:r>
    </w:p>
    <w:p>
      <w:pPr>
        <w:spacing w:after="0"/>
        <w:jc w:val="left"/>
        <w:rPr>
          <w:sz w:val="20"/>
        </w:rPr>
        <w:sectPr>
          <w:pgSz w:w="11910" w:h="16840"/>
          <w:pgMar w:header="0" w:footer="1046" w:top="1640" w:bottom="1240" w:left="1700" w:right="1133"/>
        </w:sectPr>
      </w:pPr>
    </w:p>
    <w:p>
      <w:pPr>
        <w:pStyle w:val="BodyText"/>
        <w:spacing w:line="360" w:lineRule="auto" w:before="60"/>
        <w:ind w:left="568" w:right="564"/>
        <w:jc w:val="both"/>
      </w:pPr>
      <w:r>
        <w:rPr/>
        <w:t>La remolacha (</w:t>
      </w:r>
      <w:r>
        <w:rPr>
          <w:i/>
        </w:rPr>
        <w:t>Beta vulgaris</w:t>
      </w:r>
      <w:r>
        <w:rPr/>
        <w:t>) se distingue por su valor nutricional, ofreciendo una cantidad</w:t>
      </w:r>
      <w:r>
        <w:rPr>
          <w:spacing w:val="-4"/>
        </w:rPr>
        <w:t> </w:t>
      </w:r>
      <w:r>
        <w:rPr/>
        <w:t>moderada de energía,</w:t>
      </w:r>
      <w:r>
        <w:rPr>
          <w:spacing w:val="-1"/>
        </w:rPr>
        <w:t> </w:t>
      </w:r>
      <w:r>
        <w:rPr/>
        <w:t>aproximadamente 95</w:t>
      </w:r>
      <w:r>
        <w:rPr>
          <w:spacing w:val="-5"/>
        </w:rPr>
        <w:t> </w:t>
      </w:r>
      <w:r>
        <w:rPr/>
        <w:t>kcal por</w:t>
      </w:r>
      <w:r>
        <w:rPr>
          <w:spacing w:val="-4"/>
        </w:rPr>
        <w:t> </w:t>
      </w:r>
      <w:r>
        <w:rPr/>
        <w:t>cada 100</w:t>
      </w:r>
      <w:r>
        <w:rPr>
          <w:spacing w:val="-5"/>
        </w:rPr>
        <w:t> </w:t>
      </w:r>
      <w:r>
        <w:rPr/>
        <w:t>ml</w:t>
      </w:r>
      <w:r>
        <w:rPr>
          <w:spacing w:val="-3"/>
        </w:rPr>
        <w:t> </w:t>
      </w:r>
      <w:r>
        <w:rPr/>
        <w:t>de</w:t>
      </w:r>
      <w:r>
        <w:rPr>
          <w:spacing w:val="-3"/>
        </w:rPr>
        <w:t> </w:t>
      </w:r>
      <w:r>
        <w:rPr/>
        <w:t>jugo, y una notable concentración de carbohidratos, con 22,6 gramos por 100 ml, principalmente</w:t>
      </w:r>
      <w:r>
        <w:rPr>
          <w:spacing w:val="-15"/>
        </w:rPr>
        <w:t> </w:t>
      </w:r>
      <w:r>
        <w:rPr/>
        <w:t>en</w:t>
      </w:r>
      <w:r>
        <w:rPr>
          <w:spacing w:val="-15"/>
        </w:rPr>
        <w:t> </w:t>
      </w:r>
      <w:r>
        <w:rPr/>
        <w:t>forma</w:t>
      </w:r>
      <w:r>
        <w:rPr>
          <w:spacing w:val="-15"/>
        </w:rPr>
        <w:t> </w:t>
      </w:r>
      <w:r>
        <w:rPr/>
        <w:t>de</w:t>
      </w:r>
      <w:r>
        <w:rPr>
          <w:spacing w:val="-15"/>
        </w:rPr>
        <w:t> </w:t>
      </w:r>
      <w:r>
        <w:rPr/>
        <w:t>azúcares</w:t>
      </w:r>
      <w:r>
        <w:rPr>
          <w:spacing w:val="-15"/>
        </w:rPr>
        <w:t> </w:t>
      </w:r>
      <w:r>
        <w:rPr/>
        <w:t>naturales</w:t>
      </w:r>
      <w:r>
        <w:rPr>
          <w:spacing w:val="-15"/>
        </w:rPr>
        <w:t> </w:t>
      </w:r>
      <w:r>
        <w:rPr/>
        <w:t>como</w:t>
      </w:r>
      <w:r>
        <w:rPr>
          <w:spacing w:val="-15"/>
        </w:rPr>
        <w:t> </w:t>
      </w:r>
      <w:r>
        <w:rPr/>
        <w:t>la</w:t>
      </w:r>
      <w:r>
        <w:rPr>
          <w:spacing w:val="-15"/>
        </w:rPr>
        <w:t> </w:t>
      </w:r>
      <w:r>
        <w:rPr/>
        <w:t>sacarosa,</w:t>
      </w:r>
      <w:r>
        <w:rPr>
          <w:spacing w:val="-15"/>
        </w:rPr>
        <w:t> </w:t>
      </w:r>
      <w:r>
        <w:rPr/>
        <w:t>glucosa</w:t>
      </w:r>
      <w:r>
        <w:rPr>
          <w:spacing w:val="-15"/>
        </w:rPr>
        <w:t> </w:t>
      </w:r>
      <w:r>
        <w:rPr/>
        <w:t>y</w:t>
      </w:r>
      <w:r>
        <w:rPr>
          <w:spacing w:val="-15"/>
        </w:rPr>
        <w:t> </w:t>
      </w:r>
      <w:r>
        <w:rPr/>
        <w:t>fructosa. Además,</w:t>
      </w:r>
      <w:r>
        <w:rPr>
          <w:spacing w:val="-10"/>
        </w:rPr>
        <w:t> </w:t>
      </w:r>
      <w:r>
        <w:rPr/>
        <w:t>contiene</w:t>
      </w:r>
      <w:r>
        <w:rPr>
          <w:spacing w:val="-9"/>
        </w:rPr>
        <w:t> </w:t>
      </w:r>
      <w:r>
        <w:rPr/>
        <w:t>fibra</w:t>
      </w:r>
      <w:r>
        <w:rPr>
          <w:spacing w:val="-9"/>
        </w:rPr>
        <w:t> </w:t>
      </w:r>
      <w:r>
        <w:rPr/>
        <w:t>dietética</w:t>
      </w:r>
      <w:r>
        <w:rPr>
          <w:spacing w:val="-9"/>
        </w:rPr>
        <w:t> </w:t>
      </w:r>
      <w:r>
        <w:rPr/>
        <w:t>en</w:t>
      </w:r>
      <w:r>
        <w:rPr>
          <w:spacing w:val="-10"/>
        </w:rPr>
        <w:t> </w:t>
      </w:r>
      <w:r>
        <w:rPr/>
        <w:t>una</w:t>
      </w:r>
      <w:r>
        <w:rPr>
          <w:spacing w:val="-9"/>
        </w:rPr>
        <w:t> </w:t>
      </w:r>
      <w:r>
        <w:rPr/>
        <w:t>cantidad</w:t>
      </w:r>
      <w:r>
        <w:rPr>
          <w:spacing w:val="-10"/>
        </w:rPr>
        <w:t> </w:t>
      </w:r>
      <w:r>
        <w:rPr/>
        <w:t>de</w:t>
      </w:r>
      <w:r>
        <w:rPr>
          <w:spacing w:val="-9"/>
        </w:rPr>
        <w:t> </w:t>
      </w:r>
      <w:r>
        <w:rPr/>
        <w:t>0,91</w:t>
      </w:r>
      <w:r>
        <w:rPr>
          <w:spacing w:val="-10"/>
        </w:rPr>
        <w:t> </w:t>
      </w:r>
      <w:r>
        <w:rPr/>
        <w:t>gramos</w:t>
      </w:r>
      <w:r>
        <w:rPr>
          <w:spacing w:val="-12"/>
        </w:rPr>
        <w:t> </w:t>
      </w:r>
      <w:r>
        <w:rPr/>
        <w:t>por</w:t>
      </w:r>
      <w:r>
        <w:rPr>
          <w:spacing w:val="-10"/>
        </w:rPr>
        <w:t> </w:t>
      </w:r>
      <w:r>
        <w:rPr/>
        <w:t>100</w:t>
      </w:r>
      <w:r>
        <w:rPr>
          <w:spacing w:val="-10"/>
        </w:rPr>
        <w:t> </w:t>
      </w:r>
      <w:r>
        <w:rPr/>
        <w:t>ml,</w:t>
      </w:r>
      <w:r>
        <w:rPr>
          <w:spacing w:val="-10"/>
        </w:rPr>
        <w:t> </w:t>
      </w:r>
      <w:r>
        <w:rPr/>
        <w:t>lo</w:t>
      </w:r>
      <w:r>
        <w:rPr>
          <w:spacing w:val="-10"/>
        </w:rPr>
        <w:t> </w:t>
      </w:r>
      <w:r>
        <w:rPr/>
        <w:t>que favorece</w:t>
      </w:r>
      <w:r>
        <w:rPr>
          <w:spacing w:val="-6"/>
        </w:rPr>
        <w:t> </w:t>
      </w:r>
      <w:r>
        <w:rPr/>
        <w:t>la</w:t>
      </w:r>
      <w:r>
        <w:rPr>
          <w:spacing w:val="-10"/>
        </w:rPr>
        <w:t> </w:t>
      </w:r>
      <w:r>
        <w:rPr/>
        <w:t>salud</w:t>
      </w:r>
      <w:r>
        <w:rPr>
          <w:spacing w:val="-11"/>
        </w:rPr>
        <w:t> </w:t>
      </w:r>
      <w:r>
        <w:rPr/>
        <w:t>intestinal.</w:t>
      </w:r>
      <w:r>
        <w:rPr>
          <w:spacing w:val="-12"/>
        </w:rPr>
        <w:t> </w:t>
      </w:r>
      <w:r>
        <w:rPr/>
        <w:t>Más</w:t>
      </w:r>
      <w:r>
        <w:rPr>
          <w:spacing w:val="-9"/>
        </w:rPr>
        <w:t> </w:t>
      </w:r>
      <w:r>
        <w:rPr/>
        <w:t>allá</w:t>
      </w:r>
      <w:r>
        <w:rPr>
          <w:spacing w:val="-6"/>
        </w:rPr>
        <w:t> </w:t>
      </w:r>
      <w:r>
        <w:rPr/>
        <w:t>de</w:t>
      </w:r>
      <w:r>
        <w:rPr>
          <w:spacing w:val="-6"/>
        </w:rPr>
        <w:t> </w:t>
      </w:r>
      <w:r>
        <w:rPr/>
        <w:t>sus</w:t>
      </w:r>
      <w:r>
        <w:rPr>
          <w:spacing w:val="-9"/>
        </w:rPr>
        <w:t> </w:t>
      </w:r>
      <w:r>
        <w:rPr/>
        <w:t>macronutrientes,</w:t>
      </w:r>
      <w:r>
        <w:rPr>
          <w:spacing w:val="-8"/>
        </w:rPr>
        <w:t> </w:t>
      </w:r>
      <w:r>
        <w:rPr/>
        <w:t>esta</w:t>
      </w:r>
      <w:r>
        <w:rPr>
          <w:spacing w:val="-10"/>
        </w:rPr>
        <w:t> </w:t>
      </w:r>
      <w:r>
        <w:rPr/>
        <w:t>raíz</w:t>
      </w:r>
      <w:r>
        <w:rPr>
          <w:spacing w:val="-6"/>
        </w:rPr>
        <w:t> </w:t>
      </w:r>
      <w:r>
        <w:rPr/>
        <w:t>es</w:t>
      </w:r>
      <w:r>
        <w:rPr>
          <w:spacing w:val="-9"/>
        </w:rPr>
        <w:t> </w:t>
      </w:r>
      <w:r>
        <w:rPr/>
        <w:t>una</w:t>
      </w:r>
      <w:r>
        <w:rPr>
          <w:spacing w:val="-6"/>
        </w:rPr>
        <w:t> </w:t>
      </w:r>
      <w:r>
        <w:rPr/>
        <w:t>fuente rica</w:t>
      </w:r>
      <w:r>
        <w:rPr>
          <w:spacing w:val="-15"/>
        </w:rPr>
        <w:t> </w:t>
      </w:r>
      <w:r>
        <w:rPr/>
        <w:t>en</w:t>
      </w:r>
      <w:r>
        <w:rPr>
          <w:spacing w:val="-15"/>
        </w:rPr>
        <w:t> </w:t>
      </w:r>
      <w:r>
        <w:rPr/>
        <w:t>pigmentos</w:t>
      </w:r>
      <w:r>
        <w:rPr>
          <w:spacing w:val="-15"/>
        </w:rPr>
        <w:t> </w:t>
      </w:r>
      <w:r>
        <w:rPr/>
        <w:t>bioactivos</w:t>
      </w:r>
      <w:r>
        <w:rPr>
          <w:spacing w:val="-15"/>
        </w:rPr>
        <w:t> </w:t>
      </w:r>
      <w:r>
        <w:rPr/>
        <w:t>como</w:t>
      </w:r>
      <w:r>
        <w:rPr>
          <w:spacing w:val="-13"/>
        </w:rPr>
        <w:t> </w:t>
      </w:r>
      <w:r>
        <w:rPr/>
        <w:t>las</w:t>
      </w:r>
      <w:r>
        <w:rPr>
          <w:spacing w:val="-15"/>
        </w:rPr>
        <w:t> </w:t>
      </w:r>
      <w:r>
        <w:rPr/>
        <w:t>betalaínas</w:t>
      </w:r>
      <w:r>
        <w:rPr>
          <w:spacing w:val="-15"/>
        </w:rPr>
        <w:t> </w:t>
      </w:r>
      <w:r>
        <w:rPr/>
        <w:t>y</w:t>
      </w:r>
      <w:r>
        <w:rPr>
          <w:spacing w:val="-14"/>
        </w:rPr>
        <w:t> </w:t>
      </w:r>
      <w:r>
        <w:rPr/>
        <w:t>compuestos</w:t>
      </w:r>
      <w:r>
        <w:rPr>
          <w:spacing w:val="-15"/>
        </w:rPr>
        <w:t> </w:t>
      </w:r>
      <w:r>
        <w:rPr/>
        <w:t>fenólicos,</w:t>
      </w:r>
      <w:r>
        <w:rPr>
          <w:spacing w:val="-14"/>
        </w:rPr>
        <w:t> </w:t>
      </w:r>
      <w:r>
        <w:rPr/>
        <w:t>los</w:t>
      </w:r>
      <w:r>
        <w:rPr>
          <w:spacing w:val="-15"/>
        </w:rPr>
        <w:t> </w:t>
      </w:r>
      <w:r>
        <w:rPr/>
        <w:t>cuales le</w:t>
      </w:r>
      <w:r>
        <w:rPr>
          <w:spacing w:val="-8"/>
        </w:rPr>
        <w:t> </w:t>
      </w:r>
      <w:r>
        <w:rPr/>
        <w:t>dan</w:t>
      </w:r>
      <w:r>
        <w:rPr>
          <w:spacing w:val="-9"/>
        </w:rPr>
        <w:t> </w:t>
      </w:r>
      <w:r>
        <w:rPr/>
        <w:t>su</w:t>
      </w:r>
      <w:r>
        <w:rPr>
          <w:spacing w:val="-9"/>
        </w:rPr>
        <w:t> </w:t>
      </w:r>
      <w:r>
        <w:rPr/>
        <w:t>distintivo</w:t>
      </w:r>
      <w:r>
        <w:rPr>
          <w:spacing w:val="-9"/>
        </w:rPr>
        <w:t> </w:t>
      </w:r>
      <w:r>
        <w:rPr/>
        <w:t>color</w:t>
      </w:r>
      <w:r>
        <w:rPr>
          <w:spacing w:val="-9"/>
        </w:rPr>
        <w:t> </w:t>
      </w:r>
      <w:r>
        <w:rPr/>
        <w:t>rojo</w:t>
      </w:r>
      <w:r>
        <w:rPr>
          <w:spacing w:val="-9"/>
        </w:rPr>
        <w:t> </w:t>
      </w:r>
      <w:r>
        <w:rPr/>
        <w:t>y</w:t>
      </w:r>
      <w:r>
        <w:rPr>
          <w:spacing w:val="-9"/>
        </w:rPr>
        <w:t> </w:t>
      </w:r>
      <w:r>
        <w:rPr/>
        <w:t>poseen</w:t>
      </w:r>
      <w:r>
        <w:rPr>
          <w:spacing w:val="-9"/>
        </w:rPr>
        <w:t> </w:t>
      </w:r>
      <w:r>
        <w:rPr/>
        <w:t>propiedades</w:t>
      </w:r>
      <w:r>
        <w:rPr>
          <w:spacing w:val="-11"/>
        </w:rPr>
        <w:t> </w:t>
      </w:r>
      <w:r>
        <w:rPr/>
        <w:t>antioxidantes</w:t>
      </w:r>
      <w:r>
        <w:rPr>
          <w:spacing w:val="-11"/>
        </w:rPr>
        <w:t> </w:t>
      </w:r>
      <w:r>
        <w:rPr/>
        <w:t>que</w:t>
      </w:r>
      <w:r>
        <w:rPr>
          <w:spacing w:val="-8"/>
        </w:rPr>
        <w:t> </w:t>
      </w:r>
      <w:r>
        <w:rPr/>
        <w:t>se</w:t>
      </w:r>
      <w:r>
        <w:rPr>
          <w:spacing w:val="-8"/>
        </w:rPr>
        <w:t> </w:t>
      </w:r>
      <w:r>
        <w:rPr/>
        <w:t>relacionan con</w:t>
      </w:r>
      <w:r>
        <w:rPr>
          <w:spacing w:val="40"/>
        </w:rPr>
        <w:t>  </w:t>
      </w:r>
      <w:r>
        <w:rPr/>
        <w:t>la</w:t>
      </w:r>
      <w:r>
        <w:rPr>
          <w:spacing w:val="40"/>
        </w:rPr>
        <w:t>  </w:t>
      </w:r>
      <w:r>
        <w:rPr/>
        <w:t>disminución</w:t>
      </w:r>
      <w:r>
        <w:rPr>
          <w:spacing w:val="40"/>
        </w:rPr>
        <w:t>  </w:t>
      </w:r>
      <w:r>
        <w:rPr/>
        <w:t>del</w:t>
      </w:r>
      <w:r>
        <w:rPr>
          <w:spacing w:val="40"/>
        </w:rPr>
        <w:t>  </w:t>
      </w:r>
      <w:r>
        <w:rPr/>
        <w:t>estrés</w:t>
      </w:r>
      <w:r>
        <w:rPr>
          <w:spacing w:val="40"/>
        </w:rPr>
        <w:t>  </w:t>
      </w:r>
      <w:r>
        <w:rPr/>
        <w:t>oxidativo</w:t>
      </w:r>
      <w:r>
        <w:rPr>
          <w:spacing w:val="40"/>
        </w:rPr>
        <w:t>  </w:t>
      </w:r>
      <w:r>
        <w:rPr/>
        <w:t>y</w:t>
      </w:r>
      <w:r>
        <w:rPr>
          <w:spacing w:val="40"/>
        </w:rPr>
        <w:t>  </w:t>
      </w:r>
      <w:r>
        <w:rPr/>
        <w:t>el</w:t>
      </w:r>
      <w:r>
        <w:rPr>
          <w:spacing w:val="40"/>
        </w:rPr>
        <w:t>  </w:t>
      </w:r>
      <w:r>
        <w:rPr/>
        <w:t>sistema</w:t>
      </w:r>
      <w:r>
        <w:rPr>
          <w:spacing w:val="40"/>
        </w:rPr>
        <w:t>  </w:t>
      </w:r>
      <w:r>
        <w:rPr/>
        <w:t>de</w:t>
      </w:r>
      <w:r>
        <w:rPr>
          <w:spacing w:val="40"/>
        </w:rPr>
        <w:t>  </w:t>
      </w:r>
      <w:r>
        <w:rPr/>
        <w:t>protección del cardiovascular (Mirmiran et al., 2020).</w:t>
      </w:r>
    </w:p>
    <w:p>
      <w:pPr>
        <w:pStyle w:val="Heading2"/>
        <w:numPr>
          <w:ilvl w:val="1"/>
          <w:numId w:val="21"/>
        </w:numPr>
        <w:tabs>
          <w:tab w:pos="1000" w:val="left" w:leader="none"/>
        </w:tabs>
        <w:spacing w:line="240" w:lineRule="auto" w:before="162" w:after="0"/>
        <w:ind w:left="1000" w:right="0" w:hanging="432"/>
        <w:jc w:val="both"/>
      </w:pPr>
      <w:bookmarkStart w:name="_bookmark31" w:id="33"/>
      <w:bookmarkEnd w:id="33"/>
      <w:r>
        <w:rPr/>
        <w:t>F</w:t>
      </w:r>
      <w:r>
        <w:rPr/>
        <w:t>resa</w:t>
      </w:r>
      <w:r>
        <w:rPr>
          <w:spacing w:val="-2"/>
        </w:rPr>
        <w:t> </w:t>
      </w:r>
      <w:r>
        <w:rPr/>
        <w:t>(Fragaria</w:t>
      </w:r>
      <w:r>
        <w:rPr>
          <w:spacing w:val="-1"/>
        </w:rPr>
        <w:t> </w:t>
      </w:r>
      <w:r>
        <w:rPr/>
        <w:t>×</w:t>
      </w:r>
      <w:r>
        <w:rPr>
          <w:spacing w:val="-2"/>
        </w:rPr>
        <w:t> ananassa)</w:t>
      </w:r>
    </w:p>
    <w:p>
      <w:pPr>
        <w:spacing w:before="220"/>
        <w:ind w:left="568" w:right="0" w:firstLine="0"/>
        <w:jc w:val="both"/>
        <w:rPr>
          <w:sz w:val="24"/>
        </w:rPr>
      </w:pPr>
      <w:r>
        <w:rPr>
          <w:sz w:val="24"/>
        </w:rPr>
        <w:t>La</w:t>
      </w:r>
      <w:r>
        <w:rPr>
          <w:spacing w:val="-5"/>
          <w:sz w:val="24"/>
        </w:rPr>
        <w:t> </w:t>
      </w:r>
      <w:r>
        <w:rPr>
          <w:sz w:val="24"/>
        </w:rPr>
        <w:t>fresa</w:t>
      </w:r>
      <w:r>
        <w:rPr>
          <w:spacing w:val="-3"/>
          <w:sz w:val="24"/>
        </w:rPr>
        <w:t> </w:t>
      </w:r>
      <w:r>
        <w:rPr>
          <w:i/>
          <w:sz w:val="24"/>
        </w:rPr>
        <w:t>(Fragaria</w:t>
      </w:r>
      <w:r>
        <w:rPr>
          <w:i/>
          <w:spacing w:val="-6"/>
          <w:sz w:val="24"/>
        </w:rPr>
        <w:t> </w:t>
      </w:r>
      <w:r>
        <w:rPr>
          <w:i/>
          <w:sz w:val="24"/>
        </w:rPr>
        <w:t>×</w:t>
      </w:r>
      <w:r>
        <w:rPr>
          <w:i/>
          <w:spacing w:val="-7"/>
          <w:sz w:val="24"/>
        </w:rPr>
        <w:t> </w:t>
      </w:r>
      <w:r>
        <w:rPr>
          <w:i/>
          <w:sz w:val="24"/>
        </w:rPr>
        <w:t>ananassa)</w:t>
      </w:r>
      <w:r>
        <w:rPr>
          <w:i/>
          <w:spacing w:val="-4"/>
          <w:sz w:val="24"/>
        </w:rPr>
        <w:t> </w:t>
      </w:r>
      <w:r>
        <w:rPr>
          <w:sz w:val="24"/>
        </w:rPr>
        <w:t>es</w:t>
      </w:r>
      <w:r>
        <w:rPr>
          <w:spacing w:val="-7"/>
          <w:sz w:val="24"/>
        </w:rPr>
        <w:t> </w:t>
      </w:r>
      <w:r>
        <w:rPr>
          <w:sz w:val="24"/>
        </w:rPr>
        <w:t>un</w:t>
      </w:r>
      <w:r>
        <w:rPr>
          <w:spacing w:val="-7"/>
          <w:sz w:val="24"/>
        </w:rPr>
        <w:t> </w:t>
      </w:r>
      <w:r>
        <w:rPr>
          <w:sz w:val="24"/>
        </w:rPr>
        <w:t>fruto</w:t>
      </w:r>
      <w:r>
        <w:rPr>
          <w:spacing w:val="-6"/>
          <w:sz w:val="24"/>
        </w:rPr>
        <w:t> </w:t>
      </w:r>
      <w:r>
        <w:rPr>
          <w:sz w:val="24"/>
        </w:rPr>
        <w:t>híbrido</w:t>
      </w:r>
      <w:r>
        <w:rPr>
          <w:spacing w:val="-6"/>
          <w:sz w:val="24"/>
        </w:rPr>
        <w:t> </w:t>
      </w:r>
      <w:r>
        <w:rPr>
          <w:sz w:val="24"/>
        </w:rPr>
        <w:t>originado</w:t>
      </w:r>
      <w:r>
        <w:rPr>
          <w:spacing w:val="-6"/>
          <w:sz w:val="24"/>
        </w:rPr>
        <w:t> </w:t>
      </w:r>
      <w:r>
        <w:rPr>
          <w:sz w:val="24"/>
        </w:rPr>
        <w:t>en</w:t>
      </w:r>
      <w:r>
        <w:rPr>
          <w:spacing w:val="-10"/>
          <w:sz w:val="24"/>
        </w:rPr>
        <w:t> </w:t>
      </w:r>
      <w:r>
        <w:rPr>
          <w:sz w:val="24"/>
        </w:rPr>
        <w:t>Francia</w:t>
      </w:r>
      <w:r>
        <w:rPr>
          <w:spacing w:val="-4"/>
          <w:sz w:val="24"/>
        </w:rPr>
        <w:t> </w:t>
      </w:r>
      <w:r>
        <w:rPr>
          <w:sz w:val="24"/>
        </w:rPr>
        <w:t>en</w:t>
      </w:r>
      <w:r>
        <w:rPr>
          <w:spacing w:val="-9"/>
          <w:sz w:val="24"/>
        </w:rPr>
        <w:t> </w:t>
      </w:r>
      <w:r>
        <w:rPr>
          <w:sz w:val="24"/>
        </w:rPr>
        <w:t>el</w:t>
      </w:r>
      <w:r>
        <w:rPr>
          <w:spacing w:val="-5"/>
          <w:sz w:val="24"/>
        </w:rPr>
        <w:t> </w:t>
      </w:r>
      <w:r>
        <w:rPr>
          <w:spacing w:val="-2"/>
          <w:sz w:val="24"/>
        </w:rPr>
        <w:t>siglo</w:t>
      </w:r>
    </w:p>
    <w:p>
      <w:pPr>
        <w:pStyle w:val="BodyText"/>
        <w:spacing w:line="360" w:lineRule="auto" w:before="135"/>
        <w:ind w:left="568" w:right="568"/>
        <w:jc w:val="both"/>
      </w:pPr>
      <w:r>
        <w:rPr/>
        <w:t>XVIII. Destaca por su sabor y por su riqueza en vitamina C, antocianinas y otros polifenoles con efectos antioxidantes. En Ecuador, su producción se concentra principalmente en las provincias de Pichincha y Tungurahua, junto con zonas de Chimborazo, Cotopaxi e Imbabura. Gracias a sus compuestos bioactivos, la fresa aporta beneficios cardioprotectores, antiinflamatorios y potenciales efectos anticancerígenos (Liston et al., 2014).</w:t>
      </w:r>
    </w:p>
    <w:p>
      <w:pPr>
        <w:pStyle w:val="Heading2"/>
        <w:spacing w:before="1"/>
        <w:ind w:left="568"/>
        <w:jc w:val="both"/>
      </w:pPr>
      <w:r>
        <w:rPr/>
        <w:t>Fórmulas</w:t>
      </w:r>
      <w:r>
        <w:rPr>
          <w:spacing w:val="-3"/>
        </w:rPr>
        <w:t> </w:t>
      </w:r>
      <w:r>
        <w:rPr/>
        <w:t>químicas</w:t>
      </w:r>
      <w:r>
        <w:rPr>
          <w:spacing w:val="-3"/>
        </w:rPr>
        <w:t> </w:t>
      </w:r>
      <w:r>
        <w:rPr/>
        <w:t>de las</w:t>
      </w:r>
      <w:r>
        <w:rPr>
          <w:spacing w:val="-3"/>
        </w:rPr>
        <w:t> </w:t>
      </w:r>
      <w:r>
        <w:rPr/>
        <w:t>antocianinas</w:t>
      </w:r>
      <w:r>
        <w:rPr>
          <w:spacing w:val="-3"/>
        </w:rPr>
        <w:t> </w:t>
      </w:r>
      <w:r>
        <w:rPr/>
        <w:t>y</w:t>
      </w:r>
      <w:r>
        <w:rPr>
          <w:spacing w:val="-1"/>
        </w:rPr>
        <w:t> </w:t>
      </w:r>
      <w:r>
        <w:rPr/>
        <w:t>vitamina</w:t>
      </w:r>
      <w:r>
        <w:rPr>
          <w:spacing w:val="-1"/>
        </w:rPr>
        <w:t> </w:t>
      </w:r>
      <w:r>
        <w:rPr>
          <w:spacing w:val="-10"/>
        </w:rPr>
        <w:t>C</w:t>
      </w:r>
    </w:p>
    <w:p>
      <w:pPr>
        <w:pStyle w:val="BodyText"/>
        <w:spacing w:before="27"/>
        <w:rPr>
          <w:b/>
        </w:rPr>
      </w:pPr>
    </w:p>
    <w:p>
      <w:pPr>
        <w:pStyle w:val="ListParagraph"/>
        <w:numPr>
          <w:ilvl w:val="0"/>
          <w:numId w:val="23"/>
        </w:numPr>
        <w:tabs>
          <w:tab w:pos="928" w:val="left" w:leader="none"/>
        </w:tabs>
        <w:spacing w:line="240" w:lineRule="auto" w:before="1" w:after="0"/>
        <w:ind w:left="928" w:right="0" w:hanging="360"/>
        <w:jc w:val="both"/>
        <w:rPr>
          <w:rFonts w:ascii="Cambria Math" w:hAnsi="Cambria Math" w:eastAsia="Cambria Math"/>
          <w:sz w:val="24"/>
        </w:rPr>
      </w:pPr>
      <w:r>
        <w:rPr>
          <w:b/>
          <w:sz w:val="24"/>
        </w:rPr>
        <w:t>Antocianinas:</w:t>
      </w:r>
      <w:r>
        <w:rPr>
          <w:b/>
          <w:spacing w:val="-4"/>
          <w:sz w:val="24"/>
        </w:rPr>
        <w:t> </w:t>
      </w:r>
      <w:r>
        <w:rPr>
          <w:rFonts w:ascii="Cambria Math" w:hAnsi="Cambria Math" w:eastAsia="Cambria Math"/>
          <w:spacing w:val="-2"/>
          <w:sz w:val="24"/>
        </w:rPr>
        <w:t>𝐶</w:t>
      </w:r>
      <w:r>
        <w:rPr>
          <w:rFonts w:ascii="Cambria Math" w:hAnsi="Cambria Math" w:eastAsia="Cambria Math"/>
          <w:spacing w:val="-2"/>
          <w:sz w:val="24"/>
          <w:vertAlign w:val="subscript"/>
        </w:rPr>
        <w:t>21</w:t>
      </w:r>
      <w:r>
        <w:rPr>
          <w:rFonts w:ascii="Cambria Math" w:hAnsi="Cambria Math" w:eastAsia="Cambria Math"/>
          <w:spacing w:val="-2"/>
          <w:sz w:val="24"/>
          <w:vertAlign w:val="baseline"/>
        </w:rPr>
        <w:t>𝐻</w:t>
      </w:r>
      <w:r>
        <w:rPr>
          <w:rFonts w:ascii="Cambria Math" w:hAnsi="Cambria Math" w:eastAsia="Cambria Math"/>
          <w:spacing w:val="-2"/>
          <w:sz w:val="24"/>
          <w:vertAlign w:val="subscript"/>
        </w:rPr>
        <w:t>21</w:t>
      </w:r>
      <w:r>
        <w:rPr>
          <w:rFonts w:ascii="Cambria Math" w:hAnsi="Cambria Math" w:eastAsia="Cambria Math"/>
          <w:spacing w:val="-2"/>
          <w:sz w:val="24"/>
          <w:vertAlign w:val="baseline"/>
        </w:rPr>
        <w:t>𝑂</w:t>
      </w:r>
      <w:r>
        <w:rPr>
          <w:rFonts w:ascii="Cambria Math" w:hAnsi="Cambria Math" w:eastAsia="Cambria Math"/>
          <w:spacing w:val="-2"/>
          <w:sz w:val="24"/>
          <w:vertAlign w:val="subscript"/>
        </w:rPr>
        <w:t>10</w:t>
      </w:r>
    </w:p>
    <w:p>
      <w:pPr>
        <w:pStyle w:val="ListParagraph"/>
        <w:numPr>
          <w:ilvl w:val="0"/>
          <w:numId w:val="23"/>
        </w:numPr>
        <w:tabs>
          <w:tab w:pos="928" w:val="left" w:leader="none"/>
        </w:tabs>
        <w:spacing w:line="240" w:lineRule="auto" w:before="137" w:after="0"/>
        <w:ind w:left="928" w:right="0" w:hanging="360"/>
        <w:jc w:val="both"/>
        <w:rPr>
          <w:rFonts w:ascii="Cambria Math" w:hAnsi="Cambria Math" w:eastAsia="Cambria Math"/>
          <w:sz w:val="24"/>
        </w:rPr>
      </w:pPr>
      <w:r>
        <w:rPr>
          <w:b/>
          <w:sz w:val="24"/>
        </w:rPr>
        <w:t>Vitamina</w:t>
      </w:r>
      <w:r>
        <w:rPr>
          <w:b/>
          <w:spacing w:val="-6"/>
          <w:sz w:val="24"/>
        </w:rPr>
        <w:t> </w:t>
      </w:r>
      <w:r>
        <w:rPr>
          <w:b/>
          <w:sz w:val="24"/>
        </w:rPr>
        <w:t>C:</w:t>
      </w:r>
      <w:r>
        <w:rPr>
          <w:b/>
          <w:spacing w:val="-6"/>
          <w:sz w:val="24"/>
        </w:rPr>
        <w:t> </w:t>
      </w:r>
      <w:r>
        <w:rPr>
          <w:rFonts w:ascii="Cambria Math" w:hAnsi="Cambria Math" w:eastAsia="Cambria Math"/>
          <w:spacing w:val="-2"/>
          <w:sz w:val="24"/>
        </w:rPr>
        <w:t>𝐶</w:t>
      </w:r>
      <w:r>
        <w:rPr>
          <w:rFonts w:ascii="Cambria Math" w:hAnsi="Cambria Math" w:eastAsia="Cambria Math"/>
          <w:spacing w:val="-2"/>
          <w:sz w:val="24"/>
          <w:vertAlign w:val="subscript"/>
        </w:rPr>
        <w:t>6</w:t>
      </w:r>
      <w:r>
        <w:rPr>
          <w:rFonts w:ascii="Cambria Math" w:hAnsi="Cambria Math" w:eastAsia="Cambria Math"/>
          <w:spacing w:val="-2"/>
          <w:sz w:val="24"/>
          <w:vertAlign w:val="baseline"/>
        </w:rPr>
        <w:t>𝐻</w:t>
      </w:r>
      <w:r>
        <w:rPr>
          <w:rFonts w:ascii="Cambria Math" w:hAnsi="Cambria Math" w:eastAsia="Cambria Math"/>
          <w:spacing w:val="-2"/>
          <w:sz w:val="24"/>
          <w:vertAlign w:val="subscript"/>
        </w:rPr>
        <w:t>8</w:t>
      </w:r>
      <w:r>
        <w:rPr>
          <w:rFonts w:ascii="Cambria Math" w:hAnsi="Cambria Math" w:eastAsia="Cambria Math"/>
          <w:spacing w:val="-2"/>
          <w:sz w:val="24"/>
          <w:vertAlign w:val="baseline"/>
        </w:rPr>
        <w:t>𝑂</w:t>
      </w:r>
      <w:r>
        <w:rPr>
          <w:rFonts w:ascii="Cambria Math" w:hAnsi="Cambria Math" w:eastAsia="Cambria Math"/>
          <w:spacing w:val="-2"/>
          <w:sz w:val="24"/>
          <w:vertAlign w:val="subscript"/>
        </w:rPr>
        <w:t>6</w:t>
      </w:r>
    </w:p>
    <w:p>
      <w:pPr>
        <w:pStyle w:val="BodyText"/>
        <w:spacing w:before="33"/>
        <w:rPr>
          <w:rFonts w:ascii="Cambria Math"/>
        </w:rPr>
      </w:pPr>
    </w:p>
    <w:p>
      <w:pPr>
        <w:pStyle w:val="Heading2"/>
        <w:ind w:left="504"/>
      </w:pPr>
      <w:bookmarkStart w:name="_bookmark32" w:id="34"/>
      <w:bookmarkEnd w:id="34"/>
      <w:r>
        <w:rPr>
          <w:b w:val="0"/>
        </w:rPr>
      </w:r>
      <w:r>
        <w:rPr/>
        <w:t>Figura</w:t>
      </w:r>
      <w:r>
        <w:rPr>
          <w:spacing w:val="1"/>
        </w:rPr>
        <w:t> </w:t>
      </w:r>
      <w:r>
        <w:rPr>
          <w:spacing w:val="-10"/>
        </w:rPr>
        <w:t>3</w:t>
      </w:r>
    </w:p>
    <w:p>
      <w:pPr>
        <w:spacing w:before="136"/>
        <w:ind w:left="504" w:right="0" w:firstLine="0"/>
        <w:jc w:val="left"/>
        <w:rPr>
          <w:i/>
          <w:sz w:val="24"/>
        </w:rPr>
      </w:pPr>
      <w:r>
        <w:rPr>
          <w:i/>
          <w:sz w:val="24"/>
        </w:rPr>
        <w:t>Fresa</w:t>
      </w:r>
      <w:r>
        <w:rPr>
          <w:i/>
          <w:spacing w:val="-6"/>
          <w:sz w:val="24"/>
        </w:rPr>
        <w:t> </w:t>
      </w:r>
      <w:r>
        <w:rPr>
          <w:i/>
          <w:sz w:val="24"/>
        </w:rPr>
        <w:t>(Fragaria</w:t>
      </w:r>
      <w:r>
        <w:rPr>
          <w:i/>
          <w:spacing w:val="-5"/>
          <w:sz w:val="24"/>
        </w:rPr>
        <w:t> </w:t>
      </w:r>
      <w:r>
        <w:rPr>
          <w:i/>
          <w:sz w:val="24"/>
        </w:rPr>
        <w:t>×</w:t>
      </w:r>
      <w:r>
        <w:rPr>
          <w:i/>
          <w:spacing w:val="-6"/>
          <w:sz w:val="24"/>
        </w:rPr>
        <w:t> </w:t>
      </w:r>
      <w:r>
        <w:rPr>
          <w:i/>
          <w:spacing w:val="-2"/>
          <w:sz w:val="24"/>
        </w:rPr>
        <w:t>ananassa)</w:t>
      </w:r>
    </w:p>
    <w:p>
      <w:pPr>
        <w:pStyle w:val="BodyText"/>
        <w:spacing w:before="7"/>
        <w:rPr>
          <w:i/>
          <w:sz w:val="14"/>
        </w:rPr>
      </w:pPr>
      <w:r>
        <w:rPr>
          <w:i/>
          <w:sz w:val="14"/>
        </w:rPr>
        <w:drawing>
          <wp:anchor distT="0" distB="0" distL="0" distR="0" allowOverlap="1" layoutInCell="1" locked="0" behindDoc="1" simplePos="0" relativeHeight="487599616">
            <wp:simplePos x="0" y="0"/>
            <wp:positionH relativeFrom="page">
              <wp:posOffset>1695450</wp:posOffset>
            </wp:positionH>
            <wp:positionV relativeFrom="paragraph">
              <wp:posOffset>122502</wp:posOffset>
            </wp:positionV>
            <wp:extent cx="3719735" cy="1864994"/>
            <wp:effectExtent l="0" t="0" r="0" b="0"/>
            <wp:wrapTopAndBottom/>
            <wp:docPr id="42" name="Image 42"/>
            <wp:cNvGraphicFramePr>
              <a:graphicFrameLocks/>
            </wp:cNvGraphicFramePr>
            <a:graphic>
              <a:graphicData uri="http://schemas.openxmlformats.org/drawingml/2006/picture">
                <pic:pic>
                  <pic:nvPicPr>
                    <pic:cNvPr id="42" name="Image 42"/>
                    <pic:cNvPicPr/>
                  </pic:nvPicPr>
                  <pic:blipFill>
                    <a:blip r:embed="rId20" cstate="print"/>
                    <a:stretch>
                      <a:fillRect/>
                    </a:stretch>
                  </pic:blipFill>
                  <pic:spPr>
                    <a:xfrm>
                      <a:off x="0" y="0"/>
                      <a:ext cx="3719735" cy="1864994"/>
                    </a:xfrm>
                    <a:prstGeom prst="rect">
                      <a:avLst/>
                    </a:prstGeom>
                  </pic:spPr>
                </pic:pic>
              </a:graphicData>
            </a:graphic>
          </wp:anchor>
        </w:drawing>
      </w:r>
    </w:p>
    <w:p>
      <w:pPr>
        <w:spacing w:before="29"/>
        <w:ind w:left="725" w:right="0" w:firstLine="0"/>
        <w:jc w:val="left"/>
        <w:rPr>
          <w:sz w:val="20"/>
        </w:rPr>
      </w:pPr>
      <w:r>
        <w:rPr>
          <w:i/>
          <w:sz w:val="20"/>
        </w:rPr>
        <w:t>Nota.</w:t>
      </w:r>
      <w:r>
        <w:rPr>
          <w:i/>
          <w:spacing w:val="-2"/>
          <w:sz w:val="20"/>
        </w:rPr>
        <w:t> </w:t>
      </w:r>
      <w:r>
        <w:rPr>
          <w:sz w:val="20"/>
        </w:rPr>
        <w:t>Planta</w:t>
      </w:r>
      <w:r>
        <w:rPr>
          <w:spacing w:val="-4"/>
          <w:sz w:val="20"/>
        </w:rPr>
        <w:t> </w:t>
      </w:r>
      <w:r>
        <w:rPr>
          <w:sz w:val="20"/>
        </w:rPr>
        <w:t>de</w:t>
      </w:r>
      <w:r>
        <w:rPr>
          <w:spacing w:val="-4"/>
          <w:sz w:val="20"/>
        </w:rPr>
        <w:t> </w:t>
      </w:r>
      <w:r>
        <w:rPr>
          <w:sz w:val="20"/>
        </w:rPr>
        <w:t>fresa</w:t>
      </w:r>
      <w:r>
        <w:rPr>
          <w:spacing w:val="-3"/>
          <w:sz w:val="20"/>
        </w:rPr>
        <w:t> </w:t>
      </w:r>
      <w:r>
        <w:rPr>
          <w:sz w:val="20"/>
        </w:rPr>
        <w:t>(Pelczar,</w:t>
      </w:r>
      <w:r>
        <w:rPr>
          <w:spacing w:val="-5"/>
          <w:sz w:val="20"/>
        </w:rPr>
        <w:t> </w:t>
      </w:r>
      <w:r>
        <w:rPr>
          <w:spacing w:val="-2"/>
          <w:sz w:val="20"/>
        </w:rPr>
        <w:t>2022).</w:t>
      </w:r>
    </w:p>
    <w:p>
      <w:pPr>
        <w:spacing w:after="0"/>
        <w:jc w:val="left"/>
        <w:rPr>
          <w:sz w:val="20"/>
        </w:rPr>
        <w:sectPr>
          <w:pgSz w:w="11910" w:h="16840"/>
          <w:pgMar w:header="0" w:footer="1046" w:top="1640" w:bottom="1240" w:left="1700" w:right="1133"/>
        </w:sectPr>
      </w:pPr>
    </w:p>
    <w:p>
      <w:pPr>
        <w:pStyle w:val="Heading2"/>
        <w:numPr>
          <w:ilvl w:val="2"/>
          <w:numId w:val="21"/>
        </w:numPr>
        <w:tabs>
          <w:tab w:pos="1288" w:val="left" w:leader="none"/>
        </w:tabs>
        <w:spacing w:line="240" w:lineRule="auto" w:before="60" w:after="0"/>
        <w:ind w:left="1288" w:right="0" w:hanging="720"/>
        <w:jc w:val="both"/>
      </w:pPr>
      <w:bookmarkStart w:name="_bookmark33" w:id="35"/>
      <w:bookmarkEnd w:id="35"/>
      <w:r>
        <w:rPr>
          <w:b w:val="0"/>
        </w:rPr>
      </w:r>
      <w:r>
        <w:rPr/>
        <w:t>Antecedentes</w:t>
      </w:r>
      <w:r>
        <w:rPr>
          <w:spacing w:val="-6"/>
        </w:rPr>
        <w:t> </w:t>
      </w:r>
      <w:r>
        <w:rPr/>
        <w:t>de la</w:t>
      </w:r>
      <w:r>
        <w:rPr>
          <w:spacing w:val="-1"/>
        </w:rPr>
        <w:t> </w:t>
      </w:r>
      <w:r>
        <w:rPr>
          <w:spacing w:val="-4"/>
        </w:rPr>
        <w:t>fresa</w:t>
      </w:r>
    </w:p>
    <w:p>
      <w:pPr>
        <w:pStyle w:val="BodyText"/>
        <w:spacing w:line="360" w:lineRule="auto" w:before="220"/>
        <w:ind w:left="568" w:right="566"/>
        <w:jc w:val="both"/>
      </w:pPr>
      <w:r>
        <w:rPr/>
        <w:t>La</w:t>
      </w:r>
      <w:r>
        <w:rPr>
          <w:spacing w:val="-1"/>
        </w:rPr>
        <w:t> </w:t>
      </w:r>
      <w:r>
        <w:rPr/>
        <w:t>fresa</w:t>
      </w:r>
      <w:r>
        <w:rPr>
          <w:spacing w:val="-1"/>
        </w:rPr>
        <w:t> </w:t>
      </w:r>
      <w:r>
        <w:rPr/>
        <w:t>(</w:t>
      </w:r>
      <w:r>
        <w:rPr>
          <w:i/>
        </w:rPr>
        <w:t>Fragaria</w:t>
      </w:r>
      <w:r>
        <w:rPr>
          <w:i/>
          <w:spacing w:val="-2"/>
        </w:rPr>
        <w:t> </w:t>
      </w:r>
      <w:r>
        <w:rPr>
          <w:i/>
        </w:rPr>
        <w:t>×</w:t>
      </w:r>
      <w:r>
        <w:rPr>
          <w:i/>
          <w:spacing w:val="-4"/>
        </w:rPr>
        <w:t> </w:t>
      </w:r>
      <w:r>
        <w:rPr>
          <w:i/>
        </w:rPr>
        <w:t>ananassa</w:t>
      </w:r>
      <w:r>
        <w:rPr/>
        <w:t>), apreciada</w:t>
      </w:r>
      <w:r>
        <w:rPr>
          <w:spacing w:val="-1"/>
        </w:rPr>
        <w:t> </w:t>
      </w:r>
      <w:r>
        <w:rPr/>
        <w:t>desde</w:t>
      </w:r>
      <w:r>
        <w:rPr>
          <w:spacing w:val="-1"/>
        </w:rPr>
        <w:t> </w:t>
      </w:r>
      <w:r>
        <w:rPr/>
        <w:t>la</w:t>
      </w:r>
      <w:r>
        <w:rPr>
          <w:spacing w:val="-1"/>
        </w:rPr>
        <w:t> </w:t>
      </w:r>
      <w:r>
        <w:rPr/>
        <w:t>época</w:t>
      </w:r>
      <w:r>
        <w:rPr>
          <w:spacing w:val="-1"/>
        </w:rPr>
        <w:t> </w:t>
      </w:r>
      <w:r>
        <w:rPr/>
        <w:t>romana</w:t>
      </w:r>
      <w:r>
        <w:rPr>
          <w:spacing w:val="-1"/>
        </w:rPr>
        <w:t> </w:t>
      </w:r>
      <w:r>
        <w:rPr/>
        <w:t>por</w:t>
      </w:r>
      <w:r>
        <w:rPr>
          <w:spacing w:val="-2"/>
        </w:rPr>
        <w:t> </w:t>
      </w:r>
      <w:r>
        <w:rPr/>
        <w:t>su</w:t>
      </w:r>
      <w:r>
        <w:rPr>
          <w:spacing w:val="-2"/>
        </w:rPr>
        <w:t> </w:t>
      </w:r>
      <w:r>
        <w:rPr/>
        <w:t>forma</w:t>
      </w:r>
      <w:r>
        <w:rPr>
          <w:spacing w:val="-1"/>
        </w:rPr>
        <w:t> </w:t>
      </w:r>
      <w:r>
        <w:rPr/>
        <w:t>de corazón</w:t>
      </w:r>
      <w:r>
        <w:rPr>
          <w:spacing w:val="-12"/>
        </w:rPr>
        <w:t> </w:t>
      </w:r>
      <w:r>
        <w:rPr/>
        <w:t>y</w:t>
      </w:r>
      <w:r>
        <w:rPr>
          <w:spacing w:val="-15"/>
        </w:rPr>
        <w:t> </w:t>
      </w:r>
      <w:r>
        <w:rPr/>
        <w:t>color,</w:t>
      </w:r>
      <w:r>
        <w:rPr>
          <w:spacing w:val="-11"/>
        </w:rPr>
        <w:t> </w:t>
      </w:r>
      <w:r>
        <w:rPr/>
        <w:t>simbolizaba</w:t>
      </w:r>
      <w:r>
        <w:rPr>
          <w:spacing w:val="-13"/>
        </w:rPr>
        <w:t> </w:t>
      </w:r>
      <w:r>
        <w:rPr/>
        <w:t>a</w:t>
      </w:r>
      <w:r>
        <w:rPr>
          <w:spacing w:val="-9"/>
        </w:rPr>
        <w:t> </w:t>
      </w:r>
      <w:r>
        <w:rPr/>
        <w:t>la</w:t>
      </w:r>
      <w:r>
        <w:rPr>
          <w:spacing w:val="-9"/>
        </w:rPr>
        <w:t> </w:t>
      </w:r>
      <w:r>
        <w:rPr/>
        <w:t>diosa</w:t>
      </w:r>
      <w:r>
        <w:rPr>
          <w:spacing w:val="-15"/>
        </w:rPr>
        <w:t> </w:t>
      </w:r>
      <w:r>
        <w:rPr/>
        <w:t>Venus.</w:t>
      </w:r>
      <w:r>
        <w:rPr>
          <w:spacing w:val="-11"/>
        </w:rPr>
        <w:t> </w:t>
      </w:r>
      <w:r>
        <w:rPr/>
        <w:t>Originaria</w:t>
      </w:r>
      <w:r>
        <w:rPr>
          <w:spacing w:val="-13"/>
        </w:rPr>
        <w:t> </w:t>
      </w:r>
      <w:r>
        <w:rPr/>
        <w:t>de</w:t>
      </w:r>
      <w:r>
        <w:rPr>
          <w:spacing w:val="-9"/>
        </w:rPr>
        <w:t> </w:t>
      </w:r>
      <w:r>
        <w:rPr/>
        <w:t>las</w:t>
      </w:r>
      <w:r>
        <w:rPr>
          <w:spacing w:val="-12"/>
        </w:rPr>
        <w:t> </w:t>
      </w:r>
      <w:r>
        <w:rPr/>
        <w:t>regiones</w:t>
      </w:r>
      <w:r>
        <w:rPr>
          <w:spacing w:val="-12"/>
        </w:rPr>
        <w:t> </w:t>
      </w:r>
      <w:r>
        <w:rPr/>
        <w:t>templadas del</w:t>
      </w:r>
      <w:r>
        <w:rPr>
          <w:spacing w:val="-1"/>
        </w:rPr>
        <w:t> </w:t>
      </w:r>
      <w:r>
        <w:rPr/>
        <w:t>hemisferio</w:t>
      </w:r>
      <w:r>
        <w:rPr>
          <w:spacing w:val="-2"/>
        </w:rPr>
        <w:t> </w:t>
      </w:r>
      <w:r>
        <w:rPr/>
        <w:t>norte,</w:t>
      </w:r>
      <w:r>
        <w:rPr>
          <w:spacing w:val="-2"/>
        </w:rPr>
        <w:t> </w:t>
      </w:r>
      <w:r>
        <w:rPr/>
        <w:t>esta</w:t>
      </w:r>
      <w:r>
        <w:rPr>
          <w:spacing w:val="-1"/>
        </w:rPr>
        <w:t> </w:t>
      </w:r>
      <w:r>
        <w:rPr/>
        <w:t>fruta</w:t>
      </w:r>
      <w:r>
        <w:rPr>
          <w:spacing w:val="-1"/>
        </w:rPr>
        <w:t> </w:t>
      </w:r>
      <w:r>
        <w:rPr/>
        <w:t>es</w:t>
      </w:r>
      <w:r>
        <w:rPr>
          <w:spacing w:val="-4"/>
        </w:rPr>
        <w:t> </w:t>
      </w:r>
      <w:r>
        <w:rPr/>
        <w:t>un</w:t>
      </w:r>
      <w:r>
        <w:rPr>
          <w:spacing w:val="-2"/>
        </w:rPr>
        <w:t> </w:t>
      </w:r>
      <w:r>
        <w:rPr/>
        <w:t>híbrido</w:t>
      </w:r>
      <w:r>
        <w:rPr>
          <w:spacing w:val="-2"/>
        </w:rPr>
        <w:t> </w:t>
      </w:r>
      <w:r>
        <w:rPr/>
        <w:t>entre</w:t>
      </w:r>
      <w:r>
        <w:rPr>
          <w:spacing w:val="-1"/>
        </w:rPr>
        <w:t> </w:t>
      </w:r>
      <w:r>
        <w:rPr/>
        <w:t>dos</w:t>
      </w:r>
      <w:r>
        <w:rPr>
          <w:spacing w:val="-4"/>
        </w:rPr>
        <w:t> </w:t>
      </w:r>
      <w:r>
        <w:rPr/>
        <w:t>especies</w:t>
      </w:r>
      <w:r>
        <w:rPr>
          <w:spacing w:val="-4"/>
        </w:rPr>
        <w:t> </w:t>
      </w:r>
      <w:r>
        <w:rPr/>
        <w:t>silvestres:</w:t>
      </w:r>
      <w:r>
        <w:rPr>
          <w:spacing w:val="-1"/>
        </w:rPr>
        <w:t> </w:t>
      </w:r>
      <w:r>
        <w:rPr/>
        <w:t>Fragaria virginiana y Fragaria chiloensis. Se adapta mejor a altitudes entre 750 y 1500 metros, prefiriendo climas cálidos y con baja humedad, siendo ideal su cultivo en zonas</w:t>
      </w:r>
      <w:r>
        <w:rPr>
          <w:spacing w:val="40"/>
        </w:rPr>
        <w:t> </w:t>
      </w:r>
      <w:r>
        <w:rPr/>
        <w:t>subtropicales,</w:t>
      </w:r>
      <w:r>
        <w:rPr>
          <w:spacing w:val="40"/>
        </w:rPr>
        <w:t> </w:t>
      </w:r>
      <w:r>
        <w:rPr/>
        <w:t>aunque</w:t>
      </w:r>
      <w:r>
        <w:rPr>
          <w:spacing w:val="40"/>
        </w:rPr>
        <w:t> </w:t>
      </w:r>
      <w:r>
        <w:rPr/>
        <w:t>también</w:t>
      </w:r>
      <w:r>
        <w:rPr>
          <w:spacing w:val="40"/>
        </w:rPr>
        <w:t> </w:t>
      </w:r>
      <w:r>
        <w:rPr/>
        <w:t>prospera</w:t>
      </w:r>
      <w:r>
        <w:rPr>
          <w:spacing w:val="40"/>
        </w:rPr>
        <w:t> </w:t>
      </w:r>
      <w:r>
        <w:rPr/>
        <w:t>en</w:t>
      </w:r>
      <w:r>
        <w:rPr>
          <w:spacing w:val="40"/>
        </w:rPr>
        <w:t> </w:t>
      </w:r>
      <w:r>
        <w:rPr/>
        <w:t>regiones</w:t>
      </w:r>
      <w:r>
        <w:rPr>
          <w:spacing w:val="40"/>
        </w:rPr>
        <w:t> </w:t>
      </w:r>
      <w:r>
        <w:rPr/>
        <w:t>templadas</w:t>
      </w:r>
      <w:r>
        <w:rPr>
          <w:spacing w:val="40"/>
        </w:rPr>
        <w:t> </w:t>
      </w:r>
      <w:r>
        <w:rPr/>
        <w:t>(Hussain et al., 2021).</w:t>
      </w:r>
    </w:p>
    <w:p>
      <w:pPr>
        <w:pStyle w:val="Heading2"/>
        <w:numPr>
          <w:ilvl w:val="2"/>
          <w:numId w:val="21"/>
        </w:numPr>
        <w:tabs>
          <w:tab w:pos="1288" w:val="left" w:leader="none"/>
        </w:tabs>
        <w:spacing w:line="240" w:lineRule="auto" w:before="159" w:after="0"/>
        <w:ind w:left="1288" w:right="0" w:hanging="720"/>
        <w:jc w:val="both"/>
      </w:pPr>
      <w:bookmarkStart w:name="_bookmark34" w:id="36"/>
      <w:bookmarkEnd w:id="36"/>
      <w:r>
        <w:rPr/>
        <w:t>T</w:t>
      </w:r>
      <w:r>
        <w:rPr/>
        <w:t>axonomía</w:t>
      </w:r>
      <w:r>
        <w:rPr>
          <w:spacing w:val="-9"/>
        </w:rPr>
        <w:t> </w:t>
      </w:r>
      <w:r>
        <w:rPr/>
        <w:t>de</w:t>
      </w:r>
      <w:r>
        <w:rPr>
          <w:spacing w:val="-8"/>
        </w:rPr>
        <w:t> </w:t>
      </w:r>
      <w:r>
        <w:rPr/>
        <w:t>la</w:t>
      </w:r>
      <w:r>
        <w:rPr>
          <w:spacing w:val="-8"/>
        </w:rPr>
        <w:t> </w:t>
      </w:r>
      <w:r>
        <w:rPr>
          <w:spacing w:val="-4"/>
        </w:rPr>
        <w:t>fresa</w:t>
      </w:r>
    </w:p>
    <w:p>
      <w:pPr>
        <w:spacing w:before="220"/>
        <w:ind w:left="568" w:right="0" w:firstLine="0"/>
        <w:jc w:val="left"/>
        <w:rPr>
          <w:b/>
          <w:sz w:val="24"/>
        </w:rPr>
      </w:pPr>
      <w:bookmarkStart w:name="_bookmark35" w:id="37"/>
      <w:bookmarkEnd w:id="37"/>
      <w:r>
        <w:rPr/>
      </w:r>
      <w:r>
        <w:rPr>
          <w:b/>
          <w:spacing w:val="-2"/>
          <w:sz w:val="24"/>
        </w:rPr>
        <w:t>Tabla</w:t>
      </w:r>
      <w:r>
        <w:rPr>
          <w:b/>
          <w:spacing w:val="-12"/>
          <w:sz w:val="24"/>
        </w:rPr>
        <w:t> </w:t>
      </w:r>
      <w:r>
        <w:rPr>
          <w:b/>
          <w:spacing w:val="-10"/>
          <w:sz w:val="24"/>
        </w:rPr>
        <w:t>7</w:t>
      </w:r>
    </w:p>
    <w:p>
      <w:pPr>
        <w:spacing w:before="137"/>
        <w:ind w:left="568" w:right="0" w:firstLine="0"/>
        <w:jc w:val="left"/>
        <w:rPr>
          <w:i/>
          <w:sz w:val="24"/>
        </w:rPr>
      </w:pPr>
      <w:r>
        <w:rPr>
          <w:i/>
          <w:sz w:val="24"/>
        </w:rPr>
        <w:t>Clasificación</w:t>
      </w:r>
      <w:r>
        <w:rPr>
          <w:i/>
          <w:spacing w:val="-2"/>
          <w:sz w:val="24"/>
        </w:rPr>
        <w:t> </w:t>
      </w:r>
      <w:r>
        <w:rPr>
          <w:i/>
          <w:sz w:val="24"/>
        </w:rPr>
        <w:t>taxonómica</w:t>
      </w:r>
      <w:r>
        <w:rPr>
          <w:i/>
          <w:spacing w:val="-2"/>
          <w:sz w:val="24"/>
        </w:rPr>
        <w:t> </w:t>
      </w:r>
      <w:r>
        <w:rPr>
          <w:i/>
          <w:sz w:val="24"/>
        </w:rPr>
        <w:t>de</w:t>
      </w:r>
      <w:r>
        <w:rPr>
          <w:i/>
          <w:spacing w:val="-4"/>
          <w:sz w:val="24"/>
        </w:rPr>
        <w:t> </w:t>
      </w:r>
      <w:r>
        <w:rPr>
          <w:i/>
          <w:sz w:val="24"/>
        </w:rPr>
        <w:t>la</w:t>
      </w:r>
      <w:r>
        <w:rPr>
          <w:i/>
          <w:spacing w:val="-1"/>
          <w:sz w:val="24"/>
        </w:rPr>
        <w:t> </w:t>
      </w:r>
      <w:r>
        <w:rPr>
          <w:i/>
          <w:spacing w:val="-4"/>
          <w:sz w:val="24"/>
        </w:rPr>
        <w:t>fresa</w:t>
      </w:r>
    </w:p>
    <w:p>
      <w:pPr>
        <w:pStyle w:val="BodyText"/>
        <w:rPr>
          <w:i/>
          <w:sz w:val="10"/>
        </w:rPr>
      </w:pPr>
      <w:r>
        <w:rPr>
          <w:i/>
          <w:sz w:val="10"/>
        </w:rPr>
        <mc:AlternateContent>
          <mc:Choice Requires="wps">
            <w:drawing>
              <wp:anchor distT="0" distB="0" distL="0" distR="0" allowOverlap="1" layoutInCell="1" locked="0" behindDoc="1" simplePos="0" relativeHeight="487600128">
                <wp:simplePos x="0" y="0"/>
                <wp:positionH relativeFrom="page">
                  <wp:posOffset>1440561</wp:posOffset>
                </wp:positionH>
                <wp:positionV relativeFrom="paragraph">
                  <wp:posOffset>88874</wp:posOffset>
                </wp:positionV>
                <wp:extent cx="5059045" cy="5080"/>
                <wp:effectExtent l="0" t="0" r="0" b="0"/>
                <wp:wrapTopAndBottom/>
                <wp:docPr id="43" name="Graphic 43"/>
                <wp:cNvGraphicFramePr>
                  <a:graphicFrameLocks/>
                </wp:cNvGraphicFramePr>
                <a:graphic>
                  <a:graphicData uri="http://schemas.microsoft.com/office/word/2010/wordprocessingShape">
                    <wps:wsp>
                      <wps:cNvPr id="43" name="Graphic 43"/>
                      <wps:cNvSpPr/>
                      <wps:spPr>
                        <a:xfrm>
                          <a:off x="0" y="0"/>
                          <a:ext cx="5059045" cy="5080"/>
                        </a:xfrm>
                        <a:custGeom>
                          <a:avLst/>
                          <a:gdLst/>
                          <a:ahLst/>
                          <a:cxnLst/>
                          <a:rect l="l" t="t" r="r" b="b"/>
                          <a:pathLst>
                            <a:path w="5059045" h="5080">
                              <a:moveTo>
                                <a:pt x="2637396" y="0"/>
                              </a:moveTo>
                              <a:lnTo>
                                <a:pt x="2632456" y="0"/>
                              </a:lnTo>
                              <a:lnTo>
                                <a:pt x="2632329" y="0"/>
                              </a:lnTo>
                              <a:lnTo>
                                <a:pt x="0" y="0"/>
                              </a:lnTo>
                              <a:lnTo>
                                <a:pt x="0" y="5067"/>
                              </a:lnTo>
                              <a:lnTo>
                                <a:pt x="2632329" y="5067"/>
                              </a:lnTo>
                              <a:lnTo>
                                <a:pt x="2632456" y="5067"/>
                              </a:lnTo>
                              <a:lnTo>
                                <a:pt x="2637396" y="5067"/>
                              </a:lnTo>
                              <a:lnTo>
                                <a:pt x="2637396" y="0"/>
                              </a:lnTo>
                              <a:close/>
                            </a:path>
                            <a:path w="5059045" h="5080">
                              <a:moveTo>
                                <a:pt x="5058664" y="0"/>
                              </a:moveTo>
                              <a:lnTo>
                                <a:pt x="2637409" y="0"/>
                              </a:lnTo>
                              <a:lnTo>
                                <a:pt x="2637409" y="5067"/>
                              </a:lnTo>
                              <a:lnTo>
                                <a:pt x="5058664" y="5067"/>
                              </a:lnTo>
                              <a:lnTo>
                                <a:pt x="50586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997968pt;width:398.35pt;height:.4pt;mso-position-horizontal-relative:page;mso-position-vertical-relative:paragraph;z-index:-15716352;mso-wrap-distance-left:0;mso-wrap-distance-right:0" id="docshape32" coordorigin="2269,140" coordsize="7967,8" path="m6422,140l6414,140,6414,140,2269,140,2269,148,6414,148,6414,148,6422,148,6422,140xm10235,140l6422,140,6422,148,10235,148,10235,140xe" filled="true" fillcolor="#000000" stroked="false">
                <v:path arrowok="t"/>
                <v:fill type="solid"/>
                <w10:wrap type="topAndBottom"/>
              </v:shape>
            </w:pict>
          </mc:Fallback>
        </mc:AlternateContent>
      </w:r>
    </w:p>
    <w:p>
      <w:pPr>
        <w:pStyle w:val="Heading2"/>
        <w:tabs>
          <w:tab w:pos="4785" w:val="left" w:leader="none"/>
        </w:tabs>
        <w:spacing w:before="112"/>
        <w:ind w:left="636"/>
      </w:pPr>
      <w:r>
        <w:rPr/>
        <w:t>Categoría</w:t>
      </w:r>
      <w:r>
        <w:rPr>
          <w:spacing w:val="1"/>
        </w:rPr>
        <w:t> </w:t>
      </w:r>
      <w:r>
        <w:rPr>
          <w:spacing w:val="-2"/>
        </w:rPr>
        <w:t>Taxonómica</w:t>
      </w:r>
      <w:r>
        <w:rPr/>
        <w:tab/>
      </w:r>
      <w:r>
        <w:rPr>
          <w:spacing w:val="-2"/>
        </w:rPr>
        <w:t>Clasificación</w:t>
      </w:r>
    </w:p>
    <w:p>
      <w:pPr>
        <w:spacing w:line="20" w:lineRule="exact"/>
        <w:ind w:left="568" w:right="0" w:firstLine="0"/>
        <w:rPr>
          <w:sz w:val="2"/>
        </w:rPr>
      </w:pPr>
      <w:r>
        <w:rPr>
          <w:sz w:val="2"/>
        </w:rPr>
        <mc:AlternateContent>
          <mc:Choice Requires="wps">
            <w:drawing>
              <wp:inline distT="0" distB="0" distL="0" distR="0">
                <wp:extent cx="5059045" cy="5080"/>
                <wp:effectExtent l="0" t="0" r="0" b="0"/>
                <wp:docPr id="44" name="Group 44"/>
                <wp:cNvGraphicFramePr>
                  <a:graphicFrameLocks/>
                </wp:cNvGraphicFramePr>
                <a:graphic>
                  <a:graphicData uri="http://schemas.microsoft.com/office/word/2010/wordprocessingGroup">
                    <wpg:wgp>
                      <wpg:cNvPr id="44" name="Group 44"/>
                      <wpg:cNvGrpSpPr/>
                      <wpg:grpSpPr>
                        <a:xfrm>
                          <a:off x="0" y="0"/>
                          <a:ext cx="5059045" cy="5080"/>
                          <a:chExt cx="5059045" cy="5080"/>
                        </a:xfrm>
                      </wpg:grpSpPr>
                      <wps:wsp>
                        <wps:cNvPr id="45" name="Graphic 45"/>
                        <wps:cNvSpPr/>
                        <wps:spPr>
                          <a:xfrm>
                            <a:off x="0" y="12"/>
                            <a:ext cx="5059045" cy="5080"/>
                          </a:xfrm>
                          <a:custGeom>
                            <a:avLst/>
                            <a:gdLst/>
                            <a:ahLst/>
                            <a:cxnLst/>
                            <a:rect l="l" t="t" r="r" b="b"/>
                            <a:pathLst>
                              <a:path w="5059045" h="5080">
                                <a:moveTo>
                                  <a:pt x="2637396" y="0"/>
                                </a:moveTo>
                                <a:lnTo>
                                  <a:pt x="2632456" y="0"/>
                                </a:lnTo>
                                <a:lnTo>
                                  <a:pt x="2632329" y="0"/>
                                </a:lnTo>
                                <a:lnTo>
                                  <a:pt x="0" y="0"/>
                                </a:lnTo>
                                <a:lnTo>
                                  <a:pt x="0" y="5067"/>
                                </a:lnTo>
                                <a:lnTo>
                                  <a:pt x="2632329" y="5067"/>
                                </a:lnTo>
                                <a:lnTo>
                                  <a:pt x="2632456" y="5067"/>
                                </a:lnTo>
                                <a:lnTo>
                                  <a:pt x="2637396" y="5067"/>
                                </a:lnTo>
                                <a:lnTo>
                                  <a:pt x="2637396" y="0"/>
                                </a:lnTo>
                                <a:close/>
                              </a:path>
                              <a:path w="5059045" h="5080">
                                <a:moveTo>
                                  <a:pt x="5058664" y="0"/>
                                </a:moveTo>
                                <a:lnTo>
                                  <a:pt x="2637409" y="0"/>
                                </a:lnTo>
                                <a:lnTo>
                                  <a:pt x="2637409" y="5067"/>
                                </a:lnTo>
                                <a:lnTo>
                                  <a:pt x="5058664" y="5067"/>
                                </a:lnTo>
                                <a:lnTo>
                                  <a:pt x="50586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8.35pt;height:.4pt;mso-position-horizontal-relative:char;mso-position-vertical-relative:line" id="docshapegroup33" coordorigin="0,0" coordsize="7967,8">
                <v:shape style="position:absolute;left:0;top:0;width:7967;height:8" id="docshape34" coordorigin="0,0" coordsize="7967,8" path="m4153,0l4146,0,4145,0,0,0,0,8,4145,8,4146,8,4153,8,4153,0xm7966,0l4153,0,4153,8,7966,8,7966,0xe" filled="true" fillcolor="#000000" stroked="false">
                  <v:path arrowok="t"/>
                  <v:fill type="solid"/>
                </v:shape>
              </v:group>
            </w:pict>
          </mc:Fallback>
        </mc:AlternateContent>
      </w:r>
      <w:r>
        <w:rPr>
          <w:sz w:val="2"/>
        </w:rPr>
      </w:r>
    </w:p>
    <w:p>
      <w:pPr>
        <w:pStyle w:val="BodyText"/>
        <w:tabs>
          <w:tab w:pos="4785" w:val="left" w:leader="none"/>
        </w:tabs>
        <w:spacing w:before="15"/>
        <w:ind w:left="636"/>
      </w:pPr>
      <w:r>
        <w:rPr>
          <w:spacing w:val="-4"/>
        </w:rPr>
        <w:t>Reino</w:t>
      </w:r>
      <w:r>
        <w:rPr/>
        <w:tab/>
      </w:r>
      <w:r>
        <w:rPr>
          <w:spacing w:val="-2"/>
        </w:rPr>
        <w:t>Plantae</w:t>
      </w:r>
    </w:p>
    <w:p>
      <w:pPr>
        <w:pStyle w:val="BodyText"/>
        <w:tabs>
          <w:tab w:pos="4785" w:val="left" w:leader="none"/>
        </w:tabs>
        <w:spacing w:before="28"/>
        <w:ind w:left="636"/>
      </w:pPr>
      <w:r>
        <w:rPr>
          <w:spacing w:val="-2"/>
        </w:rPr>
        <w:t>División</w:t>
      </w:r>
      <w:r>
        <w:rPr/>
        <w:tab/>
      </w:r>
      <w:r>
        <w:rPr>
          <w:spacing w:val="-2"/>
        </w:rPr>
        <w:t>Magnoliophyta</w:t>
      </w:r>
    </w:p>
    <w:p>
      <w:pPr>
        <w:pStyle w:val="BodyText"/>
        <w:tabs>
          <w:tab w:pos="4785" w:val="left" w:leader="none"/>
        </w:tabs>
        <w:spacing w:before="25"/>
        <w:ind w:left="636"/>
      </w:pPr>
      <w:r>
        <w:rPr>
          <w:spacing w:val="-2"/>
        </w:rPr>
        <w:t>Clase</w:t>
      </w:r>
      <w:r>
        <w:rPr/>
        <w:tab/>
      </w:r>
      <w:r>
        <w:rPr>
          <w:spacing w:val="-2"/>
        </w:rPr>
        <w:t>Dicotyledonae</w:t>
      </w:r>
    </w:p>
    <w:p>
      <w:pPr>
        <w:pStyle w:val="BodyText"/>
        <w:tabs>
          <w:tab w:pos="4785" w:val="left" w:leader="none"/>
        </w:tabs>
        <w:spacing w:before="28"/>
        <w:ind w:left="636"/>
      </w:pPr>
      <w:r>
        <w:rPr>
          <w:spacing w:val="-2"/>
        </w:rPr>
        <w:t>Orden</w:t>
      </w:r>
      <w:r>
        <w:rPr/>
        <w:tab/>
      </w:r>
      <w:r>
        <w:rPr>
          <w:spacing w:val="-2"/>
        </w:rPr>
        <w:t>Rosales</w:t>
      </w:r>
    </w:p>
    <w:p>
      <w:pPr>
        <w:pStyle w:val="BodyText"/>
        <w:tabs>
          <w:tab w:pos="4785" w:val="left" w:leader="none"/>
        </w:tabs>
        <w:spacing w:before="24"/>
        <w:ind w:left="636"/>
      </w:pPr>
      <w:r>
        <w:rPr>
          <w:spacing w:val="-2"/>
        </w:rPr>
        <w:t>Familia</w:t>
      </w:r>
      <w:r>
        <w:rPr/>
        <w:tab/>
      </w:r>
      <w:r>
        <w:rPr>
          <w:spacing w:val="-2"/>
        </w:rPr>
        <w:t>Rosaceae</w:t>
      </w:r>
    </w:p>
    <w:p>
      <w:pPr>
        <w:pStyle w:val="BodyText"/>
        <w:tabs>
          <w:tab w:pos="4785" w:val="left" w:leader="none"/>
        </w:tabs>
        <w:spacing w:before="28"/>
        <w:ind w:left="636"/>
      </w:pPr>
      <w:r>
        <w:rPr>
          <w:spacing w:val="-2"/>
        </w:rPr>
        <w:t>Género</w:t>
      </w:r>
      <w:r>
        <w:rPr/>
        <w:tab/>
      </w:r>
      <w:r>
        <w:rPr>
          <w:spacing w:val="-2"/>
        </w:rPr>
        <w:t>Fragaria</w:t>
      </w:r>
    </w:p>
    <w:p>
      <w:pPr>
        <w:pStyle w:val="BodyText"/>
        <w:tabs>
          <w:tab w:pos="4785" w:val="left" w:leader="none"/>
        </w:tabs>
        <w:ind w:left="636"/>
      </w:pPr>
      <w:r>
        <w:rPr>
          <w:spacing w:val="-2"/>
        </w:rPr>
        <w:t>Especie</w:t>
      </w:r>
      <w:r>
        <w:rPr/>
        <w:tab/>
        <w:t>Fragaria</w:t>
      </w:r>
      <w:r>
        <w:rPr>
          <w:spacing w:val="-1"/>
        </w:rPr>
        <w:t> </w:t>
      </w:r>
      <w:r>
        <w:rPr/>
        <w:t>×</w:t>
      </w:r>
      <w:r>
        <w:rPr>
          <w:spacing w:val="-3"/>
        </w:rPr>
        <w:t> </w:t>
      </w:r>
      <w:r>
        <w:rPr>
          <w:spacing w:val="-2"/>
        </w:rPr>
        <w:t>ananassa</w:t>
      </w:r>
    </w:p>
    <w:p>
      <w:pPr>
        <w:pStyle w:val="BodyText"/>
        <w:spacing w:before="1"/>
        <w:rPr>
          <w:sz w:val="10"/>
        </w:rPr>
      </w:pPr>
      <w:r>
        <w:rPr>
          <w:sz w:val="10"/>
        </w:rPr>
        <mc:AlternateContent>
          <mc:Choice Requires="wps">
            <w:drawing>
              <wp:anchor distT="0" distB="0" distL="0" distR="0" allowOverlap="1" layoutInCell="1" locked="0" behindDoc="1" simplePos="0" relativeHeight="487601152">
                <wp:simplePos x="0" y="0"/>
                <wp:positionH relativeFrom="page">
                  <wp:posOffset>1432941</wp:posOffset>
                </wp:positionH>
                <wp:positionV relativeFrom="paragraph">
                  <wp:posOffset>89270</wp:posOffset>
                </wp:positionV>
                <wp:extent cx="5066665" cy="5080"/>
                <wp:effectExtent l="0" t="0" r="0" b="0"/>
                <wp:wrapTopAndBottom/>
                <wp:docPr id="46" name="Graphic 46"/>
                <wp:cNvGraphicFramePr>
                  <a:graphicFrameLocks/>
                </wp:cNvGraphicFramePr>
                <a:graphic>
                  <a:graphicData uri="http://schemas.microsoft.com/office/word/2010/wordprocessingShape">
                    <wps:wsp>
                      <wps:cNvPr id="46" name="Graphic 46"/>
                      <wps:cNvSpPr/>
                      <wps:spPr>
                        <a:xfrm>
                          <a:off x="0" y="0"/>
                          <a:ext cx="5066665" cy="5080"/>
                        </a:xfrm>
                        <a:custGeom>
                          <a:avLst/>
                          <a:gdLst/>
                          <a:ahLst/>
                          <a:cxnLst/>
                          <a:rect l="l" t="t" r="r" b="b"/>
                          <a:pathLst>
                            <a:path w="5066665" h="5080">
                              <a:moveTo>
                                <a:pt x="5066284" y="0"/>
                              </a:moveTo>
                              <a:lnTo>
                                <a:pt x="5066284" y="0"/>
                              </a:lnTo>
                              <a:lnTo>
                                <a:pt x="0" y="0"/>
                              </a:lnTo>
                              <a:lnTo>
                                <a:pt x="0" y="5067"/>
                              </a:lnTo>
                              <a:lnTo>
                                <a:pt x="5066284" y="5067"/>
                              </a:lnTo>
                              <a:lnTo>
                                <a:pt x="50662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830002pt;margin-top:7.029175pt;width:398.920019pt;height:.399pt;mso-position-horizontal-relative:page;mso-position-vertical-relative:paragraph;z-index:-15715328;mso-wrap-distance-left:0;mso-wrap-distance-right:0" id="docshape35" filled="true" fillcolor="#000000" stroked="false">
                <v:fill type="solid"/>
                <w10:wrap type="topAndBottom"/>
              </v:rect>
            </w:pict>
          </mc:Fallback>
        </mc:AlternateContent>
      </w:r>
    </w:p>
    <w:p>
      <w:pPr>
        <w:spacing w:before="1"/>
        <w:ind w:left="568" w:right="0" w:firstLine="0"/>
        <w:jc w:val="left"/>
        <w:rPr>
          <w:sz w:val="20"/>
        </w:rPr>
      </w:pPr>
      <w:r>
        <w:rPr>
          <w:i/>
          <w:sz w:val="20"/>
        </w:rPr>
        <w:t>Nota.</w:t>
      </w:r>
      <w:r>
        <w:rPr>
          <w:i/>
          <w:spacing w:val="-6"/>
          <w:sz w:val="20"/>
        </w:rPr>
        <w:t> </w:t>
      </w:r>
      <w:r>
        <w:rPr>
          <w:sz w:val="20"/>
        </w:rPr>
        <w:t>Taxonomía</w:t>
      </w:r>
      <w:r>
        <w:rPr>
          <w:spacing w:val="-5"/>
          <w:sz w:val="20"/>
        </w:rPr>
        <w:t> </w:t>
      </w:r>
      <w:r>
        <w:rPr>
          <w:sz w:val="20"/>
        </w:rPr>
        <w:t>de</w:t>
      </w:r>
      <w:r>
        <w:rPr>
          <w:spacing w:val="-5"/>
          <w:sz w:val="20"/>
        </w:rPr>
        <w:t> </w:t>
      </w:r>
      <w:r>
        <w:rPr>
          <w:sz w:val="20"/>
        </w:rPr>
        <w:t>la</w:t>
      </w:r>
      <w:r>
        <w:rPr>
          <w:spacing w:val="-8"/>
          <w:sz w:val="20"/>
        </w:rPr>
        <w:t> </w:t>
      </w:r>
      <w:r>
        <w:rPr>
          <w:sz w:val="20"/>
        </w:rPr>
        <w:t>fresa</w:t>
      </w:r>
      <w:r>
        <w:rPr>
          <w:spacing w:val="-4"/>
          <w:sz w:val="20"/>
        </w:rPr>
        <w:t> </w:t>
      </w:r>
      <w:r>
        <w:rPr>
          <w:sz w:val="20"/>
        </w:rPr>
        <w:t>(Plantwiseplus,</w:t>
      </w:r>
      <w:r>
        <w:rPr>
          <w:spacing w:val="-3"/>
          <w:sz w:val="20"/>
        </w:rPr>
        <w:t> </w:t>
      </w:r>
      <w:r>
        <w:rPr>
          <w:spacing w:val="-2"/>
          <w:sz w:val="20"/>
        </w:rPr>
        <w:t>2022).</w:t>
      </w:r>
    </w:p>
    <w:p>
      <w:pPr>
        <w:pStyle w:val="BodyText"/>
        <w:spacing w:before="42"/>
        <w:rPr>
          <w:sz w:val="20"/>
        </w:rPr>
      </w:pPr>
    </w:p>
    <w:p>
      <w:pPr>
        <w:pStyle w:val="Heading2"/>
        <w:numPr>
          <w:ilvl w:val="2"/>
          <w:numId w:val="21"/>
        </w:numPr>
        <w:tabs>
          <w:tab w:pos="1288" w:val="left" w:leader="none"/>
        </w:tabs>
        <w:spacing w:line="240" w:lineRule="auto" w:before="1" w:after="0"/>
        <w:ind w:left="1288" w:right="0" w:hanging="720"/>
        <w:jc w:val="left"/>
      </w:pPr>
      <w:bookmarkStart w:name="_bookmark36" w:id="38"/>
      <w:bookmarkEnd w:id="38"/>
      <w:r>
        <w:rPr>
          <w:b w:val="0"/>
        </w:rPr>
      </w:r>
      <w:r>
        <w:rPr/>
        <w:t>Características</w:t>
      </w:r>
      <w:r>
        <w:rPr>
          <w:spacing w:val="-4"/>
        </w:rPr>
        <w:t> </w:t>
      </w:r>
      <w:r>
        <w:rPr>
          <w:spacing w:val="-2"/>
        </w:rPr>
        <w:t>fisicoquímicas</w:t>
      </w:r>
    </w:p>
    <w:p>
      <w:pPr>
        <w:pStyle w:val="BodyText"/>
        <w:spacing w:line="360" w:lineRule="auto" w:before="216"/>
        <w:ind w:left="568" w:right="562"/>
        <w:jc w:val="both"/>
      </w:pPr>
      <w:r>
        <w:rPr/>
        <w:t>La fresa (</w:t>
      </w:r>
      <w:r>
        <w:rPr>
          <w:i/>
        </w:rPr>
        <w:t>Fragaria × ananassa</w:t>
      </w:r>
      <w:r>
        <w:rPr/>
        <w:t>) es una fruta de pulpa suave con un alto valor comercial, reconocida tanto por su sabor dulce y agradable como por su aporte nutricional. Sus propiedades fisicoquímicas son clave para determinar la calidad</w:t>
      </w:r>
      <w:r>
        <w:rPr>
          <w:spacing w:val="-1"/>
        </w:rPr>
        <w:t> </w:t>
      </w:r>
      <w:r>
        <w:rPr/>
        <w:t>y el</w:t>
      </w:r>
      <w:r>
        <w:rPr>
          <w:spacing w:val="-2"/>
        </w:rPr>
        <w:t> </w:t>
      </w:r>
      <w:r>
        <w:rPr/>
        <w:t>grado</w:t>
      </w:r>
      <w:r>
        <w:rPr>
          <w:spacing w:val="-3"/>
        </w:rPr>
        <w:t> </w:t>
      </w:r>
      <w:r>
        <w:rPr/>
        <w:t>de</w:t>
      </w:r>
      <w:r>
        <w:rPr>
          <w:spacing w:val="-6"/>
        </w:rPr>
        <w:t> </w:t>
      </w:r>
      <w:r>
        <w:rPr/>
        <w:t>madurez</w:t>
      </w:r>
      <w:r>
        <w:rPr>
          <w:spacing w:val="-6"/>
        </w:rPr>
        <w:t> </w:t>
      </w:r>
      <w:r>
        <w:rPr/>
        <w:t>del</w:t>
      </w:r>
      <w:r>
        <w:rPr>
          <w:spacing w:val="-6"/>
        </w:rPr>
        <w:t> </w:t>
      </w:r>
      <w:r>
        <w:rPr/>
        <w:t>fruto.</w:t>
      </w:r>
      <w:r>
        <w:rPr>
          <w:spacing w:val="-8"/>
        </w:rPr>
        <w:t> </w:t>
      </w:r>
      <w:r>
        <w:rPr/>
        <w:t>En</w:t>
      </w:r>
      <w:r>
        <w:rPr>
          <w:spacing w:val="-8"/>
        </w:rPr>
        <w:t> </w:t>
      </w:r>
      <w:r>
        <w:rPr/>
        <w:t>este</w:t>
      </w:r>
      <w:r>
        <w:rPr>
          <w:spacing w:val="-6"/>
        </w:rPr>
        <w:t> </w:t>
      </w:r>
      <w:r>
        <w:rPr/>
        <w:t>sentido, su</w:t>
      </w:r>
      <w:r>
        <w:rPr>
          <w:spacing w:val="-3"/>
        </w:rPr>
        <w:t> </w:t>
      </w:r>
      <w:r>
        <w:rPr/>
        <w:t>pH</w:t>
      </w:r>
      <w:r>
        <w:rPr>
          <w:spacing w:val="-5"/>
        </w:rPr>
        <w:t> </w:t>
      </w:r>
      <w:r>
        <w:rPr/>
        <w:t>generalmente</w:t>
      </w:r>
      <w:r>
        <w:rPr>
          <w:spacing w:val="-2"/>
        </w:rPr>
        <w:t> </w:t>
      </w:r>
      <w:r>
        <w:rPr/>
        <w:t>oscila</w:t>
      </w:r>
      <w:r>
        <w:rPr>
          <w:spacing w:val="-6"/>
        </w:rPr>
        <w:t> </w:t>
      </w:r>
      <w:r>
        <w:rPr/>
        <w:t>entre</w:t>
      </w:r>
      <w:r>
        <w:rPr>
          <w:spacing w:val="-2"/>
        </w:rPr>
        <w:t> </w:t>
      </w:r>
      <w:r>
        <w:rPr/>
        <w:t>3,0 y</w:t>
      </w:r>
      <w:r>
        <w:rPr>
          <w:spacing w:val="-15"/>
        </w:rPr>
        <w:t> </w:t>
      </w:r>
      <w:r>
        <w:rPr/>
        <w:t>3,5,</w:t>
      </w:r>
      <w:r>
        <w:rPr>
          <w:spacing w:val="-15"/>
        </w:rPr>
        <w:t> </w:t>
      </w:r>
      <w:r>
        <w:rPr/>
        <w:t>lo</w:t>
      </w:r>
      <w:r>
        <w:rPr>
          <w:spacing w:val="-15"/>
        </w:rPr>
        <w:t> </w:t>
      </w:r>
      <w:r>
        <w:rPr/>
        <w:t>que</w:t>
      </w:r>
      <w:r>
        <w:rPr>
          <w:spacing w:val="-13"/>
        </w:rPr>
        <w:t> </w:t>
      </w:r>
      <w:r>
        <w:rPr/>
        <w:t>indica</w:t>
      </w:r>
      <w:r>
        <w:rPr>
          <w:spacing w:val="-13"/>
        </w:rPr>
        <w:t> </w:t>
      </w:r>
      <w:r>
        <w:rPr/>
        <w:t>un</w:t>
      </w:r>
      <w:r>
        <w:rPr>
          <w:spacing w:val="-14"/>
        </w:rPr>
        <w:t> </w:t>
      </w:r>
      <w:r>
        <w:rPr/>
        <w:t>nivel</w:t>
      </w:r>
      <w:r>
        <w:rPr>
          <w:spacing w:val="-13"/>
        </w:rPr>
        <w:t> </w:t>
      </w:r>
      <w:r>
        <w:rPr/>
        <w:t>de</w:t>
      </w:r>
      <w:r>
        <w:rPr>
          <w:spacing w:val="-15"/>
        </w:rPr>
        <w:t> </w:t>
      </w:r>
      <w:r>
        <w:rPr/>
        <w:t>acidez</w:t>
      </w:r>
      <w:r>
        <w:rPr>
          <w:spacing w:val="-13"/>
        </w:rPr>
        <w:t> </w:t>
      </w:r>
      <w:r>
        <w:rPr/>
        <w:t>moderado.</w:t>
      </w:r>
      <w:r>
        <w:rPr>
          <w:spacing w:val="-14"/>
        </w:rPr>
        <w:t> </w:t>
      </w:r>
      <w:r>
        <w:rPr/>
        <w:t>Los</w:t>
      </w:r>
      <w:r>
        <w:rPr>
          <w:spacing w:val="-15"/>
        </w:rPr>
        <w:t> </w:t>
      </w:r>
      <w:r>
        <w:rPr/>
        <w:t>sólidos</w:t>
      </w:r>
      <w:r>
        <w:rPr>
          <w:spacing w:val="-15"/>
        </w:rPr>
        <w:t> </w:t>
      </w:r>
      <w:r>
        <w:rPr/>
        <w:t>solubles</w:t>
      </w:r>
      <w:r>
        <w:rPr>
          <w:spacing w:val="-15"/>
        </w:rPr>
        <w:t> </w:t>
      </w:r>
      <w:r>
        <w:rPr/>
        <w:t>totales</w:t>
      </w:r>
      <w:r>
        <w:rPr>
          <w:spacing w:val="-15"/>
        </w:rPr>
        <w:t> </w:t>
      </w:r>
      <w:r>
        <w:rPr/>
        <w:t>(SST), que miden la concentración de azúcares y otros compuestos solubles, suelen encontrarse</w:t>
      </w:r>
      <w:r>
        <w:rPr>
          <w:spacing w:val="-15"/>
        </w:rPr>
        <w:t> </w:t>
      </w:r>
      <w:r>
        <w:rPr/>
        <w:t>en</w:t>
      </w:r>
      <w:r>
        <w:rPr>
          <w:spacing w:val="-11"/>
        </w:rPr>
        <w:t> </w:t>
      </w:r>
      <w:r>
        <w:rPr/>
        <w:t>un</w:t>
      </w:r>
      <w:r>
        <w:rPr>
          <w:spacing w:val="-7"/>
        </w:rPr>
        <w:t> </w:t>
      </w:r>
      <w:r>
        <w:rPr/>
        <w:t>rango</w:t>
      </w:r>
      <w:r>
        <w:rPr>
          <w:spacing w:val="-7"/>
        </w:rPr>
        <w:t> </w:t>
      </w:r>
      <w:r>
        <w:rPr/>
        <w:t>de</w:t>
      </w:r>
      <w:r>
        <w:rPr>
          <w:spacing w:val="-5"/>
        </w:rPr>
        <w:t> </w:t>
      </w:r>
      <w:r>
        <w:rPr/>
        <w:t>6</w:t>
      </w:r>
      <w:r>
        <w:rPr>
          <w:spacing w:val="-11"/>
        </w:rPr>
        <w:t> </w:t>
      </w:r>
      <w:r>
        <w:rPr/>
        <w:t>a</w:t>
      </w:r>
      <w:r>
        <w:rPr>
          <w:spacing w:val="-5"/>
        </w:rPr>
        <w:t> </w:t>
      </w:r>
      <w:r>
        <w:rPr/>
        <w:t>10</w:t>
      </w:r>
      <w:r>
        <w:rPr>
          <w:spacing w:val="-11"/>
        </w:rPr>
        <w:t> </w:t>
      </w:r>
      <w:r>
        <w:rPr/>
        <w:t>°Brix,</w:t>
      </w:r>
      <w:r>
        <w:rPr>
          <w:spacing w:val="-11"/>
        </w:rPr>
        <w:t> </w:t>
      </w:r>
      <w:r>
        <w:rPr/>
        <w:t>reflejando</w:t>
      </w:r>
      <w:r>
        <w:rPr>
          <w:spacing w:val="-11"/>
        </w:rPr>
        <w:t> </w:t>
      </w:r>
      <w:r>
        <w:rPr/>
        <w:t>su</w:t>
      </w:r>
      <w:r>
        <w:rPr>
          <w:spacing w:val="-7"/>
        </w:rPr>
        <w:t> </w:t>
      </w:r>
      <w:r>
        <w:rPr/>
        <w:t>dulzura.</w:t>
      </w:r>
      <w:r>
        <w:rPr>
          <w:spacing w:val="-15"/>
        </w:rPr>
        <w:t> </w:t>
      </w:r>
      <w:r>
        <w:rPr/>
        <w:t>Asimismo,</w:t>
      </w:r>
      <w:r>
        <w:rPr>
          <w:spacing w:val="-10"/>
        </w:rPr>
        <w:t> </w:t>
      </w:r>
      <w:r>
        <w:rPr/>
        <w:t>la</w:t>
      </w:r>
      <w:r>
        <w:rPr>
          <w:spacing w:val="-9"/>
        </w:rPr>
        <w:t> </w:t>
      </w:r>
      <w:r>
        <w:rPr/>
        <w:t>acidez titular, que es</w:t>
      </w:r>
      <w:r>
        <w:rPr>
          <w:spacing w:val="-1"/>
        </w:rPr>
        <w:t> </w:t>
      </w:r>
      <w:r>
        <w:rPr/>
        <w:t>un indicador importante del</w:t>
      </w:r>
      <w:r>
        <w:rPr>
          <w:spacing w:val="-2"/>
        </w:rPr>
        <w:t> </w:t>
      </w:r>
      <w:r>
        <w:rPr/>
        <w:t>sabor y estabilidad del fruto, varía</w:t>
      </w:r>
      <w:r>
        <w:rPr>
          <w:spacing w:val="-2"/>
        </w:rPr>
        <w:t> </w:t>
      </w:r>
      <w:r>
        <w:rPr/>
        <w:t>entre 0,5% y 1,5%. Estos valores pueden fluctuar considerablemente dependiendo de diversos factores como la variedad de la fresa, las prácticas agrícolas empleadas, las condiciones ambientales durante el cultivo y el manejo después de la cosecha, aspectos</w:t>
      </w:r>
      <w:r>
        <w:rPr>
          <w:spacing w:val="-7"/>
        </w:rPr>
        <w:t> </w:t>
      </w:r>
      <w:r>
        <w:rPr/>
        <w:t>que</w:t>
      </w:r>
      <w:r>
        <w:rPr>
          <w:spacing w:val="-3"/>
        </w:rPr>
        <w:t> </w:t>
      </w:r>
      <w:r>
        <w:rPr/>
        <w:t>en</w:t>
      </w:r>
      <w:r>
        <w:rPr>
          <w:spacing w:val="-8"/>
        </w:rPr>
        <w:t> </w:t>
      </w:r>
      <w:r>
        <w:rPr/>
        <w:t>conjunto</w:t>
      </w:r>
      <w:r>
        <w:rPr>
          <w:spacing w:val="-5"/>
        </w:rPr>
        <w:t> </w:t>
      </w:r>
      <w:r>
        <w:rPr/>
        <w:t>determinan</w:t>
      </w:r>
      <w:r>
        <w:rPr>
          <w:spacing w:val="-5"/>
        </w:rPr>
        <w:t> </w:t>
      </w:r>
      <w:r>
        <w:rPr/>
        <w:t>la</w:t>
      </w:r>
      <w:r>
        <w:rPr>
          <w:spacing w:val="-7"/>
        </w:rPr>
        <w:t> </w:t>
      </w:r>
      <w:r>
        <w:rPr/>
        <w:t>aceptación</w:t>
      </w:r>
      <w:r>
        <w:rPr>
          <w:spacing w:val="-6"/>
        </w:rPr>
        <w:t> </w:t>
      </w:r>
      <w:r>
        <w:rPr/>
        <w:t>del</w:t>
      </w:r>
      <w:r>
        <w:rPr>
          <w:spacing w:val="-4"/>
        </w:rPr>
        <w:t> </w:t>
      </w:r>
      <w:r>
        <w:rPr/>
        <w:t>producto</w:t>
      </w:r>
      <w:r>
        <w:rPr>
          <w:spacing w:val="-8"/>
        </w:rPr>
        <w:t> </w:t>
      </w:r>
      <w:r>
        <w:rPr/>
        <w:t>en</w:t>
      </w:r>
      <w:r>
        <w:rPr>
          <w:spacing w:val="-5"/>
        </w:rPr>
        <w:t> </w:t>
      </w:r>
      <w:r>
        <w:rPr/>
        <w:t>el</w:t>
      </w:r>
      <w:r>
        <w:rPr>
          <w:spacing w:val="-7"/>
        </w:rPr>
        <w:t> </w:t>
      </w:r>
      <w:r>
        <w:rPr/>
        <w:t>mercado</w:t>
      </w:r>
      <w:r>
        <w:rPr>
          <w:spacing w:val="-5"/>
        </w:rPr>
        <w:t> </w:t>
      </w:r>
      <w:r>
        <w:rPr/>
        <w:t>y</w:t>
      </w:r>
      <w:r>
        <w:rPr>
          <w:spacing w:val="-5"/>
        </w:rPr>
        <w:t> su</w:t>
      </w:r>
    </w:p>
    <w:p>
      <w:pPr>
        <w:pStyle w:val="BodyText"/>
        <w:spacing w:after="0" w:line="360" w:lineRule="auto"/>
        <w:jc w:val="both"/>
        <w:sectPr>
          <w:pgSz w:w="11910" w:h="16840"/>
          <w:pgMar w:header="0" w:footer="1046" w:top="1640" w:bottom="1240" w:left="1700" w:right="1133"/>
        </w:sectPr>
      </w:pPr>
    </w:p>
    <w:p>
      <w:pPr>
        <w:pStyle w:val="BodyText"/>
        <w:spacing w:before="60"/>
        <w:ind w:left="568"/>
      </w:pPr>
      <w:r>
        <w:rPr/>
        <w:t>calidad</w:t>
      </w:r>
      <w:r>
        <w:rPr>
          <w:spacing w:val="-1"/>
        </w:rPr>
        <w:t> </w:t>
      </w:r>
      <w:r>
        <w:rPr/>
        <w:t>final</w:t>
      </w:r>
      <w:r>
        <w:rPr>
          <w:spacing w:val="1"/>
        </w:rPr>
        <w:t> </w:t>
      </w:r>
      <w:r>
        <w:rPr/>
        <w:t>para el</w:t>
      </w:r>
      <w:r>
        <w:rPr>
          <w:spacing w:val="-4"/>
        </w:rPr>
        <w:t> </w:t>
      </w:r>
      <w:r>
        <w:rPr/>
        <w:t>consumidor</w:t>
      </w:r>
      <w:r>
        <w:rPr>
          <w:spacing w:val="4"/>
        </w:rPr>
        <w:t> </w:t>
      </w:r>
      <w:r>
        <w:rPr/>
        <w:t>(Fischer</w:t>
      </w:r>
      <w:r>
        <w:rPr>
          <w:spacing w:val="-4"/>
        </w:rPr>
        <w:t> </w:t>
      </w:r>
      <w:r>
        <w:rPr/>
        <w:t>et</w:t>
      </w:r>
      <w:r>
        <w:rPr>
          <w:spacing w:val="2"/>
        </w:rPr>
        <w:t> </w:t>
      </w:r>
      <w:r>
        <w:rPr/>
        <w:t>al., </w:t>
      </w:r>
      <w:r>
        <w:rPr>
          <w:spacing w:val="-2"/>
        </w:rPr>
        <w:t>2017).</w:t>
      </w:r>
    </w:p>
    <w:p>
      <w:pPr>
        <w:pStyle w:val="BodyText"/>
        <w:spacing w:before="24"/>
      </w:pPr>
    </w:p>
    <w:p>
      <w:pPr>
        <w:pStyle w:val="Heading2"/>
        <w:numPr>
          <w:ilvl w:val="2"/>
          <w:numId w:val="21"/>
        </w:numPr>
        <w:tabs>
          <w:tab w:pos="1288" w:val="left" w:leader="none"/>
        </w:tabs>
        <w:spacing w:line="240" w:lineRule="auto" w:before="0" w:after="0"/>
        <w:ind w:left="1288" w:right="0" w:hanging="720"/>
        <w:jc w:val="left"/>
      </w:pPr>
      <w:bookmarkStart w:name="_bookmark37" w:id="39"/>
      <w:bookmarkEnd w:id="39"/>
      <w:r>
        <w:rPr/>
        <w:t>C</w:t>
      </w:r>
      <w:r>
        <w:rPr/>
        <w:t>aracterísticas</w:t>
      </w:r>
      <w:r>
        <w:rPr>
          <w:spacing w:val="-4"/>
        </w:rPr>
        <w:t> </w:t>
      </w:r>
      <w:r>
        <w:rPr>
          <w:spacing w:val="-2"/>
        </w:rPr>
        <w:t>nutricionales</w:t>
      </w:r>
    </w:p>
    <w:p>
      <w:pPr>
        <w:spacing w:before="216"/>
        <w:ind w:left="624" w:right="0" w:firstLine="0"/>
        <w:jc w:val="left"/>
        <w:rPr>
          <w:b/>
          <w:sz w:val="24"/>
        </w:rPr>
      </w:pPr>
      <w:bookmarkStart w:name="_bookmark38" w:id="40"/>
      <w:bookmarkEnd w:id="40"/>
      <w:r>
        <w:rPr/>
      </w:r>
      <w:r>
        <w:rPr>
          <w:b/>
          <w:spacing w:val="-2"/>
          <w:sz w:val="24"/>
        </w:rPr>
        <w:t>Tabla</w:t>
      </w:r>
      <w:r>
        <w:rPr>
          <w:b/>
          <w:spacing w:val="-12"/>
          <w:sz w:val="24"/>
        </w:rPr>
        <w:t> </w:t>
      </w:r>
      <w:r>
        <w:rPr>
          <w:b/>
          <w:spacing w:val="-10"/>
          <w:sz w:val="24"/>
        </w:rPr>
        <w:t>8</w:t>
      </w:r>
    </w:p>
    <w:p>
      <w:pPr>
        <w:spacing w:before="141"/>
        <w:ind w:left="568" w:right="0" w:firstLine="0"/>
        <w:jc w:val="left"/>
        <w:rPr>
          <w:i/>
          <w:sz w:val="24"/>
        </w:rPr>
      </w:pPr>
      <w:r>
        <w:rPr>
          <w:i/>
          <w:sz w:val="24"/>
        </w:rPr>
        <w:drawing>
          <wp:anchor distT="0" distB="0" distL="0" distR="0" allowOverlap="1" layoutInCell="1" locked="0" behindDoc="1" simplePos="0" relativeHeight="484959232">
            <wp:simplePos x="0" y="0"/>
            <wp:positionH relativeFrom="page">
              <wp:posOffset>2788920</wp:posOffset>
            </wp:positionH>
            <wp:positionV relativeFrom="paragraph">
              <wp:posOffset>431224</wp:posOffset>
            </wp:positionV>
            <wp:extent cx="666750" cy="228600"/>
            <wp:effectExtent l="0" t="0" r="0" b="0"/>
            <wp:wrapNone/>
            <wp:docPr id="47" name="Image 47"/>
            <wp:cNvGraphicFramePr>
              <a:graphicFrameLocks/>
            </wp:cNvGraphicFramePr>
            <a:graphic>
              <a:graphicData uri="http://schemas.openxmlformats.org/drawingml/2006/picture">
                <pic:pic>
                  <pic:nvPicPr>
                    <pic:cNvPr id="47" name="Image 47"/>
                    <pic:cNvPicPr/>
                  </pic:nvPicPr>
                  <pic:blipFill>
                    <a:blip r:embed="rId21" cstate="print"/>
                    <a:stretch>
                      <a:fillRect/>
                    </a:stretch>
                  </pic:blipFill>
                  <pic:spPr>
                    <a:xfrm>
                      <a:off x="0" y="0"/>
                      <a:ext cx="666750" cy="228600"/>
                    </a:xfrm>
                    <a:prstGeom prst="rect">
                      <a:avLst/>
                    </a:prstGeom>
                  </pic:spPr>
                </pic:pic>
              </a:graphicData>
            </a:graphic>
          </wp:anchor>
        </w:drawing>
      </w:r>
      <w:r>
        <w:rPr>
          <w:i/>
          <w:sz w:val="24"/>
        </w:rPr>
        <w:t>Características</w:t>
      </w:r>
      <w:r>
        <w:rPr>
          <w:i/>
          <w:spacing w:val="-4"/>
          <w:sz w:val="24"/>
        </w:rPr>
        <w:t> </w:t>
      </w:r>
      <w:r>
        <w:rPr>
          <w:i/>
          <w:sz w:val="24"/>
        </w:rPr>
        <w:t>nutricionales</w:t>
      </w:r>
      <w:r>
        <w:rPr>
          <w:i/>
          <w:spacing w:val="1"/>
          <w:sz w:val="24"/>
        </w:rPr>
        <w:t> </w:t>
      </w:r>
      <w:r>
        <w:rPr>
          <w:i/>
          <w:sz w:val="24"/>
        </w:rPr>
        <w:t>de la</w:t>
      </w:r>
      <w:r>
        <w:rPr>
          <w:i/>
          <w:spacing w:val="-1"/>
          <w:sz w:val="24"/>
        </w:rPr>
        <w:t> </w:t>
      </w:r>
      <w:r>
        <w:rPr>
          <w:i/>
          <w:spacing w:val="-4"/>
          <w:sz w:val="24"/>
        </w:rPr>
        <w:t>fresa</w:t>
      </w:r>
    </w:p>
    <w:p>
      <w:pPr>
        <w:pStyle w:val="BodyText"/>
        <w:spacing w:before="5"/>
        <w:rPr>
          <w:i/>
          <w:sz w:val="10"/>
        </w:rPr>
      </w:pPr>
      <w:r>
        <w:rPr>
          <w:i/>
          <w:sz w:val="10"/>
        </w:rPr>
        <mc:AlternateContent>
          <mc:Choice Requires="wps">
            <w:drawing>
              <wp:anchor distT="0" distB="0" distL="0" distR="0" allowOverlap="1" layoutInCell="1" locked="0" behindDoc="1" simplePos="0" relativeHeight="487601664">
                <wp:simplePos x="0" y="0"/>
                <wp:positionH relativeFrom="page">
                  <wp:posOffset>1440561</wp:posOffset>
                </wp:positionH>
                <wp:positionV relativeFrom="paragraph">
                  <wp:posOffset>91514</wp:posOffset>
                </wp:positionV>
                <wp:extent cx="5010785" cy="363220"/>
                <wp:effectExtent l="0" t="0" r="0" b="0"/>
                <wp:wrapTopAndBottom/>
                <wp:docPr id="48" name="Group 48"/>
                <wp:cNvGraphicFramePr>
                  <a:graphicFrameLocks/>
                </wp:cNvGraphicFramePr>
                <a:graphic>
                  <a:graphicData uri="http://schemas.microsoft.com/office/word/2010/wordprocessingGroup">
                    <wpg:wgp>
                      <wpg:cNvPr id="48" name="Group 48"/>
                      <wpg:cNvGrpSpPr/>
                      <wpg:grpSpPr>
                        <a:xfrm>
                          <a:off x="0" y="0"/>
                          <a:ext cx="5010785" cy="363220"/>
                          <a:chExt cx="5010785" cy="363220"/>
                        </a:xfrm>
                      </wpg:grpSpPr>
                      <pic:pic>
                        <pic:nvPicPr>
                          <pic:cNvPr id="49" name="Image 49"/>
                          <pic:cNvPicPr/>
                        </pic:nvPicPr>
                        <pic:blipFill>
                          <a:blip r:embed="rId22" cstate="print"/>
                          <a:stretch>
                            <a:fillRect/>
                          </a:stretch>
                        </pic:blipFill>
                        <pic:spPr>
                          <a:xfrm>
                            <a:off x="16751" y="33528"/>
                            <a:ext cx="942352" cy="314325"/>
                          </a:xfrm>
                          <a:prstGeom prst="rect">
                            <a:avLst/>
                          </a:prstGeom>
                        </pic:spPr>
                      </pic:pic>
                      <wps:wsp>
                        <wps:cNvPr id="50" name="Graphic 50"/>
                        <wps:cNvSpPr/>
                        <wps:spPr>
                          <a:xfrm>
                            <a:off x="0" y="0"/>
                            <a:ext cx="5010785" cy="363220"/>
                          </a:xfrm>
                          <a:custGeom>
                            <a:avLst/>
                            <a:gdLst/>
                            <a:ahLst/>
                            <a:cxnLst/>
                            <a:rect l="l" t="t" r="r" b="b"/>
                            <a:pathLst>
                              <a:path w="5010785" h="363220">
                                <a:moveTo>
                                  <a:pt x="1882711" y="358140"/>
                                </a:moveTo>
                                <a:lnTo>
                                  <a:pt x="957834" y="358140"/>
                                </a:lnTo>
                                <a:lnTo>
                                  <a:pt x="952817" y="358140"/>
                                </a:lnTo>
                                <a:lnTo>
                                  <a:pt x="0" y="358140"/>
                                </a:lnTo>
                                <a:lnTo>
                                  <a:pt x="0" y="363220"/>
                                </a:lnTo>
                                <a:lnTo>
                                  <a:pt x="952754" y="363220"/>
                                </a:lnTo>
                                <a:lnTo>
                                  <a:pt x="957834" y="363220"/>
                                </a:lnTo>
                                <a:lnTo>
                                  <a:pt x="1882711" y="363220"/>
                                </a:lnTo>
                                <a:lnTo>
                                  <a:pt x="1882711" y="358140"/>
                                </a:lnTo>
                                <a:close/>
                              </a:path>
                              <a:path w="5010785" h="363220">
                                <a:moveTo>
                                  <a:pt x="1882711" y="0"/>
                                </a:moveTo>
                                <a:lnTo>
                                  <a:pt x="957834" y="0"/>
                                </a:lnTo>
                                <a:lnTo>
                                  <a:pt x="952817" y="0"/>
                                </a:lnTo>
                                <a:lnTo>
                                  <a:pt x="0" y="0"/>
                                </a:lnTo>
                                <a:lnTo>
                                  <a:pt x="0" y="5080"/>
                                </a:lnTo>
                                <a:lnTo>
                                  <a:pt x="952754" y="5080"/>
                                </a:lnTo>
                                <a:lnTo>
                                  <a:pt x="957834" y="5080"/>
                                </a:lnTo>
                                <a:lnTo>
                                  <a:pt x="1882711" y="5080"/>
                                </a:lnTo>
                                <a:lnTo>
                                  <a:pt x="1882711" y="0"/>
                                </a:lnTo>
                                <a:close/>
                              </a:path>
                              <a:path w="5010785" h="363220">
                                <a:moveTo>
                                  <a:pt x="3038716" y="358140"/>
                                </a:moveTo>
                                <a:lnTo>
                                  <a:pt x="3033699" y="358140"/>
                                </a:lnTo>
                                <a:lnTo>
                                  <a:pt x="1887842" y="358140"/>
                                </a:lnTo>
                                <a:lnTo>
                                  <a:pt x="1882775" y="358140"/>
                                </a:lnTo>
                                <a:lnTo>
                                  <a:pt x="1882775" y="363220"/>
                                </a:lnTo>
                                <a:lnTo>
                                  <a:pt x="1887842" y="363220"/>
                                </a:lnTo>
                                <a:lnTo>
                                  <a:pt x="3033649" y="363220"/>
                                </a:lnTo>
                                <a:lnTo>
                                  <a:pt x="3038716" y="363220"/>
                                </a:lnTo>
                                <a:lnTo>
                                  <a:pt x="3038716" y="358140"/>
                                </a:lnTo>
                                <a:close/>
                              </a:path>
                              <a:path w="5010785" h="363220">
                                <a:moveTo>
                                  <a:pt x="3038716" y="0"/>
                                </a:moveTo>
                                <a:lnTo>
                                  <a:pt x="3033699" y="0"/>
                                </a:lnTo>
                                <a:lnTo>
                                  <a:pt x="1887842" y="0"/>
                                </a:lnTo>
                                <a:lnTo>
                                  <a:pt x="1882775" y="0"/>
                                </a:lnTo>
                                <a:lnTo>
                                  <a:pt x="1882775" y="5080"/>
                                </a:lnTo>
                                <a:lnTo>
                                  <a:pt x="1887842" y="5080"/>
                                </a:lnTo>
                                <a:lnTo>
                                  <a:pt x="3033649" y="5080"/>
                                </a:lnTo>
                                <a:lnTo>
                                  <a:pt x="3038716" y="5080"/>
                                </a:lnTo>
                                <a:lnTo>
                                  <a:pt x="3038716" y="0"/>
                                </a:lnTo>
                                <a:close/>
                              </a:path>
                              <a:path w="5010785" h="363220">
                                <a:moveTo>
                                  <a:pt x="3145726" y="358140"/>
                                </a:moveTo>
                                <a:lnTo>
                                  <a:pt x="3038729" y="358140"/>
                                </a:lnTo>
                                <a:lnTo>
                                  <a:pt x="3038729" y="363220"/>
                                </a:lnTo>
                                <a:lnTo>
                                  <a:pt x="3145726" y="363220"/>
                                </a:lnTo>
                                <a:lnTo>
                                  <a:pt x="3145726" y="358140"/>
                                </a:lnTo>
                                <a:close/>
                              </a:path>
                              <a:path w="5010785" h="363220">
                                <a:moveTo>
                                  <a:pt x="3145726" y="0"/>
                                </a:moveTo>
                                <a:lnTo>
                                  <a:pt x="3038729" y="0"/>
                                </a:lnTo>
                                <a:lnTo>
                                  <a:pt x="3038729" y="5080"/>
                                </a:lnTo>
                                <a:lnTo>
                                  <a:pt x="3145726" y="5080"/>
                                </a:lnTo>
                                <a:lnTo>
                                  <a:pt x="3145726" y="0"/>
                                </a:lnTo>
                                <a:close/>
                              </a:path>
                              <a:path w="5010785" h="363220">
                                <a:moveTo>
                                  <a:pt x="5010404" y="358140"/>
                                </a:moveTo>
                                <a:lnTo>
                                  <a:pt x="3150857" y="358140"/>
                                </a:lnTo>
                                <a:lnTo>
                                  <a:pt x="3145790" y="358140"/>
                                </a:lnTo>
                                <a:lnTo>
                                  <a:pt x="3145790" y="363220"/>
                                </a:lnTo>
                                <a:lnTo>
                                  <a:pt x="3150743" y="363220"/>
                                </a:lnTo>
                                <a:lnTo>
                                  <a:pt x="5010404" y="363220"/>
                                </a:lnTo>
                                <a:lnTo>
                                  <a:pt x="5010404" y="358140"/>
                                </a:lnTo>
                                <a:close/>
                              </a:path>
                              <a:path w="5010785" h="363220">
                                <a:moveTo>
                                  <a:pt x="5010404" y="0"/>
                                </a:moveTo>
                                <a:lnTo>
                                  <a:pt x="3150857" y="0"/>
                                </a:lnTo>
                                <a:lnTo>
                                  <a:pt x="3145790" y="0"/>
                                </a:lnTo>
                                <a:lnTo>
                                  <a:pt x="3145790" y="5080"/>
                                </a:lnTo>
                                <a:lnTo>
                                  <a:pt x="3150743" y="5080"/>
                                </a:lnTo>
                                <a:lnTo>
                                  <a:pt x="5010404" y="5080"/>
                                </a:lnTo>
                                <a:lnTo>
                                  <a:pt x="5010404" y="0"/>
                                </a:lnTo>
                                <a:close/>
                              </a:path>
                            </a:pathLst>
                          </a:custGeom>
                          <a:solidFill>
                            <a:srgbClr val="000000"/>
                          </a:solidFill>
                        </wps:spPr>
                        <wps:bodyPr wrap="square" lIns="0" tIns="0" rIns="0" bIns="0" rtlCol="0">
                          <a:prstTxWarp prst="textNoShape">
                            <a:avLst/>
                          </a:prstTxWarp>
                          <a:noAutofit/>
                        </wps:bodyPr>
                      </wps:wsp>
                      <pic:pic>
                        <pic:nvPicPr>
                          <pic:cNvPr id="51" name="Image 51"/>
                          <pic:cNvPicPr/>
                        </pic:nvPicPr>
                        <pic:blipFill>
                          <a:blip r:embed="rId23" cstate="print"/>
                          <a:stretch>
                            <a:fillRect/>
                          </a:stretch>
                        </pic:blipFill>
                        <pic:spPr>
                          <a:xfrm>
                            <a:off x="2370073" y="112395"/>
                            <a:ext cx="819150" cy="180975"/>
                          </a:xfrm>
                          <a:prstGeom prst="rect">
                            <a:avLst/>
                          </a:prstGeom>
                        </pic:spPr>
                      </pic:pic>
                    </wpg:wgp>
                  </a:graphicData>
                </a:graphic>
              </wp:anchor>
            </w:drawing>
          </mc:Choice>
          <mc:Fallback>
            <w:pict>
              <v:group style="position:absolute;margin-left:113.43pt;margin-top:7.205849pt;width:394.55pt;height:28.6pt;mso-position-horizontal-relative:page;mso-position-vertical-relative:paragraph;z-index:-15714816;mso-wrap-distance-left:0;mso-wrap-distance-right:0" id="docshapegroup36" coordorigin="2269,144" coordsize="7891,572">
                <v:shape style="position:absolute;left:2294;top:196;width:1485;height:495" type="#_x0000_t75" id="docshape37" stroked="false">
                  <v:imagedata r:id="rId22" o:title=""/>
                </v:shape>
                <v:shape style="position:absolute;left:2268;top:144;width:7891;height:572" id="docshape38" coordorigin="2269,144" coordsize="7891,572" path="m5234,708l3777,708,3769,708,3769,708,2269,708,2269,716,3769,716,3769,716,3777,716,5234,716,5234,708xm5234,144l3777,144,3769,144,3769,144,2269,144,2269,152,3769,152,3769,152,3777,152,5234,152,5234,144xm7054,708l7046,708,7046,708,5242,708,5234,708,5234,716,5242,716,7046,716,7046,716,7054,716,7054,708xm7054,144l7046,144,7046,144,5242,144,5234,144,5234,152,5242,152,7046,152,7046,152,7054,152,7054,144xm7223,708l7054,708,7054,716,7223,716,7223,708xm7223,144l7054,144,7054,152,7223,152,7223,144xm10159,708l7231,708,7230,708,7223,708,7223,716,7230,716,7231,716,10159,716,10159,708xm10159,144l7231,144,7230,144,7223,144,7223,152,7230,152,7231,152,10159,152,10159,144xe" filled="true" fillcolor="#000000" stroked="false">
                  <v:path arrowok="t"/>
                  <v:fill type="solid"/>
                </v:shape>
                <v:shape style="position:absolute;left:6001;top:321;width:1290;height:285" type="#_x0000_t75" id="docshape39" stroked="false">
                  <v:imagedata r:id="rId23" o:title=""/>
                </v:shape>
                <w10:wrap type="topAndBottom"/>
              </v:group>
            </w:pict>
          </mc:Fallback>
        </mc:AlternateContent>
      </w:r>
    </w:p>
    <w:p>
      <w:pPr>
        <w:pStyle w:val="BodyText"/>
        <w:tabs>
          <w:tab w:pos="2657" w:val="left" w:leader="none"/>
          <w:tab w:pos="4321" w:val="left" w:leader="none"/>
        </w:tabs>
        <w:spacing w:before="2"/>
        <w:ind w:left="636" w:right="1845"/>
      </w:pPr>
      <w:r>
        <w:rPr>
          <w:spacing w:val="-4"/>
        </w:rPr>
        <w:t>Agua</w:t>
      </w:r>
      <w:r>
        <w:rPr/>
        <w:tab/>
      </w:r>
      <w:r>
        <w:rPr>
          <w:spacing w:val="-2"/>
          <w:position w:val="11"/>
        </w:rPr>
        <w:t>80-90%</w:t>
      </w:r>
      <w:r>
        <w:rPr>
          <w:position w:val="11"/>
        </w:rPr>
        <w:tab/>
      </w:r>
      <w:r>
        <w:rPr/>
        <w:t>Contenido muy alto. </w:t>
      </w:r>
      <w:r>
        <w:rPr>
          <w:spacing w:val="-2"/>
        </w:rPr>
        <w:t>Carbohidratos</w:t>
      </w:r>
      <w:r>
        <w:rPr/>
        <w:tab/>
      </w:r>
      <w:r>
        <w:rPr>
          <w:spacing w:val="-41"/>
        </w:rPr>
        <w:t> </w:t>
      </w:r>
      <w:r>
        <w:rPr>
          <w:position w:val="11"/>
        </w:rPr>
        <w:t>7-15%</w:t>
        <w:tab/>
      </w:r>
      <w:r>
        <w:rPr/>
        <w:t>Moderados,</w:t>
      </w:r>
      <w:r>
        <w:rPr>
          <w:spacing w:val="-1"/>
        </w:rPr>
        <w:t> </w:t>
      </w:r>
      <w:r>
        <w:rPr/>
        <w:t>fáciles</w:t>
      </w:r>
      <w:r>
        <w:rPr>
          <w:spacing w:val="-3"/>
        </w:rPr>
        <w:t> </w:t>
      </w:r>
      <w:r>
        <w:rPr/>
        <w:t>de digerir. </w:t>
      </w:r>
      <w:r>
        <w:rPr>
          <w:spacing w:val="-2"/>
        </w:rPr>
        <w:t>Azúcares</w:t>
      </w:r>
      <w:r>
        <w:rPr/>
        <w:tab/>
      </w:r>
      <w:r>
        <w:rPr>
          <w:spacing w:val="-41"/>
        </w:rPr>
        <w:t> </w:t>
      </w:r>
      <w:r>
        <w:rPr>
          <w:position w:val="11"/>
        </w:rPr>
        <w:t>6-12%</w:t>
        <w:tab/>
      </w:r>
      <w:r>
        <w:rPr/>
        <w:t>Predomina</w:t>
      </w:r>
      <w:r>
        <w:rPr>
          <w:spacing w:val="-12"/>
        </w:rPr>
        <w:t> </w:t>
      </w:r>
      <w:r>
        <w:rPr/>
        <w:t>fructosa</w:t>
      </w:r>
      <w:r>
        <w:rPr>
          <w:spacing w:val="-12"/>
        </w:rPr>
        <w:t> </w:t>
      </w:r>
      <w:r>
        <w:rPr/>
        <w:t>y</w:t>
      </w:r>
      <w:r>
        <w:rPr>
          <w:spacing w:val="-13"/>
        </w:rPr>
        <w:t> </w:t>
      </w:r>
      <w:r>
        <w:rPr/>
        <w:t>glucosa. </w:t>
      </w:r>
      <w:r>
        <w:rPr>
          <w:spacing w:val="-2"/>
        </w:rPr>
        <w:t>Fibra</w:t>
      </w:r>
      <w:r>
        <w:rPr/>
        <w:tab/>
      </w:r>
      <w:r>
        <w:rPr>
          <w:spacing w:val="-41"/>
        </w:rPr>
        <w:t> </w:t>
      </w:r>
      <w:r>
        <w:rPr>
          <w:position w:val="11"/>
        </w:rPr>
        <w:t>1,5-4%</w:t>
        <w:tab/>
      </w:r>
      <w:r>
        <w:rPr/>
        <w:t>Buena para digestión.</w:t>
      </w:r>
    </w:p>
    <w:p>
      <w:pPr>
        <w:pStyle w:val="BodyText"/>
        <w:tabs>
          <w:tab w:pos="2677" w:val="left" w:leader="none"/>
          <w:tab w:pos="4321" w:val="left" w:leader="none"/>
        </w:tabs>
        <w:spacing w:line="381" w:lineRule="exact"/>
        <w:ind w:left="636"/>
      </w:pPr>
      <w:r>
        <w:rPr/>
        <w:t>Grasas</w:t>
      </w:r>
      <w:r>
        <w:rPr>
          <w:spacing w:val="-4"/>
        </w:rPr>
        <w:t> </w:t>
      </w:r>
      <w:r>
        <w:rPr>
          <w:spacing w:val="-2"/>
        </w:rPr>
        <w:t>totales</w:t>
      </w:r>
      <w:r>
        <w:rPr/>
        <w:tab/>
      </w:r>
      <w:r>
        <w:rPr>
          <w:spacing w:val="-4"/>
          <w:position w:val="11"/>
        </w:rPr>
        <w:t>0,5%</w:t>
      </w:r>
      <w:r>
        <w:rPr>
          <w:position w:val="11"/>
        </w:rPr>
        <w:tab/>
      </w:r>
      <w:r>
        <w:rPr/>
        <w:t>Muy</w:t>
      </w:r>
      <w:r>
        <w:rPr>
          <w:spacing w:val="-2"/>
        </w:rPr>
        <w:t> bajas.</w:t>
      </w:r>
    </w:p>
    <w:p>
      <w:pPr>
        <w:pStyle w:val="BodyText"/>
        <w:tabs>
          <w:tab w:pos="2677" w:val="left" w:leader="none"/>
          <w:tab w:pos="4321" w:val="left" w:leader="none"/>
        </w:tabs>
        <w:ind w:left="636" w:right="2500"/>
      </w:pPr>
      <w:r>
        <w:rPr>
          <w:spacing w:val="-2"/>
        </w:rPr>
        <w:t>Vitaminas</w:t>
      </w:r>
      <w:r>
        <w:rPr/>
        <w:tab/>
      </w:r>
      <w:r>
        <w:rPr>
          <w:position w:val="11"/>
        </w:rPr>
        <w:t>0,06 %</w:t>
        <w:tab/>
      </w:r>
      <w:r>
        <w:rPr/>
        <w:t>Aporta</w:t>
      </w:r>
      <w:r>
        <w:rPr>
          <w:spacing w:val="-8"/>
        </w:rPr>
        <w:t> </w:t>
      </w:r>
      <w:r>
        <w:rPr/>
        <w:t>vitamina</w:t>
      </w:r>
      <w:r>
        <w:rPr>
          <w:spacing w:val="-8"/>
        </w:rPr>
        <w:t> </w:t>
      </w:r>
      <w:r>
        <w:rPr/>
        <w:t>C</w:t>
      </w:r>
      <w:r>
        <w:rPr>
          <w:spacing w:val="-9"/>
        </w:rPr>
        <w:t> </w:t>
      </w:r>
      <w:r>
        <w:rPr/>
        <w:t>y</w:t>
      </w:r>
      <w:r>
        <w:rPr>
          <w:spacing w:val="-9"/>
        </w:rPr>
        <w:t> </w:t>
      </w:r>
      <w:r>
        <w:rPr/>
        <w:t>B. </w:t>
      </w:r>
      <w:r>
        <w:rPr>
          <w:spacing w:val="-2"/>
        </w:rPr>
        <w:t>Minerales</w:t>
      </w:r>
      <w:r>
        <w:rPr/>
        <w:tab/>
      </w:r>
      <w:r>
        <w:rPr>
          <w:spacing w:val="-4"/>
          <w:position w:val="11"/>
        </w:rPr>
        <w:t>1,2%</w:t>
      </w:r>
      <w:r>
        <w:rPr>
          <w:position w:val="11"/>
        </w:rPr>
        <w:tab/>
      </w:r>
      <w:r>
        <w:rPr/>
        <w:t>Contiene K, Mg y Mn.</w:t>
      </w:r>
    </w:p>
    <w:p>
      <w:pPr>
        <w:pStyle w:val="BodyText"/>
        <w:spacing w:after="0"/>
        <w:sectPr>
          <w:pgSz w:w="11910" w:h="16840"/>
          <w:pgMar w:header="0" w:footer="1046" w:top="1640" w:bottom="1240" w:left="1700" w:right="1133"/>
        </w:sectPr>
      </w:pPr>
    </w:p>
    <w:p>
      <w:pPr>
        <w:pStyle w:val="BodyText"/>
        <w:ind w:left="636" w:right="38"/>
      </w:pPr>
      <w:r>
        <w:rPr>
          <w:spacing w:val="-2"/>
        </w:rPr>
        <w:t>Compuestos bioactivos</w:t>
      </w:r>
    </w:p>
    <w:p>
      <w:pPr>
        <w:pStyle w:val="BodyText"/>
        <w:spacing w:line="273" w:lineRule="exact"/>
        <w:ind w:left="636"/>
      </w:pPr>
      <w:r>
        <w:rPr/>
        <w:br w:type="column"/>
      </w:r>
      <w:r>
        <w:rPr>
          <w:spacing w:val="-4"/>
        </w:rPr>
        <w:t>0,05%</w:t>
      </w:r>
    </w:p>
    <w:p>
      <w:pPr>
        <w:pStyle w:val="BodyText"/>
        <w:spacing w:before="273"/>
        <w:ind w:left="636"/>
      </w:pPr>
      <w:r>
        <w:rPr/>
        <w:br w:type="column"/>
      </w:r>
      <w:r>
        <w:rPr/>
        <w:t>Antioxidantes</w:t>
      </w:r>
      <w:r>
        <w:rPr>
          <w:spacing w:val="-2"/>
        </w:rPr>
        <w:t> naturales.</w:t>
      </w:r>
    </w:p>
    <w:p>
      <w:pPr>
        <w:pStyle w:val="BodyText"/>
        <w:spacing w:after="0"/>
        <w:sectPr>
          <w:type w:val="continuous"/>
          <w:pgSz w:w="11910" w:h="16840"/>
          <w:pgMar w:header="0" w:footer="1046" w:top="1740" w:bottom="280" w:left="1700" w:right="1133"/>
          <w:cols w:num="3" w:equalWidth="0">
            <w:col w:w="1865" w:space="168"/>
            <w:col w:w="1297" w:space="356"/>
            <w:col w:w="5391"/>
          </w:cols>
        </w:sectPr>
      </w:pPr>
    </w:p>
    <w:p>
      <w:pPr>
        <w:spacing w:line="20" w:lineRule="exact"/>
        <w:ind w:left="556" w:right="0" w:firstLine="0"/>
        <w:rPr>
          <w:sz w:val="2"/>
        </w:rPr>
      </w:pPr>
      <w:r>
        <w:rPr>
          <w:sz w:val="2"/>
        </w:rPr>
        <mc:AlternateContent>
          <mc:Choice Requires="wps">
            <w:drawing>
              <wp:inline distT="0" distB="0" distL="0" distR="0">
                <wp:extent cx="5018405" cy="5080"/>
                <wp:effectExtent l="0" t="0" r="0" b="0"/>
                <wp:docPr id="52" name="Group 52"/>
                <wp:cNvGraphicFramePr>
                  <a:graphicFrameLocks/>
                </wp:cNvGraphicFramePr>
                <a:graphic>
                  <a:graphicData uri="http://schemas.microsoft.com/office/word/2010/wordprocessingGroup">
                    <wpg:wgp>
                      <wpg:cNvPr id="52" name="Group 52"/>
                      <wpg:cNvGrpSpPr/>
                      <wpg:grpSpPr>
                        <a:xfrm>
                          <a:off x="0" y="0"/>
                          <a:ext cx="5018405" cy="5080"/>
                          <a:chExt cx="5018405" cy="5080"/>
                        </a:xfrm>
                      </wpg:grpSpPr>
                      <wps:wsp>
                        <wps:cNvPr id="53" name="Graphic 53"/>
                        <wps:cNvSpPr/>
                        <wps:spPr>
                          <a:xfrm>
                            <a:off x="0" y="12"/>
                            <a:ext cx="5018405" cy="5080"/>
                          </a:xfrm>
                          <a:custGeom>
                            <a:avLst/>
                            <a:gdLst/>
                            <a:ahLst/>
                            <a:cxnLst/>
                            <a:rect l="l" t="t" r="r" b="b"/>
                            <a:pathLst>
                              <a:path w="5018405" h="5080">
                                <a:moveTo>
                                  <a:pt x="5018151" y="0"/>
                                </a:moveTo>
                                <a:lnTo>
                                  <a:pt x="5018151" y="0"/>
                                </a:lnTo>
                                <a:lnTo>
                                  <a:pt x="0" y="0"/>
                                </a:lnTo>
                                <a:lnTo>
                                  <a:pt x="0" y="5067"/>
                                </a:lnTo>
                                <a:lnTo>
                                  <a:pt x="5018151" y="5067"/>
                                </a:lnTo>
                                <a:lnTo>
                                  <a:pt x="501815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5.15pt;height:.4pt;mso-position-horizontal-relative:char;mso-position-vertical-relative:line" id="docshapegroup40" coordorigin="0,0" coordsize="7903,8">
                <v:rect style="position:absolute;left:0;top:0;width:7903;height:8" id="docshape41" filled="true" fillcolor="#000000" stroked="false">
                  <v:fill type="solid"/>
                </v:rect>
              </v:group>
            </w:pict>
          </mc:Fallback>
        </mc:AlternateContent>
      </w:r>
      <w:r>
        <w:rPr>
          <w:sz w:val="2"/>
        </w:rPr>
      </w:r>
    </w:p>
    <w:p>
      <w:pPr>
        <w:spacing w:before="0"/>
        <w:ind w:left="568" w:right="0" w:firstLine="0"/>
        <w:jc w:val="both"/>
        <w:rPr>
          <w:b/>
          <w:sz w:val="20"/>
        </w:rPr>
      </w:pPr>
      <w:r>
        <w:rPr>
          <w:i/>
          <w:sz w:val="20"/>
        </w:rPr>
        <w:t>Nota. </w:t>
      </w:r>
      <w:r>
        <w:rPr>
          <w:sz w:val="20"/>
        </w:rPr>
        <w:t>Adaptado</w:t>
      </w:r>
      <w:r>
        <w:rPr>
          <w:spacing w:val="-2"/>
          <w:sz w:val="20"/>
        </w:rPr>
        <w:t> </w:t>
      </w:r>
      <w:r>
        <w:rPr>
          <w:sz w:val="20"/>
        </w:rPr>
        <w:t>de</w:t>
      </w:r>
      <w:r>
        <w:rPr>
          <w:spacing w:val="-2"/>
          <w:sz w:val="20"/>
        </w:rPr>
        <w:t> </w:t>
      </w:r>
      <w:r>
        <w:rPr>
          <w:sz w:val="20"/>
        </w:rPr>
        <w:t>diversas</w:t>
      </w:r>
      <w:r>
        <w:rPr>
          <w:spacing w:val="-3"/>
          <w:sz w:val="20"/>
        </w:rPr>
        <w:t> </w:t>
      </w:r>
      <w:r>
        <w:rPr>
          <w:sz w:val="20"/>
        </w:rPr>
        <w:t>fuentes</w:t>
      </w:r>
      <w:r>
        <w:rPr>
          <w:spacing w:val="-4"/>
          <w:sz w:val="20"/>
        </w:rPr>
        <w:t> </w:t>
      </w:r>
      <w:r>
        <w:rPr>
          <w:sz w:val="20"/>
        </w:rPr>
        <w:t>bibliográficas</w:t>
      </w:r>
      <w:r>
        <w:rPr>
          <w:spacing w:val="-3"/>
          <w:sz w:val="20"/>
        </w:rPr>
        <w:t> </w:t>
      </w:r>
      <w:r>
        <w:rPr>
          <w:sz w:val="20"/>
        </w:rPr>
        <w:t>(Hossain,</w:t>
      </w:r>
      <w:r>
        <w:rPr>
          <w:spacing w:val="1"/>
          <w:sz w:val="20"/>
        </w:rPr>
        <w:t> </w:t>
      </w:r>
      <w:r>
        <w:rPr>
          <w:sz w:val="20"/>
        </w:rPr>
        <w:t>y</w:t>
      </w:r>
      <w:r>
        <w:rPr>
          <w:spacing w:val="-2"/>
          <w:sz w:val="20"/>
        </w:rPr>
        <w:t> </w:t>
      </w:r>
      <w:r>
        <w:rPr>
          <w:sz w:val="20"/>
        </w:rPr>
        <w:t>otros,</w:t>
      </w:r>
      <w:r>
        <w:rPr>
          <w:spacing w:val="-3"/>
          <w:sz w:val="20"/>
        </w:rPr>
        <w:t> </w:t>
      </w:r>
      <w:r>
        <w:rPr>
          <w:spacing w:val="-2"/>
          <w:sz w:val="20"/>
        </w:rPr>
        <w:t>2016)</w:t>
      </w:r>
      <w:r>
        <w:rPr>
          <w:b/>
          <w:spacing w:val="-2"/>
          <w:sz w:val="20"/>
        </w:rPr>
        <w:t>.</w:t>
      </w:r>
    </w:p>
    <w:p>
      <w:pPr>
        <w:pStyle w:val="BodyText"/>
        <w:spacing w:before="32"/>
        <w:rPr>
          <w:b/>
          <w:sz w:val="20"/>
        </w:rPr>
      </w:pPr>
    </w:p>
    <w:p>
      <w:pPr>
        <w:pStyle w:val="BodyText"/>
        <w:spacing w:line="360" w:lineRule="auto"/>
        <w:ind w:left="568" w:right="565"/>
        <w:jc w:val="both"/>
        <w:rPr>
          <w:b/>
        </w:rPr>
      </w:pPr>
      <w:r>
        <w:rPr/>
        <w:t>La</w:t>
      </w:r>
      <w:r>
        <w:rPr>
          <w:spacing w:val="-6"/>
        </w:rPr>
        <w:t> </w:t>
      </w:r>
      <w:r>
        <w:rPr/>
        <w:t>fresa</w:t>
      </w:r>
      <w:r>
        <w:rPr>
          <w:spacing w:val="-10"/>
        </w:rPr>
        <w:t> </w:t>
      </w:r>
      <w:r>
        <w:rPr/>
        <w:t>(</w:t>
      </w:r>
      <w:r>
        <w:rPr>
          <w:i/>
        </w:rPr>
        <w:t>Fragaria</w:t>
      </w:r>
      <w:r>
        <w:rPr>
          <w:i/>
          <w:spacing w:val="-8"/>
        </w:rPr>
        <w:t> </w:t>
      </w:r>
      <w:r>
        <w:rPr>
          <w:i/>
        </w:rPr>
        <w:t>×</w:t>
      </w:r>
      <w:r>
        <w:rPr>
          <w:i/>
          <w:spacing w:val="-9"/>
        </w:rPr>
        <w:t> </w:t>
      </w:r>
      <w:r>
        <w:rPr>
          <w:i/>
        </w:rPr>
        <w:t>ananassa</w:t>
      </w:r>
      <w:r>
        <w:rPr/>
        <w:t>)</w:t>
      </w:r>
      <w:r>
        <w:rPr>
          <w:spacing w:val="-7"/>
        </w:rPr>
        <w:t> </w:t>
      </w:r>
      <w:r>
        <w:rPr/>
        <w:t>es</w:t>
      </w:r>
      <w:r>
        <w:rPr>
          <w:spacing w:val="-9"/>
        </w:rPr>
        <w:t> </w:t>
      </w:r>
      <w:r>
        <w:rPr/>
        <w:t>una</w:t>
      </w:r>
      <w:r>
        <w:rPr>
          <w:spacing w:val="-6"/>
        </w:rPr>
        <w:t> </w:t>
      </w:r>
      <w:r>
        <w:rPr/>
        <w:t>fruta</w:t>
      </w:r>
      <w:r>
        <w:rPr>
          <w:spacing w:val="-6"/>
        </w:rPr>
        <w:t> </w:t>
      </w:r>
      <w:r>
        <w:rPr/>
        <w:t>nutritiva</w:t>
      </w:r>
      <w:r>
        <w:rPr>
          <w:spacing w:val="-6"/>
        </w:rPr>
        <w:t> </w:t>
      </w:r>
      <w:r>
        <w:rPr/>
        <w:t>y</w:t>
      </w:r>
      <w:r>
        <w:rPr>
          <w:spacing w:val="-8"/>
        </w:rPr>
        <w:t> </w:t>
      </w:r>
      <w:r>
        <w:rPr/>
        <w:t>baja</w:t>
      </w:r>
      <w:r>
        <w:rPr>
          <w:spacing w:val="-10"/>
        </w:rPr>
        <w:t> </w:t>
      </w:r>
      <w:r>
        <w:rPr/>
        <w:t>en</w:t>
      </w:r>
      <w:r>
        <w:rPr>
          <w:spacing w:val="-8"/>
        </w:rPr>
        <w:t> </w:t>
      </w:r>
      <w:r>
        <w:rPr/>
        <w:t>calorías,</w:t>
      </w:r>
      <w:r>
        <w:rPr>
          <w:spacing w:val="-8"/>
        </w:rPr>
        <w:t> </w:t>
      </w:r>
      <w:r>
        <w:rPr/>
        <w:t>compuesta principalmente por agua, fibra y azúcares naturales, lo que la hace ligera y saludable. Es especialmente rico en vitamina C, minerales como potasio y magnesio, además de contener compuestos bioactivos como antocianinas y polifenoles, que aportan un fuerte efecto antioxidante. Estas cualidades no solo benefician la nutrición, sino que también apoyan la salud metabólica y cardiovascular, posicionando a la fresa como un ingrediente valioso para crear alimentos funcionales y sostenibles (Hossain, y otros, 2016)</w:t>
      </w:r>
      <w:r>
        <w:rPr>
          <w:b/>
        </w:rPr>
        <w:t>.</w:t>
      </w:r>
    </w:p>
    <w:p>
      <w:pPr>
        <w:pStyle w:val="Heading2"/>
        <w:numPr>
          <w:ilvl w:val="1"/>
          <w:numId w:val="21"/>
        </w:numPr>
        <w:tabs>
          <w:tab w:pos="988" w:val="left" w:leader="none"/>
        </w:tabs>
        <w:spacing w:line="240" w:lineRule="auto" w:before="161" w:after="0"/>
        <w:ind w:left="988" w:right="0" w:hanging="420"/>
        <w:jc w:val="both"/>
      </w:pPr>
      <w:bookmarkStart w:name="_bookmark39" w:id="41"/>
      <w:bookmarkEnd w:id="41"/>
      <w:r>
        <w:rPr/>
        <w:t>P</w:t>
      </w:r>
      <w:r>
        <w:rPr/>
        <w:t>asta</w:t>
      </w:r>
      <w:r>
        <w:rPr>
          <w:spacing w:val="-4"/>
        </w:rPr>
        <w:t> </w:t>
      </w:r>
      <w:r>
        <w:rPr/>
        <w:t>de</w:t>
      </w:r>
      <w:r>
        <w:rPr>
          <w:spacing w:val="-1"/>
        </w:rPr>
        <w:t> </w:t>
      </w:r>
      <w:r>
        <w:rPr>
          <w:spacing w:val="-2"/>
        </w:rPr>
        <w:t>cacao</w:t>
      </w:r>
    </w:p>
    <w:p>
      <w:pPr>
        <w:pStyle w:val="BodyText"/>
        <w:spacing w:line="360" w:lineRule="auto" w:before="216"/>
        <w:ind w:left="568" w:right="569"/>
        <w:jc w:val="both"/>
      </w:pPr>
      <w:r>
        <w:rPr/>
        <w:t>La pasta de cacao es el resultado de moler o triturar los granos de cacao que han sido previamente tostados, limpiados de su cáscara y desprovistos del germen, sin añadir ni extraer ningún otro componente. Según el Codex Alimentarius, este producto se define como el elaborado a partir de semillas de cacao de calidad comercial,</w:t>
      </w:r>
      <w:r>
        <w:rPr>
          <w:spacing w:val="-14"/>
        </w:rPr>
        <w:t> </w:t>
      </w:r>
      <w:r>
        <w:rPr/>
        <w:t>totalmente</w:t>
      </w:r>
      <w:r>
        <w:rPr>
          <w:spacing w:val="-9"/>
        </w:rPr>
        <w:t> </w:t>
      </w:r>
      <w:r>
        <w:rPr/>
        <w:t>limpias</w:t>
      </w:r>
      <w:r>
        <w:rPr>
          <w:spacing w:val="-12"/>
        </w:rPr>
        <w:t> </w:t>
      </w:r>
      <w:r>
        <w:rPr/>
        <w:t>y</w:t>
      </w:r>
      <w:r>
        <w:rPr>
          <w:spacing w:val="-10"/>
        </w:rPr>
        <w:t> </w:t>
      </w:r>
      <w:r>
        <w:rPr/>
        <w:t>sin</w:t>
      </w:r>
      <w:r>
        <w:rPr>
          <w:spacing w:val="-10"/>
        </w:rPr>
        <w:t> </w:t>
      </w:r>
      <w:r>
        <w:rPr/>
        <w:t>cáscara,</w:t>
      </w:r>
      <w:r>
        <w:rPr>
          <w:spacing w:val="-10"/>
        </w:rPr>
        <w:t> </w:t>
      </w:r>
      <w:r>
        <w:rPr/>
        <w:t>obtenidos</w:t>
      </w:r>
      <w:r>
        <w:rPr>
          <w:spacing w:val="-12"/>
        </w:rPr>
        <w:t> </w:t>
      </w:r>
      <w:r>
        <w:rPr/>
        <w:t>a</w:t>
      </w:r>
      <w:r>
        <w:rPr>
          <w:spacing w:val="-9"/>
        </w:rPr>
        <w:t> </w:t>
      </w:r>
      <w:r>
        <w:rPr/>
        <w:t>través</w:t>
      </w:r>
      <w:r>
        <w:rPr>
          <w:spacing w:val="-12"/>
        </w:rPr>
        <w:t> </w:t>
      </w:r>
      <w:r>
        <w:rPr/>
        <w:t>de</w:t>
      </w:r>
      <w:r>
        <w:rPr>
          <w:spacing w:val="-9"/>
        </w:rPr>
        <w:t> </w:t>
      </w:r>
      <w:r>
        <w:rPr/>
        <w:t>procesos</w:t>
      </w:r>
      <w:r>
        <w:rPr>
          <w:spacing w:val="-12"/>
        </w:rPr>
        <w:t> </w:t>
      </w:r>
      <w:r>
        <w:rPr/>
        <w:t>técnicos avanzados que garantizan la integridad y pureza del cacao. Este procedimiento asegura que la pasta conserve todas las características inherentes al grano, incluyendo</w:t>
      </w:r>
      <w:r>
        <w:rPr>
          <w:spacing w:val="-8"/>
        </w:rPr>
        <w:t> </w:t>
      </w:r>
      <w:r>
        <w:rPr/>
        <w:t>sus</w:t>
      </w:r>
      <w:r>
        <w:rPr>
          <w:spacing w:val="-9"/>
        </w:rPr>
        <w:t> </w:t>
      </w:r>
      <w:r>
        <w:rPr/>
        <w:t>compuestos</w:t>
      </w:r>
      <w:r>
        <w:rPr>
          <w:spacing w:val="-10"/>
        </w:rPr>
        <w:t> </w:t>
      </w:r>
      <w:r>
        <w:rPr/>
        <w:t>naturales</w:t>
      </w:r>
      <w:r>
        <w:rPr>
          <w:spacing w:val="-10"/>
        </w:rPr>
        <w:t> </w:t>
      </w:r>
      <w:r>
        <w:rPr/>
        <w:t>y</w:t>
      </w:r>
      <w:r>
        <w:rPr>
          <w:spacing w:val="-7"/>
        </w:rPr>
        <w:t> </w:t>
      </w:r>
      <w:r>
        <w:rPr/>
        <w:t>propiedades</w:t>
      </w:r>
      <w:r>
        <w:rPr>
          <w:spacing w:val="-10"/>
        </w:rPr>
        <w:t> </w:t>
      </w:r>
      <w:r>
        <w:rPr/>
        <w:t>organolépticas.</w:t>
      </w:r>
      <w:r>
        <w:rPr>
          <w:spacing w:val="-7"/>
        </w:rPr>
        <w:t> </w:t>
      </w:r>
      <w:r>
        <w:rPr/>
        <w:t>La</w:t>
      </w:r>
      <w:r>
        <w:rPr>
          <w:spacing w:val="-6"/>
        </w:rPr>
        <w:t> </w:t>
      </w:r>
      <w:r>
        <w:rPr>
          <w:spacing w:val="-2"/>
        </w:rPr>
        <w:t>importancia</w:t>
      </w:r>
    </w:p>
    <w:p>
      <w:pPr>
        <w:pStyle w:val="BodyText"/>
        <w:spacing w:after="0" w:line="360" w:lineRule="auto"/>
        <w:jc w:val="both"/>
        <w:sectPr>
          <w:type w:val="continuous"/>
          <w:pgSz w:w="11910" w:h="16840"/>
          <w:pgMar w:header="0" w:footer="1046" w:top="1740" w:bottom="280" w:left="1700" w:right="1133"/>
        </w:sectPr>
      </w:pPr>
    </w:p>
    <w:p>
      <w:pPr>
        <w:pStyle w:val="BodyText"/>
        <w:spacing w:line="360" w:lineRule="auto" w:before="60"/>
        <w:ind w:left="568" w:right="572"/>
        <w:jc w:val="both"/>
      </w:pPr>
      <w:r>
        <w:rPr>
          <w:spacing w:val="-2"/>
        </w:rPr>
        <w:t>de</w:t>
      </w:r>
      <w:r>
        <w:rPr>
          <w:spacing w:val="-8"/>
        </w:rPr>
        <w:t> </w:t>
      </w:r>
      <w:r>
        <w:rPr>
          <w:spacing w:val="-2"/>
        </w:rPr>
        <w:t>la</w:t>
      </w:r>
      <w:r>
        <w:rPr>
          <w:spacing w:val="-8"/>
        </w:rPr>
        <w:t> </w:t>
      </w:r>
      <w:r>
        <w:rPr>
          <w:spacing w:val="-2"/>
        </w:rPr>
        <w:t>pasta</w:t>
      </w:r>
      <w:r>
        <w:rPr>
          <w:spacing w:val="-8"/>
        </w:rPr>
        <w:t> </w:t>
      </w:r>
      <w:r>
        <w:rPr>
          <w:spacing w:val="-2"/>
        </w:rPr>
        <w:t>de</w:t>
      </w:r>
      <w:r>
        <w:rPr>
          <w:spacing w:val="-8"/>
        </w:rPr>
        <w:t> </w:t>
      </w:r>
      <w:r>
        <w:rPr>
          <w:spacing w:val="-2"/>
        </w:rPr>
        <w:t>cacao</w:t>
      </w:r>
      <w:r>
        <w:rPr>
          <w:spacing w:val="-10"/>
        </w:rPr>
        <w:t> </w:t>
      </w:r>
      <w:r>
        <w:rPr>
          <w:spacing w:val="-2"/>
        </w:rPr>
        <w:t>radica</w:t>
      </w:r>
      <w:r>
        <w:rPr>
          <w:spacing w:val="-8"/>
        </w:rPr>
        <w:t> </w:t>
      </w:r>
      <w:r>
        <w:rPr>
          <w:spacing w:val="-2"/>
        </w:rPr>
        <w:t>en</w:t>
      </w:r>
      <w:r>
        <w:rPr>
          <w:spacing w:val="-10"/>
        </w:rPr>
        <w:t> </w:t>
      </w:r>
      <w:r>
        <w:rPr>
          <w:spacing w:val="-2"/>
        </w:rPr>
        <w:t>que</w:t>
      </w:r>
      <w:r>
        <w:rPr>
          <w:spacing w:val="-8"/>
        </w:rPr>
        <w:t> </w:t>
      </w:r>
      <w:r>
        <w:rPr>
          <w:spacing w:val="-2"/>
        </w:rPr>
        <w:t>es</w:t>
      </w:r>
      <w:r>
        <w:rPr>
          <w:spacing w:val="-11"/>
        </w:rPr>
        <w:t> </w:t>
      </w:r>
      <w:r>
        <w:rPr>
          <w:spacing w:val="-2"/>
        </w:rPr>
        <w:t>la</w:t>
      </w:r>
      <w:r>
        <w:rPr>
          <w:spacing w:val="-8"/>
        </w:rPr>
        <w:t> </w:t>
      </w:r>
      <w:r>
        <w:rPr>
          <w:spacing w:val="-2"/>
        </w:rPr>
        <w:t>base</w:t>
      </w:r>
      <w:r>
        <w:rPr>
          <w:spacing w:val="-12"/>
        </w:rPr>
        <w:t> </w:t>
      </w:r>
      <w:r>
        <w:rPr>
          <w:spacing w:val="-2"/>
        </w:rPr>
        <w:t>esencial</w:t>
      </w:r>
      <w:r>
        <w:rPr>
          <w:spacing w:val="-9"/>
        </w:rPr>
        <w:t> </w:t>
      </w:r>
      <w:r>
        <w:rPr>
          <w:spacing w:val="-2"/>
        </w:rPr>
        <w:t>para</w:t>
      </w:r>
      <w:r>
        <w:rPr>
          <w:spacing w:val="-8"/>
        </w:rPr>
        <w:t> </w:t>
      </w:r>
      <w:r>
        <w:rPr>
          <w:spacing w:val="-2"/>
        </w:rPr>
        <w:t>la</w:t>
      </w:r>
      <w:r>
        <w:rPr>
          <w:spacing w:val="-8"/>
        </w:rPr>
        <w:t> </w:t>
      </w:r>
      <w:r>
        <w:rPr>
          <w:spacing w:val="-2"/>
        </w:rPr>
        <w:t>fabricación</w:t>
      </w:r>
      <w:r>
        <w:rPr>
          <w:spacing w:val="-10"/>
        </w:rPr>
        <w:t> </w:t>
      </w:r>
      <w:r>
        <w:rPr>
          <w:spacing w:val="-2"/>
        </w:rPr>
        <w:t>de</w:t>
      </w:r>
      <w:r>
        <w:rPr>
          <w:spacing w:val="-8"/>
        </w:rPr>
        <w:t> </w:t>
      </w:r>
      <w:r>
        <w:rPr>
          <w:spacing w:val="-2"/>
        </w:rPr>
        <w:t>chocolate </w:t>
      </w:r>
      <w:r>
        <w:rPr/>
        <w:t>y otros derivados, ya que ofrece el perfil de sabor, textura y composición química que</w:t>
      </w:r>
      <w:r>
        <w:rPr>
          <w:spacing w:val="-15"/>
        </w:rPr>
        <w:t> </w:t>
      </w:r>
      <w:r>
        <w:rPr/>
        <w:t>definen</w:t>
      </w:r>
      <w:r>
        <w:rPr>
          <w:spacing w:val="-15"/>
        </w:rPr>
        <w:t> </w:t>
      </w:r>
      <w:r>
        <w:rPr/>
        <w:t>la</w:t>
      </w:r>
      <w:r>
        <w:rPr>
          <w:spacing w:val="-15"/>
        </w:rPr>
        <w:t> </w:t>
      </w:r>
      <w:r>
        <w:rPr/>
        <w:t>calidad</w:t>
      </w:r>
      <w:r>
        <w:rPr>
          <w:spacing w:val="-15"/>
        </w:rPr>
        <w:t> </w:t>
      </w:r>
      <w:r>
        <w:rPr/>
        <w:t>del</w:t>
      </w:r>
      <w:r>
        <w:rPr>
          <w:spacing w:val="-15"/>
        </w:rPr>
        <w:t> </w:t>
      </w:r>
      <w:r>
        <w:rPr/>
        <w:t>producto</w:t>
      </w:r>
      <w:r>
        <w:rPr>
          <w:spacing w:val="-15"/>
        </w:rPr>
        <w:t> </w:t>
      </w:r>
      <w:r>
        <w:rPr/>
        <w:t>final.</w:t>
      </w:r>
      <w:r>
        <w:rPr>
          <w:spacing w:val="-15"/>
        </w:rPr>
        <w:t> </w:t>
      </w:r>
      <w:r>
        <w:rPr/>
        <w:t>Además,</w:t>
      </w:r>
      <w:r>
        <w:rPr>
          <w:spacing w:val="-15"/>
        </w:rPr>
        <w:t> </w:t>
      </w:r>
      <w:r>
        <w:rPr/>
        <w:t>su</w:t>
      </w:r>
      <w:r>
        <w:rPr>
          <w:spacing w:val="-15"/>
        </w:rPr>
        <w:t> </w:t>
      </w:r>
      <w:r>
        <w:rPr/>
        <w:t>obtención</w:t>
      </w:r>
      <w:r>
        <w:rPr>
          <w:spacing w:val="-15"/>
        </w:rPr>
        <w:t> </w:t>
      </w:r>
      <w:r>
        <w:rPr/>
        <w:t>requiere</w:t>
      </w:r>
      <w:r>
        <w:rPr>
          <w:spacing w:val="-15"/>
        </w:rPr>
        <w:t> </w:t>
      </w:r>
      <w:r>
        <w:rPr/>
        <w:t>un</w:t>
      </w:r>
      <w:r>
        <w:rPr>
          <w:spacing w:val="-15"/>
        </w:rPr>
        <w:t> </w:t>
      </w:r>
      <w:r>
        <w:rPr/>
        <w:t>cuidado de control en cada etapa, desde la selección y tratamiento de las vainas hasta el proceso de molienda, para preservar la riqueza nutritiva y el aroma característico del cacao (Olaza &amp; Yody, 2022).</w:t>
      </w:r>
    </w:p>
    <w:p>
      <w:pPr>
        <w:pStyle w:val="Heading2"/>
        <w:spacing w:before="17"/>
        <w:ind w:left="568"/>
        <w:jc w:val="both"/>
      </w:pPr>
      <w:bookmarkStart w:name="_bookmark40" w:id="42"/>
      <w:bookmarkEnd w:id="42"/>
      <w:r>
        <w:rPr>
          <w:b w:val="0"/>
        </w:rPr>
      </w:r>
      <w:r>
        <w:rPr/>
        <w:t>Figura</w:t>
      </w:r>
      <w:r>
        <w:rPr>
          <w:spacing w:val="1"/>
        </w:rPr>
        <w:t> </w:t>
      </w:r>
      <w:r>
        <w:rPr>
          <w:spacing w:val="-10"/>
        </w:rPr>
        <w:t>4</w:t>
      </w:r>
    </w:p>
    <w:p>
      <w:pPr>
        <w:spacing w:before="136"/>
        <w:ind w:left="568" w:right="0" w:firstLine="0"/>
        <w:jc w:val="both"/>
        <w:rPr>
          <w:i/>
          <w:sz w:val="24"/>
        </w:rPr>
      </w:pPr>
      <w:r>
        <w:rPr>
          <w:i/>
          <w:sz w:val="24"/>
        </w:rPr>
        <w:t>Pasta</w:t>
      </w:r>
      <w:r>
        <w:rPr>
          <w:i/>
          <w:spacing w:val="-1"/>
          <w:sz w:val="24"/>
        </w:rPr>
        <w:t> </w:t>
      </w:r>
      <w:r>
        <w:rPr>
          <w:i/>
          <w:sz w:val="24"/>
        </w:rPr>
        <w:t>de</w:t>
      </w:r>
      <w:r>
        <w:rPr>
          <w:i/>
          <w:spacing w:val="1"/>
          <w:sz w:val="24"/>
        </w:rPr>
        <w:t> </w:t>
      </w:r>
      <w:r>
        <w:rPr>
          <w:i/>
          <w:spacing w:val="-2"/>
          <w:sz w:val="24"/>
        </w:rPr>
        <w:t>cacao</w:t>
      </w:r>
    </w:p>
    <w:p>
      <w:pPr>
        <w:pStyle w:val="BodyText"/>
        <w:spacing w:before="1"/>
        <w:rPr>
          <w:i/>
          <w:sz w:val="13"/>
        </w:rPr>
      </w:pPr>
      <w:r>
        <w:rPr>
          <w:i/>
          <w:sz w:val="13"/>
        </w:rPr>
        <w:drawing>
          <wp:anchor distT="0" distB="0" distL="0" distR="0" allowOverlap="1" layoutInCell="1" locked="0" behindDoc="1" simplePos="0" relativeHeight="487603200">
            <wp:simplePos x="0" y="0"/>
            <wp:positionH relativeFrom="page">
              <wp:posOffset>2113660</wp:posOffset>
            </wp:positionH>
            <wp:positionV relativeFrom="paragraph">
              <wp:posOffset>111161</wp:posOffset>
            </wp:positionV>
            <wp:extent cx="3331410" cy="1627631"/>
            <wp:effectExtent l="0" t="0" r="0" b="0"/>
            <wp:wrapTopAndBottom/>
            <wp:docPr id="54" name="Image 54"/>
            <wp:cNvGraphicFramePr>
              <a:graphicFrameLocks/>
            </wp:cNvGraphicFramePr>
            <a:graphic>
              <a:graphicData uri="http://schemas.openxmlformats.org/drawingml/2006/picture">
                <pic:pic>
                  <pic:nvPicPr>
                    <pic:cNvPr id="54" name="Image 54"/>
                    <pic:cNvPicPr/>
                  </pic:nvPicPr>
                  <pic:blipFill>
                    <a:blip r:embed="rId24" cstate="print"/>
                    <a:stretch>
                      <a:fillRect/>
                    </a:stretch>
                  </pic:blipFill>
                  <pic:spPr>
                    <a:xfrm>
                      <a:off x="0" y="0"/>
                      <a:ext cx="3331410" cy="1627631"/>
                    </a:xfrm>
                    <a:prstGeom prst="rect">
                      <a:avLst/>
                    </a:prstGeom>
                  </pic:spPr>
                </pic:pic>
              </a:graphicData>
            </a:graphic>
          </wp:anchor>
        </w:drawing>
      </w:r>
    </w:p>
    <w:p>
      <w:pPr>
        <w:spacing w:before="144"/>
        <w:ind w:left="1341" w:right="0" w:firstLine="0"/>
        <w:jc w:val="left"/>
        <w:rPr>
          <w:sz w:val="20"/>
        </w:rPr>
      </w:pPr>
      <w:r>
        <w:rPr>
          <w:i/>
          <w:sz w:val="20"/>
        </w:rPr>
        <w:t>Nota. </w:t>
      </w:r>
      <w:r>
        <w:rPr>
          <w:sz w:val="20"/>
        </w:rPr>
        <w:t>Pasta</w:t>
      </w:r>
      <w:r>
        <w:rPr>
          <w:spacing w:val="-1"/>
          <w:sz w:val="20"/>
        </w:rPr>
        <w:t> </w:t>
      </w:r>
      <w:r>
        <w:rPr>
          <w:sz w:val="20"/>
        </w:rPr>
        <w:t>de</w:t>
      </w:r>
      <w:r>
        <w:rPr>
          <w:spacing w:val="-5"/>
          <w:sz w:val="20"/>
        </w:rPr>
        <w:t> </w:t>
      </w:r>
      <w:r>
        <w:rPr>
          <w:sz w:val="20"/>
        </w:rPr>
        <w:t>cacao</w:t>
      </w:r>
      <w:r>
        <w:rPr>
          <w:spacing w:val="1"/>
          <w:sz w:val="20"/>
        </w:rPr>
        <w:t> </w:t>
      </w:r>
      <w:r>
        <w:rPr>
          <w:sz w:val="20"/>
        </w:rPr>
        <w:t>(Goya</w:t>
      </w:r>
      <w:r>
        <w:rPr>
          <w:spacing w:val="-2"/>
          <w:sz w:val="20"/>
        </w:rPr>
        <w:t> </w:t>
      </w:r>
      <w:r>
        <w:rPr>
          <w:sz w:val="20"/>
        </w:rPr>
        <w:t>et al.,</w:t>
      </w:r>
      <w:r>
        <w:rPr>
          <w:spacing w:val="-2"/>
          <w:sz w:val="20"/>
        </w:rPr>
        <w:t> 2022).</w:t>
      </w:r>
    </w:p>
    <w:p>
      <w:pPr>
        <w:pStyle w:val="BodyText"/>
        <w:spacing w:before="42"/>
        <w:rPr>
          <w:sz w:val="20"/>
        </w:rPr>
      </w:pPr>
    </w:p>
    <w:p>
      <w:pPr>
        <w:pStyle w:val="Heading2"/>
        <w:numPr>
          <w:ilvl w:val="2"/>
          <w:numId w:val="21"/>
        </w:numPr>
        <w:tabs>
          <w:tab w:pos="1288" w:val="left" w:leader="none"/>
        </w:tabs>
        <w:spacing w:line="240" w:lineRule="auto" w:before="1" w:after="0"/>
        <w:ind w:left="1288" w:right="0" w:hanging="720"/>
        <w:jc w:val="left"/>
      </w:pPr>
      <w:bookmarkStart w:name="_bookmark41" w:id="43"/>
      <w:bookmarkEnd w:id="43"/>
      <w:r>
        <w:rPr/>
        <w:t>A</w:t>
      </w:r>
      <w:r>
        <w:rPr/>
        <w:t>ntecedentes</w:t>
      </w:r>
      <w:r>
        <w:rPr>
          <w:spacing w:val="-5"/>
        </w:rPr>
        <w:t> </w:t>
      </w:r>
      <w:r>
        <w:rPr/>
        <w:t>de</w:t>
      </w:r>
      <w:r>
        <w:rPr>
          <w:spacing w:val="-1"/>
        </w:rPr>
        <w:t> </w:t>
      </w:r>
      <w:r>
        <w:rPr/>
        <w:t>la</w:t>
      </w:r>
      <w:r>
        <w:rPr>
          <w:spacing w:val="-2"/>
        </w:rPr>
        <w:t> </w:t>
      </w:r>
      <w:r>
        <w:rPr/>
        <w:t>pasta</w:t>
      </w:r>
      <w:r>
        <w:rPr>
          <w:spacing w:val="-2"/>
        </w:rPr>
        <w:t> </w:t>
      </w:r>
      <w:r>
        <w:rPr/>
        <w:t>de</w:t>
      </w:r>
      <w:r>
        <w:rPr>
          <w:spacing w:val="-1"/>
        </w:rPr>
        <w:t> </w:t>
      </w:r>
      <w:r>
        <w:rPr>
          <w:spacing w:val="-4"/>
        </w:rPr>
        <w:t>cacao</w:t>
      </w:r>
    </w:p>
    <w:p>
      <w:pPr>
        <w:pStyle w:val="BodyText"/>
        <w:spacing w:line="360" w:lineRule="auto" w:before="216"/>
        <w:ind w:left="568" w:right="568"/>
        <w:jc w:val="both"/>
      </w:pPr>
      <w:r>
        <w:rPr/>
        <w:t>La pasta de cacao, también conocida como licor de cacao, se obtiene al moler las semillas de cacao luego de someterlas a procesos de fermentación y secado. Este ingrediente</w:t>
      </w:r>
      <w:r>
        <w:rPr>
          <w:spacing w:val="-11"/>
        </w:rPr>
        <w:t> </w:t>
      </w:r>
      <w:r>
        <w:rPr/>
        <w:t>es</w:t>
      </w:r>
      <w:r>
        <w:rPr>
          <w:spacing w:val="-10"/>
        </w:rPr>
        <w:t> </w:t>
      </w:r>
      <w:r>
        <w:rPr/>
        <w:t>esencial</w:t>
      </w:r>
      <w:r>
        <w:rPr>
          <w:spacing w:val="-8"/>
        </w:rPr>
        <w:t> </w:t>
      </w:r>
      <w:r>
        <w:rPr/>
        <w:t>para</w:t>
      </w:r>
      <w:r>
        <w:rPr>
          <w:spacing w:val="-11"/>
        </w:rPr>
        <w:t> </w:t>
      </w:r>
      <w:r>
        <w:rPr/>
        <w:t>la</w:t>
      </w:r>
      <w:r>
        <w:rPr>
          <w:spacing w:val="-11"/>
        </w:rPr>
        <w:t> </w:t>
      </w:r>
      <w:r>
        <w:rPr/>
        <w:t>producción</w:t>
      </w:r>
      <w:r>
        <w:rPr>
          <w:spacing w:val="-12"/>
        </w:rPr>
        <w:t> </w:t>
      </w:r>
      <w:r>
        <w:rPr/>
        <w:t>de</w:t>
      </w:r>
      <w:r>
        <w:rPr>
          <w:spacing w:val="-7"/>
        </w:rPr>
        <w:t> </w:t>
      </w:r>
      <w:r>
        <w:rPr/>
        <w:t>chocolate</w:t>
      </w:r>
      <w:r>
        <w:rPr>
          <w:spacing w:val="-7"/>
        </w:rPr>
        <w:t> </w:t>
      </w:r>
      <w:r>
        <w:rPr/>
        <w:t>y</w:t>
      </w:r>
      <w:r>
        <w:rPr>
          <w:spacing w:val="-13"/>
        </w:rPr>
        <w:t> </w:t>
      </w:r>
      <w:r>
        <w:rPr/>
        <w:t>otros</w:t>
      </w:r>
      <w:r>
        <w:rPr>
          <w:spacing w:val="-10"/>
        </w:rPr>
        <w:t> </w:t>
      </w:r>
      <w:r>
        <w:rPr/>
        <w:t>productos</w:t>
      </w:r>
      <w:r>
        <w:rPr>
          <w:spacing w:val="-10"/>
        </w:rPr>
        <w:t> </w:t>
      </w:r>
      <w:r>
        <w:rPr/>
        <w:t>derivados del cacao. En Ecuador, se han adoptado técnicas tanto tradicionales como semiindustriales para los procesos de tostado y molienda, con el objetivo de optimizar</w:t>
      </w:r>
      <w:r>
        <w:rPr>
          <w:spacing w:val="-5"/>
        </w:rPr>
        <w:t> </w:t>
      </w:r>
      <w:r>
        <w:rPr/>
        <w:t>la</w:t>
      </w:r>
      <w:r>
        <w:rPr>
          <w:spacing w:val="-4"/>
        </w:rPr>
        <w:t> </w:t>
      </w:r>
      <w:r>
        <w:rPr/>
        <w:t>calidad</w:t>
      </w:r>
      <w:r>
        <w:rPr>
          <w:spacing w:val="-6"/>
        </w:rPr>
        <w:t> </w:t>
      </w:r>
      <w:r>
        <w:rPr/>
        <w:t>de</w:t>
      </w:r>
      <w:r>
        <w:rPr>
          <w:spacing w:val="-4"/>
        </w:rPr>
        <w:t> </w:t>
      </w:r>
      <w:r>
        <w:rPr/>
        <w:t>la</w:t>
      </w:r>
      <w:r>
        <w:rPr>
          <w:spacing w:val="-4"/>
        </w:rPr>
        <w:t> </w:t>
      </w:r>
      <w:r>
        <w:rPr/>
        <w:t>pasta</w:t>
      </w:r>
      <w:r>
        <w:rPr>
          <w:spacing w:val="-4"/>
        </w:rPr>
        <w:t> </w:t>
      </w:r>
      <w:r>
        <w:rPr/>
        <w:t>de</w:t>
      </w:r>
      <w:r>
        <w:rPr>
          <w:spacing w:val="-4"/>
        </w:rPr>
        <w:t> </w:t>
      </w:r>
      <w:r>
        <w:rPr/>
        <w:t>cacao.</w:t>
      </w:r>
      <w:r>
        <w:rPr>
          <w:spacing w:val="-6"/>
        </w:rPr>
        <w:t> </w:t>
      </w:r>
      <w:r>
        <w:rPr/>
        <w:t>Un</w:t>
      </w:r>
      <w:r>
        <w:rPr>
          <w:spacing w:val="-6"/>
        </w:rPr>
        <w:t> </w:t>
      </w:r>
      <w:r>
        <w:rPr/>
        <w:t>estudio</w:t>
      </w:r>
      <w:r>
        <w:rPr>
          <w:spacing w:val="-6"/>
        </w:rPr>
        <w:t> </w:t>
      </w:r>
      <w:r>
        <w:rPr/>
        <w:t>llevado</w:t>
      </w:r>
      <w:r>
        <w:rPr>
          <w:spacing w:val="-6"/>
        </w:rPr>
        <w:t> </w:t>
      </w:r>
      <w:r>
        <w:rPr/>
        <w:t>a</w:t>
      </w:r>
      <w:r>
        <w:rPr>
          <w:spacing w:val="-4"/>
        </w:rPr>
        <w:t> </w:t>
      </w:r>
      <w:r>
        <w:rPr/>
        <w:t>cabo</w:t>
      </w:r>
      <w:r>
        <w:rPr>
          <w:spacing w:val="-6"/>
        </w:rPr>
        <w:t> </w:t>
      </w:r>
      <w:r>
        <w:rPr/>
        <w:t>en</w:t>
      </w:r>
      <w:r>
        <w:rPr>
          <w:spacing w:val="-6"/>
        </w:rPr>
        <w:t> </w:t>
      </w:r>
      <w:r>
        <w:rPr/>
        <w:t>la</w:t>
      </w:r>
      <w:r>
        <w:rPr>
          <w:spacing w:val="-4"/>
        </w:rPr>
        <w:t> </w:t>
      </w:r>
      <w:r>
        <w:rPr/>
        <w:t>provincia de Bolívar</w:t>
      </w:r>
      <w:r>
        <w:rPr>
          <w:spacing w:val="-2"/>
        </w:rPr>
        <w:t> </w:t>
      </w:r>
      <w:r>
        <w:rPr/>
        <w:t>utilizó un diseño experimental</w:t>
      </w:r>
      <w:r>
        <w:rPr>
          <w:spacing w:val="-1"/>
        </w:rPr>
        <w:t> </w:t>
      </w:r>
      <w:r>
        <w:rPr/>
        <w:t>completo con un</w:t>
      </w:r>
      <w:r>
        <w:rPr>
          <w:spacing w:val="-2"/>
        </w:rPr>
        <w:t> </w:t>
      </w:r>
      <w:r>
        <w:rPr/>
        <w:t>arreglo</w:t>
      </w:r>
      <w:r>
        <w:rPr>
          <w:spacing w:val="-3"/>
        </w:rPr>
        <w:t> </w:t>
      </w:r>
      <w:r>
        <w:rPr/>
        <w:t>factorial 2x2x3 para comparar estos métodos (Bayas &amp; Tigre, 2018).</w:t>
      </w:r>
    </w:p>
    <w:p>
      <w:pPr>
        <w:pStyle w:val="BodyText"/>
        <w:spacing w:line="360" w:lineRule="auto" w:before="161"/>
        <w:ind w:left="568" w:right="565" w:firstLine="60"/>
        <w:jc w:val="both"/>
      </w:pPr>
      <w:r>
        <w:rPr/>
        <w:t>Los resultados mostraron que, aunque no hubo diferencias significativas en pH ni en el peso del producto entre los tratamientos, la combinación semi-industrial de molienda y tostado alcanzó una mejor valoración sensorial en aromas, sabores, textura y color. Los análisis bromatológicos confirmaron que la pasta obtenida cumplió con los estándares de humedad, cenizas y grasa, lo que indica que este método</w:t>
      </w:r>
      <w:r>
        <w:rPr>
          <w:spacing w:val="3"/>
        </w:rPr>
        <w:t> </w:t>
      </w:r>
      <w:r>
        <w:rPr/>
        <w:t>es</w:t>
      </w:r>
      <w:r>
        <w:rPr>
          <w:spacing w:val="2"/>
        </w:rPr>
        <w:t> </w:t>
      </w:r>
      <w:r>
        <w:rPr/>
        <w:t>adecuado</w:t>
      </w:r>
      <w:r>
        <w:rPr>
          <w:spacing w:val="4"/>
        </w:rPr>
        <w:t> </w:t>
      </w:r>
      <w:r>
        <w:rPr/>
        <w:t>para</w:t>
      </w:r>
      <w:r>
        <w:rPr>
          <w:spacing w:val="5"/>
        </w:rPr>
        <w:t> </w:t>
      </w:r>
      <w:r>
        <w:rPr/>
        <w:t>preservar</w:t>
      </w:r>
      <w:r>
        <w:rPr>
          <w:spacing w:val="4"/>
        </w:rPr>
        <w:t> </w:t>
      </w:r>
      <w:r>
        <w:rPr/>
        <w:t>las</w:t>
      </w:r>
      <w:r>
        <w:rPr>
          <w:spacing w:val="2"/>
        </w:rPr>
        <w:t> </w:t>
      </w:r>
      <w:r>
        <w:rPr/>
        <w:t>propiedades</w:t>
      </w:r>
      <w:r>
        <w:rPr>
          <w:spacing w:val="2"/>
        </w:rPr>
        <w:t> </w:t>
      </w:r>
      <w:r>
        <w:rPr/>
        <w:t>naturales</w:t>
      </w:r>
      <w:r>
        <w:rPr>
          <w:spacing w:val="3"/>
        </w:rPr>
        <w:t> </w:t>
      </w:r>
      <w:r>
        <w:rPr/>
        <w:t>de</w:t>
      </w:r>
      <w:r>
        <w:rPr>
          <w:spacing w:val="5"/>
        </w:rPr>
        <w:t> </w:t>
      </w:r>
      <w:r>
        <w:rPr/>
        <w:t>la</w:t>
      </w:r>
      <w:r>
        <w:rPr>
          <w:spacing w:val="6"/>
        </w:rPr>
        <w:t> </w:t>
      </w:r>
      <w:r>
        <w:rPr/>
        <w:t>pasta</w:t>
      </w:r>
      <w:r>
        <w:rPr>
          <w:spacing w:val="5"/>
        </w:rPr>
        <w:t> </w:t>
      </w:r>
      <w:r>
        <w:rPr/>
        <w:t>de</w:t>
      </w:r>
      <w:r>
        <w:rPr>
          <w:spacing w:val="6"/>
        </w:rPr>
        <w:t> </w:t>
      </w:r>
      <w:r>
        <w:rPr>
          <w:spacing w:val="-2"/>
        </w:rPr>
        <w:t>cacao,</w:t>
      </w:r>
    </w:p>
    <w:p>
      <w:pPr>
        <w:pStyle w:val="BodyText"/>
        <w:spacing w:after="0" w:line="360" w:lineRule="auto"/>
        <w:jc w:val="both"/>
        <w:sectPr>
          <w:pgSz w:w="11910" w:h="16840"/>
          <w:pgMar w:header="0" w:footer="1046" w:top="1640" w:bottom="1240" w:left="1700" w:right="1133"/>
        </w:sectPr>
      </w:pPr>
    </w:p>
    <w:p>
      <w:pPr>
        <w:pStyle w:val="BodyText"/>
        <w:spacing w:line="362" w:lineRule="auto" w:before="60"/>
        <w:ind w:left="568" w:right="444"/>
      </w:pPr>
      <w:r>
        <w:rPr/>
        <w:t>además</w:t>
      </w:r>
      <w:r>
        <w:rPr>
          <w:spacing w:val="-12"/>
        </w:rPr>
        <w:t> </w:t>
      </w:r>
      <w:r>
        <w:rPr/>
        <w:t>de</w:t>
      </w:r>
      <w:r>
        <w:rPr>
          <w:spacing w:val="-9"/>
        </w:rPr>
        <w:t> </w:t>
      </w:r>
      <w:r>
        <w:rPr/>
        <w:t>mejorar</w:t>
      </w:r>
      <w:r>
        <w:rPr>
          <w:spacing w:val="-10"/>
        </w:rPr>
        <w:t> </w:t>
      </w:r>
      <w:r>
        <w:rPr/>
        <w:t>su</w:t>
      </w:r>
      <w:r>
        <w:rPr>
          <w:spacing w:val="-10"/>
        </w:rPr>
        <w:t> </w:t>
      </w:r>
      <w:r>
        <w:rPr/>
        <w:t>calidad</w:t>
      </w:r>
      <w:r>
        <w:rPr>
          <w:spacing w:val="-10"/>
        </w:rPr>
        <w:t> </w:t>
      </w:r>
      <w:r>
        <w:rPr/>
        <w:t>tanto</w:t>
      </w:r>
      <w:r>
        <w:rPr>
          <w:spacing w:val="-10"/>
        </w:rPr>
        <w:t> </w:t>
      </w:r>
      <w:r>
        <w:rPr/>
        <w:t>en</w:t>
      </w:r>
      <w:r>
        <w:rPr>
          <w:spacing w:val="-10"/>
        </w:rPr>
        <w:t> </w:t>
      </w:r>
      <w:r>
        <w:rPr/>
        <w:t>el</w:t>
      </w:r>
      <w:r>
        <w:rPr>
          <w:spacing w:val="-9"/>
        </w:rPr>
        <w:t> </w:t>
      </w:r>
      <w:r>
        <w:rPr/>
        <w:t>aspecto</w:t>
      </w:r>
      <w:r>
        <w:rPr>
          <w:spacing w:val="-10"/>
        </w:rPr>
        <w:t> </w:t>
      </w:r>
      <w:r>
        <w:rPr/>
        <w:t>sensorial</w:t>
      </w:r>
      <w:r>
        <w:rPr>
          <w:spacing w:val="-9"/>
        </w:rPr>
        <w:t> </w:t>
      </w:r>
      <w:r>
        <w:rPr/>
        <w:t>como</w:t>
      </w:r>
      <w:r>
        <w:rPr>
          <w:spacing w:val="-10"/>
        </w:rPr>
        <w:t> </w:t>
      </w:r>
      <w:r>
        <w:rPr/>
        <w:t>nutricional (Bayas &amp; Tigre, 2018).</w:t>
      </w:r>
    </w:p>
    <w:p>
      <w:pPr>
        <w:pStyle w:val="Heading2"/>
        <w:numPr>
          <w:ilvl w:val="2"/>
          <w:numId w:val="21"/>
        </w:numPr>
        <w:tabs>
          <w:tab w:pos="1288" w:val="left" w:leader="none"/>
        </w:tabs>
        <w:spacing w:line="240" w:lineRule="auto" w:before="155" w:after="0"/>
        <w:ind w:left="1288" w:right="0" w:hanging="720"/>
        <w:jc w:val="left"/>
      </w:pPr>
      <w:bookmarkStart w:name="_bookmark42" w:id="44"/>
      <w:bookmarkEnd w:id="44"/>
      <w:r>
        <w:rPr>
          <w:b w:val="0"/>
        </w:rPr>
      </w:r>
      <w:r>
        <w:rPr/>
        <w:t>Características</w:t>
      </w:r>
      <w:r>
        <w:rPr>
          <w:spacing w:val="-4"/>
        </w:rPr>
        <w:t> </w:t>
      </w:r>
      <w:r>
        <w:rPr>
          <w:spacing w:val="-2"/>
        </w:rPr>
        <w:t>fisicoquímicas</w:t>
      </w:r>
    </w:p>
    <w:p>
      <w:pPr>
        <w:spacing w:before="220"/>
        <w:ind w:left="568" w:right="0" w:firstLine="0"/>
        <w:jc w:val="left"/>
        <w:rPr>
          <w:b/>
          <w:sz w:val="24"/>
        </w:rPr>
      </w:pPr>
      <w:bookmarkStart w:name="_bookmark43" w:id="45"/>
      <w:bookmarkEnd w:id="45"/>
      <w:r>
        <w:rPr/>
      </w:r>
      <w:r>
        <w:rPr>
          <w:b/>
          <w:spacing w:val="-2"/>
          <w:sz w:val="24"/>
        </w:rPr>
        <w:t>Tabla</w:t>
      </w:r>
      <w:r>
        <w:rPr>
          <w:b/>
          <w:spacing w:val="-12"/>
          <w:sz w:val="24"/>
        </w:rPr>
        <w:t> </w:t>
      </w:r>
      <w:r>
        <w:rPr>
          <w:b/>
          <w:spacing w:val="-10"/>
          <w:sz w:val="24"/>
        </w:rPr>
        <w:t>9</w:t>
      </w:r>
    </w:p>
    <w:p>
      <w:pPr>
        <w:spacing w:before="136"/>
        <w:ind w:left="628" w:right="0" w:firstLine="0"/>
        <w:jc w:val="left"/>
        <w:rPr>
          <w:i/>
          <w:sz w:val="24"/>
        </w:rPr>
      </w:pPr>
      <w:r>
        <w:rPr>
          <w:i/>
          <w:sz w:val="24"/>
        </w:rPr>
        <w:t>Características</w:t>
      </w:r>
      <w:r>
        <w:rPr>
          <w:i/>
          <w:spacing w:val="-5"/>
          <w:sz w:val="24"/>
        </w:rPr>
        <w:t> </w:t>
      </w:r>
      <w:r>
        <w:rPr>
          <w:i/>
          <w:sz w:val="24"/>
        </w:rPr>
        <w:t>fisicoquímicas</w:t>
      </w:r>
      <w:r>
        <w:rPr>
          <w:i/>
          <w:spacing w:val="1"/>
          <w:sz w:val="24"/>
        </w:rPr>
        <w:t> </w:t>
      </w:r>
      <w:r>
        <w:rPr>
          <w:i/>
          <w:sz w:val="24"/>
        </w:rPr>
        <w:t>de</w:t>
      </w:r>
      <w:r>
        <w:rPr>
          <w:i/>
          <w:spacing w:val="-2"/>
          <w:sz w:val="24"/>
        </w:rPr>
        <w:t> </w:t>
      </w:r>
      <w:r>
        <w:rPr>
          <w:i/>
          <w:sz w:val="24"/>
        </w:rPr>
        <w:t>la</w:t>
      </w:r>
      <w:r>
        <w:rPr>
          <w:i/>
          <w:spacing w:val="-2"/>
          <w:sz w:val="24"/>
        </w:rPr>
        <w:t> </w:t>
      </w:r>
      <w:r>
        <w:rPr>
          <w:i/>
          <w:sz w:val="24"/>
        </w:rPr>
        <w:t>pasta</w:t>
      </w:r>
      <w:r>
        <w:rPr>
          <w:i/>
          <w:spacing w:val="-2"/>
          <w:sz w:val="24"/>
        </w:rPr>
        <w:t> </w:t>
      </w:r>
      <w:r>
        <w:rPr>
          <w:i/>
          <w:sz w:val="24"/>
        </w:rPr>
        <w:t>de</w:t>
      </w:r>
      <w:r>
        <w:rPr>
          <w:i/>
          <w:spacing w:val="-1"/>
          <w:sz w:val="24"/>
        </w:rPr>
        <w:t> </w:t>
      </w:r>
      <w:r>
        <w:rPr>
          <w:i/>
          <w:spacing w:val="-4"/>
          <w:sz w:val="24"/>
        </w:rPr>
        <w:t>cacao</w:t>
      </w:r>
    </w:p>
    <w:p>
      <w:pPr>
        <w:pStyle w:val="BodyText"/>
        <w:spacing w:before="1"/>
        <w:rPr>
          <w:i/>
          <w:sz w:val="10"/>
        </w:rPr>
      </w:pPr>
      <w:r>
        <w:rPr>
          <w:i/>
          <w:sz w:val="10"/>
        </w:rPr>
        <mc:AlternateContent>
          <mc:Choice Requires="wps">
            <w:drawing>
              <wp:anchor distT="0" distB="0" distL="0" distR="0" allowOverlap="1" layoutInCell="1" locked="0" behindDoc="1" simplePos="0" relativeHeight="487603712">
                <wp:simplePos x="0" y="0"/>
                <wp:positionH relativeFrom="page">
                  <wp:posOffset>1440561</wp:posOffset>
                </wp:positionH>
                <wp:positionV relativeFrom="paragraph">
                  <wp:posOffset>89306</wp:posOffset>
                </wp:positionV>
                <wp:extent cx="4987925" cy="5080"/>
                <wp:effectExtent l="0" t="0" r="0" b="0"/>
                <wp:wrapTopAndBottom/>
                <wp:docPr id="55" name="Graphic 55"/>
                <wp:cNvGraphicFramePr>
                  <a:graphicFrameLocks/>
                </wp:cNvGraphicFramePr>
                <a:graphic>
                  <a:graphicData uri="http://schemas.microsoft.com/office/word/2010/wordprocessingShape">
                    <wps:wsp>
                      <wps:cNvPr id="55" name="Graphic 55"/>
                      <wps:cNvSpPr/>
                      <wps:spPr>
                        <a:xfrm>
                          <a:off x="0" y="0"/>
                          <a:ext cx="4987925" cy="5080"/>
                        </a:xfrm>
                        <a:custGeom>
                          <a:avLst/>
                          <a:gdLst/>
                          <a:ahLst/>
                          <a:cxnLst/>
                          <a:rect l="l" t="t" r="r" b="b"/>
                          <a:pathLst>
                            <a:path w="4987925" h="5080">
                              <a:moveTo>
                                <a:pt x="1468742" y="0"/>
                              </a:moveTo>
                              <a:lnTo>
                                <a:pt x="1463675" y="0"/>
                              </a:lnTo>
                              <a:lnTo>
                                <a:pt x="0" y="0"/>
                              </a:lnTo>
                              <a:lnTo>
                                <a:pt x="0" y="5067"/>
                              </a:lnTo>
                              <a:lnTo>
                                <a:pt x="1463675" y="5067"/>
                              </a:lnTo>
                              <a:lnTo>
                                <a:pt x="1468742" y="5067"/>
                              </a:lnTo>
                              <a:lnTo>
                                <a:pt x="1468742" y="0"/>
                              </a:lnTo>
                              <a:close/>
                            </a:path>
                            <a:path w="4987925" h="5080">
                              <a:moveTo>
                                <a:pt x="4987658" y="0"/>
                              </a:moveTo>
                              <a:lnTo>
                                <a:pt x="1468755" y="0"/>
                              </a:lnTo>
                              <a:lnTo>
                                <a:pt x="1468755" y="5067"/>
                              </a:lnTo>
                              <a:lnTo>
                                <a:pt x="4987658" y="5067"/>
                              </a:lnTo>
                              <a:lnTo>
                                <a:pt x="49876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7.032024pt;width:392.75pt;height:.4pt;mso-position-horizontal-relative:page;mso-position-vertical-relative:paragraph;z-index:-15712768;mso-wrap-distance-left:0;mso-wrap-distance-right:0" id="docshape42" coordorigin="2269,141" coordsize="7855,8" path="m4582,141l4574,141,2269,141,2269,149,4574,149,4582,149,4582,141xm10123,141l4582,141,4582,149,10123,149,10123,141xe" filled="true" fillcolor="#000000" stroked="false">
                <v:path arrowok="t"/>
                <v:fill type="solid"/>
                <w10:wrap type="topAndBottom"/>
              </v:shape>
            </w:pict>
          </mc:Fallback>
        </mc:AlternateContent>
      </w:r>
    </w:p>
    <w:p>
      <w:pPr>
        <w:pStyle w:val="Heading2"/>
        <w:tabs>
          <w:tab w:pos="2941" w:val="left" w:leader="none"/>
        </w:tabs>
        <w:spacing w:before="236"/>
        <w:ind w:left="636"/>
      </w:pPr>
      <w:r>
        <w:rPr>
          <w:spacing w:val="-2"/>
        </w:rPr>
        <w:t>Parámetro</w:t>
      </w:r>
      <w:r>
        <w:rPr/>
        <w:tab/>
      </w:r>
      <w:r>
        <w:rPr>
          <w:spacing w:val="-2"/>
        </w:rPr>
        <w:t>Descripción</w:t>
      </w:r>
    </w:p>
    <w:p>
      <w:pPr>
        <w:spacing w:line="20" w:lineRule="exact"/>
        <w:ind w:left="568" w:right="0" w:firstLine="0"/>
        <w:rPr>
          <w:sz w:val="2"/>
        </w:rPr>
      </w:pPr>
      <w:r>
        <w:rPr>
          <w:sz w:val="2"/>
        </w:rPr>
        <mc:AlternateContent>
          <mc:Choice Requires="wps">
            <w:drawing>
              <wp:inline distT="0" distB="0" distL="0" distR="0">
                <wp:extent cx="4987925" cy="5080"/>
                <wp:effectExtent l="0" t="0" r="0" b="0"/>
                <wp:docPr id="56" name="Group 56"/>
                <wp:cNvGraphicFramePr>
                  <a:graphicFrameLocks/>
                </wp:cNvGraphicFramePr>
                <a:graphic>
                  <a:graphicData uri="http://schemas.microsoft.com/office/word/2010/wordprocessingGroup">
                    <wpg:wgp>
                      <wpg:cNvPr id="56" name="Group 56"/>
                      <wpg:cNvGrpSpPr/>
                      <wpg:grpSpPr>
                        <a:xfrm>
                          <a:off x="0" y="0"/>
                          <a:ext cx="4987925" cy="5080"/>
                          <a:chExt cx="4987925" cy="5080"/>
                        </a:xfrm>
                      </wpg:grpSpPr>
                      <wps:wsp>
                        <wps:cNvPr id="57" name="Graphic 57"/>
                        <wps:cNvSpPr/>
                        <wps:spPr>
                          <a:xfrm>
                            <a:off x="0" y="12"/>
                            <a:ext cx="4987925" cy="5080"/>
                          </a:xfrm>
                          <a:custGeom>
                            <a:avLst/>
                            <a:gdLst/>
                            <a:ahLst/>
                            <a:cxnLst/>
                            <a:rect l="l" t="t" r="r" b="b"/>
                            <a:pathLst>
                              <a:path w="4987925" h="5080">
                                <a:moveTo>
                                  <a:pt x="1468742" y="0"/>
                                </a:moveTo>
                                <a:lnTo>
                                  <a:pt x="1463675" y="0"/>
                                </a:lnTo>
                                <a:lnTo>
                                  <a:pt x="0" y="0"/>
                                </a:lnTo>
                                <a:lnTo>
                                  <a:pt x="0" y="5067"/>
                                </a:lnTo>
                                <a:lnTo>
                                  <a:pt x="1463675" y="5067"/>
                                </a:lnTo>
                                <a:lnTo>
                                  <a:pt x="1468742" y="5067"/>
                                </a:lnTo>
                                <a:lnTo>
                                  <a:pt x="1468742" y="0"/>
                                </a:lnTo>
                                <a:close/>
                              </a:path>
                              <a:path w="4987925" h="5080">
                                <a:moveTo>
                                  <a:pt x="4987658" y="0"/>
                                </a:moveTo>
                                <a:lnTo>
                                  <a:pt x="1468755" y="0"/>
                                </a:lnTo>
                                <a:lnTo>
                                  <a:pt x="1468755" y="5067"/>
                                </a:lnTo>
                                <a:lnTo>
                                  <a:pt x="4987658" y="5067"/>
                                </a:lnTo>
                                <a:lnTo>
                                  <a:pt x="498765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2.75pt;height:.4pt;mso-position-horizontal-relative:char;mso-position-vertical-relative:line" id="docshapegroup43" coordorigin="0,0" coordsize="7855,8">
                <v:shape style="position:absolute;left:0;top:0;width:7855;height:8" id="docshape44" coordorigin="0,0" coordsize="7855,8" path="m2313,0l2305,0,0,0,0,8,2305,8,2313,8,2313,0xm7855,0l2313,0,2313,8,7855,8,7855,0xe" filled="true" fillcolor="#000000" stroked="false">
                  <v:path arrowok="t"/>
                  <v:fill type="solid"/>
                </v:shape>
              </v:group>
            </w:pict>
          </mc:Fallback>
        </mc:AlternateContent>
      </w:r>
      <w:r>
        <w:rPr>
          <w:sz w:val="2"/>
        </w:rPr>
      </w:r>
    </w:p>
    <w:p>
      <w:pPr>
        <w:pStyle w:val="BodyText"/>
        <w:tabs>
          <w:tab w:pos="2941" w:val="left" w:leader="none"/>
        </w:tabs>
        <w:spacing w:before="256"/>
        <w:ind w:left="636"/>
      </w:pPr>
      <w:r>
        <w:rPr/>
        <w:t>Contenido</w:t>
      </w:r>
      <w:r>
        <w:rPr>
          <w:spacing w:val="-1"/>
        </w:rPr>
        <w:t> </w:t>
      </w:r>
      <w:r>
        <w:rPr/>
        <w:t>de</w:t>
      </w:r>
      <w:r>
        <w:rPr>
          <w:spacing w:val="3"/>
        </w:rPr>
        <w:t> </w:t>
      </w:r>
      <w:r>
        <w:rPr>
          <w:spacing w:val="-4"/>
        </w:rPr>
        <w:t>grasa</w:t>
      </w:r>
      <w:r>
        <w:rPr/>
        <w:tab/>
        <w:t>Entre</w:t>
      </w:r>
      <w:r>
        <w:rPr>
          <w:spacing w:val="1"/>
        </w:rPr>
        <w:t> </w:t>
      </w:r>
      <w:r>
        <w:rPr/>
        <w:t>55,25 %</w:t>
      </w:r>
      <w:r>
        <w:rPr>
          <w:spacing w:val="1"/>
        </w:rPr>
        <w:t> </w:t>
      </w:r>
      <w:r>
        <w:rPr/>
        <w:t>y 70,57</w:t>
      </w:r>
      <w:r>
        <w:rPr>
          <w:spacing w:val="1"/>
        </w:rPr>
        <w:t> </w:t>
      </w:r>
      <w:r>
        <w:rPr>
          <w:spacing w:val="-5"/>
        </w:rPr>
        <w:t>%.</w:t>
      </w:r>
    </w:p>
    <w:p>
      <w:pPr>
        <w:pStyle w:val="BodyText"/>
        <w:spacing w:before="148"/>
        <w:ind w:left="636"/>
      </w:pPr>
      <w:r>
        <w:rPr/>
        <w:t>Ácidos</w:t>
      </w:r>
      <w:r>
        <w:rPr>
          <w:spacing w:val="-6"/>
        </w:rPr>
        <w:t> </w:t>
      </w:r>
      <w:r>
        <w:rPr>
          <w:spacing w:val="-2"/>
        </w:rPr>
        <w:t>grasos</w:t>
      </w:r>
    </w:p>
    <w:p>
      <w:pPr>
        <w:pStyle w:val="BodyText"/>
        <w:tabs>
          <w:tab w:pos="2941" w:val="left" w:leader="none"/>
        </w:tabs>
        <w:ind w:left="636"/>
      </w:pPr>
      <w:r>
        <w:rPr>
          <w:spacing w:val="-2"/>
        </w:rPr>
        <w:t>saturados</w:t>
      </w:r>
      <w:r>
        <w:rPr/>
        <w:tab/>
        <w:t>Palmitico,</w:t>
      </w:r>
      <w:r>
        <w:rPr>
          <w:spacing w:val="-3"/>
        </w:rPr>
        <w:t> </w:t>
      </w:r>
      <w:r>
        <w:rPr/>
        <w:t>margarico,</w:t>
      </w:r>
      <w:r>
        <w:rPr>
          <w:spacing w:val="-1"/>
        </w:rPr>
        <w:t> </w:t>
      </w:r>
      <w:r>
        <w:rPr/>
        <w:t>esteárico</w:t>
      </w:r>
      <w:r>
        <w:rPr>
          <w:spacing w:val="-1"/>
        </w:rPr>
        <w:t> </w:t>
      </w:r>
      <w:r>
        <w:rPr/>
        <w:t>y</w:t>
      </w:r>
      <w:r>
        <w:rPr>
          <w:spacing w:val="-1"/>
        </w:rPr>
        <w:t> </w:t>
      </w:r>
      <w:r>
        <w:rPr>
          <w:spacing w:val="-2"/>
        </w:rPr>
        <w:t>araquidico.</w:t>
      </w:r>
    </w:p>
    <w:p>
      <w:pPr>
        <w:pStyle w:val="BodyText"/>
        <w:spacing w:before="148"/>
        <w:ind w:left="636"/>
      </w:pPr>
      <w:r>
        <w:rPr/>
        <w:t>Ácidos</w:t>
      </w:r>
      <w:r>
        <w:rPr>
          <w:spacing w:val="-6"/>
        </w:rPr>
        <w:t> </w:t>
      </w:r>
      <w:r>
        <w:rPr>
          <w:spacing w:val="-2"/>
        </w:rPr>
        <w:t>grasos</w:t>
      </w:r>
    </w:p>
    <w:p>
      <w:pPr>
        <w:pStyle w:val="BodyText"/>
        <w:tabs>
          <w:tab w:pos="2941" w:val="left" w:leader="none"/>
        </w:tabs>
        <w:ind w:left="636"/>
      </w:pPr>
      <w:r>
        <w:rPr>
          <w:spacing w:val="-2"/>
        </w:rPr>
        <w:t>insaturados</w:t>
      </w:r>
      <w:r>
        <w:rPr/>
        <w:tab/>
        <w:t>Palmitoleico,</w:t>
      </w:r>
      <w:r>
        <w:rPr>
          <w:spacing w:val="-3"/>
        </w:rPr>
        <w:t> </w:t>
      </w:r>
      <w:r>
        <w:rPr/>
        <w:t>oleico, linoleico</w:t>
      </w:r>
      <w:r>
        <w:rPr>
          <w:spacing w:val="-1"/>
        </w:rPr>
        <w:t> </w:t>
      </w:r>
      <w:r>
        <w:rPr/>
        <w:t>y α-</w:t>
      </w:r>
      <w:r>
        <w:rPr>
          <w:spacing w:val="-2"/>
        </w:rPr>
        <w:t>linolénico.</w:t>
      </w:r>
    </w:p>
    <w:p>
      <w:pPr>
        <w:pStyle w:val="BodyText"/>
        <w:spacing w:after="0"/>
        <w:sectPr>
          <w:pgSz w:w="11910" w:h="16840"/>
          <w:pgMar w:header="0" w:footer="1046" w:top="1640" w:bottom="1240" w:left="1700" w:right="1133"/>
        </w:sectPr>
      </w:pPr>
    </w:p>
    <w:p>
      <w:pPr>
        <w:pStyle w:val="BodyText"/>
        <w:spacing w:before="148"/>
        <w:ind w:left="636" w:right="38"/>
      </w:pPr>
      <w:r>
        <w:rPr>
          <w:spacing w:val="-2"/>
        </w:rPr>
        <w:t>Propiedades reológicas</w:t>
      </w:r>
    </w:p>
    <w:p>
      <w:pPr>
        <w:pStyle w:val="BodyText"/>
        <w:spacing w:before="148"/>
        <w:ind w:left="636" w:right="721"/>
      </w:pPr>
      <w:r>
        <w:rPr/>
        <w:br w:type="column"/>
      </w:r>
      <w:r>
        <w:rPr/>
        <w:t>Viscosidad,</w:t>
      </w:r>
      <w:r>
        <w:rPr>
          <w:spacing w:val="-15"/>
        </w:rPr>
        <w:t> </w:t>
      </w:r>
      <w:r>
        <w:rPr/>
        <w:t>límite</w:t>
      </w:r>
      <w:r>
        <w:rPr>
          <w:spacing w:val="-12"/>
        </w:rPr>
        <w:t> </w:t>
      </w:r>
      <w:r>
        <w:rPr/>
        <w:t>de</w:t>
      </w:r>
      <w:r>
        <w:rPr>
          <w:spacing w:val="-15"/>
        </w:rPr>
        <w:t> </w:t>
      </w:r>
      <w:r>
        <w:rPr/>
        <w:t>rendimiento</w:t>
      </w:r>
      <w:r>
        <w:rPr>
          <w:spacing w:val="-13"/>
        </w:rPr>
        <w:t> </w:t>
      </w:r>
      <w:r>
        <w:rPr/>
        <w:t>y</w:t>
      </w:r>
      <w:r>
        <w:rPr>
          <w:spacing w:val="-13"/>
        </w:rPr>
        <w:t> </w:t>
      </w:r>
      <w:r>
        <w:rPr/>
        <w:t>dureza</w:t>
      </w:r>
      <w:r>
        <w:rPr>
          <w:spacing w:val="-15"/>
        </w:rPr>
        <w:t> </w:t>
      </w:r>
      <w:r>
        <w:rPr/>
        <w:t>de</w:t>
      </w:r>
      <w:r>
        <w:rPr>
          <w:spacing w:val="-12"/>
        </w:rPr>
        <w:t> </w:t>
      </w:r>
      <w:r>
        <w:rPr/>
        <w:t>la</w:t>
      </w:r>
      <w:r>
        <w:rPr>
          <w:spacing w:val="-12"/>
        </w:rPr>
        <w:t> </w:t>
      </w:r>
      <w:r>
        <w:rPr/>
        <w:t>pasta</w:t>
      </w:r>
      <w:r>
        <w:rPr>
          <w:spacing w:val="-12"/>
        </w:rPr>
        <w:t> </w:t>
      </w:r>
      <w:r>
        <w:rPr/>
        <w:t>de </w:t>
      </w:r>
      <w:r>
        <w:rPr>
          <w:spacing w:val="-2"/>
        </w:rPr>
        <w:t>cacao.</w:t>
      </w:r>
    </w:p>
    <w:p>
      <w:pPr>
        <w:pStyle w:val="BodyText"/>
        <w:spacing w:after="0"/>
        <w:sectPr>
          <w:type w:val="continuous"/>
          <w:pgSz w:w="11910" w:h="16840"/>
          <w:pgMar w:header="0" w:footer="1046" w:top="1740" w:bottom="280" w:left="1700" w:right="1133"/>
          <w:cols w:num="2" w:equalWidth="0">
            <w:col w:w="1854" w:space="452"/>
            <w:col w:w="6771"/>
          </w:cols>
        </w:sectPr>
      </w:pPr>
    </w:p>
    <w:p>
      <w:pPr>
        <w:pStyle w:val="BodyText"/>
        <w:tabs>
          <w:tab w:pos="2941" w:val="left" w:leader="none"/>
        </w:tabs>
        <w:spacing w:line="700" w:lineRule="atLeast" w:before="1" w:after="4"/>
        <w:ind w:left="636" w:right="2766"/>
      </w:pPr>
      <w:r>
        <w:rPr>
          <w:spacing w:val="-2"/>
        </w:rPr>
        <w:t>Viscosidad</w:t>
      </w:r>
      <w:r>
        <w:rPr/>
        <w:tab/>
        <w:t>Mayor viscosidad (4,6 Pa.s). Límite</w:t>
      </w:r>
      <w:r>
        <w:rPr>
          <w:spacing w:val="-3"/>
        </w:rPr>
        <w:t> </w:t>
      </w:r>
      <w:r>
        <w:rPr/>
        <w:t>de</w:t>
      </w:r>
      <w:r>
        <w:rPr>
          <w:spacing w:val="-3"/>
        </w:rPr>
        <w:t> </w:t>
      </w:r>
      <w:r>
        <w:rPr/>
        <w:t>rendimiento</w:t>
      </w:r>
      <w:r>
        <w:rPr>
          <w:spacing w:val="80"/>
        </w:rPr>
        <w:t> </w:t>
      </w:r>
      <w:r>
        <w:rPr/>
        <w:t>17,36</w:t>
      </w:r>
      <w:r>
        <w:rPr>
          <w:spacing w:val="-4"/>
        </w:rPr>
        <w:t> </w:t>
      </w:r>
      <w:r>
        <w:rPr/>
        <w:t>y</w:t>
      </w:r>
      <w:r>
        <w:rPr>
          <w:spacing w:val="-4"/>
        </w:rPr>
        <w:t> </w:t>
      </w:r>
      <w:r>
        <w:rPr/>
        <w:t>19,64</w:t>
      </w:r>
      <w:r>
        <w:rPr>
          <w:spacing w:val="-4"/>
        </w:rPr>
        <w:t> </w:t>
      </w:r>
      <w:r>
        <w:rPr/>
        <w:t>Pa,</w:t>
      </w:r>
      <w:r>
        <w:rPr>
          <w:spacing w:val="-4"/>
        </w:rPr>
        <w:t> </w:t>
      </w:r>
      <w:r>
        <w:rPr/>
        <w:t>respectivamente. </w:t>
      </w:r>
      <w:r>
        <w:rPr>
          <w:spacing w:val="-2"/>
        </w:rPr>
        <w:t>Dureza</w:t>
      </w:r>
      <w:r>
        <w:rPr/>
        <w:tab/>
        <w:t>Entre 1,099 g y 8,829 g.</w:t>
      </w:r>
    </w:p>
    <w:p>
      <w:pPr>
        <w:spacing w:line="20" w:lineRule="exact"/>
        <w:ind w:left="556" w:right="0" w:firstLine="0"/>
        <w:rPr>
          <w:sz w:val="2"/>
        </w:rPr>
      </w:pPr>
      <w:r>
        <w:rPr>
          <w:sz w:val="2"/>
        </w:rPr>
        <mc:AlternateContent>
          <mc:Choice Requires="wps">
            <w:drawing>
              <wp:inline distT="0" distB="0" distL="0" distR="0">
                <wp:extent cx="4995545" cy="5080"/>
                <wp:effectExtent l="0" t="0" r="0" b="0"/>
                <wp:docPr id="58" name="Group 58"/>
                <wp:cNvGraphicFramePr>
                  <a:graphicFrameLocks/>
                </wp:cNvGraphicFramePr>
                <a:graphic>
                  <a:graphicData uri="http://schemas.microsoft.com/office/word/2010/wordprocessingGroup">
                    <wpg:wgp>
                      <wpg:cNvPr id="58" name="Group 58"/>
                      <wpg:cNvGrpSpPr/>
                      <wpg:grpSpPr>
                        <a:xfrm>
                          <a:off x="0" y="0"/>
                          <a:ext cx="4995545" cy="5080"/>
                          <a:chExt cx="4995545" cy="5080"/>
                        </a:xfrm>
                      </wpg:grpSpPr>
                      <wps:wsp>
                        <wps:cNvPr id="59" name="Graphic 59"/>
                        <wps:cNvSpPr/>
                        <wps:spPr>
                          <a:xfrm>
                            <a:off x="0" y="12"/>
                            <a:ext cx="4995545" cy="5080"/>
                          </a:xfrm>
                          <a:custGeom>
                            <a:avLst/>
                            <a:gdLst/>
                            <a:ahLst/>
                            <a:cxnLst/>
                            <a:rect l="l" t="t" r="r" b="b"/>
                            <a:pathLst>
                              <a:path w="4995545" h="5080">
                                <a:moveTo>
                                  <a:pt x="4995164" y="0"/>
                                </a:moveTo>
                                <a:lnTo>
                                  <a:pt x="1471295" y="0"/>
                                </a:lnTo>
                                <a:lnTo>
                                  <a:pt x="1468755" y="0"/>
                                </a:lnTo>
                                <a:lnTo>
                                  <a:pt x="1463675" y="0"/>
                                </a:lnTo>
                                <a:lnTo>
                                  <a:pt x="0" y="0"/>
                                </a:lnTo>
                                <a:lnTo>
                                  <a:pt x="0" y="5067"/>
                                </a:lnTo>
                                <a:lnTo>
                                  <a:pt x="1463675" y="5067"/>
                                </a:lnTo>
                                <a:lnTo>
                                  <a:pt x="1468755" y="5067"/>
                                </a:lnTo>
                                <a:lnTo>
                                  <a:pt x="1471295" y="5067"/>
                                </a:lnTo>
                                <a:lnTo>
                                  <a:pt x="4995164" y="5067"/>
                                </a:lnTo>
                                <a:lnTo>
                                  <a:pt x="49951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3.35pt;height:.4pt;mso-position-horizontal-relative:char;mso-position-vertical-relative:line" id="docshapegroup45" coordorigin="0,0" coordsize="7867,8">
                <v:shape style="position:absolute;left:0;top:0;width:7867;height:8" id="docshape46" coordorigin="0,0" coordsize="7867,8" path="m7866,0l2317,0,2313,0,2305,0,0,0,0,8,2305,8,2313,8,2317,8,7866,8,7866,0xe" filled="true" fillcolor="#000000" stroked="false">
                  <v:path arrowok="t"/>
                  <v:fill type="solid"/>
                </v:shape>
              </v:group>
            </w:pict>
          </mc:Fallback>
        </mc:AlternateContent>
      </w:r>
      <w:r>
        <w:rPr>
          <w:sz w:val="2"/>
        </w:rPr>
      </w:r>
    </w:p>
    <w:p>
      <w:pPr>
        <w:spacing w:before="0"/>
        <w:ind w:left="568" w:right="0" w:firstLine="0"/>
        <w:jc w:val="left"/>
        <w:rPr>
          <w:sz w:val="20"/>
        </w:rPr>
      </w:pPr>
      <w:r>
        <w:rPr>
          <w:i/>
          <w:sz w:val="20"/>
        </w:rPr>
        <w:t>Nota. </w:t>
      </w:r>
      <w:r>
        <w:rPr>
          <w:sz w:val="20"/>
        </w:rPr>
        <w:t>Características</w:t>
      </w:r>
      <w:r>
        <w:rPr>
          <w:spacing w:val="-4"/>
          <w:sz w:val="20"/>
        </w:rPr>
        <w:t> </w:t>
      </w:r>
      <w:r>
        <w:rPr>
          <w:sz w:val="20"/>
        </w:rPr>
        <w:t>fisicoquímicas</w:t>
      </w:r>
      <w:r>
        <w:rPr>
          <w:spacing w:val="-4"/>
          <w:sz w:val="20"/>
        </w:rPr>
        <w:t> </w:t>
      </w:r>
      <w:r>
        <w:rPr>
          <w:sz w:val="20"/>
        </w:rPr>
        <w:t>de</w:t>
      </w:r>
      <w:r>
        <w:rPr>
          <w:spacing w:val="-1"/>
          <w:sz w:val="20"/>
        </w:rPr>
        <w:t> </w:t>
      </w:r>
      <w:r>
        <w:rPr>
          <w:sz w:val="20"/>
        </w:rPr>
        <w:t>la</w:t>
      </w:r>
      <w:r>
        <w:rPr>
          <w:spacing w:val="-2"/>
          <w:sz w:val="20"/>
        </w:rPr>
        <w:t> </w:t>
      </w:r>
      <w:r>
        <w:rPr>
          <w:sz w:val="20"/>
        </w:rPr>
        <w:t>pasta</w:t>
      </w:r>
      <w:r>
        <w:rPr>
          <w:spacing w:val="-2"/>
          <w:sz w:val="20"/>
        </w:rPr>
        <w:t> </w:t>
      </w:r>
      <w:r>
        <w:rPr>
          <w:sz w:val="20"/>
        </w:rPr>
        <w:t>de</w:t>
      </w:r>
      <w:r>
        <w:rPr>
          <w:spacing w:val="-5"/>
          <w:sz w:val="20"/>
        </w:rPr>
        <w:t> </w:t>
      </w:r>
      <w:r>
        <w:rPr>
          <w:sz w:val="20"/>
        </w:rPr>
        <w:t>cacao</w:t>
      </w:r>
      <w:r>
        <w:rPr>
          <w:spacing w:val="51"/>
          <w:sz w:val="20"/>
        </w:rPr>
        <w:t> </w:t>
      </w:r>
      <w:r>
        <w:rPr>
          <w:sz w:val="20"/>
        </w:rPr>
        <w:t>(Quispe, y</w:t>
      </w:r>
      <w:r>
        <w:rPr>
          <w:spacing w:val="-2"/>
          <w:sz w:val="20"/>
        </w:rPr>
        <w:t> </w:t>
      </w:r>
      <w:r>
        <w:rPr>
          <w:sz w:val="20"/>
        </w:rPr>
        <w:t>otros,</w:t>
      </w:r>
      <w:r>
        <w:rPr>
          <w:spacing w:val="1"/>
          <w:sz w:val="20"/>
        </w:rPr>
        <w:t> </w:t>
      </w:r>
      <w:r>
        <w:rPr>
          <w:spacing w:val="-2"/>
          <w:sz w:val="20"/>
        </w:rPr>
        <w:t>2023).</w:t>
      </w:r>
    </w:p>
    <w:p>
      <w:pPr>
        <w:pStyle w:val="BodyText"/>
        <w:spacing w:before="32"/>
        <w:rPr>
          <w:sz w:val="20"/>
        </w:rPr>
      </w:pPr>
    </w:p>
    <w:p>
      <w:pPr>
        <w:pStyle w:val="Heading2"/>
        <w:numPr>
          <w:ilvl w:val="2"/>
          <w:numId w:val="21"/>
        </w:numPr>
        <w:tabs>
          <w:tab w:pos="1288" w:val="left" w:leader="none"/>
        </w:tabs>
        <w:spacing w:line="240" w:lineRule="auto" w:before="0" w:after="0"/>
        <w:ind w:left="1288" w:right="0" w:hanging="720"/>
        <w:jc w:val="left"/>
      </w:pPr>
      <w:bookmarkStart w:name="_bookmark44" w:id="46"/>
      <w:bookmarkEnd w:id="46"/>
      <w:r>
        <w:rPr>
          <w:b w:val="0"/>
        </w:rPr>
      </w:r>
      <w:r>
        <w:rPr/>
        <w:t>Características</w:t>
      </w:r>
      <w:r>
        <w:rPr>
          <w:spacing w:val="-4"/>
        </w:rPr>
        <w:t> </w:t>
      </w:r>
      <w:r>
        <w:rPr>
          <w:spacing w:val="-2"/>
        </w:rPr>
        <w:t>nutricionales</w:t>
      </w:r>
    </w:p>
    <w:p>
      <w:pPr>
        <w:spacing w:before="220"/>
        <w:ind w:left="568" w:right="0" w:firstLine="0"/>
        <w:jc w:val="left"/>
        <w:rPr>
          <w:b/>
          <w:sz w:val="24"/>
        </w:rPr>
      </w:pPr>
      <w:bookmarkStart w:name="_bookmark45" w:id="47"/>
      <w:bookmarkEnd w:id="47"/>
      <w:r>
        <w:rPr/>
      </w:r>
      <w:r>
        <w:rPr>
          <w:b/>
          <w:spacing w:val="-2"/>
          <w:sz w:val="24"/>
        </w:rPr>
        <w:t>Tabla</w:t>
      </w:r>
      <w:r>
        <w:rPr>
          <w:b/>
          <w:spacing w:val="-12"/>
          <w:sz w:val="24"/>
        </w:rPr>
        <w:t> </w:t>
      </w:r>
      <w:r>
        <w:rPr>
          <w:b/>
          <w:spacing w:val="-5"/>
          <w:sz w:val="24"/>
        </w:rPr>
        <w:t>10</w:t>
      </w:r>
    </w:p>
    <w:p>
      <w:pPr>
        <w:spacing w:before="136"/>
        <w:ind w:left="568" w:right="0" w:firstLine="0"/>
        <w:jc w:val="left"/>
        <w:rPr>
          <w:i/>
          <w:sz w:val="24"/>
        </w:rPr>
      </w:pPr>
      <w:r>
        <w:rPr>
          <w:i/>
          <w:sz w:val="24"/>
        </w:rPr>
        <w:t>Características</w:t>
      </w:r>
      <w:r>
        <w:rPr>
          <w:i/>
          <w:spacing w:val="-4"/>
          <w:sz w:val="24"/>
        </w:rPr>
        <w:t> </w:t>
      </w:r>
      <w:r>
        <w:rPr>
          <w:i/>
          <w:sz w:val="24"/>
        </w:rPr>
        <w:t>nutricionales</w:t>
      </w:r>
      <w:r>
        <w:rPr>
          <w:i/>
          <w:spacing w:val="1"/>
          <w:sz w:val="24"/>
        </w:rPr>
        <w:t> </w:t>
      </w:r>
      <w:r>
        <w:rPr>
          <w:i/>
          <w:sz w:val="24"/>
        </w:rPr>
        <w:t>de</w:t>
      </w:r>
      <w:r>
        <w:rPr>
          <w:i/>
          <w:spacing w:val="-1"/>
          <w:sz w:val="24"/>
        </w:rPr>
        <w:t> </w:t>
      </w:r>
      <w:r>
        <w:rPr>
          <w:i/>
          <w:sz w:val="24"/>
        </w:rPr>
        <w:t>la</w:t>
      </w:r>
      <w:r>
        <w:rPr>
          <w:i/>
          <w:spacing w:val="-1"/>
          <w:sz w:val="24"/>
        </w:rPr>
        <w:t> </w:t>
      </w:r>
      <w:r>
        <w:rPr>
          <w:i/>
          <w:sz w:val="24"/>
        </w:rPr>
        <w:t>pasta</w:t>
      </w:r>
      <w:r>
        <w:rPr>
          <w:i/>
          <w:spacing w:val="-6"/>
          <w:sz w:val="24"/>
        </w:rPr>
        <w:t> </w:t>
      </w:r>
      <w:r>
        <w:rPr>
          <w:i/>
          <w:sz w:val="24"/>
        </w:rPr>
        <w:t>de </w:t>
      </w:r>
      <w:r>
        <w:rPr>
          <w:i/>
          <w:spacing w:val="-4"/>
          <w:sz w:val="24"/>
        </w:rPr>
        <w:t>cacao</w:t>
      </w:r>
    </w:p>
    <w:p>
      <w:pPr>
        <w:pStyle w:val="BodyText"/>
        <w:spacing w:before="1"/>
        <w:rPr>
          <w:i/>
          <w:sz w:val="10"/>
        </w:rPr>
      </w:pPr>
      <w:r>
        <w:rPr>
          <w:i/>
          <w:sz w:val="10"/>
        </w:rPr>
        <mc:AlternateContent>
          <mc:Choice Requires="wps">
            <w:drawing>
              <wp:anchor distT="0" distB="0" distL="0" distR="0" allowOverlap="1" layoutInCell="1" locked="0" behindDoc="1" simplePos="0" relativeHeight="487605248">
                <wp:simplePos x="0" y="0"/>
                <wp:positionH relativeFrom="page">
                  <wp:posOffset>1440561</wp:posOffset>
                </wp:positionH>
                <wp:positionV relativeFrom="paragraph">
                  <wp:posOffset>89350</wp:posOffset>
                </wp:positionV>
                <wp:extent cx="4998085" cy="5080"/>
                <wp:effectExtent l="0" t="0" r="0" b="0"/>
                <wp:wrapTopAndBottom/>
                <wp:docPr id="60" name="Graphic 60"/>
                <wp:cNvGraphicFramePr>
                  <a:graphicFrameLocks/>
                </wp:cNvGraphicFramePr>
                <a:graphic>
                  <a:graphicData uri="http://schemas.microsoft.com/office/word/2010/wordprocessingShape">
                    <wps:wsp>
                      <wps:cNvPr id="60" name="Graphic 60"/>
                      <wps:cNvSpPr/>
                      <wps:spPr>
                        <a:xfrm>
                          <a:off x="0" y="0"/>
                          <a:ext cx="4998085" cy="5080"/>
                        </a:xfrm>
                        <a:custGeom>
                          <a:avLst/>
                          <a:gdLst/>
                          <a:ahLst/>
                          <a:cxnLst/>
                          <a:rect l="l" t="t" r="r" b="b"/>
                          <a:pathLst>
                            <a:path w="4998085" h="5080">
                              <a:moveTo>
                                <a:pt x="1184262" y="0"/>
                              </a:moveTo>
                              <a:lnTo>
                                <a:pt x="1179195" y="0"/>
                              </a:lnTo>
                              <a:lnTo>
                                <a:pt x="0" y="0"/>
                              </a:lnTo>
                              <a:lnTo>
                                <a:pt x="0" y="5080"/>
                              </a:lnTo>
                              <a:lnTo>
                                <a:pt x="1179195" y="5080"/>
                              </a:lnTo>
                              <a:lnTo>
                                <a:pt x="1184262" y="5080"/>
                              </a:lnTo>
                              <a:lnTo>
                                <a:pt x="1184262" y="0"/>
                              </a:lnTo>
                              <a:close/>
                            </a:path>
                            <a:path w="4998085" h="5080">
                              <a:moveTo>
                                <a:pt x="4997831" y="0"/>
                              </a:moveTo>
                              <a:lnTo>
                                <a:pt x="1184275" y="0"/>
                              </a:lnTo>
                              <a:lnTo>
                                <a:pt x="1184275" y="5080"/>
                              </a:lnTo>
                              <a:lnTo>
                                <a:pt x="4997831" y="5080"/>
                              </a:lnTo>
                              <a:lnTo>
                                <a:pt x="49978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7.035445pt;width:393.55pt;height:.4pt;mso-position-horizontal-relative:page;mso-position-vertical-relative:paragraph;z-index:-15711232;mso-wrap-distance-left:0;mso-wrap-distance-right:0" id="docshape47" coordorigin="2269,141" coordsize="7871,8" path="m4134,141l4126,141,2269,141,2269,149,4126,149,4134,149,4134,141xm10139,141l4134,141,4134,149,10139,149,10139,141xe" filled="true" fillcolor="#000000" stroked="false">
                <v:path arrowok="t"/>
                <v:fill type="solid"/>
                <w10:wrap type="topAndBottom"/>
              </v:shape>
            </w:pict>
          </mc:Fallback>
        </mc:AlternateContent>
      </w:r>
    </w:p>
    <w:p>
      <w:pPr>
        <w:pStyle w:val="Heading2"/>
        <w:tabs>
          <w:tab w:pos="2493" w:val="left" w:leader="none"/>
        </w:tabs>
        <w:spacing w:before="207"/>
        <w:ind w:left="636"/>
      </w:pPr>
      <w:r>
        <w:rPr>
          <w:spacing w:val="-2"/>
        </w:rPr>
        <w:t>Componente</w:t>
      </w:r>
      <w:r>
        <w:rPr/>
        <w:tab/>
      </w:r>
      <w:r>
        <w:rPr>
          <w:spacing w:val="-2"/>
        </w:rPr>
        <w:t>Cantidad</w:t>
      </w:r>
    </w:p>
    <w:p>
      <w:pPr>
        <w:spacing w:line="20" w:lineRule="exact"/>
        <w:ind w:left="568" w:right="0" w:firstLine="0"/>
        <w:rPr>
          <w:sz w:val="2"/>
        </w:rPr>
      </w:pPr>
      <w:r>
        <w:rPr>
          <w:sz w:val="2"/>
        </w:rPr>
        <mc:AlternateContent>
          <mc:Choice Requires="wps">
            <w:drawing>
              <wp:inline distT="0" distB="0" distL="0" distR="0">
                <wp:extent cx="4998085" cy="5080"/>
                <wp:effectExtent l="0" t="0" r="0" b="0"/>
                <wp:docPr id="61" name="Group 61"/>
                <wp:cNvGraphicFramePr>
                  <a:graphicFrameLocks/>
                </wp:cNvGraphicFramePr>
                <a:graphic>
                  <a:graphicData uri="http://schemas.microsoft.com/office/word/2010/wordprocessingGroup">
                    <wpg:wgp>
                      <wpg:cNvPr id="61" name="Group 61"/>
                      <wpg:cNvGrpSpPr/>
                      <wpg:grpSpPr>
                        <a:xfrm>
                          <a:off x="0" y="0"/>
                          <a:ext cx="4998085" cy="5080"/>
                          <a:chExt cx="4998085" cy="5080"/>
                        </a:xfrm>
                      </wpg:grpSpPr>
                      <wps:wsp>
                        <wps:cNvPr id="62" name="Graphic 62"/>
                        <wps:cNvSpPr/>
                        <wps:spPr>
                          <a:xfrm>
                            <a:off x="0" y="0"/>
                            <a:ext cx="4998085" cy="5080"/>
                          </a:xfrm>
                          <a:custGeom>
                            <a:avLst/>
                            <a:gdLst/>
                            <a:ahLst/>
                            <a:cxnLst/>
                            <a:rect l="l" t="t" r="r" b="b"/>
                            <a:pathLst>
                              <a:path w="4998085" h="5080">
                                <a:moveTo>
                                  <a:pt x="1184262" y="0"/>
                                </a:moveTo>
                                <a:lnTo>
                                  <a:pt x="1179195" y="0"/>
                                </a:lnTo>
                                <a:lnTo>
                                  <a:pt x="0" y="0"/>
                                </a:lnTo>
                                <a:lnTo>
                                  <a:pt x="0" y="5080"/>
                                </a:lnTo>
                                <a:lnTo>
                                  <a:pt x="1179195" y="5080"/>
                                </a:lnTo>
                                <a:lnTo>
                                  <a:pt x="1184262" y="5080"/>
                                </a:lnTo>
                                <a:lnTo>
                                  <a:pt x="1184262" y="0"/>
                                </a:lnTo>
                                <a:close/>
                              </a:path>
                              <a:path w="4998085" h="5080">
                                <a:moveTo>
                                  <a:pt x="4997831" y="0"/>
                                </a:moveTo>
                                <a:lnTo>
                                  <a:pt x="1184275" y="0"/>
                                </a:lnTo>
                                <a:lnTo>
                                  <a:pt x="1184275" y="5080"/>
                                </a:lnTo>
                                <a:lnTo>
                                  <a:pt x="4997831" y="5080"/>
                                </a:lnTo>
                                <a:lnTo>
                                  <a:pt x="499783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3.55pt;height:.4pt;mso-position-horizontal-relative:char;mso-position-vertical-relative:line" id="docshapegroup48" coordorigin="0,0" coordsize="7871,8">
                <v:shape style="position:absolute;left:0;top:0;width:7871;height:8" id="docshape49" coordorigin="0,0" coordsize="7871,8" path="m1865,0l1857,0,0,0,0,8,1857,8,1865,8,1865,0xm7871,0l1865,0,1865,8,7871,8,7871,0xe" filled="true" fillcolor="#000000" stroked="false">
                  <v:path arrowok="t"/>
                  <v:fill type="solid"/>
                </v:shape>
              </v:group>
            </w:pict>
          </mc:Fallback>
        </mc:AlternateContent>
      </w:r>
      <w:r>
        <w:rPr>
          <w:sz w:val="2"/>
        </w:rPr>
      </w:r>
    </w:p>
    <w:p>
      <w:pPr>
        <w:spacing w:after="0" w:line="20" w:lineRule="exact"/>
        <w:rPr>
          <w:sz w:val="2"/>
        </w:rPr>
        <w:sectPr>
          <w:type w:val="continuous"/>
          <w:pgSz w:w="11910" w:h="16840"/>
          <w:pgMar w:header="0" w:footer="1046" w:top="1740" w:bottom="280" w:left="1700" w:right="1133"/>
        </w:sectPr>
      </w:pPr>
    </w:p>
    <w:p>
      <w:pPr>
        <w:pStyle w:val="BodyText"/>
        <w:ind w:left="636" w:right="38"/>
      </w:pPr>
      <w:r>
        <w:rPr/>
        <w:t>Energía</w:t>
      </w:r>
      <w:r>
        <w:rPr>
          <w:spacing w:val="-15"/>
        </w:rPr>
        <w:t> </w:t>
      </w:r>
      <w:r>
        <w:rPr/>
        <w:t>/ </w:t>
      </w:r>
      <w:r>
        <w:rPr>
          <w:spacing w:val="-2"/>
        </w:rPr>
        <w:t>Calorías</w:t>
      </w:r>
    </w:p>
    <w:p>
      <w:pPr>
        <w:pStyle w:val="BodyText"/>
        <w:ind w:left="636" w:right="1140"/>
      </w:pPr>
      <w:r>
        <w:rPr/>
        <w:br w:type="column"/>
      </w:r>
      <w:r>
        <w:rPr/>
        <w:t>Alto</w:t>
      </w:r>
      <w:r>
        <w:rPr>
          <w:spacing w:val="-4"/>
        </w:rPr>
        <w:t> </w:t>
      </w:r>
      <w:r>
        <w:rPr/>
        <w:t>contenido</w:t>
      </w:r>
      <w:r>
        <w:rPr>
          <w:spacing w:val="-4"/>
        </w:rPr>
        <w:t> </w:t>
      </w:r>
      <w:r>
        <w:rPr/>
        <w:t>calórico,</w:t>
      </w:r>
      <w:r>
        <w:rPr>
          <w:spacing w:val="-4"/>
        </w:rPr>
        <w:t> </w:t>
      </w:r>
      <w:r>
        <w:rPr/>
        <w:t>alrededor</w:t>
      </w:r>
      <w:r>
        <w:rPr>
          <w:spacing w:val="-4"/>
        </w:rPr>
        <w:t> </w:t>
      </w:r>
      <w:r>
        <w:rPr/>
        <w:t>de</w:t>
      </w:r>
      <w:r>
        <w:rPr>
          <w:spacing w:val="-3"/>
        </w:rPr>
        <w:t> </w:t>
      </w:r>
      <w:r>
        <w:rPr/>
        <w:t>500</w:t>
      </w:r>
      <w:r>
        <w:rPr>
          <w:spacing w:val="-9"/>
        </w:rPr>
        <w:t> </w:t>
      </w:r>
      <w:r>
        <w:rPr/>
        <w:t>kcal</w:t>
      </w:r>
      <w:r>
        <w:rPr>
          <w:spacing w:val="-3"/>
        </w:rPr>
        <w:t> </w:t>
      </w:r>
      <w:r>
        <w:rPr/>
        <w:t>por</w:t>
      </w:r>
      <w:r>
        <w:rPr>
          <w:spacing w:val="-4"/>
        </w:rPr>
        <w:t> </w:t>
      </w:r>
      <w:r>
        <w:rPr/>
        <w:t>100</w:t>
      </w:r>
      <w:r>
        <w:rPr>
          <w:spacing w:val="-4"/>
        </w:rPr>
        <w:t> </w:t>
      </w:r>
      <w:r>
        <w:rPr/>
        <w:t>g principalmente por grasa y carbohidratos</w:t>
      </w:r>
    </w:p>
    <w:p>
      <w:pPr>
        <w:pStyle w:val="BodyText"/>
        <w:spacing w:after="0"/>
        <w:sectPr>
          <w:type w:val="continuous"/>
          <w:pgSz w:w="11910" w:h="16840"/>
          <w:pgMar w:header="0" w:footer="1046" w:top="1740" w:bottom="280" w:left="1700" w:right="1133"/>
          <w:cols w:num="2" w:equalWidth="0">
            <w:col w:w="1551" w:space="306"/>
            <w:col w:w="7220"/>
          </w:cols>
        </w:sectPr>
      </w:pPr>
    </w:p>
    <w:p>
      <w:pPr>
        <w:pStyle w:val="BodyText"/>
        <w:tabs>
          <w:tab w:pos="2493" w:val="left" w:leader="none"/>
        </w:tabs>
        <w:spacing w:line="404" w:lineRule="exact" w:before="21"/>
        <w:ind w:left="636" w:right="991"/>
      </w:pPr>
      <w:r>
        <w:rPr/>
        <w:t>Grasas totales</w:t>
        <w:tab/>
        <w:t>Muy</w:t>
      </w:r>
      <w:r>
        <w:rPr>
          <w:spacing w:val="-4"/>
        </w:rPr>
        <w:t> </w:t>
      </w:r>
      <w:r>
        <w:rPr/>
        <w:t>alto,</w:t>
      </w:r>
      <w:r>
        <w:rPr>
          <w:spacing w:val="-4"/>
        </w:rPr>
        <w:t> </w:t>
      </w:r>
      <w:r>
        <w:rPr/>
        <w:t>50-55</w:t>
      </w:r>
      <w:r>
        <w:rPr>
          <w:spacing w:val="-4"/>
        </w:rPr>
        <w:t> </w:t>
      </w:r>
      <w:r>
        <w:rPr/>
        <w:t>g;</w:t>
      </w:r>
      <w:r>
        <w:rPr>
          <w:spacing w:val="-3"/>
        </w:rPr>
        <w:t> </w:t>
      </w:r>
      <w:r>
        <w:rPr/>
        <w:t>aporta</w:t>
      </w:r>
      <w:r>
        <w:rPr>
          <w:spacing w:val="-3"/>
        </w:rPr>
        <w:t> </w:t>
      </w:r>
      <w:r>
        <w:rPr/>
        <w:t>energía</w:t>
      </w:r>
      <w:r>
        <w:rPr>
          <w:spacing w:val="-3"/>
        </w:rPr>
        <w:t> </w:t>
      </w:r>
      <w:r>
        <w:rPr/>
        <w:t>y</w:t>
      </w:r>
      <w:r>
        <w:rPr>
          <w:spacing w:val="-4"/>
        </w:rPr>
        <w:t> </w:t>
      </w:r>
      <w:r>
        <w:rPr/>
        <w:t>afecta</w:t>
      </w:r>
      <w:r>
        <w:rPr>
          <w:spacing w:val="-7"/>
        </w:rPr>
        <w:t> </w:t>
      </w:r>
      <w:r>
        <w:rPr/>
        <w:t>textura</w:t>
      </w:r>
      <w:r>
        <w:rPr>
          <w:spacing w:val="-3"/>
        </w:rPr>
        <w:t> </w:t>
      </w:r>
      <w:r>
        <w:rPr/>
        <w:t>y</w:t>
      </w:r>
      <w:r>
        <w:rPr>
          <w:spacing w:val="-4"/>
        </w:rPr>
        <w:t> </w:t>
      </w:r>
      <w:r>
        <w:rPr/>
        <w:t>sabor. Grasas saturadas</w:t>
        <w:tab/>
        <w:t>30-35 g; principalmente ácido esteárico y palmítico.</w:t>
      </w:r>
    </w:p>
    <w:p>
      <w:pPr>
        <w:pStyle w:val="BodyText"/>
        <w:spacing w:line="247" w:lineRule="exact"/>
        <w:ind w:left="636"/>
      </w:pPr>
      <w:r>
        <w:rPr>
          <w:spacing w:val="-2"/>
        </w:rPr>
        <w:t>Grasas</w:t>
      </w:r>
    </w:p>
    <w:p>
      <w:pPr>
        <w:pStyle w:val="BodyText"/>
        <w:tabs>
          <w:tab w:pos="2493" w:val="left" w:leader="none"/>
        </w:tabs>
        <w:ind w:left="636"/>
      </w:pPr>
      <w:r>
        <w:rPr>
          <w:spacing w:val="-2"/>
        </w:rPr>
        <w:t>insaturadas</w:t>
      </w:r>
      <w:r>
        <w:rPr/>
        <w:tab/>
        <w:t>20-25 g;</w:t>
      </w:r>
      <w:r>
        <w:rPr>
          <w:spacing w:val="1"/>
        </w:rPr>
        <w:t> </w:t>
      </w:r>
      <w:r>
        <w:rPr/>
        <w:t>incluyen ácido oleico,</w:t>
      </w:r>
      <w:r>
        <w:rPr>
          <w:spacing w:val="-5"/>
        </w:rPr>
        <w:t> </w:t>
      </w:r>
      <w:r>
        <w:rPr/>
        <w:t>linoleico y</w:t>
      </w:r>
      <w:r>
        <w:rPr>
          <w:spacing w:val="-5"/>
        </w:rPr>
        <w:t> </w:t>
      </w:r>
      <w:r>
        <w:rPr>
          <w:spacing w:val="-2"/>
        </w:rPr>
        <w:t>linolénico.</w:t>
      </w:r>
    </w:p>
    <w:p>
      <w:pPr>
        <w:pStyle w:val="BodyText"/>
        <w:ind w:left="2493"/>
      </w:pPr>
      <w:r>
        <w:rPr/>
        <w:t>20-30</w:t>
      </w:r>
      <w:r>
        <w:rPr>
          <w:spacing w:val="-1"/>
        </w:rPr>
        <w:t> </w:t>
      </w:r>
      <w:r>
        <w:rPr/>
        <w:t>g; principalmente</w:t>
      </w:r>
      <w:r>
        <w:rPr>
          <w:spacing w:val="-4"/>
        </w:rPr>
        <w:t> </w:t>
      </w:r>
      <w:r>
        <w:rPr/>
        <w:t>azúcares</w:t>
      </w:r>
      <w:r>
        <w:rPr>
          <w:spacing w:val="-3"/>
        </w:rPr>
        <w:t> </w:t>
      </w:r>
      <w:r>
        <w:rPr/>
        <w:t>naturales</w:t>
      </w:r>
      <w:r>
        <w:rPr>
          <w:spacing w:val="-3"/>
        </w:rPr>
        <w:t> </w:t>
      </w:r>
      <w:r>
        <w:rPr/>
        <w:t>del grano </w:t>
      </w:r>
      <w:r>
        <w:rPr>
          <w:spacing w:val="-5"/>
        </w:rPr>
        <w:t>de</w:t>
      </w:r>
    </w:p>
    <w:p>
      <w:pPr>
        <w:pStyle w:val="BodyText"/>
        <w:spacing w:after="0"/>
        <w:sectPr>
          <w:type w:val="continuous"/>
          <w:pgSz w:w="11910" w:h="16840"/>
          <w:pgMar w:header="0" w:footer="1046" w:top="1740" w:bottom="280" w:left="1700" w:right="1133"/>
        </w:sectPr>
      </w:pPr>
    </w:p>
    <w:p>
      <w:pPr>
        <w:pStyle w:val="BodyText"/>
        <w:ind w:left="636"/>
      </w:pPr>
      <w:r>
        <w:rPr>
          <w:spacing w:val="-2"/>
        </w:rPr>
        <w:t>Carbohidratos Compuestos bioactivos</w:t>
      </w:r>
    </w:p>
    <w:p>
      <w:pPr>
        <w:pStyle w:val="BodyText"/>
        <w:ind w:left="452"/>
      </w:pPr>
      <w:r>
        <w:rPr/>
        <w:br w:type="column"/>
      </w:r>
      <w:r>
        <w:rPr>
          <w:spacing w:val="-2"/>
        </w:rPr>
        <w:t>cacao.</w:t>
      </w:r>
    </w:p>
    <w:p>
      <w:pPr>
        <w:pStyle w:val="BodyText"/>
        <w:ind w:left="452" w:right="114"/>
      </w:pPr>
      <w:r>
        <w:rPr/>
        <w:t>Polifenoles,</w:t>
      </w:r>
      <w:r>
        <w:rPr>
          <w:spacing w:val="-8"/>
        </w:rPr>
        <w:t> </w:t>
      </w:r>
      <w:r>
        <w:rPr/>
        <w:t>flavonoles</w:t>
      </w:r>
      <w:r>
        <w:rPr>
          <w:spacing w:val="-9"/>
        </w:rPr>
        <w:t> </w:t>
      </w:r>
      <w:r>
        <w:rPr/>
        <w:t>y</w:t>
      </w:r>
      <w:r>
        <w:rPr>
          <w:spacing w:val="-8"/>
        </w:rPr>
        <w:t> </w:t>
      </w:r>
      <w:r>
        <w:rPr/>
        <w:t>metilxantinas;</w:t>
      </w:r>
      <w:r>
        <w:rPr>
          <w:spacing w:val="-8"/>
        </w:rPr>
        <w:t> </w:t>
      </w:r>
      <w:r>
        <w:rPr/>
        <w:t>responsables</w:t>
      </w:r>
      <w:r>
        <w:rPr>
          <w:spacing w:val="-10"/>
        </w:rPr>
        <w:t> </w:t>
      </w:r>
      <w:r>
        <w:rPr/>
        <w:t>de propiedades antioxidantes y estimulantes.</w:t>
      </w:r>
    </w:p>
    <w:p>
      <w:pPr>
        <w:pStyle w:val="BodyText"/>
        <w:spacing w:after="0"/>
        <w:sectPr>
          <w:type w:val="continuous"/>
          <w:pgSz w:w="11910" w:h="16840"/>
          <w:pgMar w:header="0" w:footer="1046" w:top="1740" w:bottom="280" w:left="1700" w:right="1133"/>
          <w:cols w:num="2" w:equalWidth="0">
            <w:col w:w="2002" w:space="40"/>
            <w:col w:w="7035"/>
          </w:cols>
        </w:sectPr>
      </w:pPr>
    </w:p>
    <w:p>
      <w:pPr>
        <w:spacing w:line="20" w:lineRule="exact"/>
        <w:ind w:left="556" w:right="0" w:firstLine="0"/>
        <w:rPr>
          <w:sz w:val="2"/>
        </w:rPr>
      </w:pPr>
      <w:r>
        <w:rPr>
          <w:sz w:val="2"/>
        </w:rPr>
        <mc:AlternateContent>
          <mc:Choice Requires="wps">
            <w:drawing>
              <wp:inline distT="0" distB="0" distL="0" distR="0">
                <wp:extent cx="5005705" cy="5080"/>
                <wp:effectExtent l="0" t="0" r="0" b="0"/>
                <wp:docPr id="63" name="Group 63"/>
                <wp:cNvGraphicFramePr>
                  <a:graphicFrameLocks/>
                </wp:cNvGraphicFramePr>
                <a:graphic>
                  <a:graphicData uri="http://schemas.microsoft.com/office/word/2010/wordprocessingGroup">
                    <wpg:wgp>
                      <wpg:cNvPr id="63" name="Group 63"/>
                      <wpg:cNvGrpSpPr/>
                      <wpg:grpSpPr>
                        <a:xfrm>
                          <a:off x="0" y="0"/>
                          <a:ext cx="5005705" cy="5080"/>
                          <a:chExt cx="5005705" cy="5080"/>
                        </a:xfrm>
                      </wpg:grpSpPr>
                      <wps:wsp>
                        <wps:cNvPr id="64" name="Graphic 64"/>
                        <wps:cNvSpPr/>
                        <wps:spPr>
                          <a:xfrm>
                            <a:off x="0" y="0"/>
                            <a:ext cx="5005705" cy="5080"/>
                          </a:xfrm>
                          <a:custGeom>
                            <a:avLst/>
                            <a:gdLst/>
                            <a:ahLst/>
                            <a:cxnLst/>
                            <a:rect l="l" t="t" r="r" b="b"/>
                            <a:pathLst>
                              <a:path w="5005705" h="5080">
                                <a:moveTo>
                                  <a:pt x="5005451" y="0"/>
                                </a:moveTo>
                                <a:lnTo>
                                  <a:pt x="5005451" y="0"/>
                                </a:lnTo>
                                <a:lnTo>
                                  <a:pt x="0" y="0"/>
                                </a:lnTo>
                                <a:lnTo>
                                  <a:pt x="0" y="5080"/>
                                </a:lnTo>
                                <a:lnTo>
                                  <a:pt x="5005451" y="5080"/>
                                </a:lnTo>
                                <a:lnTo>
                                  <a:pt x="500545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4.15pt;height:.4pt;mso-position-horizontal-relative:char;mso-position-vertical-relative:line" id="docshapegroup50" coordorigin="0,0" coordsize="7883,8">
                <v:rect style="position:absolute;left:0;top:0;width:7883;height:8" id="docshape51" filled="true" fillcolor="#000000" stroked="false">
                  <v:fill type="solid"/>
                </v:rect>
              </v:group>
            </w:pict>
          </mc:Fallback>
        </mc:AlternateContent>
      </w:r>
      <w:r>
        <w:rPr>
          <w:sz w:val="2"/>
        </w:rPr>
      </w:r>
    </w:p>
    <w:p>
      <w:pPr>
        <w:spacing w:before="0"/>
        <w:ind w:left="568" w:right="0" w:firstLine="0"/>
        <w:jc w:val="left"/>
        <w:rPr>
          <w:sz w:val="20"/>
        </w:rPr>
      </w:pPr>
      <w:r>
        <w:rPr>
          <w:i/>
          <w:sz w:val="20"/>
        </w:rPr>
        <w:t>Nota.</w:t>
      </w:r>
      <w:r>
        <w:rPr>
          <w:i/>
          <w:spacing w:val="1"/>
          <w:sz w:val="20"/>
        </w:rPr>
        <w:t> </w:t>
      </w:r>
      <w:r>
        <w:rPr>
          <w:sz w:val="20"/>
        </w:rPr>
        <w:t>Características</w:t>
      </w:r>
      <w:r>
        <w:rPr>
          <w:spacing w:val="-3"/>
          <w:sz w:val="20"/>
        </w:rPr>
        <w:t> </w:t>
      </w:r>
      <w:r>
        <w:rPr>
          <w:sz w:val="20"/>
        </w:rPr>
        <w:t>nutricionales</w:t>
      </w:r>
      <w:r>
        <w:rPr>
          <w:spacing w:val="47"/>
          <w:sz w:val="20"/>
        </w:rPr>
        <w:t> </w:t>
      </w:r>
      <w:r>
        <w:rPr>
          <w:sz w:val="20"/>
        </w:rPr>
        <w:t>(Grivetti</w:t>
      </w:r>
      <w:r>
        <w:rPr>
          <w:spacing w:val="-1"/>
          <w:sz w:val="20"/>
        </w:rPr>
        <w:t> </w:t>
      </w:r>
      <w:r>
        <w:rPr>
          <w:sz w:val="20"/>
        </w:rPr>
        <w:t>&amp;</w:t>
      </w:r>
      <w:r>
        <w:rPr>
          <w:spacing w:val="-5"/>
          <w:sz w:val="20"/>
        </w:rPr>
        <w:t> </w:t>
      </w:r>
      <w:r>
        <w:rPr>
          <w:sz w:val="20"/>
        </w:rPr>
        <w:t>Shapiro,</w:t>
      </w:r>
      <w:r>
        <w:rPr>
          <w:spacing w:val="1"/>
          <w:sz w:val="20"/>
        </w:rPr>
        <w:t> </w:t>
      </w:r>
      <w:r>
        <w:rPr>
          <w:spacing w:val="-2"/>
          <w:sz w:val="20"/>
        </w:rPr>
        <w:t>2009).</w:t>
      </w:r>
    </w:p>
    <w:p>
      <w:pPr>
        <w:spacing w:after="0"/>
        <w:jc w:val="left"/>
        <w:rPr>
          <w:sz w:val="20"/>
        </w:rPr>
        <w:sectPr>
          <w:type w:val="continuous"/>
          <w:pgSz w:w="11910" w:h="16840"/>
          <w:pgMar w:header="0" w:footer="1046" w:top="1740" w:bottom="280" w:left="1700" w:right="1133"/>
        </w:sectPr>
      </w:pPr>
    </w:p>
    <w:p>
      <w:pPr>
        <w:pStyle w:val="Heading2"/>
        <w:numPr>
          <w:ilvl w:val="2"/>
          <w:numId w:val="21"/>
        </w:numPr>
        <w:tabs>
          <w:tab w:pos="1288" w:val="left" w:leader="none"/>
        </w:tabs>
        <w:spacing w:line="240" w:lineRule="auto" w:before="60" w:after="0"/>
        <w:ind w:left="1288" w:right="0" w:hanging="720"/>
        <w:jc w:val="left"/>
      </w:pPr>
      <w:bookmarkStart w:name="_bookmark46" w:id="48"/>
      <w:bookmarkEnd w:id="48"/>
      <w:r>
        <w:rPr>
          <w:b w:val="0"/>
        </w:rPr>
      </w:r>
      <w:r>
        <w:rPr/>
        <w:t>Usos</w:t>
      </w:r>
      <w:r>
        <w:rPr>
          <w:spacing w:val="-3"/>
        </w:rPr>
        <w:t> </w:t>
      </w:r>
      <w:r>
        <w:rPr/>
        <w:t>en</w:t>
      </w:r>
      <w:r>
        <w:rPr>
          <w:spacing w:val="-3"/>
        </w:rPr>
        <w:t> </w:t>
      </w:r>
      <w:r>
        <w:rPr/>
        <w:t>la</w:t>
      </w:r>
      <w:r>
        <w:rPr>
          <w:spacing w:val="-1"/>
        </w:rPr>
        <w:t> </w:t>
      </w:r>
      <w:r>
        <w:rPr>
          <w:spacing w:val="-2"/>
        </w:rPr>
        <w:t>agroindustria</w:t>
      </w:r>
    </w:p>
    <w:p>
      <w:pPr>
        <w:pStyle w:val="ListParagraph"/>
        <w:numPr>
          <w:ilvl w:val="3"/>
          <w:numId w:val="21"/>
        </w:numPr>
        <w:tabs>
          <w:tab w:pos="928" w:val="left" w:leader="none"/>
        </w:tabs>
        <w:spacing w:line="240" w:lineRule="auto" w:before="223" w:after="0"/>
        <w:ind w:left="928" w:right="0" w:hanging="360"/>
        <w:jc w:val="left"/>
        <w:rPr>
          <w:sz w:val="24"/>
        </w:rPr>
      </w:pPr>
      <w:r>
        <w:rPr>
          <w:sz w:val="24"/>
        </w:rPr>
        <w:t>Producción de</w:t>
      </w:r>
      <w:r>
        <w:rPr>
          <w:spacing w:val="2"/>
          <w:sz w:val="24"/>
        </w:rPr>
        <w:t> </w:t>
      </w:r>
      <w:r>
        <w:rPr>
          <w:spacing w:val="-2"/>
          <w:sz w:val="24"/>
        </w:rPr>
        <w:t>chocolate</w:t>
      </w:r>
    </w:p>
    <w:p>
      <w:pPr>
        <w:pStyle w:val="ListParagraph"/>
        <w:numPr>
          <w:ilvl w:val="3"/>
          <w:numId w:val="21"/>
        </w:numPr>
        <w:tabs>
          <w:tab w:pos="928" w:val="left" w:leader="none"/>
        </w:tabs>
        <w:spacing w:line="240" w:lineRule="auto" w:before="138" w:after="0"/>
        <w:ind w:left="928" w:right="0" w:hanging="360"/>
        <w:jc w:val="left"/>
        <w:rPr>
          <w:sz w:val="24"/>
        </w:rPr>
      </w:pPr>
      <w:r>
        <w:rPr>
          <w:sz w:val="24"/>
        </w:rPr>
        <w:t>Elaboración</w:t>
      </w:r>
      <w:r>
        <w:rPr>
          <w:spacing w:val="-2"/>
          <w:sz w:val="24"/>
        </w:rPr>
        <w:t> </w:t>
      </w:r>
      <w:r>
        <w:rPr>
          <w:sz w:val="24"/>
        </w:rPr>
        <w:t>de bebidas</w:t>
      </w:r>
      <w:r>
        <w:rPr>
          <w:spacing w:val="-3"/>
          <w:sz w:val="24"/>
        </w:rPr>
        <w:t> </w:t>
      </w:r>
      <w:r>
        <w:rPr>
          <w:sz w:val="24"/>
        </w:rPr>
        <w:t>de </w:t>
      </w:r>
      <w:r>
        <w:rPr>
          <w:spacing w:val="-4"/>
          <w:sz w:val="24"/>
        </w:rPr>
        <w:t>cacao</w:t>
      </w:r>
    </w:p>
    <w:p>
      <w:pPr>
        <w:pStyle w:val="ListParagraph"/>
        <w:numPr>
          <w:ilvl w:val="3"/>
          <w:numId w:val="21"/>
        </w:numPr>
        <w:tabs>
          <w:tab w:pos="928" w:val="left" w:leader="none"/>
        </w:tabs>
        <w:spacing w:line="240" w:lineRule="auto" w:before="134" w:after="0"/>
        <w:ind w:left="928" w:right="0" w:hanging="360"/>
        <w:jc w:val="left"/>
        <w:rPr>
          <w:sz w:val="24"/>
        </w:rPr>
      </w:pPr>
      <w:r>
        <w:rPr>
          <w:sz w:val="24"/>
        </w:rPr>
        <w:t>Industria</w:t>
      </w:r>
      <w:r>
        <w:rPr>
          <w:spacing w:val="-3"/>
          <w:sz w:val="24"/>
        </w:rPr>
        <w:t> </w:t>
      </w:r>
      <w:r>
        <w:rPr>
          <w:sz w:val="24"/>
        </w:rPr>
        <w:t>de</w:t>
      </w:r>
      <w:r>
        <w:rPr>
          <w:spacing w:val="-2"/>
          <w:sz w:val="24"/>
        </w:rPr>
        <w:t> </w:t>
      </w:r>
      <w:r>
        <w:rPr>
          <w:sz w:val="24"/>
        </w:rPr>
        <w:t>repostería</w:t>
      </w:r>
      <w:r>
        <w:rPr>
          <w:spacing w:val="-2"/>
          <w:sz w:val="24"/>
        </w:rPr>
        <w:t> </w:t>
      </w:r>
      <w:r>
        <w:rPr>
          <w:sz w:val="24"/>
        </w:rPr>
        <w:t>y</w:t>
      </w:r>
      <w:r>
        <w:rPr>
          <w:spacing w:val="-2"/>
          <w:sz w:val="24"/>
        </w:rPr>
        <w:t> confitera</w:t>
      </w:r>
    </w:p>
    <w:p>
      <w:pPr>
        <w:pStyle w:val="ListParagraph"/>
        <w:numPr>
          <w:ilvl w:val="3"/>
          <w:numId w:val="21"/>
        </w:numPr>
        <w:tabs>
          <w:tab w:pos="928" w:val="left" w:leader="none"/>
        </w:tabs>
        <w:spacing w:line="240" w:lineRule="auto" w:before="138" w:after="0"/>
        <w:ind w:left="928" w:right="0" w:hanging="360"/>
        <w:jc w:val="left"/>
        <w:rPr>
          <w:sz w:val="24"/>
        </w:rPr>
      </w:pPr>
      <w:r>
        <w:rPr>
          <w:sz w:val="24"/>
        </w:rPr>
        <w:t>Producción</w:t>
      </w:r>
      <w:r>
        <w:rPr>
          <w:spacing w:val="-1"/>
          <w:sz w:val="24"/>
        </w:rPr>
        <w:t> </w:t>
      </w:r>
      <w:r>
        <w:rPr>
          <w:sz w:val="24"/>
        </w:rPr>
        <w:t>de derivados</w:t>
      </w:r>
      <w:r>
        <w:rPr>
          <w:spacing w:val="-2"/>
          <w:sz w:val="24"/>
        </w:rPr>
        <w:t> </w:t>
      </w:r>
      <w:r>
        <w:rPr>
          <w:sz w:val="24"/>
        </w:rPr>
        <w:t>de</w:t>
      </w:r>
      <w:r>
        <w:rPr>
          <w:spacing w:val="-3"/>
          <w:sz w:val="24"/>
        </w:rPr>
        <w:t> </w:t>
      </w:r>
      <w:r>
        <w:rPr>
          <w:spacing w:val="-4"/>
          <w:sz w:val="24"/>
        </w:rPr>
        <w:t>cacao</w:t>
      </w:r>
    </w:p>
    <w:p>
      <w:pPr>
        <w:pStyle w:val="ListParagraph"/>
        <w:numPr>
          <w:ilvl w:val="3"/>
          <w:numId w:val="21"/>
        </w:numPr>
        <w:tabs>
          <w:tab w:pos="928" w:val="left" w:leader="none"/>
        </w:tabs>
        <w:spacing w:line="240" w:lineRule="auto" w:before="138" w:after="0"/>
        <w:ind w:left="928" w:right="0" w:hanging="360"/>
        <w:jc w:val="left"/>
        <w:rPr>
          <w:sz w:val="24"/>
        </w:rPr>
      </w:pPr>
      <w:r>
        <w:rPr>
          <w:sz w:val="24"/>
        </w:rPr>
        <w:t>Desarrollo</w:t>
      </w:r>
      <w:r>
        <w:rPr>
          <w:spacing w:val="-1"/>
          <w:sz w:val="24"/>
        </w:rPr>
        <w:t> </w:t>
      </w:r>
      <w:r>
        <w:rPr>
          <w:sz w:val="24"/>
        </w:rPr>
        <w:t>de productos</w:t>
      </w:r>
      <w:r>
        <w:rPr>
          <w:spacing w:val="-2"/>
          <w:sz w:val="24"/>
        </w:rPr>
        <w:t> </w:t>
      </w:r>
      <w:r>
        <w:rPr>
          <w:sz w:val="24"/>
        </w:rPr>
        <w:t>funcionales</w:t>
      </w:r>
      <w:r>
        <w:rPr>
          <w:spacing w:val="-3"/>
          <w:sz w:val="24"/>
        </w:rPr>
        <w:t> </w:t>
      </w:r>
      <w:r>
        <w:rPr>
          <w:sz w:val="24"/>
        </w:rPr>
        <w:t>y </w:t>
      </w:r>
      <w:r>
        <w:rPr>
          <w:spacing w:val="-2"/>
          <w:sz w:val="24"/>
        </w:rPr>
        <w:t>nutraceútica</w:t>
      </w:r>
    </w:p>
    <w:p>
      <w:pPr>
        <w:pStyle w:val="ListParagraph"/>
        <w:numPr>
          <w:ilvl w:val="3"/>
          <w:numId w:val="21"/>
        </w:numPr>
        <w:tabs>
          <w:tab w:pos="928" w:val="left" w:leader="none"/>
        </w:tabs>
        <w:spacing w:line="240" w:lineRule="auto" w:before="138" w:after="0"/>
        <w:ind w:left="928" w:right="0" w:hanging="360"/>
        <w:jc w:val="left"/>
        <w:rPr>
          <w:sz w:val="24"/>
        </w:rPr>
      </w:pPr>
      <w:r>
        <w:rPr>
          <w:sz w:val="24"/>
        </w:rPr>
        <w:t>Uso</w:t>
      </w:r>
      <w:r>
        <w:rPr>
          <w:spacing w:val="-1"/>
          <w:sz w:val="24"/>
        </w:rPr>
        <w:t> </w:t>
      </w:r>
      <w:r>
        <w:rPr>
          <w:sz w:val="24"/>
        </w:rPr>
        <w:t>en</w:t>
      </w:r>
      <w:r>
        <w:rPr>
          <w:spacing w:val="-1"/>
          <w:sz w:val="24"/>
        </w:rPr>
        <w:t> </w:t>
      </w:r>
      <w:r>
        <w:rPr>
          <w:sz w:val="24"/>
        </w:rPr>
        <w:t>cosmética y</w:t>
      </w:r>
      <w:r>
        <w:rPr>
          <w:spacing w:val="-1"/>
          <w:sz w:val="24"/>
        </w:rPr>
        <w:t> </w:t>
      </w:r>
      <w:r>
        <w:rPr>
          <w:spacing w:val="-2"/>
          <w:sz w:val="24"/>
        </w:rPr>
        <w:t>farmacéutica</w:t>
      </w:r>
    </w:p>
    <w:p>
      <w:pPr>
        <w:pStyle w:val="BodyText"/>
        <w:spacing w:before="19"/>
      </w:pPr>
    </w:p>
    <w:p>
      <w:pPr>
        <w:pStyle w:val="Heading2"/>
        <w:numPr>
          <w:ilvl w:val="1"/>
          <w:numId w:val="21"/>
        </w:numPr>
        <w:tabs>
          <w:tab w:pos="988" w:val="left" w:leader="none"/>
        </w:tabs>
        <w:spacing w:line="240" w:lineRule="auto" w:before="1" w:after="0"/>
        <w:ind w:left="988" w:right="0" w:hanging="420"/>
        <w:jc w:val="left"/>
      </w:pPr>
      <w:bookmarkStart w:name="_bookmark47" w:id="49"/>
      <w:bookmarkEnd w:id="49"/>
      <w:r>
        <w:rPr/>
        <w:t>M</w:t>
      </w:r>
      <w:r>
        <w:rPr/>
        <w:t>anteca</w:t>
      </w:r>
      <w:r>
        <w:rPr>
          <w:spacing w:val="-3"/>
        </w:rPr>
        <w:t> </w:t>
      </w:r>
      <w:r>
        <w:rPr/>
        <w:t>de </w:t>
      </w:r>
      <w:r>
        <w:rPr>
          <w:spacing w:val="-4"/>
        </w:rPr>
        <w:t>cacao</w:t>
      </w:r>
    </w:p>
    <w:p>
      <w:pPr>
        <w:pStyle w:val="BodyText"/>
        <w:spacing w:line="360" w:lineRule="auto" w:before="216"/>
        <w:ind w:left="568" w:right="562"/>
        <w:jc w:val="both"/>
      </w:pPr>
      <w:r>
        <w:rPr/>
        <w:t>La manteca de cacao es la grasa extraída de las semillas del árbol </w:t>
      </w:r>
      <w:r>
        <w:rPr>
          <w:i/>
        </w:rPr>
        <w:t>(Theobroma cacao)</w:t>
      </w:r>
      <w:r>
        <w:rPr/>
        <w:t>, miembro de la familia Malvaceae. Se obtiene principalmente de los cotiledones tras procesos de fermentación, secado, tostado y prensado. Está compuesto</w:t>
      </w:r>
      <w:r>
        <w:rPr>
          <w:spacing w:val="-7"/>
        </w:rPr>
        <w:t> </w:t>
      </w:r>
      <w:r>
        <w:rPr/>
        <w:t>por</w:t>
      </w:r>
      <w:r>
        <w:rPr>
          <w:spacing w:val="-6"/>
        </w:rPr>
        <w:t> </w:t>
      </w:r>
      <w:r>
        <w:rPr/>
        <w:t>triglicéridos</w:t>
      </w:r>
      <w:r>
        <w:rPr>
          <w:spacing w:val="-8"/>
        </w:rPr>
        <w:t> </w:t>
      </w:r>
      <w:r>
        <w:rPr/>
        <w:t>de</w:t>
      </w:r>
      <w:r>
        <w:rPr>
          <w:spacing w:val="-5"/>
        </w:rPr>
        <w:t> </w:t>
      </w:r>
      <w:r>
        <w:rPr/>
        <w:t>ácidos</w:t>
      </w:r>
      <w:r>
        <w:rPr>
          <w:spacing w:val="-8"/>
        </w:rPr>
        <w:t> </w:t>
      </w:r>
      <w:r>
        <w:rPr/>
        <w:t>palmítico,</w:t>
      </w:r>
      <w:r>
        <w:rPr>
          <w:spacing w:val="-7"/>
        </w:rPr>
        <w:t> </w:t>
      </w:r>
      <w:r>
        <w:rPr/>
        <w:t>esteárico</w:t>
      </w:r>
      <w:r>
        <w:rPr>
          <w:spacing w:val="-7"/>
        </w:rPr>
        <w:t> </w:t>
      </w:r>
      <w:r>
        <w:rPr/>
        <w:t>y</w:t>
      </w:r>
      <w:r>
        <w:rPr>
          <w:spacing w:val="-7"/>
        </w:rPr>
        <w:t> </w:t>
      </w:r>
      <w:r>
        <w:rPr/>
        <w:t>oleico,</w:t>
      </w:r>
      <w:r>
        <w:rPr>
          <w:spacing w:val="-7"/>
        </w:rPr>
        <w:t> </w:t>
      </w:r>
      <w:r>
        <w:rPr/>
        <w:t>lo</w:t>
      </w:r>
      <w:r>
        <w:rPr>
          <w:spacing w:val="-7"/>
        </w:rPr>
        <w:t> </w:t>
      </w:r>
      <w:r>
        <w:rPr/>
        <w:t>que</w:t>
      </w:r>
      <w:r>
        <w:rPr>
          <w:spacing w:val="-5"/>
        </w:rPr>
        <w:t> </w:t>
      </w:r>
      <w:r>
        <w:rPr/>
        <w:t>le</w:t>
      </w:r>
      <w:r>
        <w:rPr>
          <w:spacing w:val="-5"/>
        </w:rPr>
        <w:t> </w:t>
      </w:r>
      <w:r>
        <w:rPr/>
        <w:t>otorga una textura y estabilidad únicas. Su punto de fusión es bajo, permitiendo que se derrita a temperatura corporal. Estas características la diferencian de otras grasas vegetales. La manteca de cacao es fundamental en la industria alimentaria y cosmética por sus propiedades físicas y nutricionales (Ostrowska-Ligęza et</w:t>
      </w:r>
      <w:r>
        <w:rPr>
          <w:spacing w:val="-4"/>
        </w:rPr>
        <w:t> </w:t>
      </w:r>
      <w:r>
        <w:rPr/>
        <w:t>al., </w:t>
      </w:r>
      <w:r>
        <w:rPr>
          <w:spacing w:val="-2"/>
        </w:rPr>
        <w:t>2021).</w:t>
      </w:r>
    </w:p>
    <w:p>
      <w:pPr>
        <w:pStyle w:val="Heading2"/>
        <w:spacing w:before="19"/>
        <w:ind w:left="568"/>
        <w:jc w:val="both"/>
      </w:pPr>
      <w:bookmarkStart w:name="_bookmark48" w:id="50"/>
      <w:bookmarkEnd w:id="50"/>
      <w:r>
        <w:rPr>
          <w:b w:val="0"/>
        </w:rPr>
      </w:r>
      <w:r>
        <w:rPr/>
        <w:t>Figura</w:t>
      </w:r>
      <w:r>
        <w:rPr>
          <w:spacing w:val="1"/>
        </w:rPr>
        <w:t> </w:t>
      </w:r>
      <w:r>
        <w:rPr>
          <w:spacing w:val="-10"/>
        </w:rPr>
        <w:t>5</w:t>
      </w:r>
    </w:p>
    <w:p>
      <w:pPr>
        <w:spacing w:before="140"/>
        <w:ind w:left="568" w:right="0" w:firstLine="0"/>
        <w:jc w:val="both"/>
        <w:rPr>
          <w:i/>
          <w:sz w:val="24"/>
        </w:rPr>
      </w:pPr>
      <w:r>
        <w:rPr>
          <w:i/>
          <w:sz w:val="24"/>
        </w:rPr>
        <w:t>Manteca</w:t>
      </w:r>
      <w:r>
        <w:rPr>
          <w:i/>
          <w:spacing w:val="1"/>
          <w:sz w:val="24"/>
        </w:rPr>
        <w:t> </w:t>
      </w:r>
      <w:r>
        <w:rPr>
          <w:i/>
          <w:sz w:val="24"/>
        </w:rPr>
        <w:t>de</w:t>
      </w:r>
      <w:r>
        <w:rPr>
          <w:i/>
          <w:spacing w:val="-1"/>
          <w:sz w:val="24"/>
        </w:rPr>
        <w:t> </w:t>
      </w:r>
      <w:r>
        <w:rPr>
          <w:i/>
          <w:spacing w:val="-2"/>
          <w:sz w:val="24"/>
        </w:rPr>
        <w:t>cacao</w:t>
      </w:r>
    </w:p>
    <w:p>
      <w:pPr>
        <w:pStyle w:val="BodyText"/>
        <w:spacing w:before="2"/>
        <w:rPr>
          <w:i/>
          <w:sz w:val="18"/>
        </w:rPr>
      </w:pPr>
      <w:r>
        <w:rPr>
          <w:i/>
          <w:sz w:val="18"/>
        </w:rPr>
        <w:drawing>
          <wp:anchor distT="0" distB="0" distL="0" distR="0" allowOverlap="1" layoutInCell="1" locked="0" behindDoc="1" simplePos="0" relativeHeight="487606784">
            <wp:simplePos x="0" y="0"/>
            <wp:positionH relativeFrom="page">
              <wp:posOffset>2275585</wp:posOffset>
            </wp:positionH>
            <wp:positionV relativeFrom="paragraph">
              <wp:posOffset>148014</wp:posOffset>
            </wp:positionV>
            <wp:extent cx="3007584" cy="1979676"/>
            <wp:effectExtent l="0" t="0" r="0" b="0"/>
            <wp:wrapTopAndBottom/>
            <wp:docPr id="65" name="Image 65" descr="Propiedades de la manteca de cacao comestible y usos"/>
            <wp:cNvGraphicFramePr>
              <a:graphicFrameLocks/>
            </wp:cNvGraphicFramePr>
            <a:graphic>
              <a:graphicData uri="http://schemas.openxmlformats.org/drawingml/2006/picture">
                <pic:pic>
                  <pic:nvPicPr>
                    <pic:cNvPr id="65" name="Image 65" descr="Propiedades de la manteca de cacao comestible y usos"/>
                    <pic:cNvPicPr/>
                  </pic:nvPicPr>
                  <pic:blipFill>
                    <a:blip r:embed="rId25" cstate="print"/>
                    <a:stretch>
                      <a:fillRect/>
                    </a:stretch>
                  </pic:blipFill>
                  <pic:spPr>
                    <a:xfrm>
                      <a:off x="0" y="0"/>
                      <a:ext cx="3007584" cy="1979676"/>
                    </a:xfrm>
                    <a:prstGeom prst="rect">
                      <a:avLst/>
                    </a:prstGeom>
                  </pic:spPr>
                </pic:pic>
              </a:graphicData>
            </a:graphic>
          </wp:anchor>
        </w:drawing>
      </w:r>
    </w:p>
    <w:p>
      <w:pPr>
        <w:spacing w:before="76"/>
        <w:ind w:left="1025" w:right="0" w:firstLine="0"/>
        <w:jc w:val="left"/>
        <w:rPr>
          <w:sz w:val="20"/>
        </w:rPr>
      </w:pPr>
      <w:r>
        <w:rPr>
          <w:i/>
          <w:sz w:val="20"/>
        </w:rPr>
        <w:t>Nota.</w:t>
      </w:r>
      <w:r>
        <w:rPr>
          <w:i/>
          <w:spacing w:val="-1"/>
          <w:sz w:val="20"/>
        </w:rPr>
        <w:t> </w:t>
      </w:r>
      <w:r>
        <w:rPr>
          <w:sz w:val="20"/>
        </w:rPr>
        <w:t>Manteca</w:t>
      </w:r>
      <w:r>
        <w:rPr>
          <w:spacing w:val="-4"/>
          <w:sz w:val="20"/>
        </w:rPr>
        <w:t> </w:t>
      </w:r>
      <w:r>
        <w:rPr>
          <w:sz w:val="20"/>
        </w:rPr>
        <w:t>de</w:t>
      </w:r>
      <w:r>
        <w:rPr>
          <w:spacing w:val="-4"/>
          <w:sz w:val="20"/>
        </w:rPr>
        <w:t> </w:t>
      </w:r>
      <w:r>
        <w:rPr>
          <w:sz w:val="20"/>
        </w:rPr>
        <w:t>cacao</w:t>
      </w:r>
      <w:r>
        <w:rPr>
          <w:spacing w:val="-6"/>
          <w:sz w:val="20"/>
        </w:rPr>
        <w:t> </w:t>
      </w:r>
      <w:r>
        <w:rPr>
          <w:sz w:val="20"/>
        </w:rPr>
        <w:t>Tomado</w:t>
      </w:r>
      <w:r>
        <w:rPr>
          <w:spacing w:val="-3"/>
          <w:sz w:val="20"/>
        </w:rPr>
        <w:t> </w:t>
      </w:r>
      <w:r>
        <w:rPr>
          <w:sz w:val="20"/>
        </w:rPr>
        <w:t>de</w:t>
      </w:r>
      <w:r>
        <w:rPr>
          <w:spacing w:val="-7"/>
          <w:sz w:val="20"/>
        </w:rPr>
        <w:t> </w:t>
      </w:r>
      <w:r>
        <w:rPr>
          <w:sz w:val="20"/>
        </w:rPr>
        <w:t>(Agrogourmet,</w:t>
      </w:r>
      <w:r>
        <w:rPr>
          <w:spacing w:val="-1"/>
          <w:sz w:val="20"/>
        </w:rPr>
        <w:t> </w:t>
      </w:r>
      <w:r>
        <w:rPr>
          <w:spacing w:val="-2"/>
          <w:sz w:val="20"/>
        </w:rPr>
        <w:t>2025).</w:t>
      </w:r>
    </w:p>
    <w:p>
      <w:pPr>
        <w:spacing w:after="0"/>
        <w:jc w:val="left"/>
        <w:rPr>
          <w:sz w:val="20"/>
        </w:rPr>
        <w:sectPr>
          <w:pgSz w:w="11910" w:h="16840"/>
          <w:pgMar w:header="0" w:footer="1046" w:top="1640" w:bottom="1240" w:left="1700" w:right="1133"/>
        </w:sectPr>
      </w:pPr>
    </w:p>
    <w:p>
      <w:pPr>
        <w:pStyle w:val="Heading2"/>
        <w:numPr>
          <w:ilvl w:val="2"/>
          <w:numId w:val="21"/>
        </w:numPr>
        <w:tabs>
          <w:tab w:pos="1288" w:val="left" w:leader="none"/>
        </w:tabs>
        <w:spacing w:line="240" w:lineRule="auto" w:before="60" w:after="0"/>
        <w:ind w:left="1288" w:right="0" w:hanging="720"/>
        <w:jc w:val="both"/>
      </w:pPr>
      <w:bookmarkStart w:name="_bookmark49" w:id="51"/>
      <w:bookmarkEnd w:id="51"/>
      <w:r>
        <w:rPr>
          <w:b w:val="0"/>
        </w:rPr>
      </w:r>
      <w:r>
        <w:rPr/>
        <w:t>Antecedentes</w:t>
      </w:r>
      <w:r>
        <w:rPr>
          <w:spacing w:val="-4"/>
        </w:rPr>
        <w:t> </w:t>
      </w:r>
      <w:r>
        <w:rPr/>
        <w:t>de</w:t>
      </w:r>
      <w:r>
        <w:rPr>
          <w:spacing w:val="-1"/>
        </w:rPr>
        <w:t> </w:t>
      </w:r>
      <w:r>
        <w:rPr/>
        <w:t>la</w:t>
      </w:r>
      <w:r>
        <w:rPr>
          <w:spacing w:val="-1"/>
        </w:rPr>
        <w:t> </w:t>
      </w:r>
      <w:r>
        <w:rPr/>
        <w:t>manteca</w:t>
      </w:r>
      <w:r>
        <w:rPr>
          <w:spacing w:val="-2"/>
        </w:rPr>
        <w:t> </w:t>
      </w:r>
      <w:r>
        <w:rPr/>
        <w:t>de </w:t>
      </w:r>
      <w:r>
        <w:rPr>
          <w:spacing w:val="-4"/>
        </w:rPr>
        <w:t>cacao</w:t>
      </w:r>
    </w:p>
    <w:p>
      <w:pPr>
        <w:pStyle w:val="BodyText"/>
        <w:spacing w:line="360" w:lineRule="auto" w:before="220"/>
        <w:ind w:left="568" w:right="562"/>
        <w:jc w:val="both"/>
      </w:pPr>
      <w:r>
        <w:rPr/>
        <w:t>La manteca de cacao es una grasa vegetal extraída de los granos del árbol (</w:t>
      </w:r>
      <w:r>
        <w:rPr>
          <w:i/>
        </w:rPr>
        <w:t>Theobroma cacao)</w:t>
      </w:r>
      <w:r>
        <w:rPr/>
        <w:t>, la cual se obtiene después de que estos granos hayan pasado por varias etapas como la fermentación, el secado, el tostado y la posterior molienda.</w:t>
      </w:r>
      <w:r>
        <w:rPr>
          <w:spacing w:val="-6"/>
        </w:rPr>
        <w:t> </w:t>
      </w:r>
      <w:r>
        <w:rPr/>
        <w:t>Esta</w:t>
      </w:r>
      <w:r>
        <w:rPr>
          <w:spacing w:val="-4"/>
        </w:rPr>
        <w:t> </w:t>
      </w:r>
      <w:r>
        <w:rPr/>
        <w:t>grasa</w:t>
      </w:r>
      <w:r>
        <w:rPr>
          <w:spacing w:val="-4"/>
        </w:rPr>
        <w:t> </w:t>
      </w:r>
      <w:r>
        <w:rPr/>
        <w:t>ha</w:t>
      </w:r>
      <w:r>
        <w:rPr>
          <w:spacing w:val="-4"/>
        </w:rPr>
        <w:t> </w:t>
      </w:r>
      <w:r>
        <w:rPr/>
        <w:t>tenido</w:t>
      </w:r>
      <w:r>
        <w:rPr>
          <w:spacing w:val="-6"/>
        </w:rPr>
        <w:t> </w:t>
      </w:r>
      <w:r>
        <w:rPr/>
        <w:t>un</w:t>
      </w:r>
      <w:r>
        <w:rPr>
          <w:spacing w:val="-6"/>
        </w:rPr>
        <w:t> </w:t>
      </w:r>
      <w:r>
        <w:rPr/>
        <w:t>uso</w:t>
      </w:r>
      <w:r>
        <w:rPr>
          <w:spacing w:val="-6"/>
        </w:rPr>
        <w:t> </w:t>
      </w:r>
      <w:r>
        <w:rPr/>
        <w:t>tradicional</w:t>
      </w:r>
      <w:r>
        <w:rPr>
          <w:spacing w:val="-5"/>
        </w:rPr>
        <w:t> </w:t>
      </w:r>
      <w:r>
        <w:rPr/>
        <w:t>en</w:t>
      </w:r>
      <w:r>
        <w:rPr>
          <w:spacing w:val="-6"/>
        </w:rPr>
        <w:t> </w:t>
      </w:r>
      <w:r>
        <w:rPr/>
        <w:t>diversas</w:t>
      </w:r>
      <w:r>
        <w:rPr>
          <w:spacing w:val="-7"/>
        </w:rPr>
        <w:t> </w:t>
      </w:r>
      <w:r>
        <w:rPr/>
        <w:t>áreas,</w:t>
      </w:r>
      <w:r>
        <w:rPr>
          <w:spacing w:val="-6"/>
        </w:rPr>
        <w:t> </w:t>
      </w:r>
      <w:r>
        <w:rPr/>
        <w:t>principalmente en la alimentación, así como</w:t>
      </w:r>
      <w:r>
        <w:rPr>
          <w:spacing w:val="-2"/>
        </w:rPr>
        <w:t> </w:t>
      </w:r>
      <w:r>
        <w:rPr/>
        <w:t>en sectores</w:t>
      </w:r>
      <w:r>
        <w:rPr>
          <w:spacing w:val="-3"/>
        </w:rPr>
        <w:t> </w:t>
      </w:r>
      <w:r>
        <w:rPr/>
        <w:t>como la cosmética y</w:t>
      </w:r>
      <w:r>
        <w:rPr>
          <w:spacing w:val="-1"/>
        </w:rPr>
        <w:t> </w:t>
      </w:r>
      <w:r>
        <w:rPr/>
        <w:t>la farmacia debido</w:t>
      </w:r>
      <w:r>
        <w:rPr>
          <w:spacing w:val="-2"/>
        </w:rPr>
        <w:t> </w:t>
      </w:r>
      <w:r>
        <w:rPr/>
        <w:t>a sus propiedades beneficiosas. El avance industrial más significativo para la obtención de manteca de cacao fue la invención de la prensa hidráulica durante el siglo XIX. Este método revolucionario permitió separar</w:t>
      </w:r>
      <w:r>
        <w:rPr>
          <w:spacing w:val="-3"/>
        </w:rPr>
        <w:t> </w:t>
      </w:r>
      <w:r>
        <w:rPr/>
        <w:t>la grasa del licor de</w:t>
      </w:r>
      <w:r>
        <w:rPr>
          <w:spacing w:val="-2"/>
        </w:rPr>
        <w:t> </w:t>
      </w:r>
      <w:r>
        <w:rPr/>
        <w:t>cacao con</w:t>
      </w:r>
      <w:r>
        <w:rPr>
          <w:spacing w:val="-3"/>
        </w:rPr>
        <w:t> </w:t>
      </w:r>
      <w:r>
        <w:rPr/>
        <w:t>mayor</w:t>
      </w:r>
      <w:r>
        <w:rPr>
          <w:spacing w:val="-3"/>
        </w:rPr>
        <w:t> </w:t>
      </w:r>
      <w:r>
        <w:rPr/>
        <w:t>pureza</w:t>
      </w:r>
      <w:r>
        <w:rPr>
          <w:spacing w:val="-6"/>
        </w:rPr>
        <w:t> </w:t>
      </w:r>
      <w:r>
        <w:rPr/>
        <w:t>y</w:t>
      </w:r>
      <w:r>
        <w:rPr>
          <w:spacing w:val="-8"/>
        </w:rPr>
        <w:t> </w:t>
      </w:r>
      <w:r>
        <w:rPr/>
        <w:t>eficiencia,</w:t>
      </w:r>
      <w:r>
        <w:rPr>
          <w:spacing w:val="-8"/>
        </w:rPr>
        <w:t> </w:t>
      </w:r>
      <w:r>
        <w:rPr/>
        <w:t>lo</w:t>
      </w:r>
      <w:r>
        <w:rPr>
          <w:spacing w:val="-3"/>
        </w:rPr>
        <w:t> </w:t>
      </w:r>
      <w:r>
        <w:rPr/>
        <w:t>que</w:t>
      </w:r>
      <w:r>
        <w:rPr>
          <w:spacing w:val="-2"/>
        </w:rPr>
        <w:t> </w:t>
      </w:r>
      <w:r>
        <w:rPr/>
        <w:t>facilitó</w:t>
      </w:r>
      <w:r>
        <w:rPr>
          <w:spacing w:val="-3"/>
        </w:rPr>
        <w:t> </w:t>
      </w:r>
      <w:r>
        <w:rPr/>
        <w:t>su</w:t>
      </w:r>
      <w:r>
        <w:rPr>
          <w:spacing w:val="-3"/>
        </w:rPr>
        <w:t> </w:t>
      </w:r>
      <w:r>
        <w:rPr/>
        <w:t>producción</w:t>
      </w:r>
      <w:r>
        <w:rPr>
          <w:spacing w:val="-8"/>
        </w:rPr>
        <w:t> </w:t>
      </w:r>
      <w:r>
        <w:rPr/>
        <w:t>a</w:t>
      </w:r>
      <w:r>
        <w:rPr>
          <w:spacing w:val="-6"/>
        </w:rPr>
        <w:t> </w:t>
      </w:r>
      <w:r>
        <w:rPr/>
        <w:t>gran</w:t>
      </w:r>
      <w:r>
        <w:rPr>
          <w:spacing w:val="-8"/>
        </w:rPr>
        <w:t> </w:t>
      </w:r>
      <w:r>
        <w:rPr/>
        <w:t>escala (Jahurul, y otros, 2013).</w:t>
      </w:r>
    </w:p>
    <w:p>
      <w:pPr>
        <w:pStyle w:val="BodyText"/>
        <w:spacing w:line="360" w:lineRule="auto" w:before="162"/>
        <w:ind w:left="568" w:right="569"/>
        <w:jc w:val="both"/>
      </w:pPr>
      <w:r>
        <w:rPr/>
        <w:t>Desde una perspectiva fisicoquímica, la manteca de cacao está compuesta </w:t>
      </w:r>
      <w:r>
        <w:rPr>
          <w:spacing w:val="-2"/>
        </w:rPr>
        <w:t>principalmente</w:t>
      </w:r>
      <w:r>
        <w:rPr>
          <w:spacing w:val="-4"/>
        </w:rPr>
        <w:t> </w:t>
      </w:r>
      <w:r>
        <w:rPr>
          <w:spacing w:val="-2"/>
        </w:rPr>
        <w:t>por</w:t>
      </w:r>
      <w:r>
        <w:rPr>
          <w:spacing w:val="-5"/>
        </w:rPr>
        <w:t> </w:t>
      </w:r>
      <w:r>
        <w:rPr>
          <w:spacing w:val="-2"/>
        </w:rPr>
        <w:t>los</w:t>
      </w:r>
      <w:r>
        <w:rPr>
          <w:spacing w:val="-8"/>
        </w:rPr>
        <w:t> </w:t>
      </w:r>
      <w:r>
        <w:rPr>
          <w:spacing w:val="-2"/>
        </w:rPr>
        <w:t>triglicéridos</w:t>
      </w:r>
      <w:r>
        <w:rPr>
          <w:spacing w:val="-8"/>
        </w:rPr>
        <w:t> </w:t>
      </w:r>
      <w:r>
        <w:rPr>
          <w:spacing w:val="-2"/>
        </w:rPr>
        <w:t>POS,</w:t>
      </w:r>
      <w:r>
        <w:rPr>
          <w:spacing w:val="-7"/>
        </w:rPr>
        <w:t> </w:t>
      </w:r>
      <w:r>
        <w:rPr>
          <w:spacing w:val="-2"/>
        </w:rPr>
        <w:t>SOS</w:t>
      </w:r>
      <w:r>
        <w:rPr>
          <w:spacing w:val="-8"/>
        </w:rPr>
        <w:t> </w:t>
      </w:r>
      <w:r>
        <w:rPr>
          <w:spacing w:val="-2"/>
        </w:rPr>
        <w:t>y POP</w:t>
      </w:r>
      <w:r>
        <w:rPr>
          <w:spacing w:val="-13"/>
        </w:rPr>
        <w:t> </w:t>
      </w:r>
      <w:r>
        <w:rPr>
          <w:spacing w:val="-2"/>
        </w:rPr>
        <w:t>(donde</w:t>
      </w:r>
      <w:r>
        <w:rPr>
          <w:spacing w:val="-4"/>
        </w:rPr>
        <w:t> </w:t>
      </w:r>
      <w:r>
        <w:rPr>
          <w:spacing w:val="-2"/>
        </w:rPr>
        <w:t>P</w:t>
      </w:r>
      <w:r>
        <w:rPr>
          <w:spacing w:val="-13"/>
        </w:rPr>
        <w:t> </w:t>
      </w:r>
      <w:r>
        <w:rPr>
          <w:spacing w:val="-2"/>
        </w:rPr>
        <w:t>representa</w:t>
      </w:r>
      <w:r>
        <w:rPr>
          <w:spacing w:val="-4"/>
        </w:rPr>
        <w:t> </w:t>
      </w:r>
      <w:r>
        <w:rPr>
          <w:spacing w:val="-2"/>
        </w:rPr>
        <w:t>palmitato, </w:t>
      </w:r>
      <w:r>
        <w:rPr/>
        <w:t>O</w:t>
      </w:r>
      <w:r>
        <w:rPr>
          <w:spacing w:val="-5"/>
        </w:rPr>
        <w:t> </w:t>
      </w:r>
      <w:r>
        <w:rPr/>
        <w:t>oleato</w:t>
      </w:r>
      <w:r>
        <w:rPr>
          <w:spacing w:val="-3"/>
        </w:rPr>
        <w:t> </w:t>
      </w:r>
      <w:r>
        <w:rPr/>
        <w:t>y</w:t>
      </w:r>
      <w:r>
        <w:rPr>
          <w:spacing w:val="-3"/>
        </w:rPr>
        <w:t> </w:t>
      </w:r>
      <w:r>
        <w:rPr/>
        <w:t>S</w:t>
      </w:r>
      <w:r>
        <w:rPr>
          <w:spacing w:val="-9"/>
        </w:rPr>
        <w:t> </w:t>
      </w:r>
      <w:r>
        <w:rPr/>
        <w:t>esteárico).</w:t>
      </w:r>
      <w:r>
        <w:rPr>
          <w:spacing w:val="-7"/>
        </w:rPr>
        <w:t> </w:t>
      </w:r>
      <w:r>
        <w:rPr/>
        <w:t>Esta</w:t>
      </w:r>
      <w:r>
        <w:rPr>
          <w:spacing w:val="-2"/>
        </w:rPr>
        <w:t> </w:t>
      </w:r>
      <w:r>
        <w:rPr/>
        <w:t>composición</w:t>
      </w:r>
      <w:r>
        <w:rPr>
          <w:spacing w:val="-12"/>
        </w:rPr>
        <w:t> </w:t>
      </w:r>
      <w:r>
        <w:rPr/>
        <w:t>le</w:t>
      </w:r>
      <w:r>
        <w:rPr>
          <w:spacing w:val="-2"/>
        </w:rPr>
        <w:t> </w:t>
      </w:r>
      <w:r>
        <w:rPr/>
        <w:t>otorga</w:t>
      </w:r>
      <w:r>
        <w:rPr>
          <w:spacing w:val="-2"/>
        </w:rPr>
        <w:t> </w:t>
      </w:r>
      <w:r>
        <w:rPr/>
        <w:t>un</w:t>
      </w:r>
      <w:r>
        <w:rPr>
          <w:spacing w:val="-8"/>
        </w:rPr>
        <w:t> </w:t>
      </w:r>
      <w:r>
        <w:rPr/>
        <w:t>punto</w:t>
      </w:r>
      <w:r>
        <w:rPr>
          <w:spacing w:val="-8"/>
        </w:rPr>
        <w:t> </w:t>
      </w:r>
      <w:r>
        <w:rPr/>
        <w:t>de</w:t>
      </w:r>
      <w:r>
        <w:rPr>
          <w:spacing w:val="-6"/>
        </w:rPr>
        <w:t> </w:t>
      </w:r>
      <w:r>
        <w:rPr/>
        <w:t>fusión</w:t>
      </w:r>
      <w:r>
        <w:rPr>
          <w:spacing w:val="-3"/>
        </w:rPr>
        <w:t> </w:t>
      </w:r>
      <w:r>
        <w:rPr/>
        <w:t>cercano</w:t>
      </w:r>
      <w:r>
        <w:rPr>
          <w:spacing w:val="-3"/>
        </w:rPr>
        <w:t> </w:t>
      </w:r>
      <w:r>
        <w:rPr/>
        <w:t>a</w:t>
      </w:r>
      <w:r>
        <w:rPr>
          <w:spacing w:val="-6"/>
        </w:rPr>
        <w:t> </w:t>
      </w:r>
      <w:r>
        <w:rPr/>
        <w:t>la temperatura</w:t>
      </w:r>
      <w:r>
        <w:rPr>
          <w:spacing w:val="-11"/>
        </w:rPr>
        <w:t> </w:t>
      </w:r>
      <w:r>
        <w:rPr/>
        <w:t>del</w:t>
      </w:r>
      <w:r>
        <w:rPr>
          <w:spacing w:val="-11"/>
        </w:rPr>
        <w:t> </w:t>
      </w:r>
      <w:r>
        <w:rPr/>
        <w:t>cuerpo</w:t>
      </w:r>
      <w:r>
        <w:rPr>
          <w:spacing w:val="-12"/>
        </w:rPr>
        <w:t> </w:t>
      </w:r>
      <w:r>
        <w:rPr/>
        <w:t>humano</w:t>
      </w:r>
      <w:r>
        <w:rPr>
          <w:spacing w:val="-12"/>
        </w:rPr>
        <w:t> </w:t>
      </w:r>
      <w:r>
        <w:rPr/>
        <w:t>y</w:t>
      </w:r>
      <w:r>
        <w:rPr>
          <w:spacing w:val="-12"/>
        </w:rPr>
        <w:t> </w:t>
      </w:r>
      <w:r>
        <w:rPr/>
        <w:t>un</w:t>
      </w:r>
      <w:r>
        <w:rPr>
          <w:spacing w:val="-12"/>
        </w:rPr>
        <w:t> </w:t>
      </w:r>
      <w:r>
        <w:rPr/>
        <w:t>comportamiento</w:t>
      </w:r>
      <w:r>
        <w:rPr>
          <w:spacing w:val="-12"/>
        </w:rPr>
        <w:t> </w:t>
      </w:r>
      <w:r>
        <w:rPr/>
        <w:t>cristalino</w:t>
      </w:r>
      <w:r>
        <w:rPr>
          <w:spacing w:val="-12"/>
        </w:rPr>
        <w:t> </w:t>
      </w:r>
      <w:r>
        <w:rPr/>
        <w:t>complejo</w:t>
      </w:r>
      <w:r>
        <w:rPr>
          <w:spacing w:val="-12"/>
        </w:rPr>
        <w:t> </w:t>
      </w:r>
      <w:r>
        <w:rPr/>
        <w:t>conocido como polimorfismo, que es esencial para definir la textura, el brillo y el característico “crujido” del chocolate. Estudios recientes han profundizado en la estructura y variedad cristalina de la manteca de cacao, demostrando que tanto el proceso de</w:t>
      </w:r>
      <w:r>
        <w:rPr>
          <w:spacing w:val="-2"/>
        </w:rPr>
        <w:t> </w:t>
      </w:r>
      <w:r>
        <w:rPr/>
        <w:t>templado como el origen de</w:t>
      </w:r>
      <w:r>
        <w:rPr>
          <w:spacing w:val="-2"/>
        </w:rPr>
        <w:t> </w:t>
      </w:r>
      <w:r>
        <w:rPr/>
        <w:t>la</w:t>
      </w:r>
      <w:r>
        <w:rPr>
          <w:spacing w:val="-2"/>
        </w:rPr>
        <w:t> </w:t>
      </w:r>
      <w:r>
        <w:rPr/>
        <w:t>grasa son factores</w:t>
      </w:r>
      <w:r>
        <w:rPr>
          <w:spacing w:val="-1"/>
        </w:rPr>
        <w:t> </w:t>
      </w:r>
      <w:r>
        <w:rPr/>
        <w:t>determinantes</w:t>
      </w:r>
      <w:r>
        <w:rPr>
          <w:spacing w:val="-1"/>
        </w:rPr>
        <w:t> </w:t>
      </w:r>
      <w:r>
        <w:rPr/>
        <w:t>para</w:t>
      </w:r>
      <w:r>
        <w:rPr>
          <w:spacing w:val="-2"/>
        </w:rPr>
        <w:t> </w:t>
      </w:r>
      <w:r>
        <w:rPr/>
        <w:t>la calidad final del chocolate (Ghazani &amp; Marangoni, 2021).</w:t>
      </w:r>
    </w:p>
    <w:p>
      <w:pPr>
        <w:pStyle w:val="Heading2"/>
        <w:numPr>
          <w:ilvl w:val="2"/>
          <w:numId w:val="21"/>
        </w:numPr>
        <w:tabs>
          <w:tab w:pos="1288" w:val="left" w:leader="none"/>
        </w:tabs>
        <w:spacing w:line="240" w:lineRule="auto" w:before="159" w:after="0"/>
        <w:ind w:left="1288" w:right="0" w:hanging="720"/>
        <w:jc w:val="both"/>
      </w:pPr>
      <w:bookmarkStart w:name="_bookmark50" w:id="52"/>
      <w:bookmarkEnd w:id="52"/>
      <w:r>
        <w:rPr>
          <w:b w:val="0"/>
        </w:rPr>
      </w:r>
      <w:r>
        <w:rPr/>
        <w:t>Características</w:t>
      </w:r>
      <w:r>
        <w:rPr>
          <w:spacing w:val="-4"/>
        </w:rPr>
        <w:t> </w:t>
      </w:r>
      <w:r>
        <w:rPr>
          <w:spacing w:val="-2"/>
        </w:rPr>
        <w:t>fisicoquímicas</w:t>
      </w:r>
    </w:p>
    <w:p>
      <w:pPr>
        <w:pStyle w:val="BodyText"/>
        <w:spacing w:line="360" w:lineRule="auto" w:before="220"/>
        <w:ind w:left="568" w:right="562"/>
        <w:jc w:val="both"/>
      </w:pPr>
      <w:r>
        <w:rPr/>
        <w:t>La manteca de cacao es una grasa vegetal fundamental en la elaboración de chocolate, cuya composición lipídica y propiedades térmicas tienen un impacto directo</w:t>
      </w:r>
      <w:r>
        <w:rPr>
          <w:spacing w:val="-11"/>
        </w:rPr>
        <w:t> </w:t>
      </w:r>
      <w:r>
        <w:rPr/>
        <w:t>en</w:t>
      </w:r>
      <w:r>
        <w:rPr>
          <w:spacing w:val="-7"/>
        </w:rPr>
        <w:t> </w:t>
      </w:r>
      <w:r>
        <w:rPr/>
        <w:t>la</w:t>
      </w:r>
      <w:r>
        <w:rPr>
          <w:spacing w:val="-5"/>
        </w:rPr>
        <w:t> </w:t>
      </w:r>
      <w:r>
        <w:rPr/>
        <w:t>calidad</w:t>
      </w:r>
      <w:r>
        <w:rPr>
          <w:spacing w:val="-7"/>
        </w:rPr>
        <w:t> </w:t>
      </w:r>
      <w:r>
        <w:rPr/>
        <w:t>del</w:t>
      </w:r>
      <w:r>
        <w:rPr>
          <w:spacing w:val="-9"/>
        </w:rPr>
        <w:t> </w:t>
      </w:r>
      <w:r>
        <w:rPr/>
        <w:t>producto</w:t>
      </w:r>
      <w:r>
        <w:rPr>
          <w:spacing w:val="-7"/>
        </w:rPr>
        <w:t> </w:t>
      </w:r>
      <w:r>
        <w:rPr/>
        <w:t>final.</w:t>
      </w:r>
      <w:r>
        <w:rPr>
          <w:spacing w:val="-7"/>
        </w:rPr>
        <w:t> </w:t>
      </w:r>
      <w:r>
        <w:rPr/>
        <w:t>De</w:t>
      </w:r>
      <w:r>
        <w:rPr>
          <w:spacing w:val="-9"/>
        </w:rPr>
        <w:t> </w:t>
      </w:r>
      <w:r>
        <w:rPr/>
        <w:t>acuerdo</w:t>
      </w:r>
      <w:r>
        <w:rPr>
          <w:spacing w:val="-10"/>
        </w:rPr>
        <w:t> </w:t>
      </w:r>
      <w:r>
        <w:rPr/>
        <w:t>con (Figueira</w:t>
      </w:r>
      <w:r>
        <w:rPr>
          <w:spacing w:val="-5"/>
        </w:rPr>
        <w:t> </w:t>
      </w:r>
      <w:r>
        <w:rPr/>
        <w:t>&amp;</w:t>
      </w:r>
      <w:r>
        <w:rPr>
          <w:spacing w:val="-9"/>
        </w:rPr>
        <w:t> </w:t>
      </w:r>
      <w:r>
        <w:rPr/>
        <w:t>Luccas,</w:t>
      </w:r>
      <w:r>
        <w:rPr>
          <w:spacing w:val="-7"/>
        </w:rPr>
        <w:t> </w:t>
      </w:r>
      <w:r>
        <w:rPr/>
        <w:t>2022), la manteca producida en Brasil contiene una mayor proporción de ácidos grasos saturados y triglicéridos insaturados en comparación con la manteca comercial estándar.</w:t>
      </w:r>
      <w:r>
        <w:rPr>
          <w:spacing w:val="-12"/>
        </w:rPr>
        <w:t> </w:t>
      </w:r>
      <w:r>
        <w:rPr/>
        <w:t>Estos</w:t>
      </w:r>
      <w:r>
        <w:rPr>
          <w:spacing w:val="-10"/>
        </w:rPr>
        <w:t> </w:t>
      </w:r>
      <w:r>
        <w:rPr/>
        <w:t>componentes</w:t>
      </w:r>
      <w:r>
        <w:rPr>
          <w:spacing w:val="-10"/>
        </w:rPr>
        <w:t> </w:t>
      </w:r>
      <w:r>
        <w:rPr/>
        <w:t>determinan</w:t>
      </w:r>
      <w:r>
        <w:rPr>
          <w:spacing w:val="-9"/>
        </w:rPr>
        <w:t> </w:t>
      </w:r>
      <w:r>
        <w:rPr/>
        <w:t>el</w:t>
      </w:r>
      <w:r>
        <w:rPr>
          <w:spacing w:val="-8"/>
        </w:rPr>
        <w:t> </w:t>
      </w:r>
      <w:r>
        <w:rPr/>
        <w:t>comportamiento</w:t>
      </w:r>
      <w:r>
        <w:rPr>
          <w:spacing w:val="-9"/>
        </w:rPr>
        <w:t> </w:t>
      </w:r>
      <w:r>
        <w:rPr/>
        <w:t>del</w:t>
      </w:r>
      <w:r>
        <w:rPr>
          <w:spacing w:val="-8"/>
        </w:rPr>
        <w:t> </w:t>
      </w:r>
      <w:r>
        <w:rPr/>
        <w:t>contenido</w:t>
      </w:r>
      <w:r>
        <w:rPr>
          <w:spacing w:val="-9"/>
        </w:rPr>
        <w:t> </w:t>
      </w:r>
      <w:r>
        <w:rPr/>
        <w:t>de</w:t>
      </w:r>
      <w:r>
        <w:rPr>
          <w:spacing w:val="-7"/>
        </w:rPr>
        <w:t> </w:t>
      </w:r>
      <w:r>
        <w:rPr/>
        <w:t>grasa sólida (SFC) a distintas</w:t>
      </w:r>
      <w:r>
        <w:rPr>
          <w:spacing w:val="-1"/>
        </w:rPr>
        <w:t> </w:t>
      </w:r>
      <w:r>
        <w:rPr/>
        <w:t>temperaturas, siendo ideal que el SFC sea superior</w:t>
      </w:r>
      <w:r>
        <w:rPr>
          <w:spacing w:val="-3"/>
        </w:rPr>
        <w:t> </w:t>
      </w:r>
      <w:r>
        <w:rPr/>
        <w:t>al 50% a</w:t>
      </w:r>
      <w:r>
        <w:rPr>
          <w:spacing w:val="-4"/>
        </w:rPr>
        <w:t> </w:t>
      </w:r>
      <w:r>
        <w:rPr/>
        <w:t>25</w:t>
      </w:r>
      <w:r>
        <w:rPr>
          <w:spacing w:val="-6"/>
        </w:rPr>
        <w:t> </w:t>
      </w:r>
      <w:r>
        <w:rPr/>
        <w:t>°C</w:t>
      </w:r>
      <w:r>
        <w:rPr>
          <w:spacing w:val="-6"/>
        </w:rPr>
        <w:t> </w:t>
      </w:r>
      <w:r>
        <w:rPr/>
        <w:t>y</w:t>
      </w:r>
      <w:r>
        <w:rPr>
          <w:spacing w:val="-6"/>
        </w:rPr>
        <w:t> </w:t>
      </w:r>
      <w:r>
        <w:rPr/>
        <w:t>que</w:t>
      </w:r>
      <w:r>
        <w:rPr>
          <w:spacing w:val="-4"/>
        </w:rPr>
        <w:t> </w:t>
      </w:r>
      <w:r>
        <w:rPr/>
        <w:t>la</w:t>
      </w:r>
      <w:r>
        <w:rPr>
          <w:spacing w:val="-4"/>
        </w:rPr>
        <w:t> </w:t>
      </w:r>
      <w:r>
        <w:rPr/>
        <w:t>cantidad</w:t>
      </w:r>
      <w:r>
        <w:rPr>
          <w:spacing w:val="-6"/>
        </w:rPr>
        <w:t> </w:t>
      </w:r>
      <w:r>
        <w:rPr/>
        <w:t>de</w:t>
      </w:r>
      <w:r>
        <w:rPr>
          <w:spacing w:val="-4"/>
        </w:rPr>
        <w:t> </w:t>
      </w:r>
      <w:r>
        <w:rPr/>
        <w:t>sólidos</w:t>
      </w:r>
      <w:r>
        <w:rPr>
          <w:spacing w:val="-7"/>
        </w:rPr>
        <w:t> </w:t>
      </w:r>
      <w:r>
        <w:rPr/>
        <w:t>sea</w:t>
      </w:r>
      <w:r>
        <w:rPr>
          <w:spacing w:val="-4"/>
        </w:rPr>
        <w:t> </w:t>
      </w:r>
      <w:r>
        <w:rPr/>
        <w:t>baja</w:t>
      </w:r>
      <w:r>
        <w:rPr>
          <w:spacing w:val="-4"/>
        </w:rPr>
        <w:t> </w:t>
      </w:r>
      <w:r>
        <w:rPr/>
        <w:t>a</w:t>
      </w:r>
      <w:r>
        <w:rPr>
          <w:spacing w:val="-4"/>
        </w:rPr>
        <w:t> </w:t>
      </w:r>
      <w:r>
        <w:rPr/>
        <w:t>35</w:t>
      </w:r>
      <w:r>
        <w:rPr>
          <w:spacing w:val="-6"/>
        </w:rPr>
        <w:t> </w:t>
      </w:r>
      <w:r>
        <w:rPr/>
        <w:t>°C,</w:t>
      </w:r>
      <w:r>
        <w:rPr>
          <w:spacing w:val="-6"/>
        </w:rPr>
        <w:t> </w:t>
      </w:r>
      <w:r>
        <w:rPr/>
        <w:t>para</w:t>
      </w:r>
      <w:r>
        <w:rPr>
          <w:spacing w:val="-4"/>
        </w:rPr>
        <w:t> </w:t>
      </w:r>
      <w:r>
        <w:rPr/>
        <w:t>evitar</w:t>
      </w:r>
      <w:r>
        <w:rPr>
          <w:spacing w:val="-5"/>
        </w:rPr>
        <w:t> </w:t>
      </w:r>
      <w:r>
        <w:rPr/>
        <w:t>una</w:t>
      </w:r>
      <w:r>
        <w:rPr>
          <w:spacing w:val="-8"/>
        </w:rPr>
        <w:t> </w:t>
      </w:r>
      <w:r>
        <w:rPr/>
        <w:t>textura</w:t>
      </w:r>
      <w:r>
        <w:rPr>
          <w:spacing w:val="-4"/>
        </w:rPr>
        <w:t> </w:t>
      </w:r>
      <w:r>
        <w:rPr/>
        <w:t>cerosa en el paladar.</w:t>
      </w:r>
      <w:r>
        <w:rPr>
          <w:spacing w:val="-9"/>
        </w:rPr>
        <w:t> </w:t>
      </w:r>
      <w:r>
        <w:rPr/>
        <w:t>Asimismo, la manteca brasileña presenta una transición polimórfica más</w:t>
      </w:r>
      <w:r>
        <w:rPr>
          <w:spacing w:val="-4"/>
        </w:rPr>
        <w:t> </w:t>
      </w:r>
      <w:r>
        <w:rPr/>
        <w:t>veloz</w:t>
      </w:r>
      <w:r>
        <w:rPr>
          <w:spacing w:val="1"/>
        </w:rPr>
        <w:t> </w:t>
      </w:r>
      <w:r>
        <w:rPr/>
        <w:t>y un punto de</w:t>
      </w:r>
      <w:r>
        <w:rPr>
          <w:spacing w:val="4"/>
        </w:rPr>
        <w:t> </w:t>
      </w:r>
      <w:r>
        <w:rPr/>
        <w:t>fusión más</w:t>
      </w:r>
      <w:r>
        <w:rPr>
          <w:spacing w:val="-2"/>
        </w:rPr>
        <w:t> </w:t>
      </w:r>
      <w:r>
        <w:rPr/>
        <w:t>alto, lo que</w:t>
      </w:r>
      <w:r>
        <w:rPr>
          <w:spacing w:val="1"/>
        </w:rPr>
        <w:t> </w:t>
      </w:r>
      <w:r>
        <w:rPr/>
        <w:t>proporciona</w:t>
      </w:r>
      <w:r>
        <w:rPr>
          <w:spacing w:val="1"/>
        </w:rPr>
        <w:t> </w:t>
      </w:r>
      <w:r>
        <w:rPr/>
        <w:t>una</w:t>
      </w:r>
      <w:r>
        <w:rPr>
          <w:spacing w:val="1"/>
        </w:rPr>
        <w:t> </w:t>
      </w:r>
      <w:r>
        <w:rPr/>
        <w:t>mejor</w:t>
      </w:r>
      <w:r>
        <w:rPr>
          <w:spacing w:val="1"/>
        </w:rPr>
        <w:t> </w:t>
      </w:r>
      <w:r>
        <w:rPr>
          <w:spacing w:val="-2"/>
        </w:rPr>
        <w:t>estabilidad</w:t>
      </w:r>
    </w:p>
    <w:p>
      <w:pPr>
        <w:pStyle w:val="BodyText"/>
        <w:spacing w:after="0" w:line="360" w:lineRule="auto"/>
        <w:jc w:val="both"/>
        <w:sectPr>
          <w:pgSz w:w="11910" w:h="16840"/>
          <w:pgMar w:header="0" w:footer="1046" w:top="1640" w:bottom="1240" w:left="1700" w:right="1133"/>
        </w:sectPr>
      </w:pPr>
    </w:p>
    <w:p>
      <w:pPr>
        <w:pStyle w:val="BodyText"/>
        <w:spacing w:line="360" w:lineRule="auto" w:before="60"/>
        <w:ind w:left="568" w:right="576"/>
        <w:jc w:val="both"/>
      </w:pPr>
      <w:r>
        <w:rPr/>
        <w:t>frente al calor y una fusión en boca más agradable. Estas características son clave para producir chocolates que destaquen en aspectos sensoriales como el brillo, la firmeza y el “snap”, atributos altamente valorados por los consumidores.</w:t>
      </w:r>
    </w:p>
    <w:p>
      <w:pPr>
        <w:pStyle w:val="Heading2"/>
        <w:numPr>
          <w:ilvl w:val="2"/>
          <w:numId w:val="21"/>
        </w:numPr>
        <w:tabs>
          <w:tab w:pos="1288" w:val="left" w:leader="none"/>
        </w:tabs>
        <w:spacing w:line="240" w:lineRule="auto" w:before="163" w:after="0"/>
        <w:ind w:left="1288" w:right="0" w:hanging="720"/>
        <w:jc w:val="both"/>
      </w:pPr>
      <w:bookmarkStart w:name="_bookmark51" w:id="53"/>
      <w:bookmarkEnd w:id="53"/>
      <w:r>
        <w:rPr>
          <w:b w:val="0"/>
        </w:rPr>
      </w:r>
      <w:r>
        <w:rPr/>
        <w:t>Características</w:t>
      </w:r>
      <w:r>
        <w:rPr>
          <w:spacing w:val="-4"/>
        </w:rPr>
        <w:t> </w:t>
      </w:r>
      <w:r>
        <w:rPr>
          <w:spacing w:val="-2"/>
        </w:rPr>
        <w:t>nutricionales</w:t>
      </w:r>
    </w:p>
    <w:p>
      <w:pPr>
        <w:spacing w:before="216"/>
        <w:ind w:left="624" w:right="0" w:firstLine="0"/>
        <w:jc w:val="both"/>
        <w:rPr>
          <w:b/>
          <w:sz w:val="24"/>
        </w:rPr>
      </w:pPr>
      <w:bookmarkStart w:name="_bookmark52" w:id="54"/>
      <w:bookmarkEnd w:id="54"/>
      <w:r>
        <w:rPr/>
      </w:r>
      <w:r>
        <w:rPr>
          <w:b/>
          <w:spacing w:val="-2"/>
          <w:sz w:val="24"/>
        </w:rPr>
        <w:t>Tabla</w:t>
      </w:r>
      <w:r>
        <w:rPr>
          <w:b/>
          <w:spacing w:val="-12"/>
          <w:sz w:val="24"/>
        </w:rPr>
        <w:t> </w:t>
      </w:r>
      <w:r>
        <w:rPr>
          <w:b/>
          <w:spacing w:val="-5"/>
          <w:sz w:val="24"/>
        </w:rPr>
        <w:t>11</w:t>
      </w:r>
    </w:p>
    <w:p>
      <w:pPr>
        <w:spacing w:before="140"/>
        <w:ind w:left="568" w:right="0" w:firstLine="0"/>
        <w:jc w:val="both"/>
        <w:rPr>
          <w:i/>
          <w:sz w:val="24"/>
        </w:rPr>
      </w:pPr>
      <w:r>
        <w:rPr>
          <w:i/>
          <w:sz w:val="24"/>
        </w:rPr>
        <w:t>Características</w:t>
      </w:r>
      <w:r>
        <w:rPr>
          <w:i/>
          <w:spacing w:val="-4"/>
          <w:sz w:val="24"/>
        </w:rPr>
        <w:t> </w:t>
      </w:r>
      <w:r>
        <w:rPr>
          <w:i/>
          <w:sz w:val="24"/>
        </w:rPr>
        <w:t>nutricionales de</w:t>
      </w:r>
      <w:r>
        <w:rPr>
          <w:i/>
          <w:spacing w:val="-1"/>
          <w:sz w:val="24"/>
        </w:rPr>
        <w:t> </w:t>
      </w:r>
      <w:r>
        <w:rPr>
          <w:i/>
          <w:sz w:val="24"/>
        </w:rPr>
        <w:t>la</w:t>
      </w:r>
      <w:r>
        <w:rPr>
          <w:i/>
          <w:spacing w:val="-2"/>
          <w:sz w:val="24"/>
        </w:rPr>
        <w:t> </w:t>
      </w:r>
      <w:r>
        <w:rPr>
          <w:i/>
          <w:sz w:val="24"/>
        </w:rPr>
        <w:t>manteca</w:t>
      </w:r>
      <w:r>
        <w:rPr>
          <w:i/>
          <w:spacing w:val="-2"/>
          <w:sz w:val="24"/>
        </w:rPr>
        <w:t> </w:t>
      </w:r>
      <w:r>
        <w:rPr>
          <w:i/>
          <w:sz w:val="24"/>
        </w:rPr>
        <w:t>de</w:t>
      </w:r>
      <w:r>
        <w:rPr>
          <w:i/>
          <w:spacing w:val="-1"/>
          <w:sz w:val="24"/>
        </w:rPr>
        <w:t> </w:t>
      </w:r>
      <w:r>
        <w:rPr>
          <w:i/>
          <w:spacing w:val="-4"/>
          <w:sz w:val="24"/>
        </w:rPr>
        <w:t>cacao</w:t>
      </w:r>
    </w:p>
    <w:p>
      <w:pPr>
        <w:pStyle w:val="BodyText"/>
        <w:spacing w:before="10"/>
        <w:rPr>
          <w:i/>
          <w:sz w:val="13"/>
        </w:rPr>
      </w:pPr>
      <w:r>
        <w:rPr>
          <w:i/>
          <w:sz w:val="13"/>
        </w:rPr>
        <mc:AlternateContent>
          <mc:Choice Requires="wps">
            <w:drawing>
              <wp:anchor distT="0" distB="0" distL="0" distR="0" allowOverlap="1" layoutInCell="1" locked="0" behindDoc="1" simplePos="0" relativeHeight="487607296">
                <wp:simplePos x="0" y="0"/>
                <wp:positionH relativeFrom="page">
                  <wp:posOffset>1440561</wp:posOffset>
                </wp:positionH>
                <wp:positionV relativeFrom="paragraph">
                  <wp:posOffset>116963</wp:posOffset>
                </wp:positionV>
                <wp:extent cx="5003165" cy="5080"/>
                <wp:effectExtent l="0" t="0" r="0" b="0"/>
                <wp:wrapTopAndBottom/>
                <wp:docPr id="66" name="Graphic 66"/>
                <wp:cNvGraphicFramePr>
                  <a:graphicFrameLocks/>
                </wp:cNvGraphicFramePr>
                <a:graphic>
                  <a:graphicData uri="http://schemas.microsoft.com/office/word/2010/wordprocessingShape">
                    <wps:wsp>
                      <wps:cNvPr id="66" name="Graphic 66"/>
                      <wps:cNvSpPr/>
                      <wps:spPr>
                        <a:xfrm>
                          <a:off x="0" y="0"/>
                          <a:ext cx="5003165" cy="5080"/>
                        </a:xfrm>
                        <a:custGeom>
                          <a:avLst/>
                          <a:gdLst/>
                          <a:ahLst/>
                          <a:cxnLst/>
                          <a:rect l="l" t="t" r="r" b="b"/>
                          <a:pathLst>
                            <a:path w="5003165" h="5080">
                              <a:moveTo>
                                <a:pt x="1593202" y="0"/>
                              </a:moveTo>
                              <a:lnTo>
                                <a:pt x="1588135" y="0"/>
                              </a:lnTo>
                              <a:lnTo>
                                <a:pt x="0" y="0"/>
                              </a:lnTo>
                              <a:lnTo>
                                <a:pt x="0" y="5067"/>
                              </a:lnTo>
                              <a:lnTo>
                                <a:pt x="1588135" y="5067"/>
                              </a:lnTo>
                              <a:lnTo>
                                <a:pt x="1593202" y="5067"/>
                              </a:lnTo>
                              <a:lnTo>
                                <a:pt x="1593202" y="0"/>
                              </a:lnTo>
                              <a:close/>
                            </a:path>
                            <a:path w="5003165" h="5080">
                              <a:moveTo>
                                <a:pt x="5002911" y="0"/>
                              </a:moveTo>
                              <a:lnTo>
                                <a:pt x="1593215" y="0"/>
                              </a:lnTo>
                              <a:lnTo>
                                <a:pt x="1593215" y="5067"/>
                              </a:lnTo>
                              <a:lnTo>
                                <a:pt x="5002911" y="5067"/>
                              </a:lnTo>
                              <a:lnTo>
                                <a:pt x="50029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9.209760pt;width:393.95pt;height:.4pt;mso-position-horizontal-relative:page;mso-position-vertical-relative:paragraph;z-index:-15709184;mso-wrap-distance-left:0;mso-wrap-distance-right:0" id="docshape52" coordorigin="2269,184" coordsize="7879,8" path="m4778,184l4770,184,2269,184,2269,192,4770,192,4778,192,4778,184xm10147,184l4778,184,4778,192,10147,192,10147,184xe" filled="true" fillcolor="#000000" stroked="false">
                <v:path arrowok="t"/>
                <v:fill type="solid"/>
                <w10:wrap type="topAndBottom"/>
              </v:shape>
            </w:pict>
          </mc:Fallback>
        </mc:AlternateContent>
      </w:r>
    </w:p>
    <w:p>
      <w:pPr>
        <w:pStyle w:val="Heading2"/>
        <w:tabs>
          <w:tab w:pos="4621" w:val="left" w:leader="none"/>
        </w:tabs>
        <w:spacing w:before="140"/>
        <w:ind w:left="636"/>
      </w:pPr>
      <w:r>
        <w:rPr>
          <w:spacing w:val="-2"/>
        </w:rPr>
        <w:t>Nutriente/Componente</w:t>
      </w:r>
      <w:r>
        <w:rPr/>
        <w:tab/>
        <w:t>Cantidad</w:t>
      </w:r>
      <w:r>
        <w:rPr>
          <w:spacing w:val="-11"/>
        </w:rPr>
        <w:t> </w:t>
      </w:r>
      <w:r>
        <w:rPr>
          <w:spacing w:val="-2"/>
        </w:rPr>
        <w:t>aproximada</w:t>
      </w:r>
    </w:p>
    <w:p>
      <w:pPr>
        <w:spacing w:line="20" w:lineRule="exact"/>
        <w:ind w:left="568" w:right="0" w:firstLine="0"/>
        <w:rPr>
          <w:sz w:val="2"/>
        </w:rPr>
      </w:pPr>
      <w:r>
        <w:rPr>
          <w:sz w:val="2"/>
        </w:rPr>
        <mc:AlternateContent>
          <mc:Choice Requires="wps">
            <w:drawing>
              <wp:inline distT="0" distB="0" distL="0" distR="0">
                <wp:extent cx="5003165" cy="5080"/>
                <wp:effectExtent l="0" t="0" r="0" b="0"/>
                <wp:docPr id="67" name="Group 67"/>
                <wp:cNvGraphicFramePr>
                  <a:graphicFrameLocks/>
                </wp:cNvGraphicFramePr>
                <a:graphic>
                  <a:graphicData uri="http://schemas.microsoft.com/office/word/2010/wordprocessingGroup">
                    <wpg:wgp>
                      <wpg:cNvPr id="67" name="Group 67"/>
                      <wpg:cNvGrpSpPr/>
                      <wpg:grpSpPr>
                        <a:xfrm>
                          <a:off x="0" y="0"/>
                          <a:ext cx="5003165" cy="5080"/>
                          <a:chExt cx="5003165" cy="5080"/>
                        </a:xfrm>
                      </wpg:grpSpPr>
                      <wps:wsp>
                        <wps:cNvPr id="68" name="Graphic 68"/>
                        <wps:cNvSpPr/>
                        <wps:spPr>
                          <a:xfrm>
                            <a:off x="0" y="12"/>
                            <a:ext cx="5003165" cy="5080"/>
                          </a:xfrm>
                          <a:custGeom>
                            <a:avLst/>
                            <a:gdLst/>
                            <a:ahLst/>
                            <a:cxnLst/>
                            <a:rect l="l" t="t" r="r" b="b"/>
                            <a:pathLst>
                              <a:path w="5003165" h="5080">
                                <a:moveTo>
                                  <a:pt x="1593202" y="0"/>
                                </a:moveTo>
                                <a:lnTo>
                                  <a:pt x="1588135" y="0"/>
                                </a:lnTo>
                                <a:lnTo>
                                  <a:pt x="0" y="0"/>
                                </a:lnTo>
                                <a:lnTo>
                                  <a:pt x="0" y="5067"/>
                                </a:lnTo>
                                <a:lnTo>
                                  <a:pt x="1588135" y="5067"/>
                                </a:lnTo>
                                <a:lnTo>
                                  <a:pt x="1593202" y="5067"/>
                                </a:lnTo>
                                <a:lnTo>
                                  <a:pt x="1593202" y="0"/>
                                </a:lnTo>
                                <a:close/>
                              </a:path>
                              <a:path w="5003165" h="5080">
                                <a:moveTo>
                                  <a:pt x="5002911" y="0"/>
                                </a:moveTo>
                                <a:lnTo>
                                  <a:pt x="1593215" y="0"/>
                                </a:lnTo>
                                <a:lnTo>
                                  <a:pt x="1593215" y="5067"/>
                                </a:lnTo>
                                <a:lnTo>
                                  <a:pt x="5002911" y="5067"/>
                                </a:lnTo>
                                <a:lnTo>
                                  <a:pt x="50029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3.95pt;height:.4pt;mso-position-horizontal-relative:char;mso-position-vertical-relative:line" id="docshapegroup53" coordorigin="0,0" coordsize="7879,8">
                <v:shape style="position:absolute;left:0;top:0;width:7879;height:8" id="docshape54" coordorigin="0,0" coordsize="7879,8" path="m2509,0l2501,0,0,0,0,8,2501,8,2509,8,2509,0xm7879,0l2509,0,2509,8,7879,8,7879,0xe" filled="true" fillcolor="#000000" stroked="false">
                  <v:path arrowok="t"/>
                  <v:fill type="solid"/>
                </v:shape>
              </v:group>
            </w:pict>
          </mc:Fallback>
        </mc:AlternateContent>
      </w:r>
      <w:r>
        <w:rPr>
          <w:sz w:val="2"/>
        </w:rPr>
      </w:r>
    </w:p>
    <w:p>
      <w:pPr>
        <w:pStyle w:val="BodyText"/>
        <w:tabs>
          <w:tab w:pos="4637" w:val="left" w:leader="none"/>
        </w:tabs>
        <w:spacing w:before="144"/>
        <w:ind w:left="636"/>
      </w:pPr>
      <w:r>
        <w:rPr>
          <w:spacing w:val="-2"/>
        </w:rPr>
        <w:t>Energía</w:t>
      </w:r>
      <w:r>
        <w:rPr/>
        <w:tab/>
        <w:t>884 </w:t>
      </w:r>
      <w:r>
        <w:rPr>
          <w:spacing w:val="-4"/>
        </w:rPr>
        <w:t>kcal</w:t>
      </w:r>
    </w:p>
    <w:p>
      <w:pPr>
        <w:pStyle w:val="BodyText"/>
        <w:tabs>
          <w:tab w:pos="4637" w:val="left" w:leader="none"/>
        </w:tabs>
        <w:spacing w:before="148"/>
        <w:ind w:left="636"/>
      </w:pPr>
      <w:r>
        <w:rPr/>
        <w:t>Grasas</w:t>
      </w:r>
      <w:r>
        <w:rPr>
          <w:spacing w:val="-4"/>
        </w:rPr>
        <w:t> </w:t>
      </w:r>
      <w:r>
        <w:rPr>
          <w:spacing w:val="-2"/>
        </w:rPr>
        <w:t>totales</w:t>
      </w:r>
      <w:r>
        <w:rPr/>
        <w:tab/>
        <w:t>100 </w:t>
      </w:r>
      <w:r>
        <w:rPr>
          <w:spacing w:val="-10"/>
        </w:rPr>
        <w:t>g</w:t>
      </w:r>
    </w:p>
    <w:p>
      <w:pPr>
        <w:pStyle w:val="BodyText"/>
        <w:tabs>
          <w:tab w:pos="4637" w:val="left" w:leader="none"/>
        </w:tabs>
        <w:spacing w:before="148"/>
        <w:ind w:left="636"/>
      </w:pPr>
      <w:r>
        <w:rPr/>
        <w:t>Grasas</w:t>
      </w:r>
      <w:r>
        <w:rPr>
          <w:spacing w:val="-4"/>
        </w:rPr>
        <w:t> </w:t>
      </w:r>
      <w:r>
        <w:rPr>
          <w:spacing w:val="-2"/>
        </w:rPr>
        <w:t>saturadas</w:t>
      </w:r>
      <w:r>
        <w:rPr/>
        <w:tab/>
      </w:r>
      <w:r>
        <w:rPr>
          <w:rFonts w:ascii="Cambria Math" w:hAnsi="Cambria Math"/>
        </w:rPr>
        <w:t>60</w:t>
      </w:r>
      <w:r>
        <w:rPr>
          <w:rFonts w:ascii="Cambria Math" w:hAnsi="Cambria Math"/>
          <w:spacing w:val="5"/>
        </w:rPr>
        <w:t> </w:t>
      </w:r>
      <w:r>
        <w:rPr/>
        <w:t>g (ácido</w:t>
      </w:r>
      <w:r>
        <w:rPr>
          <w:spacing w:val="-1"/>
        </w:rPr>
        <w:t> </w:t>
      </w:r>
      <w:r>
        <w:rPr/>
        <w:t>esteárico y </w:t>
      </w:r>
      <w:r>
        <w:rPr>
          <w:spacing w:val="-2"/>
        </w:rPr>
        <w:t>palmítico)</w:t>
      </w:r>
    </w:p>
    <w:p>
      <w:pPr>
        <w:pStyle w:val="BodyText"/>
        <w:tabs>
          <w:tab w:pos="4637" w:val="left" w:leader="none"/>
        </w:tabs>
        <w:spacing w:before="151"/>
        <w:ind w:left="636"/>
      </w:pPr>
      <w:r>
        <w:rPr/>
        <w:t>Grasas</w:t>
      </w:r>
      <w:r>
        <w:rPr>
          <w:spacing w:val="-4"/>
        </w:rPr>
        <w:t> </w:t>
      </w:r>
      <w:r>
        <w:rPr>
          <w:spacing w:val="-2"/>
        </w:rPr>
        <w:t>monoinsaturadas</w:t>
      </w:r>
      <w:r>
        <w:rPr/>
        <w:tab/>
        <w:t>35</w:t>
      </w:r>
      <w:r>
        <w:rPr>
          <w:spacing w:val="-1"/>
        </w:rPr>
        <w:t> </w:t>
      </w:r>
      <w:r>
        <w:rPr/>
        <w:t>g</w:t>
      </w:r>
      <w:r>
        <w:rPr>
          <w:spacing w:val="1"/>
        </w:rPr>
        <w:t> </w:t>
      </w:r>
      <w:r>
        <w:rPr/>
        <w:t>(ácido</w:t>
      </w:r>
      <w:r>
        <w:rPr>
          <w:spacing w:val="1"/>
        </w:rPr>
        <w:t> </w:t>
      </w:r>
      <w:r>
        <w:rPr>
          <w:spacing w:val="-2"/>
        </w:rPr>
        <w:t>oleico)</w:t>
      </w:r>
    </w:p>
    <w:p>
      <w:pPr>
        <w:pStyle w:val="BodyText"/>
        <w:tabs>
          <w:tab w:pos="4637" w:val="left" w:leader="none"/>
        </w:tabs>
        <w:spacing w:before="152"/>
        <w:ind w:left="636"/>
      </w:pPr>
      <w:r>
        <w:rPr/>
        <w:t>Grasas</w:t>
      </w:r>
      <w:r>
        <w:rPr>
          <w:spacing w:val="-4"/>
        </w:rPr>
        <w:t> </w:t>
      </w:r>
      <w:r>
        <w:rPr>
          <w:spacing w:val="-2"/>
        </w:rPr>
        <w:t>poliinsaturadas</w:t>
      </w:r>
      <w:r>
        <w:rPr/>
        <w:tab/>
        <w:t>1</w:t>
      </w:r>
      <w:r>
        <w:rPr>
          <w:spacing w:val="-2"/>
        </w:rPr>
        <w:t> </w:t>
      </w:r>
      <w:r>
        <w:rPr/>
        <w:t>–</w:t>
      </w:r>
      <w:r>
        <w:rPr>
          <w:spacing w:val="1"/>
        </w:rPr>
        <w:t> </w:t>
      </w:r>
      <w:r>
        <w:rPr/>
        <w:t>5 g</w:t>
      </w:r>
      <w:r>
        <w:rPr>
          <w:spacing w:val="1"/>
        </w:rPr>
        <w:t> </w:t>
      </w:r>
      <w:r>
        <w:rPr/>
        <w:t>(acido</w:t>
      </w:r>
      <w:r>
        <w:rPr>
          <w:spacing w:val="1"/>
        </w:rPr>
        <w:t> </w:t>
      </w:r>
      <w:r>
        <w:rPr>
          <w:spacing w:val="-2"/>
        </w:rPr>
        <w:t>linoleico)</w:t>
      </w:r>
    </w:p>
    <w:p>
      <w:pPr>
        <w:pStyle w:val="BodyText"/>
        <w:tabs>
          <w:tab w:pos="4637" w:val="left" w:leader="none"/>
        </w:tabs>
        <w:spacing w:before="148"/>
        <w:ind w:left="636"/>
      </w:pPr>
      <w:r>
        <w:rPr>
          <w:spacing w:val="-2"/>
        </w:rPr>
        <w:t>Carbohidratos</w:t>
      </w:r>
      <w:r>
        <w:rPr/>
        <w:tab/>
        <w:t>0 </w:t>
      </w:r>
      <w:r>
        <w:rPr>
          <w:spacing w:val="-10"/>
        </w:rPr>
        <w:t>g</w:t>
      </w:r>
    </w:p>
    <w:p>
      <w:pPr>
        <w:pStyle w:val="BodyText"/>
        <w:tabs>
          <w:tab w:pos="4637" w:val="left" w:leader="none"/>
        </w:tabs>
        <w:spacing w:before="152"/>
        <w:ind w:left="636"/>
      </w:pPr>
      <w:r>
        <w:rPr>
          <w:spacing w:val="-2"/>
        </w:rPr>
        <w:t>Proteínas</w:t>
      </w:r>
      <w:r>
        <w:rPr/>
        <w:tab/>
        <w:t>0 </w:t>
      </w:r>
      <w:r>
        <w:rPr>
          <w:spacing w:val="-10"/>
        </w:rPr>
        <w:t>g</w:t>
      </w:r>
    </w:p>
    <w:p>
      <w:pPr>
        <w:pStyle w:val="BodyText"/>
        <w:tabs>
          <w:tab w:pos="4637" w:val="left" w:leader="none"/>
        </w:tabs>
        <w:spacing w:before="152"/>
        <w:ind w:left="636"/>
      </w:pPr>
      <w:r>
        <w:rPr>
          <w:spacing w:val="-2"/>
        </w:rPr>
        <w:t>Vitamina</w:t>
      </w:r>
      <w:r>
        <w:rPr/>
        <w:tab/>
      </w:r>
      <w:r>
        <w:rPr>
          <w:spacing w:val="-2"/>
        </w:rPr>
        <w:t>Trazas</w:t>
      </w:r>
    </w:p>
    <w:p>
      <w:pPr>
        <w:pStyle w:val="BodyText"/>
        <w:ind w:left="636"/>
      </w:pPr>
      <w:r>
        <w:rPr/>
        <w:t>Minerales</w:t>
      </w:r>
      <w:r>
        <w:rPr>
          <w:spacing w:val="-3"/>
        </w:rPr>
        <w:t> </w:t>
      </w:r>
      <w:r>
        <w:rPr/>
        <w:t>(Fe, Mg, </w:t>
      </w:r>
      <w:r>
        <w:rPr>
          <w:spacing w:val="-5"/>
        </w:rPr>
        <w:t>Cu,</w:t>
      </w:r>
    </w:p>
    <w:p>
      <w:pPr>
        <w:pStyle w:val="BodyText"/>
        <w:tabs>
          <w:tab w:pos="4637" w:val="left" w:leader="none"/>
        </w:tabs>
        <w:ind w:left="636"/>
      </w:pPr>
      <w:r>
        <w:rPr/>
        <w:t>Zn,</w:t>
      </w:r>
      <w:r>
        <w:rPr>
          <w:spacing w:val="-1"/>
        </w:rPr>
        <w:t> </w:t>
      </w:r>
      <w:r>
        <w:rPr/>
        <w:t>P, </w:t>
      </w:r>
      <w:r>
        <w:rPr>
          <w:spacing w:val="-5"/>
        </w:rPr>
        <w:t>K)</w:t>
      </w:r>
      <w:r>
        <w:rPr/>
        <w:tab/>
        <w:t>Presencia</w:t>
      </w:r>
      <w:r>
        <w:rPr>
          <w:spacing w:val="-1"/>
        </w:rPr>
        <w:t> </w:t>
      </w:r>
      <w:r>
        <w:rPr/>
        <w:t>en</w:t>
      </w:r>
      <w:r>
        <w:rPr>
          <w:spacing w:val="-4"/>
        </w:rPr>
        <w:t> </w:t>
      </w:r>
      <w:r>
        <w:rPr>
          <w:spacing w:val="-2"/>
        </w:rPr>
        <w:t>trazas</w:t>
      </w:r>
    </w:p>
    <w:p>
      <w:pPr>
        <w:pStyle w:val="BodyText"/>
        <w:tabs>
          <w:tab w:pos="4577" w:val="left" w:leader="none"/>
        </w:tabs>
        <w:spacing w:before="152"/>
        <w:ind w:left="636"/>
      </w:pPr>
      <w:r>
        <w:rPr>
          <w:spacing w:val="-2"/>
        </w:rPr>
        <w:t>Antioxidantes</w:t>
      </w:r>
      <w:r>
        <w:rPr/>
        <w:tab/>
        <w:t>Tocoferoles</w:t>
      </w:r>
      <w:r>
        <w:rPr>
          <w:spacing w:val="-2"/>
        </w:rPr>
        <w:t> </w:t>
      </w:r>
      <w:r>
        <w:rPr/>
        <w:t>(vit</w:t>
      </w:r>
      <w:r>
        <w:rPr>
          <w:spacing w:val="-3"/>
        </w:rPr>
        <w:t> </w:t>
      </w:r>
      <w:r>
        <w:rPr/>
        <w:t>E)</w:t>
      </w:r>
      <w:r>
        <w:rPr>
          <w:spacing w:val="1"/>
        </w:rPr>
        <w:t> </w:t>
      </w:r>
      <w:r>
        <w:rPr/>
        <w:t>y</w:t>
      </w:r>
      <w:r>
        <w:rPr>
          <w:spacing w:val="1"/>
        </w:rPr>
        <w:t> </w:t>
      </w:r>
      <w:r>
        <w:rPr>
          <w:spacing w:val="-2"/>
        </w:rPr>
        <w:t>fitoquímicos</w:t>
      </w:r>
    </w:p>
    <w:p>
      <w:pPr>
        <w:pStyle w:val="BodyText"/>
        <w:tabs>
          <w:tab w:pos="4637" w:val="left" w:leader="none"/>
        </w:tabs>
        <w:spacing w:before="149" w:after="4"/>
        <w:ind w:left="636"/>
      </w:pPr>
      <w:r>
        <w:rPr/>
        <w:t>Punto</w:t>
      </w:r>
      <w:r>
        <w:rPr>
          <w:spacing w:val="-3"/>
        </w:rPr>
        <w:t> </w:t>
      </w:r>
      <w:r>
        <w:rPr/>
        <w:t>de</w:t>
      </w:r>
      <w:r>
        <w:rPr>
          <w:spacing w:val="1"/>
        </w:rPr>
        <w:t> </w:t>
      </w:r>
      <w:r>
        <w:rPr>
          <w:spacing w:val="-2"/>
        </w:rPr>
        <w:t>fusión</w:t>
      </w:r>
      <w:r>
        <w:rPr/>
        <w:tab/>
        <w:t>30-35 </w:t>
      </w:r>
      <w:r>
        <w:rPr>
          <w:spacing w:val="-5"/>
        </w:rPr>
        <w:t>°C</w:t>
      </w:r>
    </w:p>
    <w:p>
      <w:pPr>
        <w:spacing w:line="20" w:lineRule="exact"/>
        <w:ind w:left="556" w:right="0" w:firstLine="0"/>
        <w:rPr>
          <w:sz w:val="2"/>
        </w:rPr>
      </w:pPr>
      <w:r>
        <w:rPr>
          <w:sz w:val="2"/>
        </w:rPr>
        <mc:AlternateContent>
          <mc:Choice Requires="wps">
            <w:drawing>
              <wp:inline distT="0" distB="0" distL="0" distR="0">
                <wp:extent cx="5010785" cy="5080"/>
                <wp:effectExtent l="0" t="0" r="0" b="0"/>
                <wp:docPr id="69" name="Group 69"/>
                <wp:cNvGraphicFramePr>
                  <a:graphicFrameLocks/>
                </wp:cNvGraphicFramePr>
                <a:graphic>
                  <a:graphicData uri="http://schemas.microsoft.com/office/word/2010/wordprocessingGroup">
                    <wpg:wgp>
                      <wpg:cNvPr id="69" name="Group 69"/>
                      <wpg:cNvGrpSpPr/>
                      <wpg:grpSpPr>
                        <a:xfrm>
                          <a:off x="0" y="0"/>
                          <a:ext cx="5010785" cy="5080"/>
                          <a:chExt cx="5010785" cy="5080"/>
                        </a:xfrm>
                      </wpg:grpSpPr>
                      <wps:wsp>
                        <wps:cNvPr id="70" name="Graphic 70"/>
                        <wps:cNvSpPr/>
                        <wps:spPr>
                          <a:xfrm>
                            <a:off x="0" y="12"/>
                            <a:ext cx="5010785" cy="5080"/>
                          </a:xfrm>
                          <a:custGeom>
                            <a:avLst/>
                            <a:gdLst/>
                            <a:ahLst/>
                            <a:cxnLst/>
                            <a:rect l="l" t="t" r="r" b="b"/>
                            <a:pathLst>
                              <a:path w="5010785" h="5080">
                                <a:moveTo>
                                  <a:pt x="5010531" y="0"/>
                                </a:moveTo>
                                <a:lnTo>
                                  <a:pt x="1595755" y="0"/>
                                </a:lnTo>
                                <a:lnTo>
                                  <a:pt x="1593215" y="0"/>
                                </a:lnTo>
                                <a:lnTo>
                                  <a:pt x="1588135" y="0"/>
                                </a:lnTo>
                                <a:lnTo>
                                  <a:pt x="0" y="0"/>
                                </a:lnTo>
                                <a:lnTo>
                                  <a:pt x="0" y="5067"/>
                                </a:lnTo>
                                <a:lnTo>
                                  <a:pt x="1588135" y="5067"/>
                                </a:lnTo>
                                <a:lnTo>
                                  <a:pt x="1593215" y="5067"/>
                                </a:lnTo>
                                <a:lnTo>
                                  <a:pt x="1595755" y="5067"/>
                                </a:lnTo>
                                <a:lnTo>
                                  <a:pt x="5010531" y="5067"/>
                                </a:lnTo>
                                <a:lnTo>
                                  <a:pt x="501053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4.55pt;height:.4pt;mso-position-horizontal-relative:char;mso-position-vertical-relative:line" id="docshapegroup55" coordorigin="0,0" coordsize="7891,8">
                <v:shape style="position:absolute;left:0;top:0;width:7891;height:8" id="docshape56" coordorigin="0,0" coordsize="7891,8" path="m7891,0l2513,0,2509,0,2501,0,0,0,0,8,2501,8,2509,8,2513,8,7891,8,7891,0xe" filled="true" fillcolor="#000000" stroked="false">
                  <v:path arrowok="t"/>
                  <v:fill type="solid"/>
                </v:shape>
              </v:group>
            </w:pict>
          </mc:Fallback>
        </mc:AlternateContent>
      </w:r>
      <w:r>
        <w:rPr>
          <w:sz w:val="2"/>
        </w:rPr>
      </w:r>
    </w:p>
    <w:p>
      <w:pPr>
        <w:spacing w:before="0"/>
        <w:ind w:left="568" w:right="0" w:firstLine="0"/>
        <w:jc w:val="left"/>
        <w:rPr>
          <w:sz w:val="20"/>
        </w:rPr>
      </w:pPr>
      <w:r>
        <w:rPr>
          <w:i/>
          <w:sz w:val="20"/>
        </w:rPr>
        <w:t>Nota.</w:t>
      </w:r>
      <w:r>
        <w:rPr>
          <w:i/>
          <w:spacing w:val="1"/>
          <w:sz w:val="20"/>
        </w:rPr>
        <w:t> </w:t>
      </w:r>
      <w:r>
        <w:rPr>
          <w:sz w:val="20"/>
        </w:rPr>
        <w:t>Características</w:t>
      </w:r>
      <w:r>
        <w:rPr>
          <w:spacing w:val="-4"/>
          <w:sz w:val="20"/>
        </w:rPr>
        <w:t> </w:t>
      </w:r>
      <w:r>
        <w:rPr>
          <w:sz w:val="20"/>
        </w:rPr>
        <w:t>nutricionales</w:t>
      </w:r>
      <w:r>
        <w:rPr>
          <w:spacing w:val="-2"/>
          <w:sz w:val="20"/>
        </w:rPr>
        <w:t> </w:t>
      </w:r>
      <w:r>
        <w:rPr>
          <w:sz w:val="20"/>
        </w:rPr>
        <w:t>(Loke,</w:t>
      </w:r>
      <w:r>
        <w:rPr>
          <w:spacing w:val="-3"/>
          <w:sz w:val="20"/>
        </w:rPr>
        <w:t> </w:t>
      </w:r>
      <w:r>
        <w:rPr>
          <w:spacing w:val="-2"/>
          <w:sz w:val="20"/>
        </w:rPr>
        <w:t>2024).</w:t>
      </w:r>
    </w:p>
    <w:p>
      <w:pPr>
        <w:pStyle w:val="BodyText"/>
        <w:spacing w:before="32"/>
        <w:rPr>
          <w:sz w:val="20"/>
        </w:rPr>
      </w:pPr>
    </w:p>
    <w:p>
      <w:pPr>
        <w:pStyle w:val="Heading2"/>
        <w:numPr>
          <w:ilvl w:val="2"/>
          <w:numId w:val="21"/>
        </w:numPr>
        <w:tabs>
          <w:tab w:pos="1288" w:val="left" w:leader="none"/>
        </w:tabs>
        <w:spacing w:line="240" w:lineRule="auto" w:before="0" w:after="0"/>
        <w:ind w:left="1288" w:right="0" w:hanging="720"/>
        <w:jc w:val="left"/>
      </w:pPr>
      <w:bookmarkStart w:name="_bookmark53" w:id="55"/>
      <w:bookmarkEnd w:id="55"/>
      <w:r>
        <w:rPr>
          <w:b w:val="0"/>
        </w:rPr>
      </w:r>
      <w:r>
        <w:rPr/>
        <w:t>Usos</w:t>
      </w:r>
      <w:r>
        <w:rPr>
          <w:spacing w:val="-3"/>
        </w:rPr>
        <w:t> </w:t>
      </w:r>
      <w:r>
        <w:rPr/>
        <w:t>en</w:t>
      </w:r>
      <w:r>
        <w:rPr>
          <w:spacing w:val="-3"/>
        </w:rPr>
        <w:t> </w:t>
      </w:r>
      <w:r>
        <w:rPr/>
        <w:t>la</w:t>
      </w:r>
      <w:r>
        <w:rPr>
          <w:spacing w:val="-1"/>
        </w:rPr>
        <w:t> </w:t>
      </w:r>
      <w:r>
        <w:rPr>
          <w:spacing w:val="-2"/>
        </w:rPr>
        <w:t>agroindustria</w:t>
      </w:r>
    </w:p>
    <w:p>
      <w:pPr>
        <w:pStyle w:val="ListParagraph"/>
        <w:numPr>
          <w:ilvl w:val="3"/>
          <w:numId w:val="21"/>
        </w:numPr>
        <w:tabs>
          <w:tab w:pos="1288" w:val="left" w:leader="none"/>
        </w:tabs>
        <w:spacing w:line="240" w:lineRule="auto" w:before="223" w:after="0"/>
        <w:ind w:left="1288" w:right="0" w:hanging="360"/>
        <w:jc w:val="left"/>
        <w:rPr>
          <w:sz w:val="24"/>
        </w:rPr>
      </w:pPr>
      <w:r>
        <w:rPr>
          <w:spacing w:val="-2"/>
          <w:sz w:val="24"/>
        </w:rPr>
        <w:t>Atemperado</w:t>
      </w:r>
    </w:p>
    <w:p>
      <w:pPr>
        <w:pStyle w:val="ListParagraph"/>
        <w:numPr>
          <w:ilvl w:val="3"/>
          <w:numId w:val="21"/>
        </w:numPr>
        <w:tabs>
          <w:tab w:pos="1288" w:val="left" w:leader="none"/>
        </w:tabs>
        <w:spacing w:line="240" w:lineRule="auto" w:before="134" w:after="0"/>
        <w:ind w:left="1288" w:right="0" w:hanging="360"/>
        <w:jc w:val="left"/>
        <w:rPr>
          <w:sz w:val="24"/>
        </w:rPr>
      </w:pPr>
      <w:r>
        <w:rPr>
          <w:spacing w:val="-2"/>
          <w:sz w:val="24"/>
        </w:rPr>
        <w:t>Texturizante</w:t>
      </w:r>
    </w:p>
    <w:p>
      <w:pPr>
        <w:pStyle w:val="ListParagraph"/>
        <w:numPr>
          <w:ilvl w:val="3"/>
          <w:numId w:val="21"/>
        </w:numPr>
        <w:tabs>
          <w:tab w:pos="1288" w:val="left" w:leader="none"/>
        </w:tabs>
        <w:spacing w:line="240" w:lineRule="auto" w:before="138" w:after="0"/>
        <w:ind w:left="1288" w:right="0" w:hanging="360"/>
        <w:jc w:val="left"/>
        <w:rPr>
          <w:sz w:val="24"/>
        </w:rPr>
      </w:pPr>
      <w:r>
        <w:rPr>
          <w:spacing w:val="-2"/>
          <w:sz w:val="24"/>
        </w:rPr>
        <w:t>Colorante</w:t>
      </w:r>
    </w:p>
    <w:p>
      <w:pPr>
        <w:pStyle w:val="ListParagraph"/>
        <w:numPr>
          <w:ilvl w:val="3"/>
          <w:numId w:val="21"/>
        </w:numPr>
        <w:tabs>
          <w:tab w:pos="1288" w:val="left" w:leader="none"/>
        </w:tabs>
        <w:spacing w:line="240" w:lineRule="auto" w:before="138" w:after="0"/>
        <w:ind w:left="1288" w:right="0" w:hanging="360"/>
        <w:jc w:val="left"/>
        <w:rPr>
          <w:sz w:val="24"/>
        </w:rPr>
      </w:pPr>
      <w:r>
        <w:rPr>
          <w:sz w:val="24"/>
        </w:rPr>
        <w:t>Cocina</w:t>
      </w:r>
      <w:r>
        <w:rPr>
          <w:spacing w:val="1"/>
          <w:sz w:val="24"/>
        </w:rPr>
        <w:t> </w:t>
      </w:r>
      <w:r>
        <w:rPr>
          <w:spacing w:val="-2"/>
          <w:sz w:val="24"/>
        </w:rPr>
        <w:t>salada</w:t>
      </w:r>
    </w:p>
    <w:p>
      <w:pPr>
        <w:pStyle w:val="ListParagraph"/>
        <w:numPr>
          <w:ilvl w:val="3"/>
          <w:numId w:val="21"/>
        </w:numPr>
        <w:tabs>
          <w:tab w:pos="1288" w:val="left" w:leader="none"/>
        </w:tabs>
        <w:spacing w:line="240" w:lineRule="auto" w:before="138" w:after="0"/>
        <w:ind w:left="1288" w:right="0" w:hanging="360"/>
        <w:jc w:val="left"/>
        <w:rPr>
          <w:sz w:val="24"/>
        </w:rPr>
      </w:pPr>
      <w:r>
        <w:rPr>
          <w:sz w:val="24"/>
        </w:rPr>
        <w:t>Conservante</w:t>
      </w:r>
      <w:r>
        <w:rPr>
          <w:spacing w:val="-1"/>
          <w:sz w:val="24"/>
        </w:rPr>
        <w:t> </w:t>
      </w:r>
      <w:r>
        <w:rPr>
          <w:spacing w:val="-2"/>
          <w:sz w:val="24"/>
        </w:rPr>
        <w:t>natural</w:t>
      </w:r>
    </w:p>
    <w:p>
      <w:pPr>
        <w:pStyle w:val="ListParagraph"/>
        <w:numPr>
          <w:ilvl w:val="3"/>
          <w:numId w:val="21"/>
        </w:numPr>
        <w:tabs>
          <w:tab w:pos="1288" w:val="left" w:leader="none"/>
        </w:tabs>
        <w:spacing w:line="240" w:lineRule="auto" w:before="138" w:after="0"/>
        <w:ind w:left="1288" w:right="0" w:hanging="360"/>
        <w:jc w:val="left"/>
        <w:rPr>
          <w:sz w:val="24"/>
        </w:rPr>
      </w:pPr>
      <w:r>
        <w:rPr>
          <w:sz w:val="24"/>
        </w:rPr>
        <w:t>Productos</w:t>
      </w:r>
      <w:r>
        <w:rPr>
          <w:spacing w:val="-3"/>
          <w:sz w:val="24"/>
        </w:rPr>
        <w:t> </w:t>
      </w:r>
      <w:r>
        <w:rPr>
          <w:sz w:val="24"/>
        </w:rPr>
        <w:t>para el</w:t>
      </w:r>
      <w:r>
        <w:rPr>
          <w:spacing w:val="-4"/>
          <w:sz w:val="24"/>
        </w:rPr>
        <w:t> </w:t>
      </w:r>
      <w:r>
        <w:rPr>
          <w:sz w:val="24"/>
        </w:rPr>
        <w:t>cuidado</w:t>
      </w:r>
      <w:r>
        <w:rPr>
          <w:spacing w:val="-1"/>
          <w:sz w:val="24"/>
        </w:rPr>
        <w:t> </w:t>
      </w:r>
      <w:r>
        <w:rPr>
          <w:sz w:val="24"/>
        </w:rPr>
        <w:t>de la</w:t>
      </w:r>
      <w:r>
        <w:rPr>
          <w:spacing w:val="5"/>
          <w:sz w:val="24"/>
        </w:rPr>
        <w:t> </w:t>
      </w:r>
      <w:r>
        <w:rPr>
          <w:spacing w:val="-4"/>
          <w:sz w:val="24"/>
        </w:rPr>
        <w:t>piel</w:t>
      </w:r>
    </w:p>
    <w:p>
      <w:pPr>
        <w:pStyle w:val="ListParagraph"/>
        <w:numPr>
          <w:ilvl w:val="3"/>
          <w:numId w:val="21"/>
        </w:numPr>
        <w:tabs>
          <w:tab w:pos="1288" w:val="left" w:leader="none"/>
        </w:tabs>
        <w:spacing w:line="240" w:lineRule="auto" w:before="134" w:after="0"/>
        <w:ind w:left="1288" w:right="0" w:hanging="360"/>
        <w:jc w:val="left"/>
        <w:rPr>
          <w:sz w:val="24"/>
        </w:rPr>
      </w:pPr>
      <w:r>
        <w:rPr>
          <w:sz w:val="24"/>
        </w:rPr>
        <w:t>Estabilidad y</w:t>
      </w:r>
      <w:r>
        <w:rPr>
          <w:spacing w:val="1"/>
          <w:sz w:val="24"/>
        </w:rPr>
        <w:t> </w:t>
      </w:r>
      <w:r>
        <w:rPr>
          <w:spacing w:val="-2"/>
          <w:sz w:val="24"/>
        </w:rPr>
        <w:t>versatilidad</w:t>
      </w:r>
    </w:p>
    <w:p>
      <w:pPr>
        <w:pStyle w:val="ListParagraph"/>
        <w:spacing w:after="0" w:line="240" w:lineRule="auto"/>
        <w:jc w:val="left"/>
        <w:rPr>
          <w:sz w:val="24"/>
        </w:rPr>
        <w:sectPr>
          <w:pgSz w:w="11910" w:h="16840"/>
          <w:pgMar w:header="0" w:footer="1046" w:top="1640" w:bottom="1240" w:left="1700" w:right="1133"/>
        </w:sectPr>
      </w:pPr>
    </w:p>
    <w:p>
      <w:pPr>
        <w:pStyle w:val="ListParagraph"/>
        <w:numPr>
          <w:ilvl w:val="1"/>
          <w:numId w:val="21"/>
        </w:numPr>
        <w:tabs>
          <w:tab w:pos="988" w:val="left" w:leader="none"/>
        </w:tabs>
        <w:spacing w:line="240" w:lineRule="auto" w:before="60" w:after="0"/>
        <w:ind w:left="988" w:right="0" w:hanging="420"/>
        <w:jc w:val="left"/>
        <w:rPr>
          <w:b/>
          <w:i/>
          <w:sz w:val="24"/>
        </w:rPr>
      </w:pPr>
      <w:bookmarkStart w:name="_bookmark54" w:id="56"/>
      <w:bookmarkEnd w:id="56"/>
      <w:r>
        <w:rPr>
          <w:b/>
          <w:sz w:val="24"/>
        </w:rPr>
        <w:t>M</w:t>
      </w:r>
      <w:r>
        <w:rPr>
          <w:b/>
          <w:sz w:val="24"/>
        </w:rPr>
        <w:t>iel</w:t>
      </w:r>
      <w:r>
        <w:rPr>
          <w:b/>
          <w:spacing w:val="-1"/>
          <w:sz w:val="24"/>
        </w:rPr>
        <w:t> </w:t>
      </w:r>
      <w:r>
        <w:rPr>
          <w:b/>
          <w:sz w:val="24"/>
        </w:rPr>
        <w:t>de abeja</w:t>
      </w:r>
      <w:r>
        <w:rPr>
          <w:b/>
          <w:spacing w:val="1"/>
          <w:sz w:val="24"/>
        </w:rPr>
        <w:t> </w:t>
      </w:r>
      <w:r>
        <w:rPr>
          <w:b/>
          <w:i/>
          <w:sz w:val="24"/>
        </w:rPr>
        <w:t>(Apis</w:t>
      </w:r>
      <w:r>
        <w:rPr>
          <w:b/>
          <w:i/>
          <w:spacing w:val="-3"/>
          <w:sz w:val="24"/>
        </w:rPr>
        <w:t> </w:t>
      </w:r>
      <w:r>
        <w:rPr>
          <w:b/>
          <w:i/>
          <w:spacing w:val="-2"/>
          <w:sz w:val="24"/>
        </w:rPr>
        <w:t>mellifera)</w:t>
      </w:r>
    </w:p>
    <w:p>
      <w:pPr>
        <w:pStyle w:val="BodyText"/>
        <w:spacing w:line="360" w:lineRule="auto" w:before="220"/>
        <w:ind w:left="568" w:right="563"/>
        <w:jc w:val="both"/>
      </w:pPr>
      <w:r>
        <w:rPr/>
        <w:t>La miel de abeja </w:t>
      </w:r>
      <w:r>
        <w:rPr>
          <w:i/>
        </w:rPr>
        <w:t>(Apis mellifera) </w:t>
      </w:r>
      <w:r>
        <w:rPr/>
        <w:t>es un producto natural obtenido del néctar y reconocido por sus múltiples beneficios tanto como alimento como remedio. Se consume</w:t>
      </w:r>
      <w:r>
        <w:rPr>
          <w:spacing w:val="-2"/>
        </w:rPr>
        <w:t> </w:t>
      </w:r>
      <w:r>
        <w:rPr/>
        <w:t>en</w:t>
      </w:r>
      <w:r>
        <w:rPr>
          <w:spacing w:val="-7"/>
        </w:rPr>
        <w:t> </w:t>
      </w:r>
      <w:r>
        <w:rPr/>
        <w:t>diversas</w:t>
      </w:r>
      <w:r>
        <w:rPr>
          <w:spacing w:val="-8"/>
        </w:rPr>
        <w:t> </w:t>
      </w:r>
      <w:r>
        <w:rPr/>
        <w:t>culturas</w:t>
      </w:r>
      <w:r>
        <w:rPr>
          <w:spacing w:val="-5"/>
        </w:rPr>
        <w:t> </w:t>
      </w:r>
      <w:r>
        <w:rPr/>
        <w:t>alrededor</w:t>
      </w:r>
      <w:r>
        <w:rPr>
          <w:spacing w:val="-3"/>
        </w:rPr>
        <w:t> </w:t>
      </w:r>
      <w:r>
        <w:rPr/>
        <w:t>del</w:t>
      </w:r>
      <w:r>
        <w:rPr>
          <w:spacing w:val="-2"/>
        </w:rPr>
        <w:t> </w:t>
      </w:r>
      <w:r>
        <w:rPr/>
        <w:t>mundo</w:t>
      </w:r>
      <w:r>
        <w:rPr>
          <w:spacing w:val="-3"/>
        </w:rPr>
        <w:t> </w:t>
      </w:r>
      <w:r>
        <w:rPr/>
        <w:t>debido</w:t>
      </w:r>
      <w:r>
        <w:rPr>
          <w:spacing w:val="-7"/>
        </w:rPr>
        <w:t> </w:t>
      </w:r>
      <w:r>
        <w:rPr/>
        <w:t>a</w:t>
      </w:r>
      <w:r>
        <w:rPr>
          <w:spacing w:val="-2"/>
        </w:rPr>
        <w:t> </w:t>
      </w:r>
      <w:r>
        <w:rPr/>
        <w:t>su</w:t>
      </w:r>
      <w:r>
        <w:rPr>
          <w:spacing w:val="-3"/>
        </w:rPr>
        <w:t> </w:t>
      </w:r>
      <w:r>
        <w:rPr/>
        <w:t>sabor</w:t>
      </w:r>
      <w:r>
        <w:rPr>
          <w:spacing w:val="-3"/>
        </w:rPr>
        <w:t> </w:t>
      </w:r>
      <w:r>
        <w:rPr/>
        <w:t>dulce,</w:t>
      </w:r>
      <w:r>
        <w:rPr>
          <w:spacing w:val="-7"/>
        </w:rPr>
        <w:t> </w:t>
      </w:r>
      <w:r>
        <w:rPr/>
        <w:t>textura agradable</w:t>
      </w:r>
      <w:r>
        <w:rPr>
          <w:spacing w:val="-6"/>
        </w:rPr>
        <w:t> </w:t>
      </w:r>
      <w:r>
        <w:rPr/>
        <w:t>y</w:t>
      </w:r>
      <w:r>
        <w:rPr>
          <w:spacing w:val="-8"/>
        </w:rPr>
        <w:t> </w:t>
      </w:r>
      <w:r>
        <w:rPr/>
        <w:t>valor</w:t>
      </w:r>
      <w:r>
        <w:rPr>
          <w:spacing w:val="-7"/>
        </w:rPr>
        <w:t> </w:t>
      </w:r>
      <w:r>
        <w:rPr/>
        <w:t>nutricional.</w:t>
      </w:r>
      <w:r>
        <w:rPr>
          <w:spacing w:val="-8"/>
        </w:rPr>
        <w:t> </w:t>
      </w:r>
      <w:r>
        <w:rPr/>
        <w:t>Su</w:t>
      </w:r>
      <w:r>
        <w:rPr>
          <w:spacing w:val="-8"/>
        </w:rPr>
        <w:t> </w:t>
      </w:r>
      <w:r>
        <w:rPr/>
        <w:t>composición</w:t>
      </w:r>
      <w:r>
        <w:rPr>
          <w:spacing w:val="-8"/>
        </w:rPr>
        <w:t> </w:t>
      </w:r>
      <w:r>
        <w:rPr/>
        <w:t>principal</w:t>
      </w:r>
      <w:r>
        <w:rPr>
          <w:spacing w:val="-7"/>
        </w:rPr>
        <w:t> </w:t>
      </w:r>
      <w:r>
        <w:rPr/>
        <w:t>incluye</w:t>
      </w:r>
      <w:r>
        <w:rPr>
          <w:spacing w:val="-6"/>
        </w:rPr>
        <w:t> </w:t>
      </w:r>
      <w:r>
        <w:rPr/>
        <w:t>glucosa,</w:t>
      </w:r>
      <w:r>
        <w:rPr>
          <w:spacing w:val="-8"/>
        </w:rPr>
        <w:t> </w:t>
      </w:r>
      <w:r>
        <w:rPr/>
        <w:t>fructosa</w:t>
      </w:r>
      <w:r>
        <w:rPr>
          <w:spacing w:val="-6"/>
        </w:rPr>
        <w:t> </w:t>
      </w:r>
      <w:r>
        <w:rPr/>
        <w:t>y agua, junto con pequeñas cantidades de proteínas, minerales, ácidos orgánicos y vitaminas.</w:t>
      </w:r>
      <w:r>
        <w:rPr>
          <w:spacing w:val="-12"/>
        </w:rPr>
        <w:t> </w:t>
      </w:r>
      <w:r>
        <w:rPr/>
        <w:t>Sin</w:t>
      </w:r>
      <w:r>
        <w:rPr>
          <w:spacing w:val="-12"/>
        </w:rPr>
        <w:t> </w:t>
      </w:r>
      <w:r>
        <w:rPr/>
        <w:t>embargo,</w:t>
      </w:r>
      <w:r>
        <w:rPr>
          <w:spacing w:val="-12"/>
        </w:rPr>
        <w:t> </w:t>
      </w:r>
      <w:r>
        <w:rPr/>
        <w:t>la</w:t>
      </w:r>
      <w:r>
        <w:rPr>
          <w:spacing w:val="-11"/>
        </w:rPr>
        <w:t> </w:t>
      </w:r>
      <w:r>
        <w:rPr/>
        <w:t>miel</w:t>
      </w:r>
      <w:r>
        <w:rPr>
          <w:spacing w:val="-11"/>
        </w:rPr>
        <w:t> </w:t>
      </w:r>
      <w:r>
        <w:rPr/>
        <w:t>extraída</w:t>
      </w:r>
      <w:r>
        <w:rPr>
          <w:spacing w:val="-11"/>
        </w:rPr>
        <w:t> </w:t>
      </w:r>
      <w:r>
        <w:rPr/>
        <w:t>directamente</w:t>
      </w:r>
      <w:r>
        <w:rPr>
          <w:spacing w:val="-11"/>
        </w:rPr>
        <w:t> </w:t>
      </w:r>
      <w:r>
        <w:rPr/>
        <w:t>de</w:t>
      </w:r>
      <w:r>
        <w:rPr>
          <w:spacing w:val="-14"/>
        </w:rPr>
        <w:t> </w:t>
      </w:r>
      <w:r>
        <w:rPr/>
        <w:t>los</w:t>
      </w:r>
      <w:r>
        <w:rPr>
          <w:spacing w:val="-14"/>
        </w:rPr>
        <w:t> </w:t>
      </w:r>
      <w:r>
        <w:rPr/>
        <w:t>paneles</w:t>
      </w:r>
      <w:r>
        <w:rPr>
          <w:spacing w:val="-14"/>
        </w:rPr>
        <w:t> </w:t>
      </w:r>
      <w:r>
        <w:rPr/>
        <w:t>suele</w:t>
      </w:r>
      <w:r>
        <w:rPr>
          <w:spacing w:val="-11"/>
        </w:rPr>
        <w:t> </w:t>
      </w:r>
      <w:r>
        <w:rPr/>
        <w:t>contener impurezas como polen, cera y levaduras, que pueden afectar su calidad y conservación. Por esta razón, la miel pasa por un proceso de clarificación y filtración</w:t>
      </w:r>
      <w:r>
        <w:rPr>
          <w:spacing w:val="80"/>
          <w:w w:val="150"/>
        </w:rPr>
        <w:t> </w:t>
      </w:r>
      <w:r>
        <w:rPr/>
        <w:t>antes</w:t>
      </w:r>
      <w:r>
        <w:rPr>
          <w:spacing w:val="80"/>
          <w:w w:val="150"/>
        </w:rPr>
        <w:t> </w:t>
      </w:r>
      <w:r>
        <w:rPr/>
        <w:t>de</w:t>
      </w:r>
      <w:r>
        <w:rPr>
          <w:spacing w:val="80"/>
          <w:w w:val="150"/>
        </w:rPr>
        <w:t> </w:t>
      </w:r>
      <w:r>
        <w:rPr/>
        <w:t>ser</w:t>
      </w:r>
      <w:r>
        <w:rPr>
          <w:spacing w:val="80"/>
          <w:w w:val="150"/>
        </w:rPr>
        <w:t> </w:t>
      </w:r>
      <w:r>
        <w:rPr/>
        <w:t>envasada,</w:t>
      </w:r>
      <w:r>
        <w:rPr>
          <w:spacing w:val="80"/>
          <w:w w:val="150"/>
        </w:rPr>
        <w:t> </w:t>
      </w:r>
      <w:r>
        <w:rPr/>
        <w:t>garantizando</w:t>
      </w:r>
      <w:r>
        <w:rPr>
          <w:spacing w:val="80"/>
          <w:w w:val="150"/>
        </w:rPr>
        <w:t> </w:t>
      </w:r>
      <w:r>
        <w:rPr/>
        <w:t>así</w:t>
      </w:r>
      <w:r>
        <w:rPr>
          <w:spacing w:val="80"/>
          <w:w w:val="150"/>
        </w:rPr>
        <w:t> </w:t>
      </w:r>
      <w:r>
        <w:rPr/>
        <w:t>su</w:t>
      </w:r>
      <w:r>
        <w:rPr>
          <w:spacing w:val="80"/>
          <w:w w:val="150"/>
        </w:rPr>
        <w:t> </w:t>
      </w:r>
      <w:r>
        <w:rPr/>
        <w:t>pureza</w:t>
      </w:r>
      <w:r>
        <w:rPr>
          <w:spacing w:val="80"/>
          <w:w w:val="150"/>
        </w:rPr>
        <w:t> </w:t>
      </w:r>
      <w:r>
        <w:rPr/>
        <w:t>y prolongando su vida útil (Subramanian et al., 2007).</w:t>
      </w:r>
    </w:p>
    <w:p>
      <w:pPr>
        <w:pStyle w:val="Heading2"/>
        <w:spacing w:before="9"/>
        <w:ind w:left="568"/>
        <w:jc w:val="both"/>
      </w:pPr>
      <w:bookmarkStart w:name="_bookmark55" w:id="57"/>
      <w:bookmarkEnd w:id="57"/>
      <w:r>
        <w:rPr>
          <w:b w:val="0"/>
        </w:rPr>
      </w:r>
      <w:r>
        <w:rPr/>
        <w:t>Figura</w:t>
      </w:r>
      <w:r>
        <w:rPr>
          <w:spacing w:val="1"/>
        </w:rPr>
        <w:t> </w:t>
      </w:r>
      <w:r>
        <w:rPr>
          <w:spacing w:val="-10"/>
        </w:rPr>
        <w:t>6</w:t>
      </w:r>
    </w:p>
    <w:p>
      <w:pPr>
        <w:spacing w:before="141"/>
        <w:ind w:left="568" w:right="0" w:firstLine="0"/>
        <w:jc w:val="both"/>
        <w:rPr>
          <w:i/>
          <w:sz w:val="24"/>
        </w:rPr>
      </w:pPr>
      <w:r>
        <w:rPr>
          <w:i/>
          <w:sz w:val="24"/>
        </w:rPr>
        <w:t>Miel</w:t>
      </w:r>
      <w:r>
        <w:rPr>
          <w:i/>
          <w:spacing w:val="-1"/>
          <w:sz w:val="24"/>
        </w:rPr>
        <w:t> </w:t>
      </w:r>
      <w:r>
        <w:rPr>
          <w:i/>
          <w:sz w:val="24"/>
        </w:rPr>
        <w:t>de abeja</w:t>
      </w:r>
      <w:r>
        <w:rPr>
          <w:i/>
          <w:spacing w:val="-1"/>
          <w:sz w:val="24"/>
        </w:rPr>
        <w:t> </w:t>
      </w:r>
      <w:r>
        <w:rPr>
          <w:i/>
          <w:sz w:val="24"/>
        </w:rPr>
        <w:t>(Apis</w:t>
      </w:r>
      <w:r>
        <w:rPr>
          <w:i/>
          <w:spacing w:val="-2"/>
          <w:sz w:val="24"/>
        </w:rPr>
        <w:t> mellifera)</w:t>
      </w:r>
    </w:p>
    <w:p>
      <w:pPr>
        <w:pStyle w:val="BodyText"/>
        <w:spacing w:before="9"/>
        <w:rPr>
          <w:i/>
          <w:sz w:val="6"/>
        </w:rPr>
      </w:pPr>
      <w:r>
        <w:rPr>
          <w:i/>
          <w:sz w:val="6"/>
        </w:rPr>
        <w:drawing>
          <wp:anchor distT="0" distB="0" distL="0" distR="0" allowOverlap="1" layoutInCell="1" locked="0" behindDoc="1" simplePos="0" relativeHeight="487608832">
            <wp:simplePos x="0" y="0"/>
            <wp:positionH relativeFrom="page">
              <wp:posOffset>2486025</wp:posOffset>
            </wp:positionH>
            <wp:positionV relativeFrom="paragraph">
              <wp:posOffset>64783</wp:posOffset>
            </wp:positionV>
            <wp:extent cx="2803893" cy="2378868"/>
            <wp:effectExtent l="0" t="0" r="0" b="0"/>
            <wp:wrapTopAndBottom/>
            <wp:docPr id="71" name="Image 71" descr="Miel de Abeja Quito | Quito"/>
            <wp:cNvGraphicFramePr>
              <a:graphicFrameLocks/>
            </wp:cNvGraphicFramePr>
            <a:graphic>
              <a:graphicData uri="http://schemas.openxmlformats.org/drawingml/2006/picture">
                <pic:pic>
                  <pic:nvPicPr>
                    <pic:cNvPr id="71" name="Image 71" descr="Miel de Abeja Quito | Quito"/>
                    <pic:cNvPicPr/>
                  </pic:nvPicPr>
                  <pic:blipFill>
                    <a:blip r:embed="rId26" cstate="print"/>
                    <a:stretch>
                      <a:fillRect/>
                    </a:stretch>
                  </pic:blipFill>
                  <pic:spPr>
                    <a:xfrm>
                      <a:off x="0" y="0"/>
                      <a:ext cx="2803893" cy="2378868"/>
                    </a:xfrm>
                    <a:prstGeom prst="rect">
                      <a:avLst/>
                    </a:prstGeom>
                  </pic:spPr>
                </pic:pic>
              </a:graphicData>
            </a:graphic>
          </wp:anchor>
        </w:drawing>
      </w:r>
    </w:p>
    <w:p>
      <w:pPr>
        <w:spacing w:before="162"/>
        <w:ind w:left="1273" w:right="0" w:firstLine="0"/>
        <w:jc w:val="left"/>
        <w:rPr>
          <w:sz w:val="20"/>
        </w:rPr>
      </w:pPr>
      <w:r>
        <w:rPr>
          <w:i/>
          <w:sz w:val="20"/>
        </w:rPr>
        <w:t>Nota.</w:t>
      </w:r>
      <w:r>
        <w:rPr>
          <w:i/>
          <w:spacing w:val="-4"/>
          <w:sz w:val="20"/>
        </w:rPr>
        <w:t> </w:t>
      </w:r>
      <w:r>
        <w:rPr>
          <w:sz w:val="20"/>
        </w:rPr>
        <w:t>Miel</w:t>
      </w:r>
      <w:r>
        <w:rPr>
          <w:spacing w:val="-2"/>
          <w:sz w:val="20"/>
        </w:rPr>
        <w:t> </w:t>
      </w:r>
      <w:r>
        <w:rPr>
          <w:sz w:val="20"/>
        </w:rPr>
        <w:t>de</w:t>
      </w:r>
      <w:r>
        <w:rPr>
          <w:spacing w:val="-2"/>
          <w:sz w:val="20"/>
        </w:rPr>
        <w:t> </w:t>
      </w:r>
      <w:r>
        <w:rPr>
          <w:sz w:val="20"/>
        </w:rPr>
        <w:t>abeja.</w:t>
      </w:r>
      <w:r>
        <w:rPr>
          <w:spacing w:val="-8"/>
          <w:sz w:val="20"/>
        </w:rPr>
        <w:t> </w:t>
      </w:r>
      <w:r>
        <w:rPr>
          <w:sz w:val="20"/>
        </w:rPr>
        <w:t>Tomado</w:t>
      </w:r>
      <w:r>
        <w:rPr>
          <w:spacing w:val="-2"/>
          <w:sz w:val="20"/>
        </w:rPr>
        <w:t> </w:t>
      </w:r>
      <w:r>
        <w:rPr>
          <w:sz w:val="20"/>
        </w:rPr>
        <w:t>de</w:t>
      </w:r>
      <w:r>
        <w:rPr>
          <w:spacing w:val="-5"/>
          <w:sz w:val="20"/>
        </w:rPr>
        <w:t> </w:t>
      </w:r>
      <w:r>
        <w:rPr>
          <w:sz w:val="20"/>
        </w:rPr>
        <w:t>(Abejas</w:t>
      </w:r>
      <w:r>
        <w:rPr>
          <w:spacing w:val="-4"/>
          <w:sz w:val="20"/>
        </w:rPr>
        <w:t> </w:t>
      </w:r>
      <w:r>
        <w:rPr>
          <w:sz w:val="20"/>
        </w:rPr>
        <w:t>en</w:t>
      </w:r>
      <w:r>
        <w:rPr>
          <w:spacing w:val="-2"/>
          <w:sz w:val="20"/>
        </w:rPr>
        <w:t> </w:t>
      </w:r>
      <w:r>
        <w:rPr>
          <w:sz w:val="20"/>
        </w:rPr>
        <w:t>la</w:t>
      </w:r>
      <w:r>
        <w:rPr>
          <w:spacing w:val="-12"/>
          <w:sz w:val="20"/>
        </w:rPr>
        <w:t> </w:t>
      </w:r>
      <w:r>
        <w:rPr>
          <w:sz w:val="20"/>
        </w:rPr>
        <w:t>Agricultura, </w:t>
      </w:r>
      <w:r>
        <w:rPr>
          <w:spacing w:val="-2"/>
          <w:sz w:val="20"/>
        </w:rPr>
        <w:t>2021).</w:t>
      </w:r>
    </w:p>
    <w:p>
      <w:pPr>
        <w:pStyle w:val="BodyText"/>
        <w:spacing w:before="42"/>
        <w:rPr>
          <w:sz w:val="20"/>
        </w:rPr>
      </w:pPr>
    </w:p>
    <w:p>
      <w:pPr>
        <w:pStyle w:val="Heading2"/>
        <w:numPr>
          <w:ilvl w:val="2"/>
          <w:numId w:val="21"/>
        </w:numPr>
        <w:tabs>
          <w:tab w:pos="1288" w:val="left" w:leader="none"/>
        </w:tabs>
        <w:spacing w:line="240" w:lineRule="auto" w:before="0" w:after="0"/>
        <w:ind w:left="1288" w:right="0" w:hanging="720"/>
        <w:jc w:val="left"/>
      </w:pPr>
      <w:bookmarkStart w:name="_bookmark56" w:id="58"/>
      <w:bookmarkEnd w:id="58"/>
      <w:r>
        <w:rPr>
          <w:b w:val="0"/>
        </w:rPr>
      </w:r>
      <w:r>
        <w:rPr/>
        <w:t>Antecedentes</w:t>
      </w:r>
      <w:r>
        <w:rPr>
          <w:spacing w:val="-3"/>
        </w:rPr>
        <w:t> </w:t>
      </w:r>
      <w:r>
        <w:rPr/>
        <w:t>de la</w:t>
      </w:r>
      <w:r>
        <w:rPr>
          <w:spacing w:val="-1"/>
        </w:rPr>
        <w:t> </w:t>
      </w:r>
      <w:r>
        <w:rPr/>
        <w:t>miel de</w:t>
      </w:r>
      <w:r>
        <w:rPr>
          <w:spacing w:val="1"/>
        </w:rPr>
        <w:t> </w:t>
      </w:r>
      <w:r>
        <w:rPr>
          <w:spacing w:val="-4"/>
        </w:rPr>
        <w:t>abeja</w:t>
      </w:r>
    </w:p>
    <w:p>
      <w:pPr>
        <w:pStyle w:val="BodyText"/>
        <w:spacing w:line="360" w:lineRule="auto" w:before="217"/>
        <w:ind w:left="568" w:right="563"/>
        <w:jc w:val="both"/>
      </w:pPr>
      <w:r>
        <w:rPr/>
        <w:t>La</w:t>
      </w:r>
      <w:r>
        <w:rPr>
          <w:spacing w:val="-15"/>
        </w:rPr>
        <w:t> </w:t>
      </w:r>
      <w:r>
        <w:rPr/>
        <w:t>abeja</w:t>
      </w:r>
      <w:r>
        <w:rPr>
          <w:spacing w:val="-15"/>
        </w:rPr>
        <w:t> </w:t>
      </w:r>
      <w:r>
        <w:rPr>
          <w:i/>
        </w:rPr>
        <w:t>melífera</w:t>
      </w:r>
      <w:r>
        <w:rPr/>
        <w:t>,</w:t>
      </w:r>
      <w:r>
        <w:rPr>
          <w:spacing w:val="-15"/>
        </w:rPr>
        <w:t> </w:t>
      </w:r>
      <w:r>
        <w:rPr/>
        <w:t>conocida</w:t>
      </w:r>
      <w:r>
        <w:rPr>
          <w:spacing w:val="-15"/>
        </w:rPr>
        <w:t> </w:t>
      </w:r>
      <w:r>
        <w:rPr/>
        <w:t>científicamente</w:t>
      </w:r>
      <w:r>
        <w:rPr>
          <w:spacing w:val="-15"/>
        </w:rPr>
        <w:t> </w:t>
      </w:r>
      <w:r>
        <w:rPr/>
        <w:t>como</w:t>
      </w:r>
      <w:r>
        <w:rPr>
          <w:spacing w:val="-15"/>
        </w:rPr>
        <w:t> </w:t>
      </w:r>
      <w:r>
        <w:rPr>
          <w:i/>
        </w:rPr>
        <w:t>(Apis</w:t>
      </w:r>
      <w:r>
        <w:rPr>
          <w:i/>
          <w:spacing w:val="-15"/>
        </w:rPr>
        <w:t> </w:t>
      </w:r>
      <w:r>
        <w:rPr>
          <w:i/>
        </w:rPr>
        <w:t>mellifera)</w:t>
      </w:r>
      <w:r>
        <w:rPr/>
        <w:t>,</w:t>
      </w:r>
      <w:r>
        <w:rPr>
          <w:spacing w:val="-15"/>
        </w:rPr>
        <w:t> </w:t>
      </w:r>
      <w:r>
        <w:rPr/>
        <w:t>posee</w:t>
      </w:r>
      <w:r>
        <w:rPr>
          <w:spacing w:val="-15"/>
        </w:rPr>
        <w:t> </w:t>
      </w:r>
      <w:r>
        <w:rPr/>
        <w:t>un</w:t>
      </w:r>
      <w:r>
        <w:rPr>
          <w:spacing w:val="-15"/>
        </w:rPr>
        <w:t> </w:t>
      </w:r>
      <w:r>
        <w:rPr/>
        <w:t>pasado evolutivo complejo que se origina principalmente en regiones del noreste africano y del Medio Oriente. Investigaciones genéticas actuales han revelado la gran diversidad genética dentro de esta especie, lo cual refleja su proceso histórico de expansión geográfica y adaptación a distintos ecosistemas. Esta variabilidad genética no solo ilustra su evolución natural, sino también la profunda interacción que</w:t>
      </w:r>
      <w:r>
        <w:rPr>
          <w:spacing w:val="37"/>
        </w:rPr>
        <w:t> </w:t>
      </w:r>
      <w:r>
        <w:rPr/>
        <w:t>ha</w:t>
      </w:r>
      <w:r>
        <w:rPr>
          <w:spacing w:val="40"/>
        </w:rPr>
        <w:t> </w:t>
      </w:r>
      <w:r>
        <w:rPr/>
        <w:t>tenido</w:t>
      </w:r>
      <w:r>
        <w:rPr>
          <w:spacing w:val="35"/>
        </w:rPr>
        <w:t> </w:t>
      </w:r>
      <w:r>
        <w:rPr/>
        <w:t>con</w:t>
      </w:r>
      <w:r>
        <w:rPr>
          <w:spacing w:val="37"/>
        </w:rPr>
        <w:t> </w:t>
      </w:r>
      <w:r>
        <w:rPr/>
        <w:t>la</w:t>
      </w:r>
      <w:r>
        <w:rPr>
          <w:spacing w:val="37"/>
        </w:rPr>
        <w:t> </w:t>
      </w:r>
      <w:r>
        <w:rPr/>
        <w:t>humanidad</w:t>
      </w:r>
      <w:r>
        <w:rPr>
          <w:spacing w:val="38"/>
        </w:rPr>
        <w:t> </w:t>
      </w:r>
      <w:r>
        <w:rPr/>
        <w:t>a</w:t>
      </w:r>
      <w:r>
        <w:rPr>
          <w:spacing w:val="36"/>
        </w:rPr>
        <w:t> </w:t>
      </w:r>
      <w:r>
        <w:rPr/>
        <w:t>lo</w:t>
      </w:r>
      <w:r>
        <w:rPr>
          <w:spacing w:val="38"/>
        </w:rPr>
        <w:t> </w:t>
      </w:r>
      <w:r>
        <w:rPr/>
        <w:t>largo</w:t>
      </w:r>
      <w:r>
        <w:rPr>
          <w:spacing w:val="38"/>
        </w:rPr>
        <w:t> </w:t>
      </w:r>
      <w:r>
        <w:rPr/>
        <w:t>del</w:t>
      </w:r>
      <w:r>
        <w:rPr>
          <w:spacing w:val="39"/>
        </w:rPr>
        <w:t> </w:t>
      </w:r>
      <w:r>
        <w:rPr/>
        <w:t>tiempo.</w:t>
      </w:r>
      <w:r>
        <w:rPr>
          <w:spacing w:val="34"/>
        </w:rPr>
        <w:t> </w:t>
      </w:r>
      <w:r>
        <w:rPr/>
        <w:t>Gracias</w:t>
      </w:r>
      <w:r>
        <w:rPr>
          <w:spacing w:val="37"/>
        </w:rPr>
        <w:t> </w:t>
      </w:r>
      <w:r>
        <w:rPr/>
        <w:t>a</w:t>
      </w:r>
      <w:r>
        <w:rPr>
          <w:spacing w:val="40"/>
        </w:rPr>
        <w:t> </w:t>
      </w:r>
      <w:r>
        <w:rPr/>
        <w:t>esta</w:t>
      </w:r>
      <w:r>
        <w:rPr>
          <w:spacing w:val="40"/>
        </w:rPr>
        <w:t> </w:t>
      </w:r>
      <w:r>
        <w:rPr>
          <w:spacing w:val="-2"/>
        </w:rPr>
        <w:t>relación</w:t>
      </w:r>
    </w:p>
    <w:p>
      <w:pPr>
        <w:pStyle w:val="BodyText"/>
        <w:spacing w:after="0" w:line="360" w:lineRule="auto"/>
        <w:jc w:val="both"/>
        <w:sectPr>
          <w:pgSz w:w="11910" w:h="16840"/>
          <w:pgMar w:header="0" w:footer="1046" w:top="1640" w:bottom="1240" w:left="1700" w:right="1133"/>
        </w:sectPr>
      </w:pPr>
    </w:p>
    <w:p>
      <w:pPr>
        <w:pStyle w:val="BodyText"/>
        <w:spacing w:line="360" w:lineRule="auto" w:before="60"/>
        <w:ind w:left="568" w:right="573"/>
        <w:jc w:val="both"/>
      </w:pPr>
      <w:r>
        <w:rPr/>
        <w:t>estrecha, los humanos lograron domesticar a la abeja melífera, desarrollando la apicultura como una actividad fundamental para la producción de miel y otros productos apícolas (Cridland et al., 2017).</w:t>
      </w:r>
    </w:p>
    <w:p>
      <w:pPr>
        <w:pStyle w:val="BodyText"/>
        <w:spacing w:line="360" w:lineRule="auto" w:before="2"/>
        <w:ind w:left="568" w:right="570"/>
        <w:jc w:val="both"/>
      </w:pPr>
      <w:r>
        <w:rPr/>
        <w:t>La</w:t>
      </w:r>
      <w:r>
        <w:rPr>
          <w:spacing w:val="-11"/>
        </w:rPr>
        <w:t> </w:t>
      </w:r>
      <w:r>
        <w:rPr/>
        <w:t>apicultura,</w:t>
      </w:r>
      <w:r>
        <w:rPr>
          <w:spacing w:val="-15"/>
        </w:rPr>
        <w:t> </w:t>
      </w:r>
      <w:r>
        <w:rPr/>
        <w:t>entendida</w:t>
      </w:r>
      <w:r>
        <w:rPr>
          <w:spacing w:val="-14"/>
        </w:rPr>
        <w:t> </w:t>
      </w:r>
      <w:r>
        <w:rPr/>
        <w:t>como</w:t>
      </w:r>
      <w:r>
        <w:rPr>
          <w:spacing w:val="-11"/>
        </w:rPr>
        <w:t> </w:t>
      </w:r>
      <w:r>
        <w:rPr/>
        <w:t>la</w:t>
      </w:r>
      <w:r>
        <w:rPr>
          <w:spacing w:val="-11"/>
        </w:rPr>
        <w:t> </w:t>
      </w:r>
      <w:r>
        <w:rPr/>
        <w:t>actividad</w:t>
      </w:r>
      <w:r>
        <w:rPr>
          <w:spacing w:val="-15"/>
        </w:rPr>
        <w:t> </w:t>
      </w:r>
      <w:r>
        <w:rPr/>
        <w:t>dirigida</w:t>
      </w:r>
      <w:r>
        <w:rPr>
          <w:spacing w:val="-11"/>
        </w:rPr>
        <w:t> </w:t>
      </w:r>
      <w:r>
        <w:rPr/>
        <w:t>al</w:t>
      </w:r>
      <w:r>
        <w:rPr>
          <w:spacing w:val="-14"/>
        </w:rPr>
        <w:t> </w:t>
      </w:r>
      <w:r>
        <w:rPr/>
        <w:t>cuidado</w:t>
      </w:r>
      <w:r>
        <w:rPr>
          <w:spacing w:val="-11"/>
        </w:rPr>
        <w:t> </w:t>
      </w:r>
      <w:r>
        <w:rPr/>
        <w:t>y</w:t>
      </w:r>
      <w:r>
        <w:rPr>
          <w:spacing w:val="-11"/>
        </w:rPr>
        <w:t> </w:t>
      </w:r>
      <w:r>
        <w:rPr/>
        <w:t>manejo</w:t>
      </w:r>
      <w:r>
        <w:rPr>
          <w:spacing w:val="-11"/>
        </w:rPr>
        <w:t> </w:t>
      </w:r>
      <w:r>
        <w:rPr/>
        <w:t>de</w:t>
      </w:r>
      <w:r>
        <w:rPr>
          <w:spacing w:val="-14"/>
        </w:rPr>
        <w:t> </w:t>
      </w:r>
      <w:r>
        <w:rPr/>
        <w:t>colonias de abejas, ha sido profundamente influenciada por diversos factores históricos, ambientales</w:t>
      </w:r>
      <w:r>
        <w:rPr>
          <w:spacing w:val="-2"/>
        </w:rPr>
        <w:t> </w:t>
      </w:r>
      <w:r>
        <w:rPr/>
        <w:t>y</w:t>
      </w:r>
      <w:r>
        <w:rPr>
          <w:spacing w:val="-1"/>
        </w:rPr>
        <w:t> </w:t>
      </w:r>
      <w:r>
        <w:rPr/>
        <w:t>socioeconómicos.</w:t>
      </w:r>
      <w:r>
        <w:rPr>
          <w:spacing w:val="-1"/>
        </w:rPr>
        <w:t> </w:t>
      </w:r>
      <w:r>
        <w:rPr/>
        <w:t>Estos</w:t>
      </w:r>
      <w:r>
        <w:rPr>
          <w:spacing w:val="-2"/>
        </w:rPr>
        <w:t> </w:t>
      </w:r>
      <w:r>
        <w:rPr/>
        <w:t>elementos</w:t>
      </w:r>
      <w:r>
        <w:rPr>
          <w:spacing w:val="-2"/>
        </w:rPr>
        <w:t> </w:t>
      </w:r>
      <w:r>
        <w:rPr/>
        <w:t>han</w:t>
      </w:r>
      <w:r>
        <w:rPr>
          <w:spacing w:val="-4"/>
        </w:rPr>
        <w:t> </w:t>
      </w:r>
      <w:r>
        <w:rPr/>
        <w:t>condicionado</w:t>
      </w:r>
      <w:r>
        <w:rPr>
          <w:spacing w:val="-4"/>
        </w:rPr>
        <w:t> </w:t>
      </w:r>
      <w:r>
        <w:rPr/>
        <w:t>la distribución geográfica, el bienestar y la dinámica poblacional de las colonias gestionadas por </w:t>
      </w:r>
      <w:r>
        <w:rPr>
          <w:spacing w:val="-2"/>
        </w:rPr>
        <w:t>el</w:t>
      </w:r>
      <w:r>
        <w:rPr>
          <w:spacing w:val="-6"/>
        </w:rPr>
        <w:t> </w:t>
      </w:r>
      <w:r>
        <w:rPr>
          <w:spacing w:val="-2"/>
        </w:rPr>
        <w:t>ser</w:t>
      </w:r>
      <w:r>
        <w:rPr>
          <w:spacing w:val="-7"/>
        </w:rPr>
        <w:t> </w:t>
      </w:r>
      <w:r>
        <w:rPr>
          <w:spacing w:val="-2"/>
        </w:rPr>
        <w:t>humano.</w:t>
      </w:r>
      <w:r>
        <w:rPr>
          <w:spacing w:val="-8"/>
        </w:rPr>
        <w:t> </w:t>
      </w:r>
      <w:r>
        <w:rPr>
          <w:spacing w:val="-2"/>
        </w:rPr>
        <w:t>Por</w:t>
      </w:r>
      <w:r>
        <w:rPr>
          <w:spacing w:val="-6"/>
        </w:rPr>
        <w:t> </w:t>
      </w:r>
      <w:r>
        <w:rPr>
          <w:spacing w:val="-2"/>
        </w:rPr>
        <w:t>ello,</w:t>
      </w:r>
      <w:r>
        <w:rPr>
          <w:spacing w:val="-8"/>
        </w:rPr>
        <w:t> </w:t>
      </w:r>
      <w:r>
        <w:rPr>
          <w:spacing w:val="-2"/>
        </w:rPr>
        <w:t>resulta</w:t>
      </w:r>
      <w:r>
        <w:rPr>
          <w:spacing w:val="-5"/>
        </w:rPr>
        <w:t> </w:t>
      </w:r>
      <w:r>
        <w:rPr>
          <w:spacing w:val="-2"/>
        </w:rPr>
        <w:t>fundamental</w:t>
      </w:r>
      <w:r>
        <w:rPr>
          <w:spacing w:val="-6"/>
        </w:rPr>
        <w:t> </w:t>
      </w:r>
      <w:r>
        <w:rPr>
          <w:spacing w:val="-2"/>
        </w:rPr>
        <w:t>comprender</w:t>
      </w:r>
      <w:r>
        <w:rPr>
          <w:spacing w:val="-7"/>
        </w:rPr>
        <w:t> </w:t>
      </w:r>
      <w:r>
        <w:rPr>
          <w:spacing w:val="-2"/>
        </w:rPr>
        <w:t>la</w:t>
      </w:r>
      <w:r>
        <w:rPr>
          <w:spacing w:val="-5"/>
        </w:rPr>
        <w:t> </w:t>
      </w:r>
      <w:r>
        <w:rPr>
          <w:spacing w:val="-2"/>
        </w:rPr>
        <w:t>evolución</w:t>
      </w:r>
      <w:r>
        <w:rPr>
          <w:spacing w:val="-8"/>
        </w:rPr>
        <w:t> </w:t>
      </w:r>
      <w:r>
        <w:rPr>
          <w:spacing w:val="-2"/>
        </w:rPr>
        <w:t>y</w:t>
      </w:r>
      <w:r>
        <w:rPr>
          <w:spacing w:val="-8"/>
        </w:rPr>
        <w:t> </w:t>
      </w:r>
      <w:r>
        <w:rPr>
          <w:spacing w:val="-2"/>
        </w:rPr>
        <w:t>el</w:t>
      </w:r>
      <w:r>
        <w:rPr>
          <w:spacing w:val="-6"/>
        </w:rPr>
        <w:t> </w:t>
      </w:r>
      <w:r>
        <w:rPr>
          <w:spacing w:val="-2"/>
        </w:rPr>
        <w:t>desarrollo </w:t>
      </w:r>
      <w:r>
        <w:rPr/>
        <w:t>de las</w:t>
      </w:r>
      <w:r>
        <w:rPr>
          <w:spacing w:val="-1"/>
        </w:rPr>
        <w:t> </w:t>
      </w:r>
      <w:r>
        <w:rPr/>
        <w:t>técnicas</w:t>
      </w:r>
      <w:r>
        <w:rPr>
          <w:spacing w:val="-1"/>
        </w:rPr>
        <w:t> </w:t>
      </w:r>
      <w:r>
        <w:rPr/>
        <w:t>apícolas</w:t>
      </w:r>
      <w:r>
        <w:rPr>
          <w:spacing w:val="-1"/>
        </w:rPr>
        <w:t> </w:t>
      </w:r>
      <w:r>
        <w:rPr/>
        <w:t>a lo largo del tiempo, ya que esto</w:t>
      </w:r>
      <w:r>
        <w:rPr>
          <w:spacing w:val="-3"/>
        </w:rPr>
        <w:t> </w:t>
      </w:r>
      <w:r>
        <w:rPr/>
        <w:t>es</w:t>
      </w:r>
      <w:r>
        <w:rPr>
          <w:spacing w:val="-1"/>
        </w:rPr>
        <w:t> </w:t>
      </w:r>
      <w:r>
        <w:rPr/>
        <w:t>clave para asegurar la sostenibilidad</w:t>
      </w:r>
      <w:r>
        <w:rPr>
          <w:spacing w:val="80"/>
          <w:w w:val="150"/>
        </w:rPr>
        <w:t> </w:t>
      </w:r>
      <w:r>
        <w:rPr/>
        <w:t>de</w:t>
      </w:r>
      <w:r>
        <w:rPr>
          <w:spacing w:val="80"/>
          <w:w w:val="150"/>
        </w:rPr>
        <w:t> </w:t>
      </w:r>
      <w:r>
        <w:rPr/>
        <w:t>la</w:t>
      </w:r>
      <w:r>
        <w:rPr>
          <w:spacing w:val="80"/>
          <w:w w:val="150"/>
        </w:rPr>
        <w:t> </w:t>
      </w:r>
      <w:r>
        <w:rPr/>
        <w:t>práctica</w:t>
      </w:r>
      <w:r>
        <w:rPr>
          <w:spacing w:val="80"/>
          <w:w w:val="150"/>
        </w:rPr>
        <w:t> </w:t>
      </w:r>
      <w:r>
        <w:rPr/>
        <w:t>y</w:t>
      </w:r>
      <w:r>
        <w:rPr>
          <w:spacing w:val="80"/>
        </w:rPr>
        <w:t> </w:t>
      </w:r>
      <w:r>
        <w:rPr/>
        <w:t>garantizar</w:t>
      </w:r>
      <w:r>
        <w:rPr>
          <w:spacing w:val="80"/>
          <w:w w:val="150"/>
        </w:rPr>
        <w:t> </w:t>
      </w:r>
      <w:r>
        <w:rPr/>
        <w:t>un</w:t>
      </w:r>
      <w:r>
        <w:rPr>
          <w:spacing w:val="80"/>
          <w:w w:val="150"/>
        </w:rPr>
        <w:t> </w:t>
      </w:r>
      <w:r>
        <w:rPr/>
        <w:t>manejo</w:t>
      </w:r>
      <w:r>
        <w:rPr>
          <w:spacing w:val="80"/>
          <w:w w:val="150"/>
        </w:rPr>
        <w:t> </w:t>
      </w:r>
      <w:r>
        <w:rPr/>
        <w:t>efectivo</w:t>
      </w:r>
      <w:r>
        <w:rPr>
          <w:spacing w:val="80"/>
          <w:w w:val="150"/>
        </w:rPr>
        <w:t> </w:t>
      </w:r>
      <w:r>
        <w:rPr/>
        <w:t>y responsable de las abejas (Engelsdorp &amp; Meixner, 2010).</w:t>
      </w:r>
    </w:p>
    <w:p>
      <w:pPr>
        <w:pStyle w:val="Heading2"/>
        <w:numPr>
          <w:ilvl w:val="2"/>
          <w:numId w:val="21"/>
        </w:numPr>
        <w:tabs>
          <w:tab w:pos="1288" w:val="left" w:leader="none"/>
        </w:tabs>
        <w:spacing w:line="240" w:lineRule="auto" w:before="161" w:after="0"/>
        <w:ind w:left="1288" w:right="0" w:hanging="720"/>
        <w:jc w:val="both"/>
      </w:pPr>
      <w:bookmarkStart w:name="_bookmark57" w:id="59"/>
      <w:bookmarkEnd w:id="59"/>
      <w:r>
        <w:rPr>
          <w:b w:val="0"/>
        </w:rPr>
      </w:r>
      <w:r>
        <w:rPr/>
        <w:t>Características</w:t>
      </w:r>
      <w:r>
        <w:rPr>
          <w:spacing w:val="-4"/>
        </w:rPr>
        <w:t> </w:t>
      </w:r>
      <w:r>
        <w:rPr>
          <w:spacing w:val="-2"/>
        </w:rPr>
        <w:t>fisicoquímicas</w:t>
      </w:r>
    </w:p>
    <w:p>
      <w:pPr>
        <w:spacing w:before="216"/>
        <w:ind w:left="624" w:right="0" w:firstLine="0"/>
        <w:jc w:val="both"/>
        <w:rPr>
          <w:b/>
          <w:sz w:val="24"/>
        </w:rPr>
      </w:pPr>
      <w:bookmarkStart w:name="_bookmark58" w:id="60"/>
      <w:bookmarkEnd w:id="60"/>
      <w:r>
        <w:rPr/>
      </w:r>
      <w:r>
        <w:rPr>
          <w:b/>
          <w:spacing w:val="-2"/>
          <w:sz w:val="24"/>
        </w:rPr>
        <w:t>Tabla</w:t>
      </w:r>
      <w:r>
        <w:rPr>
          <w:b/>
          <w:spacing w:val="-12"/>
          <w:sz w:val="24"/>
        </w:rPr>
        <w:t> </w:t>
      </w:r>
      <w:r>
        <w:rPr>
          <w:b/>
          <w:spacing w:val="-5"/>
          <w:sz w:val="24"/>
        </w:rPr>
        <w:t>12</w:t>
      </w:r>
    </w:p>
    <w:p>
      <w:pPr>
        <w:spacing w:before="140"/>
        <w:ind w:left="568" w:right="0" w:firstLine="0"/>
        <w:jc w:val="both"/>
        <w:rPr>
          <w:i/>
          <w:sz w:val="24"/>
        </w:rPr>
      </w:pPr>
      <w:r>
        <w:rPr>
          <w:i/>
          <w:sz w:val="24"/>
        </w:rPr>
        <w:t>Características</w:t>
      </w:r>
      <w:r>
        <w:rPr>
          <w:i/>
          <w:spacing w:val="-4"/>
          <w:sz w:val="24"/>
        </w:rPr>
        <w:t> </w:t>
      </w:r>
      <w:r>
        <w:rPr>
          <w:i/>
          <w:sz w:val="24"/>
        </w:rPr>
        <w:t>Fisicoquímicas</w:t>
      </w:r>
      <w:r>
        <w:rPr>
          <w:i/>
          <w:spacing w:val="1"/>
          <w:sz w:val="24"/>
        </w:rPr>
        <w:t> </w:t>
      </w:r>
      <w:r>
        <w:rPr>
          <w:i/>
          <w:sz w:val="24"/>
        </w:rPr>
        <w:t>de</w:t>
      </w:r>
      <w:r>
        <w:rPr>
          <w:i/>
          <w:spacing w:val="-1"/>
          <w:sz w:val="24"/>
        </w:rPr>
        <w:t> </w:t>
      </w:r>
      <w:r>
        <w:rPr>
          <w:i/>
          <w:sz w:val="24"/>
        </w:rPr>
        <w:t>la</w:t>
      </w:r>
      <w:r>
        <w:rPr>
          <w:i/>
          <w:spacing w:val="-2"/>
          <w:sz w:val="24"/>
        </w:rPr>
        <w:t> </w:t>
      </w:r>
      <w:r>
        <w:rPr>
          <w:i/>
          <w:sz w:val="24"/>
        </w:rPr>
        <w:t>miel</w:t>
      </w:r>
      <w:r>
        <w:rPr>
          <w:i/>
          <w:spacing w:val="-6"/>
          <w:sz w:val="24"/>
        </w:rPr>
        <w:t> </w:t>
      </w:r>
      <w:r>
        <w:rPr>
          <w:i/>
          <w:sz w:val="24"/>
        </w:rPr>
        <w:t>de </w:t>
      </w:r>
      <w:r>
        <w:rPr>
          <w:i/>
          <w:spacing w:val="-4"/>
          <w:sz w:val="24"/>
        </w:rPr>
        <w:t>abeja</w:t>
      </w:r>
    </w:p>
    <w:p>
      <w:pPr>
        <w:pStyle w:val="BodyText"/>
        <w:spacing w:before="7"/>
        <w:rPr>
          <w:i/>
          <w:sz w:val="12"/>
        </w:rPr>
      </w:pPr>
      <w:r>
        <w:rPr>
          <w:i/>
          <w:sz w:val="12"/>
        </w:rPr>
        <mc:AlternateContent>
          <mc:Choice Requires="wps">
            <w:drawing>
              <wp:anchor distT="0" distB="0" distL="0" distR="0" allowOverlap="1" layoutInCell="1" locked="0" behindDoc="1" simplePos="0" relativeHeight="487609344">
                <wp:simplePos x="0" y="0"/>
                <wp:positionH relativeFrom="page">
                  <wp:posOffset>1440561</wp:posOffset>
                </wp:positionH>
                <wp:positionV relativeFrom="paragraph">
                  <wp:posOffset>107617</wp:posOffset>
                </wp:positionV>
                <wp:extent cx="5046345" cy="5080"/>
                <wp:effectExtent l="0" t="0" r="0" b="0"/>
                <wp:wrapTopAndBottom/>
                <wp:docPr id="72" name="Graphic 72"/>
                <wp:cNvGraphicFramePr>
                  <a:graphicFrameLocks/>
                </wp:cNvGraphicFramePr>
                <a:graphic>
                  <a:graphicData uri="http://schemas.microsoft.com/office/word/2010/wordprocessingShape">
                    <wps:wsp>
                      <wps:cNvPr id="72" name="Graphic 72"/>
                      <wps:cNvSpPr/>
                      <wps:spPr>
                        <a:xfrm>
                          <a:off x="0" y="0"/>
                          <a:ext cx="5046345" cy="5080"/>
                        </a:xfrm>
                        <a:custGeom>
                          <a:avLst/>
                          <a:gdLst/>
                          <a:ahLst/>
                          <a:cxnLst/>
                          <a:rect l="l" t="t" r="r" b="b"/>
                          <a:pathLst>
                            <a:path w="5046345" h="5080">
                              <a:moveTo>
                                <a:pt x="1260462" y="0"/>
                              </a:moveTo>
                              <a:lnTo>
                                <a:pt x="1255395" y="0"/>
                              </a:lnTo>
                              <a:lnTo>
                                <a:pt x="0" y="0"/>
                              </a:lnTo>
                              <a:lnTo>
                                <a:pt x="0" y="5067"/>
                              </a:lnTo>
                              <a:lnTo>
                                <a:pt x="1255395" y="5067"/>
                              </a:lnTo>
                              <a:lnTo>
                                <a:pt x="1260462" y="5067"/>
                              </a:lnTo>
                              <a:lnTo>
                                <a:pt x="1260462" y="0"/>
                              </a:lnTo>
                              <a:close/>
                            </a:path>
                            <a:path w="5046345" h="5080">
                              <a:moveTo>
                                <a:pt x="5046091" y="0"/>
                              </a:moveTo>
                              <a:lnTo>
                                <a:pt x="1260475" y="0"/>
                              </a:lnTo>
                              <a:lnTo>
                                <a:pt x="1260475" y="5067"/>
                              </a:lnTo>
                              <a:lnTo>
                                <a:pt x="5046091" y="5067"/>
                              </a:lnTo>
                              <a:lnTo>
                                <a:pt x="50460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8.47383pt;width:397.35pt;height:.4pt;mso-position-horizontal-relative:page;mso-position-vertical-relative:paragraph;z-index:-15707136;mso-wrap-distance-left:0;mso-wrap-distance-right:0" id="docshape57" coordorigin="2269,169" coordsize="7947,8" path="m4254,169l4246,169,2269,169,2269,177,4246,177,4254,177,4254,169xm10215,169l4254,169,4254,177,10215,177,10215,169xe" filled="true" fillcolor="#000000" stroked="false">
                <v:path arrowok="t"/>
                <v:fill type="solid"/>
                <w10:wrap type="topAndBottom"/>
              </v:shape>
            </w:pict>
          </mc:Fallback>
        </mc:AlternateContent>
      </w:r>
    </w:p>
    <w:p>
      <w:pPr>
        <w:pStyle w:val="Heading2"/>
        <w:tabs>
          <w:tab w:pos="5233" w:val="left" w:leader="none"/>
        </w:tabs>
        <w:spacing w:before="148"/>
        <w:ind w:left="636"/>
      </w:pPr>
      <w:r>
        <w:rPr>
          <w:spacing w:val="-2"/>
        </w:rPr>
        <w:t>Parámetro</w:t>
      </w:r>
      <w:r>
        <w:rPr/>
        <w:tab/>
      </w:r>
      <w:r>
        <w:rPr>
          <w:spacing w:val="-2"/>
        </w:rPr>
        <w:t>Valor</w:t>
      </w:r>
    </w:p>
    <w:p>
      <w:pPr>
        <w:spacing w:line="20" w:lineRule="exact"/>
        <w:ind w:left="568" w:right="0" w:firstLine="0"/>
        <w:rPr>
          <w:sz w:val="2"/>
        </w:rPr>
      </w:pPr>
      <w:r>
        <w:rPr>
          <w:sz w:val="2"/>
        </w:rPr>
        <mc:AlternateContent>
          <mc:Choice Requires="wps">
            <w:drawing>
              <wp:inline distT="0" distB="0" distL="0" distR="0">
                <wp:extent cx="5046345" cy="5080"/>
                <wp:effectExtent l="0" t="0" r="0" b="0"/>
                <wp:docPr id="73" name="Group 73"/>
                <wp:cNvGraphicFramePr>
                  <a:graphicFrameLocks/>
                </wp:cNvGraphicFramePr>
                <a:graphic>
                  <a:graphicData uri="http://schemas.microsoft.com/office/word/2010/wordprocessingGroup">
                    <wpg:wgp>
                      <wpg:cNvPr id="73" name="Group 73"/>
                      <wpg:cNvGrpSpPr/>
                      <wpg:grpSpPr>
                        <a:xfrm>
                          <a:off x="0" y="0"/>
                          <a:ext cx="5046345" cy="5080"/>
                          <a:chExt cx="5046345" cy="5080"/>
                        </a:xfrm>
                      </wpg:grpSpPr>
                      <wps:wsp>
                        <wps:cNvPr id="74" name="Graphic 74"/>
                        <wps:cNvSpPr/>
                        <wps:spPr>
                          <a:xfrm>
                            <a:off x="0" y="12"/>
                            <a:ext cx="5046345" cy="5080"/>
                          </a:xfrm>
                          <a:custGeom>
                            <a:avLst/>
                            <a:gdLst/>
                            <a:ahLst/>
                            <a:cxnLst/>
                            <a:rect l="l" t="t" r="r" b="b"/>
                            <a:pathLst>
                              <a:path w="5046345" h="5080">
                                <a:moveTo>
                                  <a:pt x="1260462" y="0"/>
                                </a:moveTo>
                                <a:lnTo>
                                  <a:pt x="1255395" y="0"/>
                                </a:lnTo>
                                <a:lnTo>
                                  <a:pt x="0" y="0"/>
                                </a:lnTo>
                                <a:lnTo>
                                  <a:pt x="0" y="5067"/>
                                </a:lnTo>
                                <a:lnTo>
                                  <a:pt x="1255395" y="5067"/>
                                </a:lnTo>
                                <a:lnTo>
                                  <a:pt x="1260462" y="5067"/>
                                </a:lnTo>
                                <a:lnTo>
                                  <a:pt x="1260462" y="0"/>
                                </a:lnTo>
                                <a:close/>
                              </a:path>
                              <a:path w="5046345" h="5080">
                                <a:moveTo>
                                  <a:pt x="5046091" y="0"/>
                                </a:moveTo>
                                <a:lnTo>
                                  <a:pt x="1260475" y="0"/>
                                </a:lnTo>
                                <a:lnTo>
                                  <a:pt x="1260475" y="5067"/>
                                </a:lnTo>
                                <a:lnTo>
                                  <a:pt x="5046091" y="5067"/>
                                </a:lnTo>
                                <a:lnTo>
                                  <a:pt x="504609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7.35pt;height:.4pt;mso-position-horizontal-relative:char;mso-position-vertical-relative:line" id="docshapegroup58" coordorigin="0,0" coordsize="7947,8">
                <v:shape style="position:absolute;left:0;top:0;width:7947;height:8" id="docshape59" coordorigin="0,0" coordsize="7947,8" path="m1985,0l1977,0,0,0,0,8,1977,8,1985,8,1985,0xm7947,0l1985,0,1985,8,7947,8,7947,0xe" filled="true" fillcolor="#000000" stroked="false">
                  <v:path arrowok="t"/>
                  <v:fill type="solid"/>
                </v:shape>
              </v:group>
            </w:pict>
          </mc:Fallback>
        </mc:AlternateContent>
      </w:r>
      <w:r>
        <w:rPr>
          <w:sz w:val="2"/>
        </w:rPr>
      </w:r>
    </w:p>
    <w:p>
      <w:pPr>
        <w:pStyle w:val="BodyText"/>
        <w:spacing w:before="132"/>
        <w:ind w:left="636"/>
      </w:pPr>
      <w:r>
        <w:rPr/>
        <w:t>Contenido</w:t>
      </w:r>
      <w:r>
        <w:rPr>
          <w:spacing w:val="-1"/>
        </w:rPr>
        <w:t> </w:t>
      </w:r>
      <w:r>
        <w:rPr/>
        <w:t>de</w:t>
      </w:r>
      <w:r>
        <w:rPr>
          <w:spacing w:val="-1"/>
        </w:rPr>
        <w:t> </w:t>
      </w:r>
      <w:r>
        <w:rPr>
          <w:spacing w:val="-4"/>
        </w:rPr>
        <w:t>agua</w:t>
      </w:r>
    </w:p>
    <w:p>
      <w:pPr>
        <w:pStyle w:val="BodyText"/>
        <w:tabs>
          <w:tab w:pos="5317" w:val="left" w:leader="none"/>
        </w:tabs>
        <w:ind w:left="636"/>
      </w:pPr>
      <w:r>
        <w:rPr/>
        <w:t>(g/100 g =</w:t>
      </w:r>
      <w:r>
        <w:rPr>
          <w:spacing w:val="1"/>
        </w:rPr>
        <w:t> </w:t>
      </w:r>
      <w:r>
        <w:rPr>
          <w:spacing w:val="-5"/>
        </w:rPr>
        <w:t>%)</w:t>
      </w:r>
      <w:r>
        <w:rPr/>
        <w:tab/>
      </w:r>
      <w:r>
        <w:rPr>
          <w:spacing w:val="-4"/>
        </w:rPr>
        <w:t>17,5</w:t>
      </w:r>
    </w:p>
    <w:p>
      <w:pPr>
        <w:pStyle w:val="BodyText"/>
        <w:ind w:left="636"/>
      </w:pPr>
      <w:r>
        <w:rPr/>
        <w:t>Acidez </w:t>
      </w:r>
      <w:r>
        <w:rPr>
          <w:spacing w:val="-2"/>
        </w:rPr>
        <w:t>libre</w:t>
      </w:r>
    </w:p>
    <w:p>
      <w:pPr>
        <w:pStyle w:val="BodyText"/>
        <w:tabs>
          <w:tab w:pos="5645" w:val="right" w:leader="none"/>
        </w:tabs>
        <w:ind w:left="636"/>
      </w:pPr>
      <w:r>
        <w:rPr>
          <w:spacing w:val="-2"/>
        </w:rPr>
        <w:t>(meq/kg)</w:t>
      </w:r>
      <w:r>
        <w:rPr/>
        <w:tab/>
      </w:r>
      <w:r>
        <w:rPr>
          <w:spacing w:val="-5"/>
        </w:rPr>
        <w:t>32</w:t>
      </w:r>
    </w:p>
    <w:p>
      <w:pPr>
        <w:pStyle w:val="BodyText"/>
        <w:tabs>
          <w:tab w:pos="5377" w:val="left" w:leader="none"/>
        </w:tabs>
        <w:spacing w:before="36"/>
        <w:ind w:left="636"/>
      </w:pPr>
      <w:r>
        <w:rPr>
          <w:spacing w:val="-5"/>
        </w:rPr>
        <w:t>Ph</w:t>
      </w:r>
      <w:r>
        <w:rPr/>
        <w:tab/>
      </w:r>
      <w:r>
        <w:rPr>
          <w:spacing w:val="-5"/>
        </w:rPr>
        <w:t>3,9</w:t>
      </w:r>
    </w:p>
    <w:p>
      <w:pPr>
        <w:pStyle w:val="BodyText"/>
        <w:ind w:left="636"/>
      </w:pPr>
      <w:r>
        <w:rPr/>
        <w:t>Solidos</w:t>
      </w:r>
      <w:r>
        <w:rPr>
          <w:spacing w:val="-4"/>
        </w:rPr>
        <w:t> </w:t>
      </w:r>
      <w:r>
        <w:rPr>
          <w:spacing w:val="-2"/>
        </w:rPr>
        <w:t>solubles</w:t>
      </w:r>
    </w:p>
    <w:p>
      <w:pPr>
        <w:pStyle w:val="BodyText"/>
        <w:tabs>
          <w:tab w:pos="5317" w:val="left" w:leader="none"/>
        </w:tabs>
        <w:ind w:left="636"/>
      </w:pPr>
      <w:r>
        <w:rPr>
          <w:spacing w:val="-2"/>
        </w:rPr>
        <w:t>(°Brix)</w:t>
      </w:r>
      <w:r>
        <w:rPr/>
        <w:tab/>
      </w:r>
      <w:r>
        <w:rPr>
          <w:spacing w:val="-4"/>
        </w:rPr>
        <w:t>80,2</w:t>
      </w:r>
    </w:p>
    <w:p>
      <w:pPr>
        <w:pStyle w:val="BodyText"/>
        <w:tabs>
          <w:tab w:pos="5377" w:val="left" w:leader="none"/>
        </w:tabs>
        <w:spacing w:before="36"/>
        <w:ind w:left="636"/>
      </w:pPr>
      <w:r>
        <w:rPr/>
        <w:t>Sacarosa</w:t>
      </w:r>
      <w:r>
        <w:rPr>
          <w:spacing w:val="-4"/>
        </w:rPr>
        <w:t> </w:t>
      </w:r>
      <w:r>
        <w:rPr>
          <w:spacing w:val="-2"/>
        </w:rPr>
        <w:t>(g/100g)</w:t>
      </w:r>
      <w:r>
        <w:rPr/>
        <w:tab/>
      </w:r>
      <w:r>
        <w:rPr>
          <w:spacing w:val="-5"/>
        </w:rPr>
        <w:t>2,8</w:t>
      </w:r>
    </w:p>
    <w:p>
      <w:pPr>
        <w:pStyle w:val="BodyText"/>
        <w:tabs>
          <w:tab w:pos="5317" w:val="left" w:leader="none"/>
        </w:tabs>
        <w:spacing w:before="40"/>
        <w:ind w:left="636"/>
      </w:pPr>
      <w:r>
        <w:rPr/>
        <w:t>Cenizas</w:t>
      </w:r>
      <w:r>
        <w:rPr>
          <w:spacing w:val="2"/>
        </w:rPr>
        <w:t> </w:t>
      </w:r>
      <w:r>
        <w:rPr>
          <w:spacing w:val="-5"/>
        </w:rPr>
        <w:t>(%)</w:t>
      </w:r>
      <w:r>
        <w:rPr/>
        <w:tab/>
      </w:r>
      <w:r>
        <w:rPr>
          <w:spacing w:val="-4"/>
        </w:rPr>
        <w:t>0,25</w:t>
      </w:r>
    </w:p>
    <w:p>
      <w:pPr>
        <w:pStyle w:val="BodyText"/>
        <w:tabs>
          <w:tab w:pos="5293" w:val="left" w:leader="none"/>
        </w:tabs>
        <w:spacing w:before="36"/>
        <w:ind w:left="636"/>
      </w:pPr>
      <w:r>
        <w:rPr>
          <w:spacing w:val="-2"/>
        </w:rPr>
        <w:t>Aspecto</w:t>
      </w:r>
      <w:r>
        <w:rPr/>
        <w:tab/>
        <w:t>Ligeramente </w:t>
      </w:r>
      <w:r>
        <w:rPr>
          <w:spacing w:val="-2"/>
        </w:rPr>
        <w:t>turbio</w:t>
      </w:r>
    </w:p>
    <w:p>
      <w:pPr>
        <w:pStyle w:val="BodyText"/>
        <w:tabs>
          <w:tab w:pos="5249" w:val="left" w:leader="none"/>
        </w:tabs>
        <w:spacing w:before="36"/>
        <w:ind w:left="636"/>
      </w:pPr>
      <w:r>
        <w:rPr>
          <w:spacing w:val="-4"/>
        </w:rPr>
        <w:t>Olor</w:t>
      </w:r>
      <w:r>
        <w:rPr/>
        <w:tab/>
      </w:r>
      <w:r>
        <w:rPr>
          <w:spacing w:val="-2"/>
        </w:rPr>
        <w:t>Característico</w:t>
      </w:r>
    </w:p>
    <w:p>
      <w:pPr>
        <w:pStyle w:val="BodyText"/>
        <w:tabs>
          <w:tab w:pos="5249" w:val="left" w:leader="none"/>
        </w:tabs>
        <w:spacing w:before="36"/>
        <w:ind w:left="636"/>
      </w:pPr>
      <w:r>
        <w:rPr>
          <w:spacing w:val="-2"/>
        </w:rPr>
        <w:t>Sabor</w:t>
      </w:r>
      <w:r>
        <w:rPr/>
        <w:tab/>
        <w:t>Dulce – </w:t>
      </w:r>
      <w:r>
        <w:rPr>
          <w:spacing w:val="-2"/>
        </w:rPr>
        <w:t>acido</w:t>
      </w:r>
    </w:p>
    <w:p>
      <w:pPr>
        <w:pStyle w:val="BodyText"/>
        <w:tabs>
          <w:tab w:pos="5209" w:val="left" w:leader="none"/>
        </w:tabs>
        <w:spacing w:before="41"/>
        <w:ind w:left="636"/>
      </w:pPr>
      <w:r>
        <w:rPr>
          <w:spacing w:val="-2"/>
        </w:rPr>
        <w:t>Textura</w:t>
      </w:r>
      <w:r>
        <w:rPr/>
        <w:tab/>
        <w:t>Viscosidad</w:t>
      </w:r>
      <w:r>
        <w:rPr>
          <w:spacing w:val="-5"/>
        </w:rPr>
        <w:t> </w:t>
      </w:r>
      <w:r>
        <w:rPr>
          <w:spacing w:val="-2"/>
        </w:rPr>
        <w:t>moderada</w:t>
      </w:r>
    </w:p>
    <w:p>
      <w:pPr>
        <w:pStyle w:val="BodyText"/>
        <w:tabs>
          <w:tab w:pos="5249" w:val="left" w:leader="none"/>
        </w:tabs>
        <w:spacing w:before="36"/>
        <w:ind w:left="636"/>
      </w:pPr>
      <w:r>
        <w:rPr>
          <w:spacing w:val="-2"/>
        </w:rPr>
        <w:t>Color</w:t>
      </w:r>
      <w:r>
        <w:rPr/>
        <w:tab/>
        <w:t>Ámbar </w:t>
      </w:r>
      <w:r>
        <w:rPr>
          <w:spacing w:val="-2"/>
        </w:rPr>
        <w:t>claro</w:t>
      </w:r>
    </w:p>
    <w:p>
      <w:pPr>
        <w:spacing w:line="20" w:lineRule="exact"/>
        <w:ind w:left="556" w:right="0" w:firstLine="0"/>
        <w:rPr>
          <w:sz w:val="2"/>
        </w:rPr>
      </w:pPr>
      <w:r>
        <w:rPr>
          <w:sz w:val="2"/>
        </w:rPr>
        <mc:AlternateContent>
          <mc:Choice Requires="wps">
            <w:drawing>
              <wp:inline distT="0" distB="0" distL="0" distR="0">
                <wp:extent cx="5053965" cy="5080"/>
                <wp:effectExtent l="0" t="0" r="0" b="0"/>
                <wp:docPr id="75" name="Group 75"/>
                <wp:cNvGraphicFramePr>
                  <a:graphicFrameLocks/>
                </wp:cNvGraphicFramePr>
                <a:graphic>
                  <a:graphicData uri="http://schemas.microsoft.com/office/word/2010/wordprocessingGroup">
                    <wpg:wgp>
                      <wpg:cNvPr id="75" name="Group 75"/>
                      <wpg:cNvGrpSpPr/>
                      <wpg:grpSpPr>
                        <a:xfrm>
                          <a:off x="0" y="0"/>
                          <a:ext cx="5053965" cy="5080"/>
                          <a:chExt cx="5053965" cy="5080"/>
                        </a:xfrm>
                      </wpg:grpSpPr>
                      <wps:wsp>
                        <wps:cNvPr id="76" name="Graphic 76"/>
                        <wps:cNvSpPr/>
                        <wps:spPr>
                          <a:xfrm>
                            <a:off x="0" y="0"/>
                            <a:ext cx="5053965" cy="5080"/>
                          </a:xfrm>
                          <a:custGeom>
                            <a:avLst/>
                            <a:gdLst/>
                            <a:ahLst/>
                            <a:cxnLst/>
                            <a:rect l="l" t="t" r="r" b="b"/>
                            <a:pathLst>
                              <a:path w="5053965" h="5080">
                                <a:moveTo>
                                  <a:pt x="5053584" y="0"/>
                                </a:moveTo>
                                <a:lnTo>
                                  <a:pt x="5053584" y="0"/>
                                </a:lnTo>
                                <a:lnTo>
                                  <a:pt x="0" y="0"/>
                                </a:lnTo>
                                <a:lnTo>
                                  <a:pt x="0" y="5080"/>
                                </a:lnTo>
                                <a:lnTo>
                                  <a:pt x="5053584" y="5080"/>
                                </a:lnTo>
                                <a:lnTo>
                                  <a:pt x="50535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7.95pt;height:.4pt;mso-position-horizontal-relative:char;mso-position-vertical-relative:line" id="docshapegroup60" coordorigin="0,0" coordsize="7959,8">
                <v:rect style="position:absolute;left:0;top:0;width:7959;height:8" id="docshape61" filled="true" fillcolor="#000000" stroked="false">
                  <v:fill type="solid"/>
                </v:rect>
              </v:group>
            </w:pict>
          </mc:Fallback>
        </mc:AlternateContent>
      </w:r>
      <w:r>
        <w:rPr>
          <w:sz w:val="2"/>
        </w:rPr>
      </w:r>
    </w:p>
    <w:p>
      <w:pPr>
        <w:spacing w:before="0"/>
        <w:ind w:left="568" w:right="0" w:firstLine="0"/>
        <w:jc w:val="left"/>
        <w:rPr>
          <w:sz w:val="20"/>
        </w:rPr>
      </w:pPr>
      <w:r>
        <w:rPr>
          <w:i/>
          <w:sz w:val="20"/>
        </w:rPr>
        <w:t>Nota.</w:t>
      </w:r>
      <w:r>
        <w:rPr>
          <w:i/>
          <w:spacing w:val="-3"/>
          <w:sz w:val="20"/>
        </w:rPr>
        <w:t> </w:t>
      </w:r>
      <w:r>
        <w:rPr>
          <w:sz w:val="20"/>
        </w:rPr>
        <w:t>Características</w:t>
      </w:r>
      <w:r>
        <w:rPr>
          <w:spacing w:val="-5"/>
          <w:sz w:val="20"/>
        </w:rPr>
        <w:t> </w:t>
      </w:r>
      <w:r>
        <w:rPr>
          <w:sz w:val="20"/>
        </w:rPr>
        <w:t>fisicoquímicas</w:t>
      </w:r>
      <w:r>
        <w:rPr>
          <w:spacing w:val="-5"/>
          <w:sz w:val="20"/>
        </w:rPr>
        <w:t> </w:t>
      </w:r>
      <w:r>
        <w:rPr>
          <w:sz w:val="20"/>
        </w:rPr>
        <w:t>de</w:t>
      </w:r>
      <w:r>
        <w:rPr>
          <w:spacing w:val="-4"/>
          <w:sz w:val="20"/>
        </w:rPr>
        <w:t> </w:t>
      </w:r>
      <w:r>
        <w:rPr>
          <w:sz w:val="20"/>
        </w:rPr>
        <w:t>la</w:t>
      </w:r>
      <w:r>
        <w:rPr>
          <w:spacing w:val="-4"/>
          <w:sz w:val="20"/>
        </w:rPr>
        <w:t> </w:t>
      </w:r>
      <w:r>
        <w:rPr>
          <w:sz w:val="20"/>
        </w:rPr>
        <w:t>miel</w:t>
      </w:r>
      <w:r>
        <w:rPr>
          <w:spacing w:val="-3"/>
          <w:sz w:val="20"/>
        </w:rPr>
        <w:t> </w:t>
      </w:r>
      <w:r>
        <w:rPr>
          <w:sz w:val="20"/>
        </w:rPr>
        <w:t>de</w:t>
      </w:r>
      <w:r>
        <w:rPr>
          <w:spacing w:val="-10"/>
          <w:sz w:val="20"/>
        </w:rPr>
        <w:t> </w:t>
      </w:r>
      <w:r>
        <w:rPr>
          <w:sz w:val="20"/>
        </w:rPr>
        <w:t>abeja</w:t>
      </w:r>
      <w:r>
        <w:rPr>
          <w:spacing w:val="-1"/>
          <w:sz w:val="20"/>
        </w:rPr>
        <w:t> </w:t>
      </w:r>
      <w:r>
        <w:rPr>
          <w:sz w:val="20"/>
        </w:rPr>
        <w:t>(Vargas</w:t>
      </w:r>
      <w:r>
        <w:rPr>
          <w:spacing w:val="-6"/>
          <w:sz w:val="20"/>
        </w:rPr>
        <w:t> </w:t>
      </w:r>
      <w:r>
        <w:rPr>
          <w:sz w:val="20"/>
        </w:rPr>
        <w:t>&amp;</w:t>
      </w:r>
      <w:r>
        <w:rPr>
          <w:spacing w:val="-3"/>
          <w:sz w:val="20"/>
        </w:rPr>
        <w:t> </w:t>
      </w:r>
      <w:r>
        <w:rPr>
          <w:sz w:val="20"/>
        </w:rPr>
        <w:t>Rojas,</w:t>
      </w:r>
      <w:r>
        <w:rPr>
          <w:spacing w:val="-1"/>
          <w:sz w:val="20"/>
        </w:rPr>
        <w:t> </w:t>
      </w:r>
      <w:r>
        <w:rPr>
          <w:spacing w:val="-2"/>
          <w:sz w:val="20"/>
        </w:rPr>
        <w:t>2021).</w:t>
      </w:r>
    </w:p>
    <w:p>
      <w:pPr>
        <w:pStyle w:val="BodyText"/>
        <w:spacing w:before="35"/>
        <w:rPr>
          <w:sz w:val="20"/>
        </w:rPr>
      </w:pPr>
    </w:p>
    <w:p>
      <w:pPr>
        <w:pStyle w:val="Heading2"/>
        <w:numPr>
          <w:ilvl w:val="2"/>
          <w:numId w:val="21"/>
        </w:numPr>
        <w:tabs>
          <w:tab w:pos="1288" w:val="left" w:leader="none"/>
        </w:tabs>
        <w:spacing w:line="240" w:lineRule="auto" w:before="1" w:after="0"/>
        <w:ind w:left="1288" w:right="0" w:hanging="720"/>
        <w:jc w:val="left"/>
      </w:pPr>
      <w:bookmarkStart w:name="_bookmark59" w:id="61"/>
      <w:bookmarkEnd w:id="61"/>
      <w:r>
        <w:rPr>
          <w:b w:val="0"/>
        </w:rPr>
      </w:r>
      <w:r>
        <w:rPr/>
        <w:t>Características</w:t>
      </w:r>
      <w:r>
        <w:rPr>
          <w:spacing w:val="-4"/>
        </w:rPr>
        <w:t> </w:t>
      </w:r>
      <w:r>
        <w:rPr>
          <w:spacing w:val="-2"/>
        </w:rPr>
        <w:t>nutricionales</w:t>
      </w:r>
    </w:p>
    <w:p>
      <w:pPr>
        <w:pStyle w:val="BodyText"/>
        <w:spacing w:line="360" w:lineRule="auto" w:before="216"/>
        <w:ind w:left="568" w:right="571"/>
        <w:jc w:val="both"/>
      </w:pPr>
      <w:r>
        <w:rPr/>
        <w:t>La</w:t>
      </w:r>
      <w:r>
        <w:rPr>
          <w:spacing w:val="-4"/>
        </w:rPr>
        <w:t> </w:t>
      </w:r>
      <w:r>
        <w:rPr/>
        <w:t>miel</w:t>
      </w:r>
      <w:r>
        <w:rPr>
          <w:spacing w:val="-7"/>
        </w:rPr>
        <w:t> </w:t>
      </w:r>
      <w:r>
        <w:rPr/>
        <w:t>estudiada</w:t>
      </w:r>
      <w:r>
        <w:rPr>
          <w:spacing w:val="-7"/>
        </w:rPr>
        <w:t> </w:t>
      </w:r>
      <w:r>
        <w:rPr/>
        <w:t>está</w:t>
      </w:r>
      <w:r>
        <w:rPr>
          <w:spacing w:val="-7"/>
        </w:rPr>
        <w:t> </w:t>
      </w:r>
      <w:r>
        <w:rPr/>
        <w:t>compuesta</w:t>
      </w:r>
      <w:r>
        <w:rPr>
          <w:spacing w:val="-4"/>
        </w:rPr>
        <w:t> </w:t>
      </w:r>
      <w:r>
        <w:rPr/>
        <w:t>principalmente</w:t>
      </w:r>
      <w:r>
        <w:rPr>
          <w:spacing w:val="-4"/>
        </w:rPr>
        <w:t> </w:t>
      </w:r>
      <w:r>
        <w:rPr/>
        <w:t>por</w:t>
      </w:r>
      <w:r>
        <w:rPr>
          <w:spacing w:val="-8"/>
        </w:rPr>
        <w:t> </w:t>
      </w:r>
      <w:r>
        <w:rPr/>
        <w:t>carbohidratos,</w:t>
      </w:r>
      <w:r>
        <w:rPr>
          <w:spacing w:val="-9"/>
        </w:rPr>
        <w:t> </w:t>
      </w:r>
      <w:r>
        <w:rPr/>
        <w:t>con</w:t>
      </w:r>
      <w:r>
        <w:rPr>
          <w:spacing w:val="-4"/>
        </w:rPr>
        <w:t> </w:t>
      </w:r>
      <w:r>
        <w:rPr/>
        <w:t>fructosa</w:t>
      </w:r>
      <w:r>
        <w:rPr>
          <w:spacing w:val="-4"/>
        </w:rPr>
        <w:t> </w:t>
      </w:r>
      <w:r>
        <w:rPr/>
        <w:t>y glucosa representando aproximadamente el 80% del total, junto con menores cantidades de sacarosa y otros azúcares. Su contenido en proteínas y aminoácidos es</w:t>
      </w:r>
      <w:r>
        <w:rPr>
          <w:spacing w:val="17"/>
        </w:rPr>
        <w:t> </w:t>
      </w:r>
      <w:r>
        <w:rPr/>
        <w:t>bajo,</w:t>
      </w:r>
      <w:r>
        <w:rPr>
          <w:spacing w:val="18"/>
        </w:rPr>
        <w:t> </w:t>
      </w:r>
      <w:r>
        <w:rPr/>
        <w:t>destacando</w:t>
      </w:r>
      <w:r>
        <w:rPr>
          <w:spacing w:val="22"/>
        </w:rPr>
        <w:t> </w:t>
      </w:r>
      <w:r>
        <w:rPr/>
        <w:t>la</w:t>
      </w:r>
      <w:r>
        <w:rPr>
          <w:spacing w:val="16"/>
        </w:rPr>
        <w:t> </w:t>
      </w:r>
      <w:r>
        <w:rPr/>
        <w:t>prolina</w:t>
      </w:r>
      <w:r>
        <w:rPr>
          <w:spacing w:val="19"/>
        </w:rPr>
        <w:t> </w:t>
      </w:r>
      <w:r>
        <w:rPr/>
        <w:t>como</w:t>
      </w:r>
      <w:r>
        <w:rPr>
          <w:spacing w:val="18"/>
        </w:rPr>
        <w:t> </w:t>
      </w:r>
      <w:r>
        <w:rPr/>
        <w:t>un</w:t>
      </w:r>
      <w:r>
        <w:rPr>
          <w:spacing w:val="19"/>
        </w:rPr>
        <w:t> </w:t>
      </w:r>
      <w:r>
        <w:rPr/>
        <w:t>indicador</w:t>
      </w:r>
      <w:r>
        <w:rPr>
          <w:spacing w:val="14"/>
        </w:rPr>
        <w:t> </w:t>
      </w:r>
      <w:r>
        <w:rPr/>
        <w:t>clave</w:t>
      </w:r>
      <w:r>
        <w:rPr>
          <w:spacing w:val="19"/>
        </w:rPr>
        <w:t> </w:t>
      </w:r>
      <w:r>
        <w:rPr/>
        <w:t>de</w:t>
      </w:r>
      <w:r>
        <w:rPr>
          <w:spacing w:val="16"/>
        </w:rPr>
        <w:t> </w:t>
      </w:r>
      <w:r>
        <w:rPr/>
        <w:t>autenticidad.</w:t>
      </w:r>
      <w:r>
        <w:rPr>
          <w:spacing w:val="-1"/>
        </w:rPr>
        <w:t> </w:t>
      </w:r>
      <w:r>
        <w:rPr>
          <w:spacing w:val="-2"/>
        </w:rPr>
        <w:t>Además,</w:t>
      </w:r>
    </w:p>
    <w:p>
      <w:pPr>
        <w:pStyle w:val="BodyText"/>
        <w:spacing w:after="0" w:line="360" w:lineRule="auto"/>
        <w:jc w:val="both"/>
        <w:sectPr>
          <w:pgSz w:w="11910" w:h="16840"/>
          <w:pgMar w:header="0" w:footer="1046" w:top="1640" w:bottom="1240" w:left="1700" w:right="1133"/>
        </w:sectPr>
      </w:pPr>
    </w:p>
    <w:p>
      <w:pPr>
        <w:pStyle w:val="BodyText"/>
        <w:spacing w:line="360" w:lineRule="auto" w:before="60"/>
        <w:ind w:left="568" w:right="562"/>
        <w:jc w:val="both"/>
      </w:pPr>
      <w:r>
        <w:rPr/>
        <w:t>contiene minerales como potasio, calcio y magnesio. La presencia de compuestos fenólicos y flavonoides le otorga propiedades antioxidantes, lo que resalta su importancia</w:t>
      </w:r>
      <w:r>
        <w:rPr>
          <w:spacing w:val="-1"/>
        </w:rPr>
        <w:t> </w:t>
      </w:r>
      <w:r>
        <w:rPr/>
        <w:t>nutricional y</w:t>
      </w:r>
      <w:r>
        <w:rPr>
          <w:spacing w:val="-2"/>
        </w:rPr>
        <w:t> </w:t>
      </w:r>
      <w:r>
        <w:rPr/>
        <w:t>su</w:t>
      </w:r>
      <w:r>
        <w:rPr>
          <w:spacing w:val="-1"/>
        </w:rPr>
        <w:t> </w:t>
      </w:r>
      <w:r>
        <w:rPr/>
        <w:t>papel funcional</w:t>
      </w:r>
      <w:r>
        <w:rPr>
          <w:spacing w:val="-1"/>
        </w:rPr>
        <w:t> </w:t>
      </w:r>
      <w:r>
        <w:rPr/>
        <w:t>dentro</w:t>
      </w:r>
      <w:r>
        <w:rPr>
          <w:spacing w:val="-1"/>
        </w:rPr>
        <w:t> </w:t>
      </w:r>
      <w:r>
        <w:rPr/>
        <w:t>de</w:t>
      </w:r>
      <w:r>
        <w:rPr>
          <w:spacing w:val="-1"/>
        </w:rPr>
        <w:t> </w:t>
      </w:r>
      <w:r>
        <w:rPr/>
        <w:t>una</w:t>
      </w:r>
      <w:r>
        <w:rPr>
          <w:spacing w:val="-4"/>
        </w:rPr>
        <w:t> </w:t>
      </w:r>
      <w:r>
        <w:rPr/>
        <w:t>alimentación</w:t>
      </w:r>
      <w:r>
        <w:rPr>
          <w:spacing w:val="9"/>
        </w:rPr>
        <w:t> </w:t>
      </w:r>
      <w:r>
        <w:rPr>
          <w:spacing w:val="-2"/>
        </w:rPr>
        <w:t>saludable.</w:t>
      </w:r>
    </w:p>
    <w:p>
      <w:pPr>
        <w:pStyle w:val="Heading2"/>
        <w:spacing w:before="163"/>
        <w:ind w:left="568"/>
        <w:jc w:val="both"/>
      </w:pPr>
      <w:bookmarkStart w:name="_bookmark60" w:id="62"/>
      <w:bookmarkEnd w:id="62"/>
      <w:r>
        <w:rPr>
          <w:b w:val="0"/>
        </w:rPr>
      </w:r>
      <w:r>
        <w:rPr>
          <w:spacing w:val="-2"/>
        </w:rPr>
        <w:t>Tabla</w:t>
      </w:r>
      <w:r>
        <w:rPr>
          <w:spacing w:val="-12"/>
        </w:rPr>
        <w:t> </w:t>
      </w:r>
      <w:r>
        <w:rPr>
          <w:spacing w:val="-5"/>
        </w:rPr>
        <w:t>13</w:t>
      </w:r>
    </w:p>
    <w:p>
      <w:pPr>
        <w:spacing w:before="136"/>
        <w:ind w:left="568" w:right="0" w:firstLine="0"/>
        <w:jc w:val="both"/>
        <w:rPr>
          <w:i/>
          <w:sz w:val="24"/>
        </w:rPr>
      </w:pPr>
      <w:r>
        <w:rPr>
          <w:i/>
          <w:sz w:val="24"/>
        </w:rPr>
        <w:t>Características</w:t>
      </w:r>
      <w:r>
        <w:rPr>
          <w:i/>
          <w:spacing w:val="-5"/>
          <w:sz w:val="24"/>
        </w:rPr>
        <w:t> </w:t>
      </w:r>
      <w:r>
        <w:rPr>
          <w:i/>
          <w:sz w:val="24"/>
        </w:rPr>
        <w:t>nutricionales de</w:t>
      </w:r>
      <w:r>
        <w:rPr>
          <w:i/>
          <w:spacing w:val="-1"/>
          <w:sz w:val="24"/>
        </w:rPr>
        <w:t> </w:t>
      </w:r>
      <w:r>
        <w:rPr>
          <w:i/>
          <w:sz w:val="24"/>
        </w:rPr>
        <w:t>la</w:t>
      </w:r>
      <w:r>
        <w:rPr>
          <w:i/>
          <w:spacing w:val="-3"/>
          <w:sz w:val="24"/>
        </w:rPr>
        <w:t> </w:t>
      </w:r>
      <w:r>
        <w:rPr>
          <w:i/>
          <w:sz w:val="24"/>
        </w:rPr>
        <w:t>miel</w:t>
      </w:r>
      <w:r>
        <w:rPr>
          <w:i/>
          <w:spacing w:val="-1"/>
          <w:sz w:val="24"/>
        </w:rPr>
        <w:t> </w:t>
      </w:r>
      <w:r>
        <w:rPr>
          <w:i/>
          <w:sz w:val="24"/>
        </w:rPr>
        <w:t>de</w:t>
      </w:r>
      <w:r>
        <w:rPr>
          <w:i/>
          <w:spacing w:val="-1"/>
          <w:sz w:val="24"/>
        </w:rPr>
        <w:t> </w:t>
      </w:r>
      <w:r>
        <w:rPr>
          <w:i/>
          <w:spacing w:val="-4"/>
          <w:sz w:val="24"/>
        </w:rPr>
        <w:t>abeja</w:t>
      </w:r>
    </w:p>
    <w:p>
      <w:pPr>
        <w:pStyle w:val="BodyText"/>
        <w:spacing w:before="6"/>
        <w:rPr>
          <w:i/>
          <w:sz w:val="12"/>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45"/>
        <w:gridCol w:w="4420"/>
      </w:tblGrid>
      <w:tr>
        <w:trPr>
          <w:trHeight w:val="390" w:hRule="atLeast"/>
        </w:trPr>
        <w:tc>
          <w:tcPr>
            <w:tcW w:w="3545" w:type="dxa"/>
            <w:tcBorders>
              <w:top w:val="single" w:sz="4" w:space="0" w:color="000000"/>
              <w:bottom w:val="single" w:sz="4" w:space="0" w:color="000000"/>
            </w:tcBorders>
          </w:tcPr>
          <w:p>
            <w:pPr>
              <w:pStyle w:val="TableParagraph"/>
              <w:spacing w:line="255" w:lineRule="exact" w:before="115"/>
              <w:ind w:left="73"/>
              <w:rPr>
                <w:b/>
                <w:sz w:val="24"/>
              </w:rPr>
            </w:pPr>
            <w:r>
              <w:rPr>
                <w:b/>
                <w:spacing w:val="-2"/>
                <w:sz w:val="24"/>
              </w:rPr>
              <w:t>Componente</w:t>
            </w:r>
          </w:p>
        </w:tc>
        <w:tc>
          <w:tcPr>
            <w:tcW w:w="4420" w:type="dxa"/>
            <w:tcBorders>
              <w:top w:val="single" w:sz="4" w:space="0" w:color="000000"/>
              <w:bottom w:val="single" w:sz="4" w:space="0" w:color="000000"/>
            </w:tcBorders>
          </w:tcPr>
          <w:p>
            <w:pPr>
              <w:pStyle w:val="TableParagraph"/>
              <w:spacing w:line="255" w:lineRule="exact" w:before="115"/>
              <w:ind w:left="470"/>
              <w:rPr>
                <w:b/>
                <w:sz w:val="24"/>
              </w:rPr>
            </w:pPr>
            <w:r>
              <w:rPr>
                <w:b/>
                <w:spacing w:val="-2"/>
                <w:sz w:val="24"/>
              </w:rPr>
              <w:t>Cantidad</w:t>
            </w:r>
          </w:p>
        </w:tc>
      </w:tr>
      <w:tr>
        <w:trPr>
          <w:trHeight w:val="326" w:hRule="atLeast"/>
        </w:trPr>
        <w:tc>
          <w:tcPr>
            <w:tcW w:w="3545" w:type="dxa"/>
            <w:tcBorders>
              <w:top w:val="single" w:sz="4" w:space="0" w:color="000000"/>
            </w:tcBorders>
          </w:tcPr>
          <w:p>
            <w:pPr>
              <w:pStyle w:val="TableParagraph"/>
              <w:spacing w:line="275" w:lineRule="exact" w:before="31"/>
              <w:ind w:left="73"/>
              <w:rPr>
                <w:sz w:val="24"/>
              </w:rPr>
            </w:pPr>
            <w:r>
              <w:rPr>
                <w:spacing w:val="-2"/>
                <w:sz w:val="24"/>
              </w:rPr>
              <w:t>Energía</w:t>
            </w:r>
          </w:p>
        </w:tc>
        <w:tc>
          <w:tcPr>
            <w:tcW w:w="4420" w:type="dxa"/>
            <w:tcBorders>
              <w:top w:val="single" w:sz="4" w:space="0" w:color="000000"/>
            </w:tcBorders>
          </w:tcPr>
          <w:p>
            <w:pPr>
              <w:pStyle w:val="TableParagraph"/>
              <w:spacing w:line="275" w:lineRule="exact" w:before="31"/>
              <w:ind w:left="530"/>
              <w:rPr>
                <w:sz w:val="24"/>
              </w:rPr>
            </w:pPr>
            <w:r>
              <w:rPr>
                <w:sz w:val="24"/>
              </w:rPr>
              <w:t>300</w:t>
            </w:r>
            <w:r>
              <w:rPr>
                <w:spacing w:val="-2"/>
                <w:sz w:val="24"/>
              </w:rPr>
              <w:t> </w:t>
            </w:r>
            <w:r>
              <w:rPr>
                <w:sz w:val="24"/>
              </w:rPr>
              <w:t>- 320 </w:t>
            </w:r>
            <w:r>
              <w:rPr>
                <w:spacing w:val="-4"/>
                <w:sz w:val="24"/>
              </w:rPr>
              <w:t>kcal</w:t>
            </w:r>
          </w:p>
        </w:tc>
      </w:tr>
      <w:tr>
        <w:trPr>
          <w:trHeight w:val="303" w:hRule="atLeast"/>
        </w:trPr>
        <w:tc>
          <w:tcPr>
            <w:tcW w:w="3545" w:type="dxa"/>
          </w:tcPr>
          <w:p>
            <w:pPr>
              <w:pStyle w:val="TableParagraph"/>
              <w:spacing w:line="275" w:lineRule="exact" w:before="9"/>
              <w:ind w:left="73"/>
              <w:rPr>
                <w:sz w:val="24"/>
              </w:rPr>
            </w:pPr>
            <w:r>
              <w:rPr>
                <w:spacing w:val="-4"/>
                <w:sz w:val="24"/>
              </w:rPr>
              <w:t>Agua</w:t>
            </w:r>
          </w:p>
        </w:tc>
        <w:tc>
          <w:tcPr>
            <w:tcW w:w="4420" w:type="dxa"/>
          </w:tcPr>
          <w:p>
            <w:pPr>
              <w:pStyle w:val="TableParagraph"/>
              <w:spacing w:line="275" w:lineRule="exact" w:before="9"/>
              <w:ind w:left="530"/>
              <w:rPr>
                <w:sz w:val="24"/>
              </w:rPr>
            </w:pPr>
            <w:r>
              <w:rPr>
                <w:sz w:val="24"/>
              </w:rPr>
              <w:t>15 - 20 </w:t>
            </w:r>
            <w:r>
              <w:rPr>
                <w:spacing w:val="-10"/>
                <w:sz w:val="24"/>
              </w:rPr>
              <w:t>g</w:t>
            </w:r>
          </w:p>
        </w:tc>
      </w:tr>
      <w:tr>
        <w:trPr>
          <w:trHeight w:val="304" w:hRule="atLeast"/>
        </w:trPr>
        <w:tc>
          <w:tcPr>
            <w:tcW w:w="3545" w:type="dxa"/>
          </w:tcPr>
          <w:p>
            <w:pPr>
              <w:pStyle w:val="TableParagraph"/>
              <w:spacing w:line="275" w:lineRule="exact" w:before="9"/>
              <w:ind w:left="73"/>
              <w:rPr>
                <w:sz w:val="24"/>
              </w:rPr>
            </w:pPr>
            <w:r>
              <w:rPr>
                <w:sz w:val="24"/>
              </w:rPr>
              <w:t>Carbohidratos</w:t>
            </w:r>
            <w:r>
              <w:rPr>
                <w:spacing w:val="1"/>
                <w:sz w:val="24"/>
              </w:rPr>
              <w:t> </w:t>
            </w:r>
            <w:r>
              <w:rPr>
                <w:spacing w:val="-2"/>
                <w:sz w:val="24"/>
              </w:rPr>
              <w:t>totales</w:t>
            </w:r>
          </w:p>
        </w:tc>
        <w:tc>
          <w:tcPr>
            <w:tcW w:w="4420" w:type="dxa"/>
          </w:tcPr>
          <w:p>
            <w:pPr>
              <w:pStyle w:val="TableParagraph"/>
              <w:spacing w:line="275" w:lineRule="exact" w:before="9"/>
              <w:ind w:left="530"/>
              <w:rPr>
                <w:sz w:val="24"/>
              </w:rPr>
            </w:pPr>
            <w:r>
              <w:rPr>
                <w:sz w:val="24"/>
              </w:rPr>
              <w:t>78 - 82 </w:t>
            </w:r>
            <w:r>
              <w:rPr>
                <w:spacing w:val="-10"/>
                <w:sz w:val="24"/>
              </w:rPr>
              <w:t>g</w:t>
            </w:r>
          </w:p>
        </w:tc>
      </w:tr>
      <w:tr>
        <w:trPr>
          <w:trHeight w:val="304" w:hRule="atLeast"/>
        </w:trPr>
        <w:tc>
          <w:tcPr>
            <w:tcW w:w="3545" w:type="dxa"/>
          </w:tcPr>
          <w:p>
            <w:pPr>
              <w:pStyle w:val="TableParagraph"/>
              <w:spacing w:line="275" w:lineRule="exact" w:before="9"/>
              <w:ind w:left="73"/>
              <w:rPr>
                <w:sz w:val="24"/>
              </w:rPr>
            </w:pPr>
            <w:r>
              <w:rPr>
                <w:spacing w:val="-2"/>
                <w:sz w:val="24"/>
              </w:rPr>
              <w:t>Fructosa</w:t>
            </w:r>
          </w:p>
        </w:tc>
        <w:tc>
          <w:tcPr>
            <w:tcW w:w="4420" w:type="dxa"/>
          </w:tcPr>
          <w:p>
            <w:pPr>
              <w:pStyle w:val="TableParagraph"/>
              <w:spacing w:line="275" w:lineRule="exact" w:before="9"/>
              <w:ind w:left="530"/>
              <w:rPr>
                <w:sz w:val="24"/>
              </w:rPr>
            </w:pPr>
            <w:r>
              <w:rPr>
                <w:sz w:val="24"/>
              </w:rPr>
              <w:t>38 - 41 </w:t>
            </w:r>
            <w:r>
              <w:rPr>
                <w:spacing w:val="-10"/>
                <w:sz w:val="24"/>
              </w:rPr>
              <w:t>g</w:t>
            </w:r>
          </w:p>
        </w:tc>
      </w:tr>
      <w:tr>
        <w:trPr>
          <w:trHeight w:val="304" w:hRule="atLeast"/>
        </w:trPr>
        <w:tc>
          <w:tcPr>
            <w:tcW w:w="3545" w:type="dxa"/>
          </w:tcPr>
          <w:p>
            <w:pPr>
              <w:pStyle w:val="TableParagraph"/>
              <w:spacing w:line="275" w:lineRule="exact" w:before="9"/>
              <w:ind w:left="73"/>
              <w:rPr>
                <w:sz w:val="24"/>
              </w:rPr>
            </w:pPr>
            <w:r>
              <w:rPr>
                <w:spacing w:val="-2"/>
                <w:sz w:val="24"/>
              </w:rPr>
              <w:t>Glucosa</w:t>
            </w:r>
          </w:p>
        </w:tc>
        <w:tc>
          <w:tcPr>
            <w:tcW w:w="4420" w:type="dxa"/>
          </w:tcPr>
          <w:p>
            <w:pPr>
              <w:pStyle w:val="TableParagraph"/>
              <w:spacing w:line="275" w:lineRule="exact" w:before="9"/>
              <w:ind w:left="530"/>
              <w:rPr>
                <w:sz w:val="24"/>
              </w:rPr>
            </w:pPr>
            <w:r>
              <w:rPr>
                <w:sz w:val="24"/>
              </w:rPr>
              <w:t>31 - 36 </w:t>
            </w:r>
            <w:r>
              <w:rPr>
                <w:spacing w:val="-10"/>
                <w:sz w:val="24"/>
              </w:rPr>
              <w:t>g</w:t>
            </w:r>
          </w:p>
        </w:tc>
      </w:tr>
      <w:tr>
        <w:trPr>
          <w:trHeight w:val="304" w:hRule="atLeast"/>
        </w:trPr>
        <w:tc>
          <w:tcPr>
            <w:tcW w:w="3545" w:type="dxa"/>
          </w:tcPr>
          <w:p>
            <w:pPr>
              <w:pStyle w:val="TableParagraph"/>
              <w:spacing w:line="275" w:lineRule="exact" w:before="9"/>
              <w:ind w:left="73"/>
              <w:rPr>
                <w:sz w:val="24"/>
              </w:rPr>
            </w:pPr>
            <w:r>
              <w:rPr>
                <w:spacing w:val="-2"/>
                <w:sz w:val="24"/>
              </w:rPr>
              <w:t>Sacarosa</w:t>
            </w:r>
          </w:p>
        </w:tc>
        <w:tc>
          <w:tcPr>
            <w:tcW w:w="4420" w:type="dxa"/>
          </w:tcPr>
          <w:p>
            <w:pPr>
              <w:pStyle w:val="TableParagraph"/>
              <w:spacing w:line="275" w:lineRule="exact" w:before="9"/>
              <w:ind w:left="530"/>
              <w:rPr>
                <w:sz w:val="24"/>
              </w:rPr>
            </w:pPr>
            <w:r>
              <w:rPr>
                <w:sz w:val="24"/>
              </w:rPr>
              <w:t>0,5 - 2 </w:t>
            </w:r>
            <w:r>
              <w:rPr>
                <w:spacing w:val="-10"/>
                <w:sz w:val="24"/>
              </w:rPr>
              <w:t>g</w:t>
            </w:r>
          </w:p>
        </w:tc>
      </w:tr>
      <w:tr>
        <w:trPr>
          <w:trHeight w:val="304" w:hRule="atLeast"/>
        </w:trPr>
        <w:tc>
          <w:tcPr>
            <w:tcW w:w="3545" w:type="dxa"/>
          </w:tcPr>
          <w:p>
            <w:pPr>
              <w:pStyle w:val="TableParagraph"/>
              <w:spacing w:line="275" w:lineRule="exact" w:before="9"/>
              <w:ind w:left="73"/>
              <w:rPr>
                <w:sz w:val="24"/>
              </w:rPr>
            </w:pPr>
            <w:r>
              <w:rPr>
                <w:spacing w:val="-2"/>
                <w:sz w:val="24"/>
              </w:rPr>
              <w:t>Proteínas</w:t>
            </w:r>
          </w:p>
        </w:tc>
        <w:tc>
          <w:tcPr>
            <w:tcW w:w="4420" w:type="dxa"/>
          </w:tcPr>
          <w:p>
            <w:pPr>
              <w:pStyle w:val="TableParagraph"/>
              <w:spacing w:line="275" w:lineRule="exact" w:before="9"/>
              <w:ind w:left="530"/>
              <w:rPr>
                <w:sz w:val="24"/>
              </w:rPr>
            </w:pPr>
            <w:r>
              <w:rPr>
                <w:sz w:val="24"/>
              </w:rPr>
              <w:t>0,2 – 0,5 </w:t>
            </w:r>
            <w:r>
              <w:rPr>
                <w:spacing w:val="-10"/>
                <w:sz w:val="24"/>
              </w:rPr>
              <w:t>g</w:t>
            </w:r>
          </w:p>
        </w:tc>
      </w:tr>
      <w:tr>
        <w:trPr>
          <w:trHeight w:val="303" w:hRule="atLeast"/>
        </w:trPr>
        <w:tc>
          <w:tcPr>
            <w:tcW w:w="3545" w:type="dxa"/>
          </w:tcPr>
          <w:p>
            <w:pPr>
              <w:pStyle w:val="TableParagraph"/>
              <w:spacing w:line="275" w:lineRule="exact" w:before="9"/>
              <w:ind w:left="73"/>
              <w:rPr>
                <w:sz w:val="24"/>
              </w:rPr>
            </w:pPr>
            <w:r>
              <w:rPr>
                <w:sz w:val="24"/>
              </w:rPr>
              <w:t>Aminoácido</w:t>
            </w:r>
            <w:r>
              <w:rPr>
                <w:spacing w:val="-1"/>
                <w:sz w:val="24"/>
              </w:rPr>
              <w:t> </w:t>
            </w:r>
            <w:r>
              <w:rPr>
                <w:sz w:val="24"/>
              </w:rPr>
              <w:t>principal </w:t>
            </w:r>
            <w:r>
              <w:rPr>
                <w:spacing w:val="-2"/>
                <w:sz w:val="24"/>
              </w:rPr>
              <w:t>(prolina)</w:t>
            </w:r>
          </w:p>
        </w:tc>
        <w:tc>
          <w:tcPr>
            <w:tcW w:w="4420" w:type="dxa"/>
          </w:tcPr>
          <w:p>
            <w:pPr>
              <w:pStyle w:val="TableParagraph"/>
              <w:spacing w:line="275" w:lineRule="exact" w:before="9"/>
              <w:ind w:left="530"/>
              <w:rPr>
                <w:sz w:val="24"/>
              </w:rPr>
            </w:pPr>
            <w:r>
              <w:rPr>
                <w:sz w:val="24"/>
              </w:rPr>
              <w:t>200 - 600 </w:t>
            </w:r>
            <w:r>
              <w:rPr>
                <w:spacing w:val="-2"/>
                <w:sz w:val="24"/>
              </w:rPr>
              <w:t>mg/kg</w:t>
            </w:r>
          </w:p>
        </w:tc>
      </w:tr>
      <w:tr>
        <w:trPr>
          <w:trHeight w:val="304" w:hRule="atLeast"/>
        </w:trPr>
        <w:tc>
          <w:tcPr>
            <w:tcW w:w="3545" w:type="dxa"/>
          </w:tcPr>
          <w:p>
            <w:pPr>
              <w:pStyle w:val="TableParagraph"/>
              <w:spacing w:line="275" w:lineRule="exact" w:before="9"/>
              <w:ind w:left="73"/>
              <w:rPr>
                <w:sz w:val="24"/>
              </w:rPr>
            </w:pPr>
            <w:r>
              <w:rPr>
                <w:sz w:val="24"/>
              </w:rPr>
              <w:t>Cenizas</w:t>
            </w:r>
            <w:r>
              <w:rPr>
                <w:spacing w:val="-1"/>
                <w:sz w:val="24"/>
              </w:rPr>
              <w:t> </w:t>
            </w:r>
            <w:r>
              <w:rPr>
                <w:sz w:val="24"/>
              </w:rPr>
              <w:t>(minerales</w:t>
            </w:r>
            <w:r>
              <w:rPr>
                <w:spacing w:val="-1"/>
                <w:sz w:val="24"/>
              </w:rPr>
              <w:t> </w:t>
            </w:r>
            <w:r>
              <w:rPr>
                <w:spacing w:val="-2"/>
                <w:sz w:val="24"/>
              </w:rPr>
              <w:t>totales)</w:t>
            </w:r>
          </w:p>
        </w:tc>
        <w:tc>
          <w:tcPr>
            <w:tcW w:w="4420" w:type="dxa"/>
          </w:tcPr>
          <w:p>
            <w:pPr>
              <w:pStyle w:val="TableParagraph"/>
              <w:spacing w:line="275" w:lineRule="exact" w:before="9"/>
              <w:ind w:left="530"/>
              <w:rPr>
                <w:sz w:val="24"/>
              </w:rPr>
            </w:pPr>
            <w:r>
              <w:rPr>
                <w:sz w:val="24"/>
              </w:rPr>
              <w:t>0,1 – 0,2 </w:t>
            </w:r>
            <w:r>
              <w:rPr>
                <w:spacing w:val="-10"/>
                <w:sz w:val="24"/>
              </w:rPr>
              <w:t>g</w:t>
            </w:r>
          </w:p>
        </w:tc>
      </w:tr>
      <w:tr>
        <w:trPr>
          <w:trHeight w:val="303" w:hRule="atLeast"/>
        </w:trPr>
        <w:tc>
          <w:tcPr>
            <w:tcW w:w="3545" w:type="dxa"/>
          </w:tcPr>
          <w:p>
            <w:pPr>
              <w:pStyle w:val="TableParagraph"/>
              <w:spacing w:line="275" w:lineRule="exact" w:before="9"/>
              <w:ind w:left="73"/>
              <w:rPr>
                <w:sz w:val="24"/>
              </w:rPr>
            </w:pPr>
            <w:r>
              <w:rPr>
                <w:sz w:val="24"/>
              </w:rPr>
              <w:t>Potasio</w:t>
            </w:r>
            <w:r>
              <w:rPr>
                <w:spacing w:val="-1"/>
                <w:sz w:val="24"/>
              </w:rPr>
              <w:t> </w:t>
            </w:r>
            <w:r>
              <w:rPr>
                <w:spacing w:val="-5"/>
                <w:sz w:val="24"/>
              </w:rPr>
              <w:t>(K)</w:t>
            </w:r>
          </w:p>
        </w:tc>
        <w:tc>
          <w:tcPr>
            <w:tcW w:w="4420" w:type="dxa"/>
          </w:tcPr>
          <w:p>
            <w:pPr>
              <w:pStyle w:val="TableParagraph"/>
              <w:spacing w:line="275" w:lineRule="exact" w:before="9"/>
              <w:ind w:left="530"/>
              <w:rPr>
                <w:sz w:val="24"/>
              </w:rPr>
            </w:pPr>
            <w:r>
              <w:rPr>
                <w:sz w:val="24"/>
              </w:rPr>
              <w:t>200 - 400 </w:t>
            </w:r>
            <w:r>
              <w:rPr>
                <w:spacing w:val="-5"/>
                <w:sz w:val="24"/>
              </w:rPr>
              <w:t>mg</w:t>
            </w:r>
          </w:p>
        </w:tc>
      </w:tr>
      <w:tr>
        <w:trPr>
          <w:trHeight w:val="304" w:hRule="atLeast"/>
        </w:trPr>
        <w:tc>
          <w:tcPr>
            <w:tcW w:w="3545" w:type="dxa"/>
          </w:tcPr>
          <w:p>
            <w:pPr>
              <w:pStyle w:val="TableParagraph"/>
              <w:spacing w:line="275" w:lineRule="exact" w:before="9"/>
              <w:ind w:left="73"/>
              <w:rPr>
                <w:sz w:val="24"/>
              </w:rPr>
            </w:pPr>
            <w:r>
              <w:rPr>
                <w:sz w:val="24"/>
              </w:rPr>
              <w:t>Calcio</w:t>
            </w:r>
            <w:r>
              <w:rPr>
                <w:spacing w:val="2"/>
                <w:sz w:val="24"/>
              </w:rPr>
              <w:t> </w:t>
            </w:r>
            <w:r>
              <w:rPr>
                <w:spacing w:val="-4"/>
                <w:sz w:val="24"/>
              </w:rPr>
              <w:t>(Ca)</w:t>
            </w:r>
          </w:p>
        </w:tc>
        <w:tc>
          <w:tcPr>
            <w:tcW w:w="4420" w:type="dxa"/>
          </w:tcPr>
          <w:p>
            <w:pPr>
              <w:pStyle w:val="TableParagraph"/>
              <w:spacing w:line="275" w:lineRule="exact" w:before="9"/>
              <w:ind w:left="530"/>
              <w:rPr>
                <w:sz w:val="24"/>
              </w:rPr>
            </w:pPr>
            <w:r>
              <w:rPr>
                <w:sz w:val="24"/>
              </w:rPr>
              <w:t>4 - 15 </w:t>
            </w:r>
            <w:r>
              <w:rPr>
                <w:spacing w:val="-5"/>
                <w:sz w:val="24"/>
              </w:rPr>
              <w:t>mg</w:t>
            </w:r>
          </w:p>
        </w:tc>
      </w:tr>
      <w:tr>
        <w:trPr>
          <w:trHeight w:val="304" w:hRule="atLeast"/>
        </w:trPr>
        <w:tc>
          <w:tcPr>
            <w:tcW w:w="3545" w:type="dxa"/>
          </w:tcPr>
          <w:p>
            <w:pPr>
              <w:pStyle w:val="TableParagraph"/>
              <w:spacing w:line="275" w:lineRule="exact" w:before="9"/>
              <w:ind w:left="73"/>
              <w:rPr>
                <w:sz w:val="24"/>
              </w:rPr>
            </w:pPr>
            <w:r>
              <w:rPr>
                <w:sz w:val="24"/>
              </w:rPr>
              <w:t>Magnesio</w:t>
            </w:r>
            <w:r>
              <w:rPr>
                <w:spacing w:val="-3"/>
                <w:sz w:val="24"/>
              </w:rPr>
              <w:t> </w:t>
            </w:r>
            <w:r>
              <w:rPr>
                <w:spacing w:val="-4"/>
                <w:sz w:val="24"/>
              </w:rPr>
              <w:t>(Mg)</w:t>
            </w:r>
          </w:p>
        </w:tc>
        <w:tc>
          <w:tcPr>
            <w:tcW w:w="4420" w:type="dxa"/>
          </w:tcPr>
          <w:p>
            <w:pPr>
              <w:pStyle w:val="TableParagraph"/>
              <w:spacing w:line="275" w:lineRule="exact" w:before="9"/>
              <w:ind w:left="530"/>
              <w:rPr>
                <w:sz w:val="24"/>
              </w:rPr>
            </w:pPr>
            <w:r>
              <w:rPr>
                <w:sz w:val="24"/>
              </w:rPr>
              <w:t>2 - 5 </w:t>
            </w:r>
            <w:r>
              <w:rPr>
                <w:spacing w:val="-5"/>
                <w:sz w:val="24"/>
              </w:rPr>
              <w:t>mg</w:t>
            </w:r>
          </w:p>
        </w:tc>
      </w:tr>
      <w:tr>
        <w:trPr>
          <w:trHeight w:val="303" w:hRule="atLeast"/>
        </w:trPr>
        <w:tc>
          <w:tcPr>
            <w:tcW w:w="3545" w:type="dxa"/>
          </w:tcPr>
          <w:p>
            <w:pPr>
              <w:pStyle w:val="TableParagraph"/>
              <w:spacing w:line="275" w:lineRule="exact" w:before="9"/>
              <w:ind w:left="73"/>
              <w:rPr>
                <w:sz w:val="24"/>
              </w:rPr>
            </w:pPr>
            <w:r>
              <w:rPr>
                <w:sz w:val="24"/>
              </w:rPr>
              <w:t>Sodio</w:t>
            </w:r>
            <w:r>
              <w:rPr>
                <w:spacing w:val="-3"/>
                <w:sz w:val="24"/>
              </w:rPr>
              <w:t> </w:t>
            </w:r>
            <w:r>
              <w:rPr>
                <w:spacing w:val="-4"/>
                <w:sz w:val="24"/>
              </w:rPr>
              <w:t>(Na)</w:t>
            </w:r>
          </w:p>
        </w:tc>
        <w:tc>
          <w:tcPr>
            <w:tcW w:w="4420" w:type="dxa"/>
          </w:tcPr>
          <w:p>
            <w:pPr>
              <w:pStyle w:val="TableParagraph"/>
              <w:spacing w:line="275" w:lineRule="exact" w:before="9"/>
              <w:ind w:left="530"/>
              <w:rPr>
                <w:sz w:val="24"/>
              </w:rPr>
            </w:pPr>
            <w:r>
              <w:rPr>
                <w:sz w:val="24"/>
              </w:rPr>
              <w:t>1 - 3 </w:t>
            </w:r>
            <w:r>
              <w:rPr>
                <w:spacing w:val="-5"/>
                <w:sz w:val="24"/>
              </w:rPr>
              <w:t>mg</w:t>
            </w:r>
          </w:p>
        </w:tc>
      </w:tr>
      <w:tr>
        <w:trPr>
          <w:trHeight w:val="304" w:hRule="atLeast"/>
        </w:trPr>
        <w:tc>
          <w:tcPr>
            <w:tcW w:w="3545" w:type="dxa"/>
          </w:tcPr>
          <w:p>
            <w:pPr>
              <w:pStyle w:val="TableParagraph"/>
              <w:spacing w:line="275" w:lineRule="exact" w:before="9"/>
              <w:ind w:left="73"/>
              <w:rPr>
                <w:sz w:val="24"/>
              </w:rPr>
            </w:pPr>
            <w:r>
              <w:rPr>
                <w:sz w:val="24"/>
              </w:rPr>
              <w:t>Hierro</w:t>
            </w:r>
            <w:r>
              <w:rPr>
                <w:spacing w:val="-2"/>
                <w:sz w:val="24"/>
              </w:rPr>
              <w:t> </w:t>
            </w:r>
            <w:r>
              <w:rPr>
                <w:spacing w:val="-4"/>
                <w:sz w:val="24"/>
              </w:rPr>
              <w:t>(Fe)</w:t>
            </w:r>
          </w:p>
        </w:tc>
        <w:tc>
          <w:tcPr>
            <w:tcW w:w="4420" w:type="dxa"/>
          </w:tcPr>
          <w:p>
            <w:pPr>
              <w:pStyle w:val="TableParagraph"/>
              <w:spacing w:line="275" w:lineRule="exact" w:before="9"/>
              <w:ind w:left="530"/>
              <w:rPr>
                <w:sz w:val="24"/>
              </w:rPr>
            </w:pPr>
            <w:r>
              <w:rPr>
                <w:sz w:val="24"/>
              </w:rPr>
              <w:t>0,1 – 0,5 </w:t>
            </w:r>
            <w:r>
              <w:rPr>
                <w:spacing w:val="-5"/>
                <w:sz w:val="24"/>
              </w:rPr>
              <w:t>mg</w:t>
            </w:r>
          </w:p>
        </w:tc>
      </w:tr>
      <w:tr>
        <w:trPr>
          <w:trHeight w:val="283" w:hRule="atLeast"/>
        </w:trPr>
        <w:tc>
          <w:tcPr>
            <w:tcW w:w="3545" w:type="dxa"/>
            <w:tcBorders>
              <w:bottom w:val="single" w:sz="4" w:space="0" w:color="000000"/>
            </w:tcBorders>
          </w:tcPr>
          <w:p>
            <w:pPr>
              <w:pStyle w:val="TableParagraph"/>
              <w:spacing w:line="255" w:lineRule="exact" w:before="9"/>
              <w:ind w:left="73"/>
              <w:rPr>
                <w:sz w:val="24"/>
              </w:rPr>
            </w:pPr>
            <w:r>
              <w:rPr>
                <w:sz w:val="24"/>
              </w:rPr>
              <w:t>Zinc</w:t>
            </w:r>
            <w:r>
              <w:rPr>
                <w:spacing w:val="3"/>
                <w:sz w:val="24"/>
              </w:rPr>
              <w:t> </w:t>
            </w:r>
            <w:r>
              <w:rPr>
                <w:spacing w:val="-4"/>
                <w:sz w:val="24"/>
              </w:rPr>
              <w:t>(Zn)</w:t>
            </w:r>
          </w:p>
        </w:tc>
        <w:tc>
          <w:tcPr>
            <w:tcW w:w="4420" w:type="dxa"/>
            <w:tcBorders>
              <w:bottom w:val="single" w:sz="4" w:space="0" w:color="000000"/>
            </w:tcBorders>
          </w:tcPr>
          <w:p>
            <w:pPr>
              <w:pStyle w:val="TableParagraph"/>
              <w:spacing w:line="255" w:lineRule="exact" w:before="9"/>
              <w:ind w:left="530"/>
              <w:rPr>
                <w:sz w:val="24"/>
              </w:rPr>
            </w:pPr>
            <w:r>
              <w:rPr>
                <w:sz w:val="24"/>
              </w:rPr>
              <w:t>0,1 – 0,2 </w:t>
            </w:r>
            <w:r>
              <w:rPr>
                <w:spacing w:val="-5"/>
                <w:sz w:val="24"/>
              </w:rPr>
              <w:t>mg</w:t>
            </w:r>
          </w:p>
        </w:tc>
      </w:tr>
    </w:tbl>
    <w:p>
      <w:pPr>
        <w:spacing w:before="1"/>
        <w:ind w:left="568" w:right="0" w:firstLine="0"/>
        <w:jc w:val="both"/>
        <w:rPr>
          <w:sz w:val="20"/>
        </w:rPr>
      </w:pPr>
      <w:r>
        <w:rPr>
          <w:i/>
          <w:sz w:val="20"/>
        </w:rPr>
        <w:t>Nota.</w:t>
      </w:r>
      <w:r>
        <w:rPr>
          <w:i/>
          <w:spacing w:val="-1"/>
          <w:sz w:val="20"/>
        </w:rPr>
        <w:t> </w:t>
      </w:r>
      <w:r>
        <w:rPr>
          <w:sz w:val="20"/>
        </w:rPr>
        <w:t>Características</w:t>
      </w:r>
      <w:r>
        <w:rPr>
          <w:spacing w:val="-6"/>
          <w:sz w:val="20"/>
        </w:rPr>
        <w:t> </w:t>
      </w:r>
      <w:r>
        <w:rPr>
          <w:sz w:val="20"/>
        </w:rPr>
        <w:t>nutricionales</w:t>
      </w:r>
      <w:r>
        <w:rPr>
          <w:spacing w:val="-4"/>
          <w:sz w:val="20"/>
        </w:rPr>
        <w:t> </w:t>
      </w:r>
      <w:r>
        <w:rPr>
          <w:sz w:val="20"/>
        </w:rPr>
        <w:t>(Tahir</w:t>
      </w:r>
      <w:r>
        <w:rPr>
          <w:spacing w:val="-3"/>
          <w:sz w:val="20"/>
        </w:rPr>
        <w:t> </w:t>
      </w:r>
      <w:r>
        <w:rPr>
          <w:sz w:val="20"/>
        </w:rPr>
        <w:t>et</w:t>
      </w:r>
      <w:r>
        <w:rPr>
          <w:spacing w:val="-6"/>
          <w:sz w:val="20"/>
        </w:rPr>
        <w:t> </w:t>
      </w:r>
      <w:r>
        <w:rPr>
          <w:sz w:val="20"/>
        </w:rPr>
        <w:t>al.,</w:t>
      </w:r>
      <w:r>
        <w:rPr>
          <w:spacing w:val="-2"/>
          <w:sz w:val="20"/>
        </w:rPr>
        <w:t> 2019).</w:t>
      </w:r>
    </w:p>
    <w:p>
      <w:pPr>
        <w:pStyle w:val="BodyText"/>
        <w:spacing w:before="46"/>
        <w:rPr>
          <w:sz w:val="20"/>
        </w:rPr>
      </w:pPr>
    </w:p>
    <w:p>
      <w:pPr>
        <w:pStyle w:val="Heading2"/>
        <w:numPr>
          <w:ilvl w:val="2"/>
          <w:numId w:val="21"/>
        </w:numPr>
        <w:tabs>
          <w:tab w:pos="1288" w:val="left" w:leader="none"/>
        </w:tabs>
        <w:spacing w:line="240" w:lineRule="auto" w:before="1" w:after="0"/>
        <w:ind w:left="1288" w:right="0" w:hanging="720"/>
        <w:jc w:val="left"/>
      </w:pPr>
      <w:bookmarkStart w:name="_bookmark61" w:id="63"/>
      <w:bookmarkEnd w:id="63"/>
      <w:r>
        <w:rPr/>
        <w:t>U</w:t>
      </w:r>
      <w:r>
        <w:rPr/>
        <w:t>sos</w:t>
      </w:r>
      <w:r>
        <w:rPr>
          <w:spacing w:val="-3"/>
        </w:rPr>
        <w:t> </w:t>
      </w:r>
      <w:r>
        <w:rPr/>
        <w:t>en</w:t>
      </w:r>
      <w:r>
        <w:rPr>
          <w:spacing w:val="-3"/>
        </w:rPr>
        <w:t> </w:t>
      </w:r>
      <w:r>
        <w:rPr/>
        <w:t>la</w:t>
      </w:r>
      <w:r>
        <w:rPr>
          <w:spacing w:val="-1"/>
        </w:rPr>
        <w:t> </w:t>
      </w:r>
      <w:r>
        <w:rPr>
          <w:spacing w:val="-2"/>
        </w:rPr>
        <w:t>agroindustria</w:t>
      </w:r>
    </w:p>
    <w:p>
      <w:pPr>
        <w:pStyle w:val="ListParagraph"/>
        <w:numPr>
          <w:ilvl w:val="3"/>
          <w:numId w:val="21"/>
        </w:numPr>
        <w:tabs>
          <w:tab w:pos="928" w:val="left" w:leader="none"/>
        </w:tabs>
        <w:spacing w:line="350" w:lineRule="auto" w:before="219" w:after="0"/>
        <w:ind w:left="928" w:right="573" w:hanging="361"/>
        <w:jc w:val="left"/>
        <w:rPr>
          <w:sz w:val="24"/>
        </w:rPr>
      </w:pPr>
      <w:r>
        <w:rPr>
          <w:sz w:val="24"/>
        </w:rPr>
        <w:t>Actúa</w:t>
      </w:r>
      <w:r>
        <w:rPr>
          <w:spacing w:val="40"/>
          <w:sz w:val="24"/>
        </w:rPr>
        <w:t> </w:t>
      </w:r>
      <w:r>
        <w:rPr>
          <w:sz w:val="24"/>
        </w:rPr>
        <w:t>como</w:t>
      </w:r>
      <w:r>
        <w:rPr>
          <w:spacing w:val="40"/>
          <w:sz w:val="24"/>
        </w:rPr>
        <w:t> </w:t>
      </w:r>
      <w:r>
        <w:rPr>
          <w:sz w:val="24"/>
        </w:rPr>
        <w:t>conservante</w:t>
      </w:r>
      <w:r>
        <w:rPr>
          <w:spacing w:val="40"/>
          <w:sz w:val="24"/>
        </w:rPr>
        <w:t> </w:t>
      </w:r>
      <w:r>
        <w:rPr>
          <w:sz w:val="24"/>
        </w:rPr>
        <w:t>natural</w:t>
      </w:r>
      <w:r>
        <w:rPr>
          <w:spacing w:val="40"/>
          <w:sz w:val="24"/>
        </w:rPr>
        <w:t> </w:t>
      </w:r>
      <w:r>
        <w:rPr>
          <w:sz w:val="24"/>
        </w:rPr>
        <w:t>y</w:t>
      </w:r>
      <w:r>
        <w:rPr>
          <w:spacing w:val="40"/>
          <w:sz w:val="24"/>
        </w:rPr>
        <w:t> </w:t>
      </w:r>
      <w:r>
        <w:rPr>
          <w:sz w:val="24"/>
        </w:rPr>
        <w:t>antimicrobiano,</w:t>
      </w:r>
      <w:r>
        <w:rPr>
          <w:spacing w:val="40"/>
          <w:sz w:val="24"/>
        </w:rPr>
        <w:t> </w:t>
      </w:r>
      <w:r>
        <w:rPr>
          <w:sz w:val="24"/>
        </w:rPr>
        <w:t>inhibiendo</w:t>
      </w:r>
      <w:r>
        <w:rPr>
          <w:spacing w:val="40"/>
          <w:sz w:val="24"/>
        </w:rPr>
        <w:t> </w:t>
      </w:r>
      <w:r>
        <w:rPr>
          <w:sz w:val="24"/>
        </w:rPr>
        <w:t>bacterias</w:t>
      </w:r>
      <w:r>
        <w:rPr>
          <w:spacing w:val="40"/>
          <w:sz w:val="24"/>
        </w:rPr>
        <w:t> </w:t>
      </w:r>
      <w:r>
        <w:rPr>
          <w:sz w:val="24"/>
        </w:rPr>
        <w:t>y hongos en alimentos como carnes marinadas, productos cárnicos y salsas.</w:t>
      </w:r>
    </w:p>
    <w:p>
      <w:pPr>
        <w:pStyle w:val="ListParagraph"/>
        <w:numPr>
          <w:ilvl w:val="3"/>
          <w:numId w:val="21"/>
        </w:numPr>
        <w:tabs>
          <w:tab w:pos="928" w:val="left" w:leader="none"/>
        </w:tabs>
        <w:spacing w:line="350" w:lineRule="auto" w:before="12" w:after="0"/>
        <w:ind w:left="928" w:right="571" w:hanging="361"/>
        <w:jc w:val="left"/>
        <w:rPr>
          <w:sz w:val="24"/>
        </w:rPr>
      </w:pPr>
      <w:r>
        <w:rPr>
          <w:sz w:val="24"/>
        </w:rPr>
        <w:t>Se usa como recubrimiento comestible en frutas y verduras para prolongar su vida útil evitando deshidratación, oxidación y crecimiento microbiano.</w:t>
      </w:r>
    </w:p>
    <w:p>
      <w:pPr>
        <w:pStyle w:val="ListParagraph"/>
        <w:numPr>
          <w:ilvl w:val="3"/>
          <w:numId w:val="21"/>
        </w:numPr>
        <w:tabs>
          <w:tab w:pos="928" w:val="left" w:leader="none"/>
        </w:tabs>
        <w:spacing w:line="350" w:lineRule="auto" w:before="16" w:after="0"/>
        <w:ind w:left="928" w:right="572" w:hanging="361"/>
        <w:jc w:val="left"/>
        <w:rPr>
          <w:sz w:val="24"/>
        </w:rPr>
      </w:pPr>
      <w:r>
        <w:rPr>
          <w:sz w:val="24"/>
        </w:rPr>
        <w:t>Mejora</w:t>
      </w:r>
      <w:r>
        <w:rPr>
          <w:spacing w:val="-3"/>
          <w:sz w:val="24"/>
        </w:rPr>
        <w:t> </w:t>
      </w:r>
      <w:r>
        <w:rPr>
          <w:sz w:val="24"/>
        </w:rPr>
        <w:t>la</w:t>
      </w:r>
      <w:r>
        <w:rPr>
          <w:spacing w:val="-3"/>
          <w:sz w:val="24"/>
        </w:rPr>
        <w:t> </w:t>
      </w:r>
      <w:r>
        <w:rPr>
          <w:sz w:val="24"/>
        </w:rPr>
        <w:t>textura,</w:t>
      </w:r>
      <w:r>
        <w:rPr>
          <w:spacing w:val="-8"/>
          <w:sz w:val="24"/>
        </w:rPr>
        <w:t> </w:t>
      </w:r>
      <w:r>
        <w:rPr>
          <w:sz w:val="24"/>
        </w:rPr>
        <w:t>humedad,</w:t>
      </w:r>
      <w:r>
        <w:rPr>
          <w:spacing w:val="-4"/>
          <w:sz w:val="24"/>
        </w:rPr>
        <w:t> </w:t>
      </w:r>
      <w:r>
        <w:rPr>
          <w:sz w:val="24"/>
        </w:rPr>
        <w:t>color</w:t>
      </w:r>
      <w:r>
        <w:rPr>
          <w:spacing w:val="-4"/>
          <w:sz w:val="24"/>
        </w:rPr>
        <w:t> </w:t>
      </w:r>
      <w:r>
        <w:rPr>
          <w:sz w:val="24"/>
        </w:rPr>
        <w:t>y</w:t>
      </w:r>
      <w:r>
        <w:rPr>
          <w:spacing w:val="-4"/>
          <w:sz w:val="24"/>
        </w:rPr>
        <w:t> </w:t>
      </w:r>
      <w:r>
        <w:rPr>
          <w:sz w:val="24"/>
        </w:rPr>
        <w:t>sabor</w:t>
      </w:r>
      <w:r>
        <w:rPr>
          <w:spacing w:val="-7"/>
          <w:sz w:val="24"/>
        </w:rPr>
        <w:t> </w:t>
      </w:r>
      <w:r>
        <w:rPr>
          <w:sz w:val="24"/>
        </w:rPr>
        <w:t>en</w:t>
      </w:r>
      <w:r>
        <w:rPr>
          <w:spacing w:val="-4"/>
          <w:sz w:val="24"/>
        </w:rPr>
        <w:t> </w:t>
      </w:r>
      <w:r>
        <w:rPr>
          <w:sz w:val="24"/>
        </w:rPr>
        <w:t>panadería</w:t>
      </w:r>
      <w:r>
        <w:rPr>
          <w:spacing w:val="-6"/>
          <w:sz w:val="24"/>
        </w:rPr>
        <w:t> </w:t>
      </w:r>
      <w:r>
        <w:rPr>
          <w:sz w:val="24"/>
        </w:rPr>
        <w:t>y</w:t>
      </w:r>
      <w:r>
        <w:rPr>
          <w:spacing w:val="-4"/>
          <w:sz w:val="24"/>
        </w:rPr>
        <w:t> </w:t>
      </w:r>
      <w:r>
        <w:rPr>
          <w:sz w:val="24"/>
        </w:rPr>
        <w:t>confitería,</w:t>
      </w:r>
      <w:r>
        <w:rPr>
          <w:spacing w:val="-8"/>
          <w:sz w:val="24"/>
        </w:rPr>
        <w:t> </w:t>
      </w:r>
      <w:r>
        <w:rPr>
          <w:sz w:val="24"/>
        </w:rPr>
        <w:t>además</w:t>
      </w:r>
      <w:r>
        <w:rPr>
          <w:spacing w:val="-5"/>
          <w:sz w:val="24"/>
        </w:rPr>
        <w:t> </w:t>
      </w:r>
      <w:r>
        <w:rPr>
          <w:sz w:val="24"/>
        </w:rPr>
        <w:t>de funcionar como sustituto parcial del azúcar.</w:t>
      </w:r>
    </w:p>
    <w:p>
      <w:pPr>
        <w:pStyle w:val="ListParagraph"/>
        <w:numPr>
          <w:ilvl w:val="3"/>
          <w:numId w:val="21"/>
        </w:numPr>
        <w:tabs>
          <w:tab w:pos="928" w:val="left" w:leader="none"/>
        </w:tabs>
        <w:spacing w:line="350" w:lineRule="auto" w:before="12" w:after="0"/>
        <w:ind w:left="928" w:right="570" w:hanging="361"/>
        <w:jc w:val="left"/>
        <w:rPr>
          <w:sz w:val="24"/>
        </w:rPr>
      </w:pPr>
      <w:r>
        <w:rPr>
          <w:sz w:val="24"/>
        </w:rPr>
        <w:t>Sirve de base para fermentaciones</w:t>
      </w:r>
      <w:r>
        <w:rPr>
          <w:spacing w:val="-1"/>
          <w:sz w:val="24"/>
        </w:rPr>
        <w:t> </w:t>
      </w:r>
      <w:r>
        <w:rPr>
          <w:sz w:val="24"/>
        </w:rPr>
        <w:t>en hidromiel y otros</w:t>
      </w:r>
      <w:r>
        <w:rPr>
          <w:spacing w:val="-1"/>
          <w:sz w:val="24"/>
        </w:rPr>
        <w:t> </w:t>
      </w:r>
      <w:r>
        <w:rPr>
          <w:sz w:val="24"/>
        </w:rPr>
        <w:t>productos</w:t>
      </w:r>
      <w:r>
        <w:rPr>
          <w:spacing w:val="-1"/>
          <w:sz w:val="24"/>
        </w:rPr>
        <w:t> </w:t>
      </w:r>
      <w:r>
        <w:rPr>
          <w:sz w:val="24"/>
        </w:rPr>
        <w:t>fermentados de valor agregado.</w:t>
      </w:r>
    </w:p>
    <w:p>
      <w:pPr>
        <w:pStyle w:val="ListParagraph"/>
        <w:numPr>
          <w:ilvl w:val="3"/>
          <w:numId w:val="21"/>
        </w:numPr>
        <w:tabs>
          <w:tab w:pos="928" w:val="left" w:leader="none"/>
        </w:tabs>
        <w:spacing w:line="350" w:lineRule="auto" w:before="12" w:after="0"/>
        <w:ind w:left="928" w:right="576" w:hanging="361"/>
        <w:jc w:val="left"/>
        <w:rPr>
          <w:sz w:val="24"/>
        </w:rPr>
      </w:pPr>
      <w:r>
        <w:rPr>
          <w:sz w:val="24"/>
        </w:rPr>
        <w:t>En</w:t>
      </w:r>
      <w:r>
        <w:rPr>
          <w:spacing w:val="-17"/>
          <w:sz w:val="24"/>
        </w:rPr>
        <w:t> </w:t>
      </w:r>
      <w:r>
        <w:rPr>
          <w:sz w:val="24"/>
        </w:rPr>
        <w:t>nutrición</w:t>
      </w:r>
      <w:r>
        <w:rPr>
          <w:spacing w:val="-17"/>
          <w:sz w:val="24"/>
        </w:rPr>
        <w:t> </w:t>
      </w:r>
      <w:r>
        <w:rPr>
          <w:sz w:val="24"/>
        </w:rPr>
        <w:t>animal,</w:t>
      </w:r>
      <w:r>
        <w:rPr>
          <w:spacing w:val="-17"/>
          <w:sz w:val="24"/>
        </w:rPr>
        <w:t> </w:t>
      </w:r>
      <w:r>
        <w:rPr>
          <w:sz w:val="24"/>
        </w:rPr>
        <w:t>mejora</w:t>
      </w:r>
      <w:r>
        <w:rPr>
          <w:spacing w:val="-15"/>
          <w:sz w:val="24"/>
        </w:rPr>
        <w:t> </w:t>
      </w:r>
      <w:r>
        <w:rPr>
          <w:sz w:val="24"/>
        </w:rPr>
        <w:t>el</w:t>
      </w:r>
      <w:r>
        <w:rPr>
          <w:spacing w:val="-16"/>
          <w:sz w:val="24"/>
        </w:rPr>
        <w:t> </w:t>
      </w:r>
      <w:r>
        <w:rPr>
          <w:sz w:val="24"/>
        </w:rPr>
        <w:t>crecimiento,</w:t>
      </w:r>
      <w:r>
        <w:rPr>
          <w:spacing w:val="-17"/>
          <w:sz w:val="24"/>
        </w:rPr>
        <w:t> </w:t>
      </w:r>
      <w:r>
        <w:rPr>
          <w:sz w:val="24"/>
        </w:rPr>
        <w:t>la</w:t>
      </w:r>
      <w:r>
        <w:rPr>
          <w:spacing w:val="-15"/>
          <w:sz w:val="24"/>
        </w:rPr>
        <w:t> </w:t>
      </w:r>
      <w:r>
        <w:rPr>
          <w:sz w:val="24"/>
        </w:rPr>
        <w:t>inmunidad</w:t>
      </w:r>
      <w:r>
        <w:rPr>
          <w:spacing w:val="-17"/>
          <w:sz w:val="24"/>
        </w:rPr>
        <w:t> </w:t>
      </w:r>
      <w:r>
        <w:rPr>
          <w:sz w:val="24"/>
        </w:rPr>
        <w:t>y</w:t>
      </w:r>
      <w:r>
        <w:rPr>
          <w:spacing w:val="-17"/>
          <w:sz w:val="24"/>
        </w:rPr>
        <w:t> </w:t>
      </w:r>
      <w:r>
        <w:rPr>
          <w:sz w:val="24"/>
        </w:rPr>
        <w:t>el</w:t>
      </w:r>
      <w:r>
        <w:rPr>
          <w:spacing w:val="-16"/>
          <w:sz w:val="24"/>
        </w:rPr>
        <w:t> </w:t>
      </w:r>
      <w:r>
        <w:rPr>
          <w:sz w:val="24"/>
        </w:rPr>
        <w:t>perfil</w:t>
      </w:r>
      <w:r>
        <w:rPr>
          <w:spacing w:val="-16"/>
          <w:sz w:val="24"/>
        </w:rPr>
        <w:t> </w:t>
      </w:r>
      <w:r>
        <w:rPr>
          <w:sz w:val="24"/>
        </w:rPr>
        <w:t>antioxidante en aves y otros animales.</w:t>
      </w:r>
    </w:p>
    <w:p>
      <w:pPr>
        <w:pStyle w:val="ListParagraph"/>
        <w:numPr>
          <w:ilvl w:val="3"/>
          <w:numId w:val="21"/>
        </w:numPr>
        <w:tabs>
          <w:tab w:pos="928" w:val="left" w:leader="none"/>
        </w:tabs>
        <w:spacing w:line="348" w:lineRule="auto" w:before="15" w:after="0"/>
        <w:ind w:left="928" w:right="570" w:hanging="361"/>
        <w:jc w:val="left"/>
        <w:rPr>
          <w:sz w:val="24"/>
        </w:rPr>
      </w:pPr>
      <w:r>
        <w:rPr>
          <w:sz w:val="24"/>
        </w:rPr>
        <w:t>Como</w:t>
      </w:r>
      <w:r>
        <w:rPr>
          <w:spacing w:val="-2"/>
          <w:sz w:val="24"/>
        </w:rPr>
        <w:t> </w:t>
      </w:r>
      <w:r>
        <w:rPr>
          <w:sz w:val="24"/>
        </w:rPr>
        <w:t>ingrediente funcional</w:t>
      </w:r>
      <w:r>
        <w:rPr>
          <w:spacing w:val="-1"/>
          <w:sz w:val="24"/>
        </w:rPr>
        <w:t> </w:t>
      </w:r>
      <w:r>
        <w:rPr>
          <w:sz w:val="24"/>
        </w:rPr>
        <w:t>o</w:t>
      </w:r>
      <w:r>
        <w:rPr>
          <w:spacing w:val="-2"/>
          <w:sz w:val="24"/>
        </w:rPr>
        <w:t> </w:t>
      </w:r>
      <w:r>
        <w:rPr>
          <w:sz w:val="24"/>
        </w:rPr>
        <w:t>nutracéutico,</w:t>
      </w:r>
      <w:r>
        <w:rPr>
          <w:spacing w:val="-2"/>
          <w:sz w:val="24"/>
        </w:rPr>
        <w:t> </w:t>
      </w:r>
      <w:r>
        <w:rPr>
          <w:sz w:val="24"/>
        </w:rPr>
        <w:t>aporta</w:t>
      </w:r>
      <w:r>
        <w:rPr>
          <w:spacing w:val="-4"/>
          <w:sz w:val="24"/>
        </w:rPr>
        <w:t> </w:t>
      </w:r>
      <w:r>
        <w:rPr>
          <w:sz w:val="24"/>
        </w:rPr>
        <w:t>antioxidantes</w:t>
      </w:r>
      <w:r>
        <w:rPr>
          <w:spacing w:val="-3"/>
          <w:sz w:val="24"/>
        </w:rPr>
        <w:t> </w:t>
      </w:r>
      <w:r>
        <w:rPr>
          <w:sz w:val="24"/>
        </w:rPr>
        <w:t>y</w:t>
      </w:r>
      <w:r>
        <w:rPr>
          <w:spacing w:val="-2"/>
          <w:sz w:val="24"/>
        </w:rPr>
        <w:t> </w:t>
      </w:r>
      <w:r>
        <w:rPr>
          <w:sz w:val="24"/>
        </w:rPr>
        <w:t>compuestos bioactivos en yogures, bebidas y barras energéticas.</w:t>
      </w:r>
    </w:p>
    <w:p>
      <w:pPr>
        <w:pStyle w:val="ListParagraph"/>
        <w:spacing w:after="0" w:line="348" w:lineRule="auto"/>
        <w:jc w:val="left"/>
        <w:rPr>
          <w:sz w:val="24"/>
        </w:rPr>
        <w:sectPr>
          <w:pgSz w:w="11910" w:h="16840"/>
          <w:pgMar w:header="0" w:footer="1046" w:top="1640" w:bottom="1240" w:left="1700" w:right="1133"/>
        </w:sectPr>
      </w:pPr>
    </w:p>
    <w:p>
      <w:pPr>
        <w:pStyle w:val="ListParagraph"/>
        <w:numPr>
          <w:ilvl w:val="1"/>
          <w:numId w:val="21"/>
        </w:numPr>
        <w:tabs>
          <w:tab w:pos="988" w:val="left" w:leader="none"/>
        </w:tabs>
        <w:spacing w:line="240" w:lineRule="auto" w:before="60" w:after="0"/>
        <w:ind w:left="988" w:right="0" w:hanging="420"/>
        <w:jc w:val="left"/>
        <w:rPr>
          <w:b/>
          <w:i/>
          <w:sz w:val="24"/>
        </w:rPr>
      </w:pPr>
      <w:bookmarkStart w:name="_bookmark62" w:id="64"/>
      <w:bookmarkEnd w:id="64"/>
      <w:r>
        <w:rPr>
          <w:b/>
          <w:sz w:val="24"/>
        </w:rPr>
        <w:t>Ja</w:t>
      </w:r>
      <w:r>
        <w:rPr>
          <w:b/>
          <w:sz w:val="24"/>
        </w:rPr>
        <w:t>rabe</w:t>
      </w:r>
      <w:r>
        <w:rPr>
          <w:b/>
          <w:spacing w:val="-4"/>
          <w:sz w:val="24"/>
        </w:rPr>
        <w:t> </w:t>
      </w:r>
      <w:r>
        <w:rPr>
          <w:b/>
          <w:sz w:val="24"/>
        </w:rPr>
        <w:t>de</w:t>
      </w:r>
      <w:r>
        <w:rPr>
          <w:b/>
          <w:spacing w:val="-3"/>
          <w:sz w:val="24"/>
        </w:rPr>
        <w:t> </w:t>
      </w:r>
      <w:r>
        <w:rPr>
          <w:b/>
          <w:sz w:val="24"/>
        </w:rPr>
        <w:t>panela</w:t>
      </w:r>
      <w:r>
        <w:rPr>
          <w:b/>
          <w:spacing w:val="-4"/>
          <w:sz w:val="24"/>
        </w:rPr>
        <w:t> </w:t>
      </w:r>
      <w:r>
        <w:rPr>
          <w:b/>
          <w:i/>
          <w:sz w:val="24"/>
        </w:rPr>
        <w:t>(Saccharum</w:t>
      </w:r>
      <w:r>
        <w:rPr>
          <w:b/>
          <w:i/>
          <w:spacing w:val="-3"/>
          <w:sz w:val="24"/>
        </w:rPr>
        <w:t> </w:t>
      </w:r>
      <w:r>
        <w:rPr>
          <w:b/>
          <w:i/>
          <w:sz w:val="24"/>
        </w:rPr>
        <w:t>officinarum</w:t>
      </w:r>
      <w:r>
        <w:rPr>
          <w:b/>
          <w:i/>
          <w:spacing w:val="-3"/>
          <w:sz w:val="24"/>
        </w:rPr>
        <w:t> </w:t>
      </w:r>
      <w:r>
        <w:rPr>
          <w:b/>
          <w:i/>
          <w:spacing w:val="-5"/>
          <w:sz w:val="24"/>
        </w:rPr>
        <w:t>L.)</w:t>
      </w:r>
    </w:p>
    <w:p>
      <w:pPr>
        <w:pStyle w:val="BodyText"/>
        <w:spacing w:line="360" w:lineRule="auto" w:before="220"/>
        <w:ind w:left="568" w:right="562"/>
        <w:jc w:val="both"/>
      </w:pPr>
      <w:r>
        <w:rPr/>
        <w:t>El</w:t>
      </w:r>
      <w:r>
        <w:rPr>
          <w:spacing w:val="-6"/>
        </w:rPr>
        <w:t> </w:t>
      </w:r>
      <w:r>
        <w:rPr/>
        <w:t>jarabe</w:t>
      </w:r>
      <w:r>
        <w:rPr>
          <w:spacing w:val="-5"/>
        </w:rPr>
        <w:t> </w:t>
      </w:r>
      <w:r>
        <w:rPr/>
        <w:t>de</w:t>
      </w:r>
      <w:r>
        <w:rPr>
          <w:spacing w:val="-5"/>
        </w:rPr>
        <w:t> </w:t>
      </w:r>
      <w:r>
        <w:rPr/>
        <w:t>panela</w:t>
      </w:r>
      <w:r>
        <w:rPr>
          <w:spacing w:val="-1"/>
        </w:rPr>
        <w:t> </w:t>
      </w:r>
      <w:r>
        <w:rPr>
          <w:i/>
        </w:rPr>
        <w:t>(Saccharum</w:t>
      </w:r>
      <w:r>
        <w:rPr>
          <w:i/>
          <w:spacing w:val="-8"/>
        </w:rPr>
        <w:t> </w:t>
      </w:r>
      <w:r>
        <w:rPr>
          <w:i/>
        </w:rPr>
        <w:t>officinarum</w:t>
      </w:r>
      <w:r>
        <w:rPr>
          <w:i/>
          <w:spacing w:val="-8"/>
        </w:rPr>
        <w:t> </w:t>
      </w:r>
      <w:r>
        <w:rPr>
          <w:i/>
        </w:rPr>
        <w:t>L.) </w:t>
      </w:r>
      <w:r>
        <w:rPr/>
        <w:t>es</w:t>
      </w:r>
      <w:r>
        <w:rPr>
          <w:spacing w:val="-8"/>
        </w:rPr>
        <w:t> </w:t>
      </w:r>
      <w:r>
        <w:rPr/>
        <w:t>un</w:t>
      </w:r>
      <w:r>
        <w:rPr>
          <w:spacing w:val="-7"/>
        </w:rPr>
        <w:t> </w:t>
      </w:r>
      <w:r>
        <w:rPr/>
        <w:t>producto</w:t>
      </w:r>
      <w:r>
        <w:rPr>
          <w:spacing w:val="-7"/>
        </w:rPr>
        <w:t> </w:t>
      </w:r>
      <w:r>
        <w:rPr/>
        <w:t>natural</w:t>
      </w:r>
      <w:r>
        <w:rPr>
          <w:spacing w:val="-6"/>
        </w:rPr>
        <w:t> </w:t>
      </w:r>
      <w:r>
        <w:rPr/>
        <w:t>extraído</w:t>
      </w:r>
      <w:r>
        <w:rPr>
          <w:spacing w:val="-7"/>
        </w:rPr>
        <w:t> </w:t>
      </w:r>
      <w:r>
        <w:rPr/>
        <w:t>del jugo de la caña de azúcar, obtenido a través de procesos de evaporación y concentración, sin pasar por refinamientos industriales. Este método permite que conserve la mayoría de sus nutrientes originales, tales como azúcares simples sacarosa, glucosa y fructosa, además de minerales importantes, aminoácidos y compuestos fenólicos. Gracias a su elaboración sencilla, el jarabe de panela conserva sus cualidades nutricionales y funcionales, diferenciándose de los azúcares refinados tradicionales y ofreciendo una opción energética y saludable para el consumo humano (Obando, 2010).</w:t>
      </w:r>
    </w:p>
    <w:p>
      <w:pPr>
        <w:pStyle w:val="Heading2"/>
        <w:spacing w:before="160"/>
        <w:ind w:left="568"/>
      </w:pPr>
      <w:bookmarkStart w:name="_bookmark63" w:id="65"/>
      <w:bookmarkEnd w:id="65"/>
      <w:r>
        <w:rPr>
          <w:b w:val="0"/>
        </w:rPr>
      </w:r>
      <w:r>
        <w:rPr/>
        <w:t>Figura</w:t>
      </w:r>
      <w:r>
        <w:rPr>
          <w:spacing w:val="1"/>
        </w:rPr>
        <w:t> </w:t>
      </w:r>
      <w:r>
        <w:rPr>
          <w:spacing w:val="-10"/>
        </w:rPr>
        <w:t>7</w:t>
      </w:r>
    </w:p>
    <w:p>
      <w:pPr>
        <w:spacing w:before="140"/>
        <w:ind w:left="568" w:right="0" w:firstLine="0"/>
        <w:jc w:val="left"/>
        <w:rPr>
          <w:i/>
          <w:sz w:val="24"/>
        </w:rPr>
      </w:pPr>
      <w:r>
        <w:rPr>
          <w:i/>
          <w:sz w:val="24"/>
        </w:rPr>
        <w:t>Jarabe</w:t>
      </w:r>
      <w:r>
        <w:rPr>
          <w:i/>
          <w:spacing w:val="-4"/>
          <w:sz w:val="24"/>
        </w:rPr>
        <w:t> </w:t>
      </w:r>
      <w:r>
        <w:rPr>
          <w:i/>
          <w:sz w:val="24"/>
        </w:rPr>
        <w:t>de</w:t>
      </w:r>
      <w:r>
        <w:rPr>
          <w:i/>
          <w:spacing w:val="-1"/>
          <w:sz w:val="24"/>
        </w:rPr>
        <w:t> </w:t>
      </w:r>
      <w:r>
        <w:rPr>
          <w:i/>
          <w:sz w:val="24"/>
        </w:rPr>
        <w:t>panela</w:t>
      </w:r>
      <w:r>
        <w:rPr>
          <w:i/>
          <w:spacing w:val="-1"/>
          <w:sz w:val="24"/>
        </w:rPr>
        <w:t> </w:t>
      </w:r>
      <w:r>
        <w:rPr>
          <w:i/>
          <w:sz w:val="24"/>
        </w:rPr>
        <w:t>(Saccharum</w:t>
      </w:r>
      <w:r>
        <w:rPr>
          <w:i/>
          <w:spacing w:val="-4"/>
          <w:sz w:val="24"/>
        </w:rPr>
        <w:t> </w:t>
      </w:r>
      <w:r>
        <w:rPr>
          <w:i/>
          <w:sz w:val="24"/>
        </w:rPr>
        <w:t>officinarum</w:t>
      </w:r>
      <w:r>
        <w:rPr>
          <w:i/>
          <w:spacing w:val="-8"/>
          <w:sz w:val="24"/>
        </w:rPr>
        <w:t> </w:t>
      </w:r>
      <w:r>
        <w:rPr>
          <w:i/>
          <w:spacing w:val="-5"/>
          <w:sz w:val="24"/>
        </w:rPr>
        <w:t>L.)</w:t>
      </w:r>
    </w:p>
    <w:p>
      <w:pPr>
        <w:pStyle w:val="BodyText"/>
        <w:spacing w:before="9"/>
        <w:rPr>
          <w:i/>
          <w:sz w:val="8"/>
        </w:rPr>
      </w:pPr>
      <w:r>
        <w:rPr>
          <w:i/>
          <w:sz w:val="8"/>
        </w:rPr>
        <w:drawing>
          <wp:anchor distT="0" distB="0" distL="0" distR="0" allowOverlap="1" layoutInCell="1" locked="0" behindDoc="1" simplePos="0" relativeHeight="487610880">
            <wp:simplePos x="0" y="0"/>
            <wp:positionH relativeFrom="page">
              <wp:posOffset>2414270</wp:posOffset>
            </wp:positionH>
            <wp:positionV relativeFrom="paragraph">
              <wp:posOffset>79366</wp:posOffset>
            </wp:positionV>
            <wp:extent cx="2753539" cy="1737360"/>
            <wp:effectExtent l="0" t="0" r="0" b="0"/>
            <wp:wrapTopAndBottom/>
            <wp:docPr id="77" name="Image 77"/>
            <wp:cNvGraphicFramePr>
              <a:graphicFrameLocks/>
            </wp:cNvGraphicFramePr>
            <a:graphic>
              <a:graphicData uri="http://schemas.openxmlformats.org/drawingml/2006/picture">
                <pic:pic>
                  <pic:nvPicPr>
                    <pic:cNvPr id="77" name="Image 77"/>
                    <pic:cNvPicPr/>
                  </pic:nvPicPr>
                  <pic:blipFill>
                    <a:blip r:embed="rId27" cstate="print"/>
                    <a:stretch>
                      <a:fillRect/>
                    </a:stretch>
                  </pic:blipFill>
                  <pic:spPr>
                    <a:xfrm>
                      <a:off x="0" y="0"/>
                      <a:ext cx="2753539" cy="1737360"/>
                    </a:xfrm>
                    <a:prstGeom prst="rect">
                      <a:avLst/>
                    </a:prstGeom>
                  </pic:spPr>
                </pic:pic>
              </a:graphicData>
            </a:graphic>
          </wp:anchor>
        </w:drawing>
      </w:r>
    </w:p>
    <w:p>
      <w:pPr>
        <w:spacing w:before="8"/>
        <w:ind w:left="1825" w:right="0" w:firstLine="0"/>
        <w:jc w:val="left"/>
        <w:rPr>
          <w:sz w:val="20"/>
        </w:rPr>
      </w:pPr>
      <w:r>
        <w:rPr>
          <w:i/>
          <w:sz w:val="20"/>
        </w:rPr>
        <w:t>Nota.</w:t>
      </w:r>
      <w:r>
        <w:rPr>
          <w:i/>
          <w:spacing w:val="-5"/>
          <w:sz w:val="20"/>
        </w:rPr>
        <w:t> </w:t>
      </w:r>
      <w:r>
        <w:rPr>
          <w:sz w:val="20"/>
        </w:rPr>
        <w:t>Jarabe</w:t>
      </w:r>
      <w:r>
        <w:rPr>
          <w:spacing w:val="-4"/>
          <w:sz w:val="20"/>
        </w:rPr>
        <w:t> </w:t>
      </w:r>
      <w:r>
        <w:rPr>
          <w:sz w:val="20"/>
        </w:rPr>
        <w:t>de</w:t>
      </w:r>
      <w:r>
        <w:rPr>
          <w:spacing w:val="-5"/>
          <w:sz w:val="20"/>
        </w:rPr>
        <w:t> </w:t>
      </w:r>
      <w:r>
        <w:rPr>
          <w:sz w:val="20"/>
        </w:rPr>
        <w:t>panela</w:t>
      </w:r>
      <w:r>
        <w:rPr>
          <w:spacing w:val="-7"/>
          <w:sz w:val="20"/>
        </w:rPr>
        <w:t> </w:t>
      </w:r>
      <w:r>
        <w:rPr>
          <w:sz w:val="20"/>
        </w:rPr>
        <w:t>(Velásquez</w:t>
      </w:r>
      <w:r>
        <w:rPr>
          <w:spacing w:val="-9"/>
          <w:sz w:val="20"/>
        </w:rPr>
        <w:t> </w:t>
      </w:r>
      <w:r>
        <w:rPr>
          <w:sz w:val="20"/>
        </w:rPr>
        <w:t>de</w:t>
      </w:r>
      <w:r>
        <w:rPr>
          <w:spacing w:val="-5"/>
          <w:sz w:val="20"/>
        </w:rPr>
        <w:t> </w:t>
      </w:r>
      <w:r>
        <w:rPr>
          <w:sz w:val="20"/>
        </w:rPr>
        <w:t>Montoya,</w:t>
      </w:r>
      <w:r>
        <w:rPr>
          <w:spacing w:val="-2"/>
          <w:sz w:val="20"/>
        </w:rPr>
        <w:t> 2009).</w:t>
      </w:r>
    </w:p>
    <w:p>
      <w:pPr>
        <w:pStyle w:val="BodyText"/>
        <w:spacing w:before="43"/>
        <w:rPr>
          <w:sz w:val="20"/>
        </w:rPr>
      </w:pPr>
    </w:p>
    <w:p>
      <w:pPr>
        <w:pStyle w:val="Heading2"/>
        <w:numPr>
          <w:ilvl w:val="2"/>
          <w:numId w:val="21"/>
        </w:numPr>
        <w:tabs>
          <w:tab w:pos="1288" w:val="left" w:leader="none"/>
        </w:tabs>
        <w:spacing w:line="240" w:lineRule="auto" w:before="0" w:after="0"/>
        <w:ind w:left="1288" w:right="0" w:hanging="720"/>
        <w:jc w:val="left"/>
      </w:pPr>
      <w:bookmarkStart w:name="_bookmark64" w:id="66"/>
      <w:bookmarkEnd w:id="66"/>
      <w:r>
        <w:rPr>
          <w:b w:val="0"/>
        </w:rPr>
      </w:r>
      <w:r>
        <w:rPr/>
        <w:t>Antecedentes</w:t>
      </w:r>
      <w:r>
        <w:rPr>
          <w:spacing w:val="-4"/>
        </w:rPr>
        <w:t> </w:t>
      </w:r>
      <w:r>
        <w:rPr/>
        <w:t>del</w:t>
      </w:r>
      <w:r>
        <w:rPr>
          <w:spacing w:val="-1"/>
        </w:rPr>
        <w:t> </w:t>
      </w:r>
      <w:r>
        <w:rPr/>
        <w:t>jarabe</w:t>
      </w:r>
      <w:r>
        <w:rPr>
          <w:spacing w:val="-1"/>
        </w:rPr>
        <w:t> </w:t>
      </w:r>
      <w:r>
        <w:rPr/>
        <w:t>de</w:t>
      </w:r>
      <w:r>
        <w:rPr>
          <w:spacing w:val="-1"/>
        </w:rPr>
        <w:t> </w:t>
      </w:r>
      <w:r>
        <w:rPr>
          <w:spacing w:val="-2"/>
        </w:rPr>
        <w:t>panela</w:t>
      </w:r>
    </w:p>
    <w:p>
      <w:pPr>
        <w:pStyle w:val="BodyText"/>
        <w:spacing w:line="360" w:lineRule="auto" w:before="221"/>
        <w:ind w:left="568" w:right="570"/>
        <w:jc w:val="both"/>
      </w:pPr>
      <w:r>
        <w:rPr/>
        <w:t>La bebida de panela, también llamada aguapanela o jarabe de panela, ha sido estudiada</w:t>
      </w:r>
      <w:r>
        <w:rPr>
          <w:spacing w:val="-11"/>
        </w:rPr>
        <w:t> </w:t>
      </w:r>
      <w:r>
        <w:rPr/>
        <w:t>por</w:t>
      </w:r>
      <w:r>
        <w:rPr>
          <w:spacing w:val="-9"/>
        </w:rPr>
        <w:t> </w:t>
      </w:r>
      <w:r>
        <w:rPr/>
        <w:t>sus</w:t>
      </w:r>
      <w:r>
        <w:rPr>
          <w:spacing w:val="-10"/>
        </w:rPr>
        <w:t> </w:t>
      </w:r>
      <w:r>
        <w:rPr/>
        <w:t>propiedades</w:t>
      </w:r>
      <w:r>
        <w:rPr>
          <w:spacing w:val="-10"/>
        </w:rPr>
        <w:t> </w:t>
      </w:r>
      <w:r>
        <w:rPr/>
        <w:t>fisicoquímicas</w:t>
      </w:r>
      <w:r>
        <w:rPr>
          <w:spacing w:val="-10"/>
        </w:rPr>
        <w:t> </w:t>
      </w:r>
      <w:r>
        <w:rPr/>
        <w:t>y</w:t>
      </w:r>
      <w:r>
        <w:rPr>
          <w:spacing w:val="-9"/>
        </w:rPr>
        <w:t> </w:t>
      </w:r>
      <w:r>
        <w:rPr/>
        <w:t>sensoriales.</w:t>
      </w:r>
      <w:r>
        <w:rPr>
          <w:spacing w:val="-9"/>
        </w:rPr>
        <w:t> </w:t>
      </w:r>
      <w:r>
        <w:rPr/>
        <w:t>Sus</w:t>
      </w:r>
      <w:r>
        <w:rPr>
          <w:spacing w:val="-10"/>
        </w:rPr>
        <w:t> </w:t>
      </w:r>
      <w:r>
        <w:rPr/>
        <w:t>parámetros</w:t>
      </w:r>
      <w:r>
        <w:rPr>
          <w:spacing w:val="-10"/>
        </w:rPr>
        <w:t> </w:t>
      </w:r>
      <w:r>
        <w:rPr/>
        <w:t>básicos incluyen pH, grado Brix y color, junto con aroma y tonalidad. Se encontró que el color varía considerablemente según el tiempo y la intensidad del calentamiento durante la concentración. En contraste, el pH y el grado Brix permanecen estables entre distintas muestras con concentraciones similares, independientemente de su origen.</w:t>
      </w:r>
      <w:r>
        <w:rPr>
          <w:spacing w:val="-7"/>
        </w:rPr>
        <w:t> </w:t>
      </w:r>
      <w:r>
        <w:rPr/>
        <w:t>Esto</w:t>
      </w:r>
      <w:r>
        <w:rPr>
          <w:spacing w:val="-7"/>
        </w:rPr>
        <w:t> </w:t>
      </w:r>
      <w:r>
        <w:rPr/>
        <w:t>indica</w:t>
      </w:r>
      <w:r>
        <w:rPr>
          <w:spacing w:val="-5"/>
        </w:rPr>
        <w:t> </w:t>
      </w:r>
      <w:r>
        <w:rPr/>
        <w:t>que</w:t>
      </w:r>
      <w:r>
        <w:rPr>
          <w:spacing w:val="-5"/>
        </w:rPr>
        <w:t> </w:t>
      </w:r>
      <w:r>
        <w:rPr/>
        <w:t>la</w:t>
      </w:r>
      <w:r>
        <w:rPr>
          <w:spacing w:val="-5"/>
        </w:rPr>
        <w:t> </w:t>
      </w:r>
      <w:r>
        <w:rPr/>
        <w:t>acidez</w:t>
      </w:r>
      <w:r>
        <w:rPr>
          <w:spacing w:val="-5"/>
        </w:rPr>
        <w:t> </w:t>
      </w:r>
      <w:r>
        <w:rPr/>
        <w:t>y</w:t>
      </w:r>
      <w:r>
        <w:rPr>
          <w:spacing w:val="-7"/>
        </w:rPr>
        <w:t> </w:t>
      </w:r>
      <w:r>
        <w:rPr/>
        <w:t>la</w:t>
      </w:r>
      <w:r>
        <w:rPr>
          <w:spacing w:val="-5"/>
        </w:rPr>
        <w:t> </w:t>
      </w:r>
      <w:r>
        <w:rPr/>
        <w:t>concentración</w:t>
      </w:r>
      <w:r>
        <w:rPr>
          <w:spacing w:val="-7"/>
        </w:rPr>
        <w:t> </w:t>
      </w:r>
      <w:r>
        <w:rPr/>
        <w:t>son</w:t>
      </w:r>
      <w:r>
        <w:rPr>
          <w:spacing w:val="-7"/>
        </w:rPr>
        <w:t> </w:t>
      </w:r>
      <w:r>
        <w:rPr/>
        <w:t>constantes,</w:t>
      </w:r>
      <w:r>
        <w:rPr>
          <w:spacing w:val="-7"/>
        </w:rPr>
        <w:t> </w:t>
      </w:r>
      <w:r>
        <w:rPr/>
        <w:t>mientras</w:t>
      </w:r>
      <w:r>
        <w:rPr>
          <w:spacing w:val="-8"/>
        </w:rPr>
        <w:t> </w:t>
      </w:r>
      <w:r>
        <w:rPr/>
        <w:t>que</w:t>
      </w:r>
      <w:r>
        <w:rPr>
          <w:spacing w:val="-5"/>
        </w:rPr>
        <w:t> </w:t>
      </w:r>
      <w:r>
        <w:rPr/>
        <w:t>el color depende del proceso térmico. Estos factores son claves para evaluar y garantizar la calidad del producto final (García et al., 2017).</w:t>
      </w:r>
    </w:p>
    <w:p>
      <w:pPr>
        <w:pStyle w:val="BodyText"/>
        <w:spacing w:after="0" w:line="360" w:lineRule="auto"/>
        <w:jc w:val="both"/>
        <w:sectPr>
          <w:pgSz w:w="11910" w:h="16840"/>
          <w:pgMar w:header="0" w:footer="1046" w:top="1640" w:bottom="1240" w:left="1700" w:right="1133"/>
        </w:sectPr>
      </w:pPr>
    </w:p>
    <w:p>
      <w:pPr>
        <w:pStyle w:val="Heading2"/>
        <w:numPr>
          <w:ilvl w:val="2"/>
          <w:numId w:val="21"/>
        </w:numPr>
        <w:tabs>
          <w:tab w:pos="1288" w:val="left" w:leader="none"/>
        </w:tabs>
        <w:spacing w:line="240" w:lineRule="auto" w:before="60" w:after="0"/>
        <w:ind w:left="1288" w:right="0" w:hanging="720"/>
        <w:jc w:val="left"/>
      </w:pPr>
      <w:bookmarkStart w:name="_bookmark65" w:id="67"/>
      <w:bookmarkEnd w:id="67"/>
      <w:r>
        <w:rPr>
          <w:b w:val="0"/>
        </w:rPr>
      </w:r>
      <w:r>
        <w:rPr/>
        <w:t>Características</w:t>
      </w:r>
      <w:r>
        <w:rPr>
          <w:spacing w:val="-4"/>
        </w:rPr>
        <w:t> </w:t>
      </w:r>
      <w:r>
        <w:rPr>
          <w:spacing w:val="-2"/>
        </w:rPr>
        <w:t>fisicoquímicas</w:t>
      </w:r>
    </w:p>
    <w:p>
      <w:pPr>
        <w:spacing w:before="220"/>
        <w:ind w:left="568" w:right="0" w:firstLine="0"/>
        <w:jc w:val="left"/>
        <w:rPr>
          <w:b/>
          <w:sz w:val="24"/>
        </w:rPr>
      </w:pPr>
      <w:bookmarkStart w:name="_bookmark66" w:id="68"/>
      <w:bookmarkEnd w:id="68"/>
      <w:r>
        <w:rPr/>
      </w:r>
      <w:r>
        <w:rPr>
          <w:b/>
          <w:spacing w:val="-2"/>
          <w:sz w:val="24"/>
        </w:rPr>
        <w:t>Tabla</w:t>
      </w:r>
      <w:r>
        <w:rPr>
          <w:b/>
          <w:spacing w:val="-12"/>
          <w:sz w:val="24"/>
        </w:rPr>
        <w:t> </w:t>
      </w:r>
      <w:r>
        <w:rPr>
          <w:b/>
          <w:spacing w:val="-5"/>
          <w:sz w:val="24"/>
        </w:rPr>
        <w:t>14</w:t>
      </w:r>
    </w:p>
    <w:p>
      <w:pPr>
        <w:spacing w:before="136"/>
        <w:ind w:left="568" w:right="0" w:firstLine="0"/>
        <w:jc w:val="left"/>
        <w:rPr>
          <w:i/>
          <w:sz w:val="24"/>
        </w:rPr>
      </w:pPr>
      <w:r>
        <w:rPr>
          <w:i/>
          <w:sz w:val="24"/>
        </w:rPr>
        <w:t>Características</w:t>
      </w:r>
      <w:r>
        <w:rPr>
          <w:i/>
          <w:spacing w:val="-4"/>
          <w:sz w:val="24"/>
        </w:rPr>
        <w:t> </w:t>
      </w:r>
      <w:r>
        <w:rPr>
          <w:i/>
          <w:sz w:val="24"/>
        </w:rPr>
        <w:t>fisicoquímicas</w:t>
      </w:r>
      <w:r>
        <w:rPr>
          <w:i/>
          <w:spacing w:val="1"/>
          <w:sz w:val="24"/>
        </w:rPr>
        <w:t> </w:t>
      </w:r>
      <w:r>
        <w:rPr>
          <w:i/>
          <w:sz w:val="24"/>
        </w:rPr>
        <w:t>del</w:t>
      </w:r>
      <w:r>
        <w:rPr>
          <w:i/>
          <w:spacing w:val="-1"/>
          <w:sz w:val="24"/>
        </w:rPr>
        <w:t> </w:t>
      </w:r>
      <w:r>
        <w:rPr>
          <w:i/>
          <w:sz w:val="24"/>
        </w:rPr>
        <w:t>jarabe</w:t>
      </w:r>
      <w:r>
        <w:rPr>
          <w:i/>
          <w:spacing w:val="-5"/>
          <w:sz w:val="24"/>
        </w:rPr>
        <w:t> </w:t>
      </w:r>
      <w:r>
        <w:rPr>
          <w:i/>
          <w:sz w:val="24"/>
        </w:rPr>
        <w:t>de </w:t>
      </w:r>
      <w:r>
        <w:rPr>
          <w:i/>
          <w:spacing w:val="-2"/>
          <w:sz w:val="24"/>
        </w:rPr>
        <w:t>panela</w:t>
      </w:r>
    </w:p>
    <w:p>
      <w:pPr>
        <w:pStyle w:val="BodyText"/>
        <w:spacing w:before="1"/>
        <w:rPr>
          <w:i/>
          <w:sz w:val="10"/>
        </w:rPr>
      </w:pPr>
      <w:r>
        <w:rPr>
          <w:i/>
          <w:sz w:val="10"/>
        </w:rPr>
        <mc:AlternateContent>
          <mc:Choice Requires="wps">
            <w:drawing>
              <wp:anchor distT="0" distB="0" distL="0" distR="0" allowOverlap="1" layoutInCell="1" locked="0" behindDoc="1" simplePos="0" relativeHeight="487611392">
                <wp:simplePos x="0" y="0"/>
                <wp:positionH relativeFrom="page">
                  <wp:posOffset>1440561</wp:posOffset>
                </wp:positionH>
                <wp:positionV relativeFrom="paragraph">
                  <wp:posOffset>89210</wp:posOffset>
                </wp:positionV>
                <wp:extent cx="5056505" cy="5080"/>
                <wp:effectExtent l="0" t="0" r="0" b="0"/>
                <wp:wrapTopAndBottom/>
                <wp:docPr id="78" name="Graphic 78"/>
                <wp:cNvGraphicFramePr>
                  <a:graphicFrameLocks/>
                </wp:cNvGraphicFramePr>
                <a:graphic>
                  <a:graphicData uri="http://schemas.microsoft.com/office/word/2010/wordprocessingShape">
                    <wps:wsp>
                      <wps:cNvPr id="78" name="Graphic 78"/>
                      <wps:cNvSpPr/>
                      <wps:spPr>
                        <a:xfrm>
                          <a:off x="0" y="0"/>
                          <a:ext cx="5056505" cy="5080"/>
                        </a:xfrm>
                        <a:custGeom>
                          <a:avLst/>
                          <a:gdLst/>
                          <a:ahLst/>
                          <a:cxnLst/>
                          <a:rect l="l" t="t" r="r" b="b"/>
                          <a:pathLst>
                            <a:path w="5056505" h="5080">
                              <a:moveTo>
                                <a:pt x="1671942" y="0"/>
                              </a:moveTo>
                              <a:lnTo>
                                <a:pt x="1666875" y="0"/>
                              </a:lnTo>
                              <a:lnTo>
                                <a:pt x="0" y="0"/>
                              </a:lnTo>
                              <a:lnTo>
                                <a:pt x="0" y="5067"/>
                              </a:lnTo>
                              <a:lnTo>
                                <a:pt x="1666875" y="5067"/>
                              </a:lnTo>
                              <a:lnTo>
                                <a:pt x="1671942" y="5067"/>
                              </a:lnTo>
                              <a:lnTo>
                                <a:pt x="1671942" y="0"/>
                              </a:lnTo>
                              <a:close/>
                            </a:path>
                            <a:path w="5056505" h="5080">
                              <a:moveTo>
                                <a:pt x="2980296" y="0"/>
                              </a:moveTo>
                              <a:lnTo>
                                <a:pt x="2975356" y="0"/>
                              </a:lnTo>
                              <a:lnTo>
                                <a:pt x="2975229" y="0"/>
                              </a:lnTo>
                              <a:lnTo>
                                <a:pt x="1671955" y="0"/>
                              </a:lnTo>
                              <a:lnTo>
                                <a:pt x="1671955" y="5067"/>
                              </a:lnTo>
                              <a:lnTo>
                                <a:pt x="2975229" y="5067"/>
                              </a:lnTo>
                              <a:lnTo>
                                <a:pt x="2975356" y="5067"/>
                              </a:lnTo>
                              <a:lnTo>
                                <a:pt x="2980296" y="5067"/>
                              </a:lnTo>
                              <a:lnTo>
                                <a:pt x="2980296" y="0"/>
                              </a:lnTo>
                              <a:close/>
                            </a:path>
                            <a:path w="5056505" h="5080">
                              <a:moveTo>
                                <a:pt x="5056124" y="0"/>
                              </a:moveTo>
                              <a:lnTo>
                                <a:pt x="2980309" y="0"/>
                              </a:lnTo>
                              <a:lnTo>
                                <a:pt x="2980309" y="5067"/>
                              </a:lnTo>
                              <a:lnTo>
                                <a:pt x="5056124" y="5067"/>
                              </a:lnTo>
                              <a:lnTo>
                                <a:pt x="50561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7.024483pt;width:398.15pt;height:.4pt;mso-position-horizontal-relative:page;mso-position-vertical-relative:paragraph;z-index:-15705088;mso-wrap-distance-left:0;mso-wrap-distance-right:0" id="docshape62" coordorigin="2269,140" coordsize="7963,8" path="m4902,140l4894,140,2269,140,2269,148,4894,148,4902,148,4902,140xm6962,140l6954,140,6954,140,4902,140,4902,148,6954,148,6954,148,6962,148,6962,140xm10231,140l6962,140,6962,148,10231,148,10231,140xe" filled="true" fillcolor="#000000" stroked="false">
                <v:path arrowok="t"/>
                <v:fill type="solid"/>
                <w10:wrap type="topAndBottom"/>
              </v:shape>
            </w:pict>
          </mc:Fallback>
        </mc:AlternateContent>
      </w:r>
    </w:p>
    <w:p>
      <w:pPr>
        <w:pStyle w:val="Heading2"/>
        <w:tabs>
          <w:tab w:pos="3261" w:val="left" w:leader="none"/>
          <w:tab w:pos="5321" w:val="left" w:leader="none"/>
        </w:tabs>
        <w:spacing w:before="160"/>
        <w:ind w:left="636"/>
      </w:pPr>
      <w:r>
        <w:rPr>
          <w:spacing w:val="-2"/>
        </w:rPr>
        <w:t>Parámetro</w:t>
      </w:r>
      <w:r>
        <w:rPr/>
        <w:tab/>
      </w:r>
      <w:r>
        <w:rPr>
          <w:spacing w:val="-4"/>
        </w:rPr>
        <w:t>Valor</w:t>
      </w:r>
      <w:r>
        <w:rPr/>
        <w:tab/>
      </w:r>
      <w:r>
        <w:rPr>
          <w:spacing w:val="-2"/>
        </w:rPr>
        <w:t>Descripción</w:t>
      </w:r>
    </w:p>
    <w:p>
      <w:pPr>
        <w:spacing w:line="20" w:lineRule="exact"/>
        <w:ind w:left="568" w:right="0" w:firstLine="0"/>
        <w:rPr>
          <w:sz w:val="2"/>
        </w:rPr>
      </w:pPr>
      <w:r>
        <w:rPr>
          <w:sz w:val="2"/>
        </w:rPr>
        <mc:AlternateContent>
          <mc:Choice Requires="wps">
            <w:drawing>
              <wp:inline distT="0" distB="0" distL="0" distR="0">
                <wp:extent cx="5056505" cy="5080"/>
                <wp:effectExtent l="0" t="0" r="0" b="0"/>
                <wp:docPr id="79" name="Group 79"/>
                <wp:cNvGraphicFramePr>
                  <a:graphicFrameLocks/>
                </wp:cNvGraphicFramePr>
                <a:graphic>
                  <a:graphicData uri="http://schemas.microsoft.com/office/word/2010/wordprocessingGroup">
                    <wpg:wgp>
                      <wpg:cNvPr id="79" name="Group 79"/>
                      <wpg:cNvGrpSpPr/>
                      <wpg:grpSpPr>
                        <a:xfrm>
                          <a:off x="0" y="0"/>
                          <a:ext cx="5056505" cy="5080"/>
                          <a:chExt cx="5056505" cy="5080"/>
                        </a:xfrm>
                      </wpg:grpSpPr>
                      <wps:wsp>
                        <wps:cNvPr id="80" name="Graphic 80"/>
                        <wps:cNvSpPr/>
                        <wps:spPr>
                          <a:xfrm>
                            <a:off x="0" y="0"/>
                            <a:ext cx="5056505" cy="5080"/>
                          </a:xfrm>
                          <a:custGeom>
                            <a:avLst/>
                            <a:gdLst/>
                            <a:ahLst/>
                            <a:cxnLst/>
                            <a:rect l="l" t="t" r="r" b="b"/>
                            <a:pathLst>
                              <a:path w="5056505" h="5080">
                                <a:moveTo>
                                  <a:pt x="1671942" y="0"/>
                                </a:moveTo>
                                <a:lnTo>
                                  <a:pt x="1666875" y="0"/>
                                </a:lnTo>
                                <a:lnTo>
                                  <a:pt x="0" y="0"/>
                                </a:lnTo>
                                <a:lnTo>
                                  <a:pt x="0" y="5080"/>
                                </a:lnTo>
                                <a:lnTo>
                                  <a:pt x="1666875" y="5080"/>
                                </a:lnTo>
                                <a:lnTo>
                                  <a:pt x="1671942" y="5080"/>
                                </a:lnTo>
                                <a:lnTo>
                                  <a:pt x="1671942" y="0"/>
                                </a:lnTo>
                                <a:close/>
                              </a:path>
                              <a:path w="5056505" h="5080">
                                <a:moveTo>
                                  <a:pt x="2980296" y="0"/>
                                </a:moveTo>
                                <a:lnTo>
                                  <a:pt x="2975356" y="0"/>
                                </a:lnTo>
                                <a:lnTo>
                                  <a:pt x="2975229" y="0"/>
                                </a:lnTo>
                                <a:lnTo>
                                  <a:pt x="1671955" y="0"/>
                                </a:lnTo>
                                <a:lnTo>
                                  <a:pt x="1671955" y="5080"/>
                                </a:lnTo>
                                <a:lnTo>
                                  <a:pt x="2975229" y="5080"/>
                                </a:lnTo>
                                <a:lnTo>
                                  <a:pt x="2975356" y="5080"/>
                                </a:lnTo>
                                <a:lnTo>
                                  <a:pt x="2980296" y="5080"/>
                                </a:lnTo>
                                <a:lnTo>
                                  <a:pt x="2980296" y="0"/>
                                </a:lnTo>
                                <a:close/>
                              </a:path>
                              <a:path w="5056505" h="5080">
                                <a:moveTo>
                                  <a:pt x="5056124" y="0"/>
                                </a:moveTo>
                                <a:lnTo>
                                  <a:pt x="2980309" y="0"/>
                                </a:lnTo>
                                <a:lnTo>
                                  <a:pt x="2980309" y="5080"/>
                                </a:lnTo>
                                <a:lnTo>
                                  <a:pt x="5056124" y="5080"/>
                                </a:lnTo>
                                <a:lnTo>
                                  <a:pt x="50561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8.15pt;height:.4pt;mso-position-horizontal-relative:char;mso-position-vertical-relative:line" id="docshapegroup63" coordorigin="0,0" coordsize="7963,8">
                <v:shape style="position:absolute;left:0;top:0;width:7963;height:8" id="docshape64" coordorigin="0,0" coordsize="7963,8" path="m2633,0l2625,0,0,0,0,8,2625,8,2633,8,2633,0xm4693,0l4686,0,4685,0,2633,0,2633,8,4685,8,4686,8,4693,8,4693,0xm7962,0l4693,0,4693,8,7962,8,7962,0xe" filled="true" fillcolor="#000000" stroked="false">
                  <v:path arrowok="t"/>
                  <v:fill type="solid"/>
                </v:shape>
              </v:group>
            </w:pict>
          </mc:Fallback>
        </mc:AlternateContent>
      </w:r>
      <w:r>
        <w:rPr>
          <w:sz w:val="2"/>
        </w:rPr>
      </w:r>
    </w:p>
    <w:p>
      <w:pPr>
        <w:pStyle w:val="BodyText"/>
        <w:ind w:left="5322"/>
      </w:pPr>
      <w:r>
        <w:rPr/>
        <w:t>Depende</w:t>
      </w:r>
      <w:r>
        <w:rPr>
          <w:spacing w:val="-2"/>
        </w:rPr>
        <w:t> </w:t>
      </w:r>
      <w:r>
        <w:rPr/>
        <w:t>del</w:t>
      </w:r>
      <w:r>
        <w:rPr>
          <w:spacing w:val="-1"/>
        </w:rPr>
        <w:t> </w:t>
      </w:r>
      <w:r>
        <w:rPr/>
        <w:t>proceso </w:t>
      </w:r>
      <w:r>
        <w:rPr>
          <w:spacing w:val="-5"/>
        </w:rPr>
        <w:t>de</w:t>
      </w:r>
    </w:p>
    <w:p>
      <w:pPr>
        <w:pStyle w:val="BodyText"/>
        <w:spacing w:after="0"/>
        <w:sectPr>
          <w:pgSz w:w="11910" w:h="16840"/>
          <w:pgMar w:header="0" w:footer="1046" w:top="1640" w:bottom="1240" w:left="1700" w:right="1133"/>
        </w:sectPr>
      </w:pPr>
    </w:p>
    <w:p>
      <w:pPr>
        <w:pStyle w:val="BodyText"/>
        <w:tabs>
          <w:tab w:pos="3261" w:val="left" w:leader="none"/>
        </w:tabs>
        <w:spacing w:line="264" w:lineRule="exact"/>
        <w:ind w:left="636"/>
      </w:pPr>
      <w:r>
        <w:rPr>
          <w:spacing w:val="-2"/>
        </w:rPr>
        <w:t>Humedad</w:t>
      </w:r>
      <w:r>
        <w:rPr/>
        <w:tab/>
        <w:t>5 - 12 </w:t>
      </w:r>
      <w:r>
        <w:rPr>
          <w:spacing w:val="-10"/>
        </w:rPr>
        <w:t>%</w:t>
      </w:r>
    </w:p>
    <w:p>
      <w:pPr>
        <w:pStyle w:val="BodyText"/>
      </w:pPr>
    </w:p>
    <w:p>
      <w:pPr>
        <w:pStyle w:val="BodyText"/>
        <w:tabs>
          <w:tab w:pos="3261" w:val="left" w:leader="none"/>
        </w:tabs>
        <w:ind w:left="636"/>
      </w:pPr>
      <w:r>
        <w:rPr/>
        <w:t>Azúcares </w:t>
      </w:r>
      <w:r>
        <w:rPr>
          <w:spacing w:val="-2"/>
        </w:rPr>
        <w:t>reductores</w:t>
      </w:r>
      <w:r>
        <w:rPr/>
        <w:tab/>
        <w:t>65 - 80 </w:t>
      </w:r>
      <w:r>
        <w:rPr>
          <w:spacing w:val="-10"/>
        </w:rPr>
        <w:t>%</w:t>
      </w:r>
    </w:p>
    <w:p>
      <w:pPr>
        <w:pStyle w:val="BodyText"/>
        <w:ind w:left="636" w:right="1949"/>
      </w:pPr>
      <w:r>
        <w:rPr/>
        <w:br w:type="column"/>
      </w:r>
      <w:r>
        <w:rPr>
          <w:spacing w:val="-2"/>
        </w:rPr>
        <w:t>concentración </w:t>
      </w:r>
      <w:r>
        <w:rPr/>
        <w:t>Glucosa</w:t>
      </w:r>
      <w:r>
        <w:rPr>
          <w:spacing w:val="-15"/>
        </w:rPr>
        <w:t> </w:t>
      </w:r>
      <w:r>
        <w:rPr/>
        <w:t>y</w:t>
      </w:r>
      <w:r>
        <w:rPr>
          <w:spacing w:val="-15"/>
        </w:rPr>
        <w:t> </w:t>
      </w:r>
      <w:r>
        <w:rPr/>
        <w:t>fructosa </w:t>
      </w:r>
      <w:r>
        <w:rPr>
          <w:spacing w:val="-2"/>
        </w:rPr>
        <w:t>principalmente</w:t>
      </w:r>
    </w:p>
    <w:p>
      <w:pPr>
        <w:pStyle w:val="BodyText"/>
        <w:spacing w:after="0"/>
        <w:sectPr>
          <w:type w:val="continuous"/>
          <w:pgSz w:w="11910" w:h="16840"/>
          <w:pgMar w:header="0" w:footer="1046" w:top="1740" w:bottom="280" w:left="1700" w:right="1133"/>
          <w:cols w:num="2" w:equalWidth="0">
            <w:col w:w="4242" w:space="444"/>
            <w:col w:w="4391"/>
          </w:cols>
        </w:sectPr>
      </w:pPr>
    </w:p>
    <w:p>
      <w:pPr>
        <w:pStyle w:val="BodyText"/>
        <w:tabs>
          <w:tab w:pos="3261" w:val="left" w:leader="none"/>
          <w:tab w:pos="5321" w:val="left" w:leader="none"/>
        </w:tabs>
        <w:spacing w:before="48"/>
        <w:ind w:left="636"/>
      </w:pPr>
      <w:r>
        <w:rPr>
          <w:spacing w:val="-2"/>
        </w:rPr>
        <w:t>Sacarosa</w:t>
      </w:r>
      <w:r>
        <w:rPr/>
        <w:tab/>
        <w:t>70 - 85 </w:t>
      </w:r>
      <w:r>
        <w:rPr>
          <w:spacing w:val="-10"/>
        </w:rPr>
        <w:t>%</w:t>
      </w:r>
      <w:r>
        <w:rPr/>
        <w:tab/>
        <w:t>Varía</w:t>
      </w:r>
      <w:r>
        <w:rPr>
          <w:spacing w:val="-1"/>
        </w:rPr>
        <w:t> </w:t>
      </w:r>
      <w:r>
        <w:rPr/>
        <w:t>según</w:t>
      </w:r>
      <w:r>
        <w:rPr>
          <w:spacing w:val="-1"/>
        </w:rPr>
        <w:t> </w:t>
      </w:r>
      <w:r>
        <w:rPr/>
        <w:t>el origen</w:t>
      </w:r>
      <w:r>
        <w:rPr>
          <w:spacing w:val="-1"/>
        </w:rPr>
        <w:t> </w:t>
      </w:r>
      <w:r>
        <w:rPr/>
        <w:t>de la</w:t>
      </w:r>
      <w:r>
        <w:rPr>
          <w:spacing w:val="-3"/>
        </w:rPr>
        <w:t> </w:t>
      </w:r>
      <w:r>
        <w:rPr>
          <w:spacing w:val="-4"/>
        </w:rPr>
        <w:t>caña</w:t>
      </w:r>
    </w:p>
    <w:p>
      <w:pPr>
        <w:pStyle w:val="BodyText"/>
        <w:tabs>
          <w:tab w:pos="3261" w:val="left" w:leader="none"/>
          <w:tab w:pos="5321" w:val="left" w:leader="none"/>
        </w:tabs>
        <w:spacing w:before="64"/>
        <w:ind w:left="636" w:right="1870"/>
      </w:pPr>
      <w:r>
        <w:rPr>
          <w:spacing w:val="-6"/>
        </w:rPr>
        <w:t>pH</w:t>
      </w:r>
      <w:r>
        <w:rPr/>
        <w:tab/>
        <w:t>4,5 – 5,5</w:t>
        <w:tab/>
        <w:t>Indica</w:t>
      </w:r>
      <w:r>
        <w:rPr>
          <w:spacing w:val="-15"/>
        </w:rPr>
        <w:t> </w:t>
      </w:r>
      <w:r>
        <w:rPr/>
        <w:t>ligera</w:t>
      </w:r>
      <w:r>
        <w:rPr>
          <w:spacing w:val="-15"/>
        </w:rPr>
        <w:t> </w:t>
      </w:r>
      <w:r>
        <w:rPr/>
        <w:t>acidez </w:t>
      </w:r>
      <w:r>
        <w:rPr>
          <w:spacing w:val="-2"/>
        </w:rPr>
        <w:t>Color</w:t>
      </w:r>
    </w:p>
    <w:p>
      <w:pPr>
        <w:pStyle w:val="BodyText"/>
        <w:tabs>
          <w:tab w:pos="3261" w:val="left" w:leader="none"/>
          <w:tab w:pos="5321" w:val="left" w:leader="none"/>
        </w:tabs>
        <w:ind w:left="636" w:right="925"/>
      </w:pPr>
      <w:r>
        <w:rPr>
          <w:spacing w:val="-2"/>
        </w:rPr>
        <w:t>(absorbancia/índice)</w:t>
      </w:r>
      <w:r>
        <w:rPr/>
        <w:tab/>
        <w:t>35 - 50 UI</w:t>
        <w:tab/>
        <w:t>Propiedad</w:t>
      </w:r>
      <w:r>
        <w:rPr>
          <w:spacing w:val="-10"/>
        </w:rPr>
        <w:t> </w:t>
      </w:r>
      <w:r>
        <w:rPr/>
        <w:t>visual</w:t>
      </w:r>
      <w:r>
        <w:rPr>
          <w:spacing w:val="-9"/>
        </w:rPr>
        <w:t> </w:t>
      </w:r>
      <w:r>
        <w:rPr/>
        <w:t>y</w:t>
      </w:r>
      <w:r>
        <w:rPr>
          <w:spacing w:val="-10"/>
        </w:rPr>
        <w:t> </w:t>
      </w:r>
      <w:r>
        <w:rPr/>
        <w:t>de</w:t>
      </w:r>
      <w:r>
        <w:rPr>
          <w:spacing w:val="-9"/>
        </w:rPr>
        <w:t> </w:t>
      </w:r>
      <w:r>
        <w:rPr/>
        <w:t>calidad Minerales totales</w:t>
      </w:r>
    </w:p>
    <w:p>
      <w:pPr>
        <w:tabs>
          <w:tab w:pos="3193" w:val="left" w:leader="none"/>
          <w:tab w:pos="3261" w:val="left" w:leader="none"/>
          <w:tab w:pos="5253" w:val="left" w:leader="none"/>
          <w:tab w:pos="5321" w:val="left" w:leader="none"/>
        </w:tabs>
        <w:spacing w:line="268" w:lineRule="auto" w:before="0"/>
        <w:ind w:left="568" w:right="991" w:firstLine="68"/>
        <w:jc w:val="left"/>
        <w:rPr>
          <w:sz w:val="24"/>
        </w:rPr>
      </w:pPr>
      <w:r>
        <w:rPr>
          <w:sz w:val="24"/>
        </w:rPr>
        <mc:AlternateContent>
          <mc:Choice Requires="wps">
            <w:drawing>
              <wp:anchor distT="0" distB="0" distL="0" distR="0" allowOverlap="1" layoutInCell="1" locked="0" behindDoc="0" simplePos="0" relativeHeight="15753216">
                <wp:simplePos x="0" y="0"/>
                <wp:positionH relativeFrom="page">
                  <wp:posOffset>1432941</wp:posOffset>
                </wp:positionH>
                <wp:positionV relativeFrom="paragraph">
                  <wp:posOffset>389020</wp:posOffset>
                </wp:positionV>
                <wp:extent cx="5064125" cy="5080"/>
                <wp:effectExtent l="0" t="0" r="0" b="0"/>
                <wp:wrapNone/>
                <wp:docPr id="81" name="Graphic 81"/>
                <wp:cNvGraphicFramePr>
                  <a:graphicFrameLocks/>
                </wp:cNvGraphicFramePr>
                <a:graphic>
                  <a:graphicData uri="http://schemas.microsoft.com/office/word/2010/wordprocessingShape">
                    <wps:wsp>
                      <wps:cNvPr id="81" name="Graphic 81"/>
                      <wps:cNvSpPr/>
                      <wps:spPr>
                        <a:xfrm>
                          <a:off x="0" y="0"/>
                          <a:ext cx="5064125" cy="5080"/>
                        </a:xfrm>
                        <a:custGeom>
                          <a:avLst/>
                          <a:gdLst/>
                          <a:ahLst/>
                          <a:cxnLst/>
                          <a:rect l="l" t="t" r="r" b="b"/>
                          <a:pathLst>
                            <a:path w="5064125" h="5080">
                              <a:moveTo>
                                <a:pt x="5063744" y="0"/>
                              </a:moveTo>
                              <a:lnTo>
                                <a:pt x="5063744" y="0"/>
                              </a:lnTo>
                              <a:lnTo>
                                <a:pt x="0" y="0"/>
                              </a:lnTo>
                              <a:lnTo>
                                <a:pt x="0" y="5067"/>
                              </a:lnTo>
                              <a:lnTo>
                                <a:pt x="5063744" y="5067"/>
                              </a:lnTo>
                              <a:lnTo>
                                <a:pt x="50637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830002pt;margin-top:30.631533pt;width:398.720019pt;height:.399pt;mso-position-horizontal-relative:page;mso-position-vertical-relative:paragraph;z-index:15753216" id="docshape65" filled="true" fillcolor="#000000" stroked="false">
                <v:fill type="solid"/>
                <w10:wrap type="none"/>
              </v:rect>
            </w:pict>
          </mc:Fallback>
        </mc:AlternateContent>
      </w:r>
      <w:r>
        <w:rPr>
          <w:spacing w:val="-2"/>
          <w:sz w:val="24"/>
        </w:rPr>
        <w:t>(cenizas)</w:t>
      </w:r>
      <w:r>
        <w:rPr>
          <w:sz w:val="24"/>
        </w:rPr>
        <w:tab/>
        <w:tab/>
        <w:t>0,5 – 1,5 %</w:t>
        <w:tab/>
        <w:tab/>
        <w:t>Potasio, calcio, magnesio Actividad de agua (aw)</w:t>
        <w:tab/>
        <w:t>0,5 – 0,7</w:t>
        <w:tab/>
        <w:t>Relevante para conservación </w:t>
      </w:r>
      <w:r>
        <w:rPr>
          <w:i/>
          <w:sz w:val="20"/>
        </w:rPr>
        <w:t>Nota. </w:t>
      </w:r>
      <w:r>
        <w:rPr>
          <w:sz w:val="20"/>
        </w:rPr>
        <w:t>Características fisicoquímicas del jarabe de panela (Chávez &amp; Shirley, 2023)</w:t>
      </w:r>
      <w:r>
        <w:rPr>
          <w:sz w:val="24"/>
        </w:rPr>
        <w:t>.</w:t>
      </w:r>
    </w:p>
    <w:p>
      <w:pPr>
        <w:pStyle w:val="BodyText"/>
        <w:spacing w:line="360" w:lineRule="auto" w:before="269"/>
        <w:ind w:left="568" w:right="569"/>
        <w:jc w:val="both"/>
      </w:pPr>
      <w:r>
        <w:rPr/>
        <w:t>El jarabe de panela es un líquido obtenido a partir del jugo de caña de azúcar concentrado, cuya composición varía según el método de elaboración. Se emplea como</w:t>
      </w:r>
      <w:r>
        <w:rPr>
          <w:spacing w:val="-11"/>
        </w:rPr>
        <w:t> </w:t>
      </w:r>
      <w:r>
        <w:rPr/>
        <w:t>un</w:t>
      </w:r>
      <w:r>
        <w:rPr>
          <w:spacing w:val="-15"/>
        </w:rPr>
        <w:t> </w:t>
      </w:r>
      <w:r>
        <w:rPr/>
        <w:t>edulcorante</w:t>
      </w:r>
      <w:r>
        <w:rPr>
          <w:spacing w:val="-14"/>
        </w:rPr>
        <w:t> </w:t>
      </w:r>
      <w:r>
        <w:rPr/>
        <w:t>natural</w:t>
      </w:r>
      <w:r>
        <w:rPr>
          <w:spacing w:val="-14"/>
        </w:rPr>
        <w:t> </w:t>
      </w:r>
      <w:r>
        <w:rPr/>
        <w:t>en</w:t>
      </w:r>
      <w:r>
        <w:rPr>
          <w:spacing w:val="-11"/>
        </w:rPr>
        <w:t> </w:t>
      </w:r>
      <w:r>
        <w:rPr/>
        <w:t>diversas</w:t>
      </w:r>
      <w:r>
        <w:rPr>
          <w:spacing w:val="-13"/>
        </w:rPr>
        <w:t> </w:t>
      </w:r>
      <w:r>
        <w:rPr/>
        <w:t>comidas</w:t>
      </w:r>
      <w:r>
        <w:rPr>
          <w:spacing w:val="-13"/>
        </w:rPr>
        <w:t> </w:t>
      </w:r>
      <w:r>
        <w:rPr/>
        <w:t>y</w:t>
      </w:r>
      <w:r>
        <w:rPr>
          <w:spacing w:val="-11"/>
        </w:rPr>
        <w:t> </w:t>
      </w:r>
      <w:r>
        <w:rPr/>
        <w:t>bebidas,</w:t>
      </w:r>
      <w:r>
        <w:rPr>
          <w:spacing w:val="-15"/>
        </w:rPr>
        <w:t> </w:t>
      </w:r>
      <w:r>
        <w:rPr/>
        <w:t>conservando</w:t>
      </w:r>
      <w:r>
        <w:rPr>
          <w:spacing w:val="-15"/>
        </w:rPr>
        <w:t> </w:t>
      </w:r>
      <w:r>
        <w:rPr/>
        <w:t>minerales esenciales como potasio, calcio y magnesio, lo que le brinda un aporte nutritivo adicional.</w:t>
      </w:r>
      <w:r>
        <w:rPr>
          <w:spacing w:val="-15"/>
        </w:rPr>
        <w:t> </w:t>
      </w:r>
      <w:r>
        <w:rPr/>
        <w:t>Su</w:t>
      </w:r>
      <w:r>
        <w:rPr>
          <w:spacing w:val="-15"/>
        </w:rPr>
        <w:t> </w:t>
      </w:r>
      <w:r>
        <w:rPr/>
        <w:t>producción</w:t>
      </w:r>
      <w:r>
        <w:rPr>
          <w:spacing w:val="-15"/>
        </w:rPr>
        <w:t> </w:t>
      </w:r>
      <w:r>
        <w:rPr/>
        <w:t>y</w:t>
      </w:r>
      <w:r>
        <w:rPr>
          <w:spacing w:val="-15"/>
        </w:rPr>
        <w:t> </w:t>
      </w:r>
      <w:r>
        <w:rPr/>
        <w:t>uso</w:t>
      </w:r>
      <w:r>
        <w:rPr>
          <w:spacing w:val="-15"/>
        </w:rPr>
        <w:t> </w:t>
      </w:r>
      <w:r>
        <w:rPr/>
        <w:t>constituyen</w:t>
      </w:r>
      <w:r>
        <w:rPr>
          <w:spacing w:val="-15"/>
        </w:rPr>
        <w:t> </w:t>
      </w:r>
      <w:r>
        <w:rPr/>
        <w:t>una</w:t>
      </w:r>
      <w:r>
        <w:rPr>
          <w:spacing w:val="-15"/>
        </w:rPr>
        <w:t> </w:t>
      </w:r>
      <w:r>
        <w:rPr/>
        <w:t>opción</w:t>
      </w:r>
      <w:r>
        <w:rPr>
          <w:spacing w:val="-15"/>
        </w:rPr>
        <w:t> </w:t>
      </w:r>
      <w:r>
        <w:rPr/>
        <w:t>energética</w:t>
      </w:r>
      <w:r>
        <w:rPr>
          <w:spacing w:val="-15"/>
        </w:rPr>
        <w:t> </w:t>
      </w:r>
      <w:r>
        <w:rPr/>
        <w:t>y</w:t>
      </w:r>
      <w:r>
        <w:rPr>
          <w:spacing w:val="-15"/>
        </w:rPr>
        <w:t> </w:t>
      </w:r>
      <w:r>
        <w:rPr/>
        <w:t>funcional</w:t>
      </w:r>
      <w:r>
        <w:rPr>
          <w:spacing w:val="-15"/>
        </w:rPr>
        <w:t> </w:t>
      </w:r>
      <w:r>
        <w:rPr/>
        <w:t>frente a los azúcares procesadores (Chávez &amp; Shirley, 2023).</w:t>
      </w:r>
    </w:p>
    <w:p>
      <w:pPr>
        <w:pStyle w:val="Heading2"/>
        <w:numPr>
          <w:ilvl w:val="2"/>
          <w:numId w:val="21"/>
        </w:numPr>
        <w:tabs>
          <w:tab w:pos="1288" w:val="left" w:leader="none"/>
        </w:tabs>
        <w:spacing w:line="240" w:lineRule="auto" w:before="161" w:after="0"/>
        <w:ind w:left="1288" w:right="0" w:hanging="720"/>
        <w:jc w:val="both"/>
      </w:pPr>
      <w:bookmarkStart w:name="_bookmark67" w:id="69"/>
      <w:bookmarkEnd w:id="69"/>
      <w:r>
        <w:rPr>
          <w:b w:val="0"/>
        </w:rPr>
      </w:r>
      <w:r>
        <w:rPr/>
        <w:t>Características</w:t>
      </w:r>
      <w:r>
        <w:rPr>
          <w:spacing w:val="-4"/>
        </w:rPr>
        <w:t> </w:t>
      </w:r>
      <w:r>
        <w:rPr>
          <w:spacing w:val="-2"/>
        </w:rPr>
        <w:t>nutricionales</w:t>
      </w:r>
    </w:p>
    <w:p>
      <w:pPr>
        <w:pStyle w:val="BodyText"/>
        <w:spacing w:line="360" w:lineRule="auto" w:before="216"/>
        <w:ind w:left="568" w:right="562"/>
        <w:jc w:val="both"/>
      </w:pPr>
      <w:r>
        <w:rPr/>
        <w:t>El jarabe de panela </w:t>
      </w:r>
      <w:r>
        <w:rPr>
          <w:i/>
        </w:rPr>
        <w:t>(Saccharum officinarum L.) </w:t>
      </w:r>
      <w:r>
        <w:rPr/>
        <w:t>es una fuente significativa de carbohidratos, principalmente sacarosa, junto con glucosa y fructosa, e incluye además</w:t>
      </w:r>
      <w:r>
        <w:rPr>
          <w:spacing w:val="-10"/>
        </w:rPr>
        <w:t> </w:t>
      </w:r>
      <w:r>
        <w:rPr/>
        <w:t>proteínas</w:t>
      </w:r>
      <w:r>
        <w:rPr>
          <w:spacing w:val="-8"/>
        </w:rPr>
        <w:t> </w:t>
      </w:r>
      <w:r>
        <w:rPr/>
        <w:t>y</w:t>
      </w:r>
      <w:r>
        <w:rPr>
          <w:spacing w:val="-7"/>
        </w:rPr>
        <w:t> </w:t>
      </w:r>
      <w:r>
        <w:rPr/>
        <w:t>diversas</w:t>
      </w:r>
      <w:r>
        <w:rPr>
          <w:spacing w:val="-8"/>
        </w:rPr>
        <w:t> </w:t>
      </w:r>
      <w:r>
        <w:rPr/>
        <w:t>vitaminas</w:t>
      </w:r>
      <w:r>
        <w:rPr>
          <w:spacing w:val="-8"/>
        </w:rPr>
        <w:t> </w:t>
      </w:r>
      <w:r>
        <w:rPr/>
        <w:t>como</w:t>
      </w:r>
      <w:r>
        <w:rPr>
          <w:spacing w:val="-15"/>
        </w:rPr>
        <w:t> </w:t>
      </w:r>
      <w:r>
        <w:rPr/>
        <w:t>A,</w:t>
      </w:r>
      <w:r>
        <w:rPr>
          <w:spacing w:val="-7"/>
        </w:rPr>
        <w:t> </w:t>
      </w:r>
      <w:r>
        <w:rPr/>
        <w:t>varias</w:t>
      </w:r>
      <w:r>
        <w:rPr>
          <w:spacing w:val="-8"/>
        </w:rPr>
        <w:t> </w:t>
      </w:r>
      <w:r>
        <w:rPr/>
        <w:t>del</w:t>
      </w:r>
      <w:r>
        <w:rPr>
          <w:spacing w:val="-6"/>
        </w:rPr>
        <w:t> </w:t>
      </w:r>
      <w:r>
        <w:rPr/>
        <w:t>complejo</w:t>
      </w:r>
      <w:r>
        <w:rPr>
          <w:spacing w:val="-10"/>
        </w:rPr>
        <w:t> </w:t>
      </w:r>
      <w:r>
        <w:rPr/>
        <w:t>B</w:t>
      </w:r>
      <w:r>
        <w:rPr>
          <w:spacing w:val="-7"/>
        </w:rPr>
        <w:t> </w:t>
      </w:r>
      <w:r>
        <w:rPr/>
        <w:t>(B1,</w:t>
      </w:r>
      <w:r>
        <w:rPr>
          <w:spacing w:val="-7"/>
        </w:rPr>
        <w:t> </w:t>
      </w:r>
      <w:r>
        <w:rPr/>
        <w:t>B2,</w:t>
      </w:r>
      <w:r>
        <w:rPr>
          <w:spacing w:val="-7"/>
        </w:rPr>
        <w:t> </w:t>
      </w:r>
      <w:r>
        <w:rPr/>
        <w:t>B5, B6), C, D2 y E. En cuanto a minerales, contiene cantidades notables de hierro, magnesio, potasio, fósforo, sodio, manganeso, zinc y cobre. Debido a esta composición, se le ha atribuido habitualmente un valor nutricional para apoyar la recuperación</w:t>
      </w:r>
      <w:r>
        <w:rPr>
          <w:spacing w:val="-17"/>
        </w:rPr>
        <w:t> </w:t>
      </w:r>
      <w:r>
        <w:rPr/>
        <w:t>en</w:t>
      </w:r>
      <w:r>
        <w:rPr>
          <w:spacing w:val="-14"/>
        </w:rPr>
        <w:t> </w:t>
      </w:r>
      <w:r>
        <w:rPr/>
        <w:t>personas</w:t>
      </w:r>
      <w:r>
        <w:rPr>
          <w:spacing w:val="-15"/>
        </w:rPr>
        <w:t> </w:t>
      </w:r>
      <w:r>
        <w:rPr/>
        <w:t>con</w:t>
      </w:r>
      <w:r>
        <w:rPr>
          <w:spacing w:val="-13"/>
        </w:rPr>
        <w:t> </w:t>
      </w:r>
      <w:r>
        <w:rPr/>
        <w:t>debilidad,</w:t>
      </w:r>
      <w:r>
        <w:rPr>
          <w:spacing w:val="-13"/>
        </w:rPr>
        <w:t> </w:t>
      </w:r>
      <w:r>
        <w:rPr/>
        <w:t>fatiga o</w:t>
      </w:r>
      <w:r>
        <w:rPr>
          <w:spacing w:val="-2"/>
        </w:rPr>
        <w:t> </w:t>
      </w:r>
      <w:r>
        <w:rPr/>
        <w:t>anemia.</w:t>
      </w:r>
      <w:r>
        <w:rPr>
          <w:spacing w:val="-12"/>
        </w:rPr>
        <w:t> </w:t>
      </w:r>
      <w:r>
        <w:rPr/>
        <w:t>(Mishel</w:t>
      </w:r>
      <w:r>
        <w:rPr>
          <w:spacing w:val="-12"/>
        </w:rPr>
        <w:t> </w:t>
      </w:r>
      <w:r>
        <w:rPr/>
        <w:t>&amp;</w:t>
      </w:r>
      <w:r>
        <w:rPr>
          <w:spacing w:val="-12"/>
        </w:rPr>
        <w:t> </w:t>
      </w:r>
      <w:r>
        <w:rPr/>
        <w:t>Castillo,</w:t>
      </w:r>
      <w:r>
        <w:rPr>
          <w:spacing w:val="-12"/>
        </w:rPr>
        <w:t> </w:t>
      </w:r>
      <w:r>
        <w:rPr>
          <w:spacing w:val="-2"/>
        </w:rPr>
        <w:t>2021).</w:t>
      </w:r>
    </w:p>
    <w:p>
      <w:pPr>
        <w:pStyle w:val="BodyText"/>
        <w:spacing w:after="0" w:line="360" w:lineRule="auto"/>
        <w:jc w:val="both"/>
        <w:sectPr>
          <w:type w:val="continuous"/>
          <w:pgSz w:w="11910" w:h="16840"/>
          <w:pgMar w:header="0" w:footer="1046" w:top="1740" w:bottom="280" w:left="1700" w:right="1133"/>
        </w:sectPr>
      </w:pPr>
    </w:p>
    <w:p>
      <w:pPr>
        <w:pStyle w:val="Heading2"/>
        <w:spacing w:before="60"/>
        <w:ind w:left="568"/>
      </w:pPr>
      <w:bookmarkStart w:name="_bookmark68" w:id="70"/>
      <w:bookmarkEnd w:id="70"/>
      <w:r>
        <w:rPr>
          <w:b w:val="0"/>
        </w:rPr>
      </w:r>
      <w:r>
        <w:rPr>
          <w:spacing w:val="-2"/>
        </w:rPr>
        <w:t>Tabla</w:t>
      </w:r>
      <w:r>
        <w:rPr>
          <w:spacing w:val="-12"/>
        </w:rPr>
        <w:t> </w:t>
      </w:r>
      <w:r>
        <w:rPr>
          <w:spacing w:val="-5"/>
        </w:rPr>
        <w:t>15</w:t>
      </w:r>
    </w:p>
    <w:p>
      <w:pPr>
        <w:spacing w:before="140"/>
        <w:ind w:left="568" w:right="0" w:firstLine="0"/>
        <w:jc w:val="left"/>
        <w:rPr>
          <w:i/>
          <w:sz w:val="24"/>
        </w:rPr>
      </w:pPr>
      <w:r>
        <w:rPr>
          <w:i/>
          <w:sz w:val="24"/>
        </w:rPr>
        <w:t>Características</w:t>
      </w:r>
      <w:r>
        <w:rPr>
          <w:i/>
          <w:spacing w:val="-5"/>
          <w:sz w:val="24"/>
        </w:rPr>
        <w:t> </w:t>
      </w:r>
      <w:r>
        <w:rPr>
          <w:i/>
          <w:sz w:val="24"/>
        </w:rPr>
        <w:t>nutricionales del</w:t>
      </w:r>
      <w:r>
        <w:rPr>
          <w:i/>
          <w:spacing w:val="-2"/>
          <w:sz w:val="24"/>
        </w:rPr>
        <w:t> </w:t>
      </w:r>
      <w:r>
        <w:rPr>
          <w:i/>
          <w:sz w:val="24"/>
        </w:rPr>
        <w:t>jarabe</w:t>
      </w:r>
      <w:r>
        <w:rPr>
          <w:i/>
          <w:spacing w:val="-1"/>
          <w:sz w:val="24"/>
        </w:rPr>
        <w:t> </w:t>
      </w:r>
      <w:r>
        <w:rPr>
          <w:i/>
          <w:sz w:val="24"/>
        </w:rPr>
        <w:t>de</w:t>
      </w:r>
      <w:r>
        <w:rPr>
          <w:i/>
          <w:spacing w:val="-1"/>
          <w:sz w:val="24"/>
        </w:rPr>
        <w:t> </w:t>
      </w:r>
      <w:r>
        <w:rPr>
          <w:i/>
          <w:spacing w:val="-2"/>
          <w:sz w:val="24"/>
        </w:rPr>
        <w:t>panela</w:t>
      </w:r>
    </w:p>
    <w:p>
      <w:pPr>
        <w:pStyle w:val="BodyText"/>
        <w:spacing w:before="9"/>
        <w:rPr>
          <w:i/>
          <w:sz w:val="9"/>
        </w:rPr>
      </w:pPr>
      <w:r>
        <w:rPr>
          <w:i/>
          <w:sz w:val="9"/>
        </w:rPr>
        <mc:AlternateContent>
          <mc:Choice Requires="wps">
            <w:drawing>
              <wp:anchor distT="0" distB="0" distL="0" distR="0" allowOverlap="1" layoutInCell="1" locked="0" behindDoc="1" simplePos="0" relativeHeight="487612928">
                <wp:simplePos x="0" y="0"/>
                <wp:positionH relativeFrom="page">
                  <wp:posOffset>1440561</wp:posOffset>
                </wp:positionH>
                <wp:positionV relativeFrom="paragraph">
                  <wp:posOffset>86783</wp:posOffset>
                </wp:positionV>
                <wp:extent cx="4965065" cy="5080"/>
                <wp:effectExtent l="0" t="0" r="0" b="0"/>
                <wp:wrapTopAndBottom/>
                <wp:docPr id="82" name="Graphic 82"/>
                <wp:cNvGraphicFramePr>
                  <a:graphicFrameLocks/>
                </wp:cNvGraphicFramePr>
                <a:graphic>
                  <a:graphicData uri="http://schemas.microsoft.com/office/word/2010/wordprocessingShape">
                    <wps:wsp>
                      <wps:cNvPr id="82" name="Graphic 82"/>
                      <wps:cNvSpPr/>
                      <wps:spPr>
                        <a:xfrm>
                          <a:off x="0" y="0"/>
                          <a:ext cx="4965065" cy="5080"/>
                        </a:xfrm>
                        <a:custGeom>
                          <a:avLst/>
                          <a:gdLst/>
                          <a:ahLst/>
                          <a:cxnLst/>
                          <a:rect l="l" t="t" r="r" b="b"/>
                          <a:pathLst>
                            <a:path w="4965065" h="5080">
                              <a:moveTo>
                                <a:pt x="4964684" y="0"/>
                              </a:moveTo>
                              <a:lnTo>
                                <a:pt x="2589149" y="0"/>
                              </a:lnTo>
                              <a:lnTo>
                                <a:pt x="2584069" y="0"/>
                              </a:lnTo>
                              <a:lnTo>
                                <a:pt x="0" y="0"/>
                              </a:lnTo>
                              <a:lnTo>
                                <a:pt x="0" y="5067"/>
                              </a:lnTo>
                              <a:lnTo>
                                <a:pt x="2584069" y="5067"/>
                              </a:lnTo>
                              <a:lnTo>
                                <a:pt x="2589149" y="5067"/>
                              </a:lnTo>
                              <a:lnTo>
                                <a:pt x="4964684" y="5067"/>
                              </a:lnTo>
                              <a:lnTo>
                                <a:pt x="49646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83331pt;width:390.95pt;height:.4pt;mso-position-horizontal-relative:page;mso-position-vertical-relative:paragraph;z-index:-15703552;mso-wrap-distance-left:0;mso-wrap-distance-right:0" id="docshape66" coordorigin="2269,137" coordsize="7819,8" path="m10087,137l6346,137,6338,137,2269,137,2269,145,6338,145,6346,145,10087,145,10087,137xe" filled="true" fillcolor="#000000" stroked="false">
                <v:path arrowok="t"/>
                <v:fill type="solid"/>
                <w10:wrap type="topAndBottom"/>
              </v:shape>
            </w:pict>
          </mc:Fallback>
        </mc:AlternateContent>
      </w:r>
    </w:p>
    <w:p>
      <w:pPr>
        <w:pStyle w:val="Heading2"/>
        <w:tabs>
          <w:tab w:pos="4705" w:val="left" w:leader="none"/>
        </w:tabs>
        <w:spacing w:before="180"/>
        <w:ind w:left="636"/>
      </w:pPr>
      <w:r>
        <w:rPr>
          <w:spacing w:val="-2"/>
        </w:rPr>
        <w:t>Nutriente/Parámetro</w:t>
      </w:r>
      <w:r>
        <w:rPr/>
        <w:tab/>
      </w:r>
      <w:r>
        <w:rPr>
          <w:spacing w:val="-4"/>
        </w:rPr>
        <w:t>Valor</w:t>
      </w:r>
    </w:p>
    <w:p>
      <w:pPr>
        <w:spacing w:line="20" w:lineRule="exact"/>
        <w:ind w:left="568" w:right="0" w:firstLine="0"/>
        <w:rPr>
          <w:sz w:val="2"/>
        </w:rPr>
      </w:pPr>
      <w:r>
        <w:rPr>
          <w:sz w:val="2"/>
        </w:rPr>
        <mc:AlternateContent>
          <mc:Choice Requires="wps">
            <w:drawing>
              <wp:inline distT="0" distB="0" distL="0" distR="0">
                <wp:extent cx="4965065" cy="5080"/>
                <wp:effectExtent l="0" t="0" r="0" b="0"/>
                <wp:docPr id="83" name="Group 83"/>
                <wp:cNvGraphicFramePr>
                  <a:graphicFrameLocks/>
                </wp:cNvGraphicFramePr>
                <a:graphic>
                  <a:graphicData uri="http://schemas.microsoft.com/office/word/2010/wordprocessingGroup">
                    <wpg:wgp>
                      <wpg:cNvPr id="83" name="Group 83"/>
                      <wpg:cNvGrpSpPr/>
                      <wpg:grpSpPr>
                        <a:xfrm>
                          <a:off x="0" y="0"/>
                          <a:ext cx="4965065" cy="5080"/>
                          <a:chExt cx="4965065" cy="5080"/>
                        </a:xfrm>
                      </wpg:grpSpPr>
                      <wps:wsp>
                        <wps:cNvPr id="84" name="Graphic 84"/>
                        <wps:cNvSpPr/>
                        <wps:spPr>
                          <a:xfrm>
                            <a:off x="0" y="0"/>
                            <a:ext cx="4965065" cy="5080"/>
                          </a:xfrm>
                          <a:custGeom>
                            <a:avLst/>
                            <a:gdLst/>
                            <a:ahLst/>
                            <a:cxnLst/>
                            <a:rect l="l" t="t" r="r" b="b"/>
                            <a:pathLst>
                              <a:path w="4965065" h="5080">
                                <a:moveTo>
                                  <a:pt x="4964684" y="0"/>
                                </a:moveTo>
                                <a:lnTo>
                                  <a:pt x="2589149" y="0"/>
                                </a:lnTo>
                                <a:lnTo>
                                  <a:pt x="2584069" y="0"/>
                                </a:lnTo>
                                <a:lnTo>
                                  <a:pt x="0" y="0"/>
                                </a:lnTo>
                                <a:lnTo>
                                  <a:pt x="0" y="5080"/>
                                </a:lnTo>
                                <a:lnTo>
                                  <a:pt x="2584069" y="5080"/>
                                </a:lnTo>
                                <a:lnTo>
                                  <a:pt x="2589149" y="5080"/>
                                </a:lnTo>
                                <a:lnTo>
                                  <a:pt x="4964684" y="5080"/>
                                </a:lnTo>
                                <a:lnTo>
                                  <a:pt x="49646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0.95pt;height:.4pt;mso-position-horizontal-relative:char;mso-position-vertical-relative:line" id="docshapegroup67" coordorigin="0,0" coordsize="7819,8">
                <v:shape style="position:absolute;left:0;top:0;width:7819;height:8" id="docshape68" coordorigin="0,0" coordsize="7819,8" path="m7818,0l4077,0,4069,0,0,0,0,8,4069,8,4077,8,7818,8,7818,0xe" filled="true" fillcolor="#000000" stroked="false">
                  <v:path arrowok="t"/>
                  <v:fill type="solid"/>
                </v:shape>
              </v:group>
            </w:pict>
          </mc:Fallback>
        </mc:AlternateContent>
      </w:r>
      <w:r>
        <w:rPr>
          <w:sz w:val="2"/>
        </w:rPr>
      </w:r>
    </w:p>
    <w:p>
      <w:pPr>
        <w:pStyle w:val="BodyText"/>
        <w:tabs>
          <w:tab w:pos="4705" w:val="left" w:leader="none"/>
        </w:tabs>
        <w:spacing w:before="92"/>
        <w:ind w:left="636"/>
      </w:pPr>
      <w:r>
        <w:rPr/>
        <w:t>Carbohidratos</w:t>
      </w:r>
      <w:r>
        <w:rPr>
          <w:spacing w:val="1"/>
        </w:rPr>
        <w:t> </w:t>
      </w:r>
      <w:r>
        <w:rPr>
          <w:spacing w:val="-2"/>
        </w:rPr>
        <w:t>totales</w:t>
      </w:r>
      <w:r>
        <w:rPr/>
        <w:tab/>
        <w:t>82-90 g por</w:t>
      </w:r>
      <w:r>
        <w:rPr>
          <w:spacing w:val="1"/>
        </w:rPr>
        <w:t> </w:t>
      </w:r>
      <w:r>
        <w:rPr/>
        <w:t>cada</w:t>
      </w:r>
      <w:r>
        <w:rPr>
          <w:spacing w:val="1"/>
        </w:rPr>
        <w:t> </w:t>
      </w:r>
      <w:r>
        <w:rPr/>
        <w:t>100</w:t>
      </w:r>
      <w:r>
        <w:rPr>
          <w:spacing w:val="1"/>
        </w:rPr>
        <w:t> </w:t>
      </w:r>
      <w:r>
        <w:rPr>
          <w:spacing w:val="-10"/>
        </w:rPr>
        <w:t>g</w:t>
      </w:r>
    </w:p>
    <w:p>
      <w:pPr>
        <w:pStyle w:val="BodyText"/>
        <w:tabs>
          <w:tab w:pos="4705" w:val="left" w:leader="none"/>
        </w:tabs>
        <w:spacing w:before="104"/>
        <w:ind w:left="636"/>
      </w:pPr>
      <w:r>
        <w:rPr>
          <w:spacing w:val="-2"/>
        </w:rPr>
        <w:t>Sacarosa</w:t>
      </w:r>
      <w:r>
        <w:rPr/>
        <w:tab/>
        <w:t>65-85 g /</w:t>
      </w:r>
      <w:r>
        <w:rPr>
          <w:spacing w:val="1"/>
        </w:rPr>
        <w:t> </w:t>
      </w:r>
      <w:r>
        <w:rPr/>
        <w:t>100 </w:t>
      </w:r>
      <w:r>
        <w:rPr>
          <w:spacing w:val="-10"/>
        </w:rPr>
        <w:t>g</w:t>
      </w:r>
    </w:p>
    <w:p>
      <w:pPr>
        <w:pStyle w:val="BodyText"/>
        <w:tabs>
          <w:tab w:pos="4705" w:val="left" w:leader="none"/>
        </w:tabs>
        <w:spacing w:before="104"/>
        <w:ind w:left="636"/>
      </w:pPr>
      <w:r>
        <w:rPr>
          <w:spacing w:val="-2"/>
        </w:rPr>
        <w:t>Azucares</w:t>
      </w:r>
      <w:r>
        <w:rPr/>
        <w:tab/>
        <w:t>315 g /</w:t>
      </w:r>
      <w:r>
        <w:rPr>
          <w:spacing w:val="1"/>
        </w:rPr>
        <w:t> </w:t>
      </w:r>
      <w:r>
        <w:rPr/>
        <w:t>100 </w:t>
      </w:r>
      <w:r>
        <w:rPr>
          <w:spacing w:val="-10"/>
        </w:rPr>
        <w:t>g</w:t>
      </w:r>
    </w:p>
    <w:p>
      <w:pPr>
        <w:pStyle w:val="BodyText"/>
        <w:tabs>
          <w:tab w:pos="4705" w:val="left" w:leader="none"/>
        </w:tabs>
        <w:spacing w:before="104"/>
        <w:ind w:left="636"/>
      </w:pPr>
      <w:r>
        <w:rPr>
          <w:spacing w:val="-2"/>
        </w:rPr>
        <w:t>Energía/Calorías</w:t>
      </w:r>
      <w:r>
        <w:rPr/>
        <w:tab/>
        <w:t>350-383 kcal</w:t>
      </w:r>
      <w:r>
        <w:rPr>
          <w:spacing w:val="2"/>
        </w:rPr>
        <w:t> </w:t>
      </w:r>
      <w:r>
        <w:rPr/>
        <w:t>/</w:t>
      </w:r>
      <w:r>
        <w:rPr>
          <w:spacing w:val="1"/>
        </w:rPr>
        <w:t> </w:t>
      </w:r>
      <w:r>
        <w:rPr/>
        <w:t>100</w:t>
      </w:r>
      <w:r>
        <w:rPr>
          <w:spacing w:val="1"/>
        </w:rPr>
        <w:t> </w:t>
      </w:r>
      <w:r>
        <w:rPr>
          <w:spacing w:val="-10"/>
        </w:rPr>
        <w:t>g</w:t>
      </w:r>
    </w:p>
    <w:p>
      <w:pPr>
        <w:pStyle w:val="BodyText"/>
        <w:tabs>
          <w:tab w:pos="4705" w:val="left" w:leader="none"/>
        </w:tabs>
        <w:spacing w:before="100"/>
        <w:ind w:left="636"/>
      </w:pPr>
      <w:r>
        <w:rPr>
          <w:spacing w:val="-2"/>
        </w:rPr>
        <w:t>Proteínas</w:t>
      </w:r>
      <w:r>
        <w:rPr/>
        <w:tab/>
        <w:t>Muy bajas</w:t>
      </w:r>
      <w:r>
        <w:rPr>
          <w:spacing w:val="-2"/>
        </w:rPr>
        <w:t> </w:t>
      </w:r>
      <w:r>
        <w:rPr/>
        <w:t>(</w:t>
      </w:r>
      <w:r>
        <w:rPr>
          <w:rFonts w:ascii="Cambria Math" w:hAnsi="Cambria Math"/>
        </w:rPr>
        <w:t>~</w:t>
      </w:r>
      <w:r>
        <w:rPr/>
        <w:t>0-0,4 g /</w:t>
      </w:r>
      <w:r>
        <w:rPr>
          <w:spacing w:val="1"/>
        </w:rPr>
        <w:t> </w:t>
      </w:r>
      <w:r>
        <w:rPr/>
        <w:t>100</w:t>
      </w:r>
      <w:r>
        <w:rPr>
          <w:spacing w:val="1"/>
        </w:rPr>
        <w:t> </w:t>
      </w:r>
      <w:r>
        <w:rPr>
          <w:spacing w:val="-5"/>
        </w:rPr>
        <w:t>g)</w:t>
      </w:r>
    </w:p>
    <w:p>
      <w:pPr>
        <w:pStyle w:val="BodyText"/>
        <w:tabs>
          <w:tab w:pos="4705" w:val="left" w:leader="none"/>
        </w:tabs>
        <w:spacing w:before="103"/>
        <w:ind w:left="636"/>
      </w:pPr>
      <w:r>
        <w:rPr>
          <w:spacing w:val="-2"/>
        </w:rPr>
        <w:t>Grasa</w:t>
      </w:r>
      <w:r>
        <w:rPr/>
        <w:tab/>
        <w:t>Prácticamente 0 g</w:t>
      </w:r>
      <w:r>
        <w:rPr>
          <w:spacing w:val="-6"/>
        </w:rPr>
        <w:t> </w:t>
      </w:r>
      <w:r>
        <w:rPr/>
        <w:t>/</w:t>
      </w:r>
      <w:r>
        <w:rPr>
          <w:spacing w:val="1"/>
        </w:rPr>
        <w:t> </w:t>
      </w:r>
      <w:r>
        <w:rPr/>
        <w:t>100 </w:t>
      </w:r>
      <w:r>
        <w:rPr>
          <w:spacing w:val="-10"/>
        </w:rPr>
        <w:t>g</w:t>
      </w:r>
    </w:p>
    <w:p>
      <w:pPr>
        <w:pStyle w:val="BodyText"/>
        <w:tabs>
          <w:tab w:pos="4705" w:val="left" w:leader="none"/>
        </w:tabs>
        <w:spacing w:before="104"/>
        <w:ind w:left="636"/>
      </w:pPr>
      <w:r>
        <w:rPr>
          <w:spacing w:val="-2"/>
        </w:rPr>
        <w:t>Agua/humedad</w:t>
      </w:r>
      <w:r>
        <w:rPr/>
        <w:tab/>
        <w:t>3-7 % en panela</w:t>
      </w:r>
      <w:r>
        <w:rPr>
          <w:spacing w:val="1"/>
        </w:rPr>
        <w:t> </w:t>
      </w:r>
      <w:r>
        <w:rPr>
          <w:spacing w:val="-2"/>
        </w:rPr>
        <w:t>granulada</w:t>
      </w:r>
    </w:p>
    <w:p>
      <w:pPr>
        <w:pStyle w:val="BodyText"/>
        <w:ind w:left="4706"/>
      </w:pPr>
      <w:r>
        <w:rPr/>
        <w:t>Hierro</w:t>
      </w:r>
      <w:r>
        <w:rPr>
          <w:spacing w:val="-1"/>
        </w:rPr>
        <w:t> </w:t>
      </w:r>
      <w:r>
        <w:rPr>
          <w:rFonts w:ascii="Cambria Math"/>
        </w:rPr>
        <w:t>~</w:t>
      </w:r>
      <w:r>
        <w:rPr>
          <w:rFonts w:ascii="Cambria Math"/>
          <w:spacing w:val="8"/>
        </w:rPr>
        <w:t> </w:t>
      </w:r>
      <w:r>
        <w:rPr/>
        <w:t>3-11 mg/100 g, calcio</w:t>
      </w:r>
      <w:r>
        <w:rPr>
          <w:spacing w:val="-3"/>
        </w:rPr>
        <w:t> </w:t>
      </w:r>
      <w:r>
        <w:rPr>
          <w:rFonts w:ascii="Cambria Math"/>
          <w:spacing w:val="-4"/>
        </w:rPr>
        <w:t>~</w:t>
      </w:r>
      <w:r>
        <w:rPr>
          <w:spacing w:val="-4"/>
        </w:rPr>
        <w:t>80-</w:t>
      </w:r>
    </w:p>
    <w:p>
      <w:pPr>
        <w:pStyle w:val="BodyText"/>
        <w:tabs>
          <w:tab w:pos="4705" w:val="left" w:leader="none"/>
        </w:tabs>
        <w:spacing w:before="3"/>
        <w:ind w:left="636"/>
      </w:pPr>
      <w:r>
        <w:rPr>
          <w:spacing w:val="-2"/>
        </w:rPr>
        <w:t>Minerales</w:t>
      </w:r>
      <w:r>
        <w:rPr/>
        <w:tab/>
        <w:t>100 </w:t>
      </w:r>
      <w:r>
        <w:rPr>
          <w:spacing w:val="-5"/>
        </w:rPr>
        <w:t>mg</w:t>
      </w:r>
    </w:p>
    <w:p>
      <w:pPr>
        <w:pStyle w:val="BodyText"/>
        <w:tabs>
          <w:tab w:pos="4705" w:val="left" w:leader="none"/>
        </w:tabs>
        <w:spacing w:before="104"/>
        <w:ind w:left="636"/>
      </w:pPr>
      <w:r>
        <w:rPr>
          <w:spacing w:val="-2"/>
        </w:rPr>
        <w:t>Vitaminas</w:t>
      </w:r>
      <w:r>
        <w:rPr/>
        <w:tab/>
        <w:t>Complejo</w:t>
      </w:r>
      <w:r>
        <w:rPr>
          <w:spacing w:val="-1"/>
        </w:rPr>
        <w:t> </w:t>
      </w:r>
      <w:r>
        <w:rPr/>
        <w:t>B,</w:t>
      </w:r>
      <w:r>
        <w:rPr>
          <w:spacing w:val="-1"/>
        </w:rPr>
        <w:t> </w:t>
      </w:r>
      <w:r>
        <w:rPr/>
        <w:t>vitamina</w:t>
      </w:r>
      <w:r>
        <w:rPr>
          <w:spacing w:val="1"/>
        </w:rPr>
        <w:t> </w:t>
      </w:r>
      <w:r>
        <w:rPr/>
        <w:t>C,</w:t>
      </w:r>
      <w:r>
        <w:rPr>
          <w:spacing w:val="-1"/>
        </w:rPr>
        <w:t> </w:t>
      </w:r>
      <w:r>
        <w:rPr/>
        <w:t>A,</w:t>
      </w:r>
      <w:r>
        <w:rPr>
          <w:spacing w:val="-1"/>
        </w:rPr>
        <w:t> </w:t>
      </w:r>
      <w:r>
        <w:rPr/>
        <w:t>D, </w:t>
      </w:r>
      <w:r>
        <w:rPr>
          <w:spacing w:val="-10"/>
        </w:rPr>
        <w:t>E</w:t>
      </w:r>
    </w:p>
    <w:p>
      <w:pPr>
        <w:spacing w:line="20" w:lineRule="exact"/>
        <w:ind w:left="556" w:right="0" w:firstLine="0"/>
        <w:rPr>
          <w:sz w:val="2"/>
        </w:rPr>
      </w:pPr>
      <w:r>
        <w:rPr>
          <w:sz w:val="2"/>
        </w:rPr>
        <mc:AlternateContent>
          <mc:Choice Requires="wps">
            <w:drawing>
              <wp:inline distT="0" distB="0" distL="0" distR="0">
                <wp:extent cx="4972685" cy="5080"/>
                <wp:effectExtent l="0" t="0" r="0" b="0"/>
                <wp:docPr id="85" name="Group 85"/>
                <wp:cNvGraphicFramePr>
                  <a:graphicFrameLocks/>
                </wp:cNvGraphicFramePr>
                <a:graphic>
                  <a:graphicData uri="http://schemas.microsoft.com/office/word/2010/wordprocessingGroup">
                    <wpg:wgp>
                      <wpg:cNvPr id="85" name="Group 85"/>
                      <wpg:cNvGrpSpPr/>
                      <wpg:grpSpPr>
                        <a:xfrm>
                          <a:off x="0" y="0"/>
                          <a:ext cx="4972685" cy="5080"/>
                          <a:chExt cx="4972685" cy="5080"/>
                        </a:xfrm>
                      </wpg:grpSpPr>
                      <wps:wsp>
                        <wps:cNvPr id="86" name="Graphic 86"/>
                        <wps:cNvSpPr/>
                        <wps:spPr>
                          <a:xfrm>
                            <a:off x="0" y="12"/>
                            <a:ext cx="4972685" cy="5080"/>
                          </a:xfrm>
                          <a:custGeom>
                            <a:avLst/>
                            <a:gdLst/>
                            <a:ahLst/>
                            <a:cxnLst/>
                            <a:rect l="l" t="t" r="r" b="b"/>
                            <a:pathLst>
                              <a:path w="4972685" h="5080">
                                <a:moveTo>
                                  <a:pt x="4972304" y="0"/>
                                </a:moveTo>
                                <a:lnTo>
                                  <a:pt x="4972304" y="0"/>
                                </a:lnTo>
                                <a:lnTo>
                                  <a:pt x="0" y="0"/>
                                </a:lnTo>
                                <a:lnTo>
                                  <a:pt x="0" y="5067"/>
                                </a:lnTo>
                                <a:lnTo>
                                  <a:pt x="4972304" y="5067"/>
                                </a:lnTo>
                                <a:lnTo>
                                  <a:pt x="497230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1.55pt;height:.4pt;mso-position-horizontal-relative:char;mso-position-vertical-relative:line" id="docshapegroup69" coordorigin="0,0" coordsize="7831,8">
                <v:rect style="position:absolute;left:0;top:0;width:7831;height:8" id="docshape70" filled="true" fillcolor="#000000" stroked="false">
                  <v:fill type="solid"/>
                </v:rect>
              </v:group>
            </w:pict>
          </mc:Fallback>
        </mc:AlternateContent>
      </w:r>
      <w:r>
        <w:rPr>
          <w:sz w:val="2"/>
        </w:rPr>
      </w:r>
    </w:p>
    <w:p>
      <w:pPr>
        <w:spacing w:before="0"/>
        <w:ind w:left="568" w:right="0" w:firstLine="0"/>
        <w:jc w:val="left"/>
        <w:rPr>
          <w:sz w:val="20"/>
        </w:rPr>
      </w:pPr>
      <w:r>
        <w:rPr>
          <w:i/>
          <w:sz w:val="20"/>
        </w:rPr>
        <w:t>Nota.</w:t>
      </w:r>
      <w:r>
        <w:rPr>
          <w:i/>
          <w:spacing w:val="-1"/>
          <w:sz w:val="20"/>
        </w:rPr>
        <w:t> </w:t>
      </w:r>
      <w:r>
        <w:rPr>
          <w:sz w:val="20"/>
        </w:rPr>
        <w:t>Características</w:t>
      </w:r>
      <w:r>
        <w:rPr>
          <w:spacing w:val="-4"/>
          <w:sz w:val="20"/>
        </w:rPr>
        <w:t> </w:t>
      </w:r>
      <w:r>
        <w:rPr>
          <w:sz w:val="20"/>
        </w:rPr>
        <w:t>nutricionales</w:t>
      </w:r>
      <w:r>
        <w:rPr>
          <w:spacing w:val="-4"/>
          <w:sz w:val="20"/>
        </w:rPr>
        <w:t> </w:t>
      </w:r>
      <w:r>
        <w:rPr>
          <w:sz w:val="20"/>
        </w:rPr>
        <w:t>del</w:t>
      </w:r>
      <w:r>
        <w:rPr>
          <w:spacing w:val="-1"/>
          <w:sz w:val="20"/>
        </w:rPr>
        <w:t> </w:t>
      </w:r>
      <w:r>
        <w:rPr>
          <w:sz w:val="20"/>
        </w:rPr>
        <w:t>jarabe</w:t>
      </w:r>
      <w:r>
        <w:rPr>
          <w:spacing w:val="-2"/>
          <w:sz w:val="20"/>
        </w:rPr>
        <w:t> </w:t>
      </w:r>
      <w:r>
        <w:rPr>
          <w:sz w:val="20"/>
        </w:rPr>
        <w:t>de</w:t>
      </w:r>
      <w:r>
        <w:rPr>
          <w:spacing w:val="-2"/>
          <w:sz w:val="20"/>
        </w:rPr>
        <w:t> </w:t>
      </w:r>
      <w:r>
        <w:rPr>
          <w:sz w:val="20"/>
        </w:rPr>
        <w:t>panela</w:t>
      </w:r>
      <w:r>
        <w:rPr>
          <w:spacing w:val="1"/>
          <w:sz w:val="20"/>
        </w:rPr>
        <w:t> </w:t>
      </w:r>
      <w:r>
        <w:rPr>
          <w:sz w:val="20"/>
        </w:rPr>
        <w:t>(Mishel</w:t>
      </w:r>
      <w:r>
        <w:rPr>
          <w:spacing w:val="-1"/>
          <w:sz w:val="20"/>
        </w:rPr>
        <w:t> </w:t>
      </w:r>
      <w:r>
        <w:rPr>
          <w:sz w:val="20"/>
        </w:rPr>
        <w:t>&amp;</w:t>
      </w:r>
      <w:r>
        <w:rPr>
          <w:spacing w:val="-1"/>
          <w:sz w:val="20"/>
        </w:rPr>
        <w:t> </w:t>
      </w:r>
      <w:r>
        <w:rPr>
          <w:sz w:val="20"/>
        </w:rPr>
        <w:t>Castillo, </w:t>
      </w:r>
      <w:r>
        <w:rPr>
          <w:spacing w:val="-2"/>
          <w:sz w:val="20"/>
        </w:rPr>
        <w:t>2021).</w:t>
      </w:r>
    </w:p>
    <w:p>
      <w:pPr>
        <w:pStyle w:val="BodyText"/>
        <w:spacing w:before="35"/>
        <w:rPr>
          <w:sz w:val="20"/>
        </w:rPr>
      </w:pPr>
    </w:p>
    <w:p>
      <w:pPr>
        <w:pStyle w:val="Heading2"/>
        <w:numPr>
          <w:ilvl w:val="2"/>
          <w:numId w:val="21"/>
        </w:numPr>
        <w:tabs>
          <w:tab w:pos="1288" w:val="left" w:leader="none"/>
        </w:tabs>
        <w:spacing w:line="240" w:lineRule="auto" w:before="0" w:after="0"/>
        <w:ind w:left="1288" w:right="0" w:hanging="720"/>
        <w:jc w:val="left"/>
      </w:pPr>
      <w:bookmarkStart w:name="_bookmark69" w:id="71"/>
      <w:bookmarkEnd w:id="71"/>
      <w:r>
        <w:rPr>
          <w:b w:val="0"/>
        </w:rPr>
      </w:r>
      <w:r>
        <w:rPr/>
        <w:t>Usos</w:t>
      </w:r>
      <w:r>
        <w:rPr>
          <w:spacing w:val="-3"/>
        </w:rPr>
        <w:t> </w:t>
      </w:r>
      <w:r>
        <w:rPr/>
        <w:t>en</w:t>
      </w:r>
      <w:r>
        <w:rPr>
          <w:spacing w:val="-3"/>
        </w:rPr>
        <w:t> </w:t>
      </w:r>
      <w:r>
        <w:rPr/>
        <w:t>la</w:t>
      </w:r>
      <w:r>
        <w:rPr>
          <w:spacing w:val="-1"/>
        </w:rPr>
        <w:t> </w:t>
      </w:r>
      <w:r>
        <w:rPr>
          <w:spacing w:val="-2"/>
        </w:rPr>
        <w:t>agroindustria</w:t>
      </w:r>
    </w:p>
    <w:p>
      <w:pPr>
        <w:pStyle w:val="ListParagraph"/>
        <w:numPr>
          <w:ilvl w:val="3"/>
          <w:numId w:val="21"/>
        </w:numPr>
        <w:tabs>
          <w:tab w:pos="928" w:val="left" w:leader="none"/>
        </w:tabs>
        <w:spacing w:line="240" w:lineRule="auto" w:before="220" w:after="0"/>
        <w:ind w:left="928" w:right="0" w:hanging="360"/>
        <w:jc w:val="left"/>
        <w:rPr>
          <w:sz w:val="24"/>
        </w:rPr>
      </w:pPr>
      <w:r>
        <w:rPr>
          <w:sz w:val="24"/>
        </w:rPr>
        <w:t>Endulzante</w:t>
      </w:r>
      <w:r>
        <w:rPr>
          <w:spacing w:val="-3"/>
          <w:sz w:val="24"/>
        </w:rPr>
        <w:t> </w:t>
      </w:r>
      <w:r>
        <w:rPr>
          <w:sz w:val="24"/>
        </w:rPr>
        <w:t>natural</w:t>
      </w:r>
      <w:r>
        <w:rPr>
          <w:spacing w:val="-1"/>
          <w:sz w:val="24"/>
        </w:rPr>
        <w:t> </w:t>
      </w:r>
      <w:r>
        <w:rPr>
          <w:sz w:val="24"/>
        </w:rPr>
        <w:t>en</w:t>
      </w:r>
      <w:r>
        <w:rPr>
          <w:spacing w:val="-2"/>
          <w:sz w:val="24"/>
        </w:rPr>
        <w:t> </w:t>
      </w:r>
      <w:r>
        <w:rPr>
          <w:sz w:val="24"/>
        </w:rPr>
        <w:t>bebidas,</w:t>
      </w:r>
      <w:r>
        <w:rPr>
          <w:spacing w:val="-2"/>
          <w:sz w:val="24"/>
        </w:rPr>
        <w:t> </w:t>
      </w:r>
      <w:r>
        <w:rPr>
          <w:sz w:val="24"/>
        </w:rPr>
        <w:t>yogures,</w:t>
      </w:r>
      <w:r>
        <w:rPr>
          <w:spacing w:val="-1"/>
          <w:sz w:val="24"/>
        </w:rPr>
        <w:t> </w:t>
      </w:r>
      <w:r>
        <w:rPr>
          <w:sz w:val="24"/>
        </w:rPr>
        <w:t>postres</w:t>
      </w:r>
      <w:r>
        <w:rPr>
          <w:spacing w:val="-4"/>
          <w:sz w:val="24"/>
        </w:rPr>
        <w:t> </w:t>
      </w:r>
      <w:r>
        <w:rPr>
          <w:sz w:val="24"/>
        </w:rPr>
        <w:t>y</w:t>
      </w:r>
      <w:r>
        <w:rPr>
          <w:spacing w:val="-2"/>
          <w:sz w:val="24"/>
        </w:rPr>
        <w:t> </w:t>
      </w:r>
      <w:r>
        <w:rPr>
          <w:sz w:val="24"/>
        </w:rPr>
        <w:t>alimentos</w:t>
      </w:r>
      <w:r>
        <w:rPr>
          <w:spacing w:val="-3"/>
          <w:sz w:val="24"/>
        </w:rPr>
        <w:t> </w:t>
      </w:r>
      <w:r>
        <w:rPr>
          <w:spacing w:val="-2"/>
          <w:sz w:val="24"/>
        </w:rPr>
        <w:t>procesados.</w:t>
      </w:r>
    </w:p>
    <w:p>
      <w:pPr>
        <w:pStyle w:val="ListParagraph"/>
        <w:numPr>
          <w:ilvl w:val="3"/>
          <w:numId w:val="21"/>
        </w:numPr>
        <w:tabs>
          <w:tab w:pos="928" w:val="left" w:leader="none"/>
        </w:tabs>
        <w:spacing w:line="240" w:lineRule="auto" w:before="138" w:after="0"/>
        <w:ind w:left="928" w:right="0" w:hanging="360"/>
        <w:jc w:val="left"/>
        <w:rPr>
          <w:sz w:val="24"/>
        </w:rPr>
      </w:pPr>
      <w:r>
        <w:rPr>
          <w:sz w:val="24"/>
        </w:rPr>
        <w:t>Bebidas</w:t>
      </w:r>
      <w:r>
        <w:rPr>
          <w:spacing w:val="-4"/>
          <w:sz w:val="24"/>
        </w:rPr>
        <w:t> </w:t>
      </w:r>
      <w:r>
        <w:rPr>
          <w:sz w:val="24"/>
        </w:rPr>
        <w:t>funcionales</w:t>
      </w:r>
      <w:r>
        <w:rPr>
          <w:spacing w:val="-3"/>
          <w:sz w:val="24"/>
        </w:rPr>
        <w:t> </w:t>
      </w:r>
      <w:r>
        <w:rPr>
          <w:sz w:val="24"/>
        </w:rPr>
        <w:t>y</w:t>
      </w:r>
      <w:r>
        <w:rPr>
          <w:spacing w:val="-6"/>
          <w:sz w:val="24"/>
        </w:rPr>
        <w:t> </w:t>
      </w:r>
      <w:r>
        <w:rPr>
          <w:sz w:val="24"/>
        </w:rPr>
        <w:t>energéticas</w:t>
      </w:r>
      <w:r>
        <w:rPr>
          <w:spacing w:val="-3"/>
          <w:sz w:val="24"/>
        </w:rPr>
        <w:t> </w:t>
      </w:r>
      <w:r>
        <w:rPr>
          <w:sz w:val="24"/>
        </w:rPr>
        <w:t>como</w:t>
      </w:r>
      <w:r>
        <w:rPr>
          <w:spacing w:val="-1"/>
          <w:sz w:val="24"/>
        </w:rPr>
        <w:t> </w:t>
      </w:r>
      <w:r>
        <w:rPr>
          <w:sz w:val="24"/>
        </w:rPr>
        <w:t>fuente de</w:t>
      </w:r>
      <w:r>
        <w:rPr>
          <w:spacing w:val="-4"/>
          <w:sz w:val="24"/>
        </w:rPr>
        <w:t> </w:t>
      </w:r>
      <w:r>
        <w:rPr>
          <w:sz w:val="24"/>
        </w:rPr>
        <w:t>energía rápida y</w:t>
      </w:r>
      <w:r>
        <w:rPr>
          <w:spacing w:val="-1"/>
          <w:sz w:val="24"/>
        </w:rPr>
        <w:t> </w:t>
      </w:r>
      <w:r>
        <w:rPr>
          <w:spacing w:val="-2"/>
          <w:sz w:val="24"/>
        </w:rPr>
        <w:t>natural.</w:t>
      </w:r>
    </w:p>
    <w:p>
      <w:pPr>
        <w:pStyle w:val="ListParagraph"/>
        <w:numPr>
          <w:ilvl w:val="3"/>
          <w:numId w:val="21"/>
        </w:numPr>
        <w:tabs>
          <w:tab w:pos="928" w:val="left" w:leader="none"/>
        </w:tabs>
        <w:spacing w:line="240" w:lineRule="auto" w:before="138" w:after="0"/>
        <w:ind w:left="928" w:right="0" w:hanging="360"/>
        <w:jc w:val="left"/>
        <w:rPr>
          <w:sz w:val="24"/>
        </w:rPr>
      </w:pPr>
      <w:r>
        <w:rPr>
          <w:sz w:val="24"/>
        </w:rPr>
        <w:t>Panificación</w:t>
      </w:r>
      <w:r>
        <w:rPr>
          <w:spacing w:val="-5"/>
          <w:sz w:val="24"/>
        </w:rPr>
        <w:t> </w:t>
      </w:r>
      <w:r>
        <w:rPr>
          <w:sz w:val="24"/>
        </w:rPr>
        <w:t>y</w:t>
      </w:r>
      <w:r>
        <w:rPr>
          <w:spacing w:val="-2"/>
          <w:sz w:val="24"/>
        </w:rPr>
        <w:t> </w:t>
      </w:r>
      <w:r>
        <w:rPr>
          <w:sz w:val="24"/>
        </w:rPr>
        <w:t>confitería:</w:t>
      </w:r>
      <w:r>
        <w:rPr>
          <w:spacing w:val="-2"/>
          <w:sz w:val="24"/>
        </w:rPr>
        <w:t> </w:t>
      </w:r>
      <w:r>
        <w:rPr>
          <w:sz w:val="24"/>
        </w:rPr>
        <w:t>aporta</w:t>
      </w:r>
      <w:r>
        <w:rPr>
          <w:spacing w:val="-1"/>
          <w:sz w:val="24"/>
        </w:rPr>
        <w:t> </w:t>
      </w:r>
      <w:r>
        <w:rPr>
          <w:sz w:val="24"/>
        </w:rPr>
        <w:t>dulzor,</w:t>
      </w:r>
      <w:r>
        <w:rPr>
          <w:spacing w:val="-2"/>
          <w:sz w:val="24"/>
        </w:rPr>
        <w:t> </w:t>
      </w:r>
      <w:r>
        <w:rPr>
          <w:sz w:val="24"/>
        </w:rPr>
        <w:t>color</w:t>
      </w:r>
      <w:r>
        <w:rPr>
          <w:spacing w:val="-3"/>
          <w:sz w:val="24"/>
        </w:rPr>
        <w:t> </w:t>
      </w:r>
      <w:r>
        <w:rPr>
          <w:sz w:val="24"/>
        </w:rPr>
        <w:t>y</w:t>
      </w:r>
      <w:r>
        <w:rPr>
          <w:spacing w:val="-2"/>
          <w:sz w:val="24"/>
        </w:rPr>
        <w:t> </w:t>
      </w:r>
      <w:r>
        <w:rPr>
          <w:sz w:val="24"/>
        </w:rPr>
        <w:t>aroma</w:t>
      </w:r>
      <w:r>
        <w:rPr>
          <w:spacing w:val="-5"/>
          <w:sz w:val="24"/>
        </w:rPr>
        <w:t> </w:t>
      </w:r>
      <w:r>
        <w:rPr>
          <w:spacing w:val="-2"/>
          <w:sz w:val="24"/>
        </w:rPr>
        <w:t>característicos.</w:t>
      </w:r>
    </w:p>
    <w:p>
      <w:pPr>
        <w:pStyle w:val="ListParagraph"/>
        <w:numPr>
          <w:ilvl w:val="3"/>
          <w:numId w:val="21"/>
        </w:numPr>
        <w:tabs>
          <w:tab w:pos="928" w:val="left" w:leader="none"/>
        </w:tabs>
        <w:spacing w:line="240" w:lineRule="auto" w:before="134" w:after="0"/>
        <w:ind w:left="928" w:right="0" w:hanging="360"/>
        <w:jc w:val="left"/>
        <w:rPr>
          <w:sz w:val="24"/>
        </w:rPr>
      </w:pPr>
      <w:r>
        <w:rPr>
          <w:sz w:val="24"/>
        </w:rPr>
        <w:t>Recubrimientos</w:t>
      </w:r>
      <w:r>
        <w:rPr>
          <w:spacing w:val="-4"/>
          <w:sz w:val="24"/>
        </w:rPr>
        <w:t> </w:t>
      </w:r>
      <w:r>
        <w:rPr>
          <w:sz w:val="24"/>
        </w:rPr>
        <w:t>y</w:t>
      </w:r>
      <w:r>
        <w:rPr>
          <w:spacing w:val="-1"/>
          <w:sz w:val="24"/>
        </w:rPr>
        <w:t> </w:t>
      </w:r>
      <w:r>
        <w:rPr>
          <w:sz w:val="24"/>
        </w:rPr>
        <w:t>conservante natural en</w:t>
      </w:r>
      <w:r>
        <w:rPr>
          <w:spacing w:val="-1"/>
          <w:sz w:val="24"/>
        </w:rPr>
        <w:t> </w:t>
      </w:r>
      <w:r>
        <w:rPr>
          <w:sz w:val="24"/>
        </w:rPr>
        <w:t>frutas</w:t>
      </w:r>
      <w:r>
        <w:rPr>
          <w:spacing w:val="-3"/>
          <w:sz w:val="24"/>
        </w:rPr>
        <w:t> </w:t>
      </w:r>
      <w:r>
        <w:rPr>
          <w:sz w:val="24"/>
        </w:rPr>
        <w:t>y</w:t>
      </w:r>
      <w:r>
        <w:rPr>
          <w:spacing w:val="-1"/>
          <w:sz w:val="24"/>
        </w:rPr>
        <w:t> </w:t>
      </w:r>
      <w:r>
        <w:rPr>
          <w:spacing w:val="-2"/>
          <w:sz w:val="24"/>
        </w:rPr>
        <w:t>hortalizas.</w:t>
      </w:r>
    </w:p>
    <w:p>
      <w:pPr>
        <w:pStyle w:val="ListParagraph"/>
        <w:numPr>
          <w:ilvl w:val="3"/>
          <w:numId w:val="21"/>
        </w:numPr>
        <w:tabs>
          <w:tab w:pos="928" w:val="left" w:leader="none"/>
        </w:tabs>
        <w:spacing w:line="240" w:lineRule="auto" w:before="138" w:after="0"/>
        <w:ind w:left="928" w:right="0" w:hanging="360"/>
        <w:jc w:val="left"/>
        <w:rPr>
          <w:sz w:val="24"/>
        </w:rPr>
      </w:pPr>
      <w:r>
        <w:rPr>
          <w:sz w:val="24"/>
        </w:rPr>
        <w:t>Aditivo</w:t>
      </w:r>
      <w:r>
        <w:rPr>
          <w:spacing w:val="-1"/>
          <w:sz w:val="24"/>
        </w:rPr>
        <w:t> </w:t>
      </w:r>
      <w:r>
        <w:rPr>
          <w:sz w:val="24"/>
        </w:rPr>
        <w:t>en</w:t>
      </w:r>
      <w:r>
        <w:rPr>
          <w:spacing w:val="-1"/>
          <w:sz w:val="24"/>
        </w:rPr>
        <w:t> </w:t>
      </w:r>
      <w:r>
        <w:rPr>
          <w:sz w:val="24"/>
        </w:rPr>
        <w:t>productos</w:t>
      </w:r>
      <w:r>
        <w:rPr>
          <w:spacing w:val="-3"/>
          <w:sz w:val="24"/>
        </w:rPr>
        <w:t> </w:t>
      </w:r>
      <w:r>
        <w:rPr>
          <w:sz w:val="24"/>
        </w:rPr>
        <w:t>cárnicos</w:t>
      </w:r>
      <w:r>
        <w:rPr>
          <w:spacing w:val="-3"/>
          <w:sz w:val="24"/>
        </w:rPr>
        <w:t> </w:t>
      </w:r>
      <w:r>
        <w:rPr>
          <w:sz w:val="24"/>
        </w:rPr>
        <w:t>para</w:t>
      </w:r>
      <w:r>
        <w:rPr>
          <w:spacing w:val="-4"/>
          <w:sz w:val="24"/>
        </w:rPr>
        <w:t> </w:t>
      </w:r>
      <w:r>
        <w:rPr>
          <w:sz w:val="24"/>
        </w:rPr>
        <w:t>conservar</w:t>
      </w:r>
      <w:r>
        <w:rPr>
          <w:spacing w:val="-1"/>
          <w:sz w:val="24"/>
        </w:rPr>
        <w:t> </w:t>
      </w:r>
      <w:r>
        <w:rPr>
          <w:sz w:val="24"/>
        </w:rPr>
        <w:t>color</w:t>
      </w:r>
      <w:r>
        <w:rPr>
          <w:spacing w:val="-1"/>
          <w:sz w:val="24"/>
        </w:rPr>
        <w:t> </w:t>
      </w:r>
      <w:r>
        <w:rPr>
          <w:sz w:val="24"/>
        </w:rPr>
        <w:t>y</w:t>
      </w:r>
      <w:r>
        <w:rPr>
          <w:spacing w:val="-1"/>
          <w:sz w:val="24"/>
        </w:rPr>
        <w:t> </w:t>
      </w:r>
      <w:r>
        <w:rPr>
          <w:sz w:val="24"/>
        </w:rPr>
        <w:t>retardar </w:t>
      </w:r>
      <w:r>
        <w:rPr>
          <w:spacing w:val="-2"/>
          <w:sz w:val="24"/>
        </w:rPr>
        <w:t>oxidación.</w:t>
      </w:r>
    </w:p>
    <w:p>
      <w:pPr>
        <w:pStyle w:val="ListParagraph"/>
        <w:numPr>
          <w:ilvl w:val="3"/>
          <w:numId w:val="21"/>
        </w:numPr>
        <w:tabs>
          <w:tab w:pos="928" w:val="left" w:leader="none"/>
        </w:tabs>
        <w:spacing w:line="350" w:lineRule="auto" w:before="138" w:after="0"/>
        <w:ind w:left="928" w:right="572" w:hanging="361"/>
        <w:jc w:val="left"/>
        <w:rPr>
          <w:sz w:val="24"/>
        </w:rPr>
      </w:pPr>
      <w:r>
        <w:rPr>
          <w:sz w:val="24"/>
        </w:rPr>
        <w:t>Suplemento</w:t>
      </w:r>
      <w:r>
        <w:rPr>
          <w:spacing w:val="80"/>
          <w:sz w:val="24"/>
        </w:rPr>
        <w:t> </w:t>
      </w:r>
      <w:r>
        <w:rPr>
          <w:sz w:val="24"/>
        </w:rPr>
        <w:t>en</w:t>
      </w:r>
      <w:r>
        <w:rPr>
          <w:spacing w:val="80"/>
          <w:sz w:val="24"/>
        </w:rPr>
        <w:t> </w:t>
      </w:r>
      <w:r>
        <w:rPr>
          <w:sz w:val="24"/>
        </w:rPr>
        <w:t>nutrición</w:t>
      </w:r>
      <w:r>
        <w:rPr>
          <w:spacing w:val="80"/>
          <w:sz w:val="24"/>
        </w:rPr>
        <w:t> </w:t>
      </w:r>
      <w:r>
        <w:rPr>
          <w:sz w:val="24"/>
        </w:rPr>
        <w:t>animal</w:t>
      </w:r>
      <w:r>
        <w:rPr>
          <w:spacing w:val="80"/>
          <w:sz w:val="24"/>
        </w:rPr>
        <w:t> </w:t>
      </w:r>
      <w:r>
        <w:rPr>
          <w:sz w:val="24"/>
        </w:rPr>
        <w:t>como</w:t>
      </w:r>
      <w:r>
        <w:rPr>
          <w:spacing w:val="80"/>
          <w:sz w:val="24"/>
        </w:rPr>
        <w:t> </w:t>
      </w:r>
      <w:r>
        <w:rPr>
          <w:sz w:val="24"/>
        </w:rPr>
        <w:t>fuente</w:t>
      </w:r>
      <w:r>
        <w:rPr>
          <w:spacing w:val="80"/>
          <w:sz w:val="24"/>
        </w:rPr>
        <w:t> </w:t>
      </w:r>
      <w:r>
        <w:rPr>
          <w:sz w:val="24"/>
        </w:rPr>
        <w:t>de</w:t>
      </w:r>
      <w:r>
        <w:rPr>
          <w:spacing w:val="80"/>
          <w:sz w:val="24"/>
        </w:rPr>
        <w:t> </w:t>
      </w:r>
      <w:r>
        <w:rPr>
          <w:sz w:val="24"/>
        </w:rPr>
        <w:t>energía</w:t>
      </w:r>
      <w:r>
        <w:rPr>
          <w:spacing w:val="80"/>
          <w:sz w:val="24"/>
        </w:rPr>
        <w:t> </w:t>
      </w:r>
      <w:r>
        <w:rPr>
          <w:sz w:val="24"/>
        </w:rPr>
        <w:t>y</w:t>
      </w:r>
      <w:r>
        <w:rPr>
          <w:spacing w:val="80"/>
          <w:sz w:val="24"/>
        </w:rPr>
        <w:t> </w:t>
      </w:r>
      <w:r>
        <w:rPr>
          <w:sz w:val="24"/>
        </w:rPr>
        <w:t>compuestos </w:t>
      </w:r>
      <w:r>
        <w:rPr>
          <w:spacing w:val="-2"/>
          <w:sz w:val="24"/>
        </w:rPr>
        <w:t>bioactivos.</w:t>
      </w:r>
    </w:p>
    <w:p>
      <w:pPr>
        <w:pStyle w:val="ListParagraph"/>
        <w:numPr>
          <w:ilvl w:val="3"/>
          <w:numId w:val="21"/>
        </w:numPr>
        <w:tabs>
          <w:tab w:pos="928" w:val="left" w:leader="none"/>
        </w:tabs>
        <w:spacing w:line="350" w:lineRule="auto" w:before="12" w:after="0"/>
        <w:ind w:left="928" w:right="572" w:hanging="361"/>
        <w:jc w:val="left"/>
        <w:rPr>
          <w:sz w:val="24"/>
        </w:rPr>
      </w:pPr>
      <w:r>
        <w:rPr>
          <w:sz w:val="24"/>
        </w:rPr>
        <w:t>Base para fermentaciones en bebidas o vinagres por su contenido de azúcares </w:t>
      </w:r>
      <w:r>
        <w:rPr>
          <w:spacing w:val="-2"/>
          <w:sz w:val="24"/>
        </w:rPr>
        <w:t>fermentables.</w:t>
      </w:r>
    </w:p>
    <w:p>
      <w:pPr>
        <w:pStyle w:val="Heading2"/>
        <w:numPr>
          <w:ilvl w:val="1"/>
          <w:numId w:val="21"/>
        </w:numPr>
        <w:tabs>
          <w:tab w:pos="984" w:val="left" w:leader="none"/>
        </w:tabs>
        <w:spacing w:line="240" w:lineRule="auto" w:before="173" w:after="0"/>
        <w:ind w:left="984" w:right="0" w:hanging="416"/>
        <w:jc w:val="left"/>
      </w:pPr>
      <w:bookmarkStart w:name="_bookmark70" w:id="72"/>
      <w:bookmarkEnd w:id="72"/>
      <w:r>
        <w:rPr>
          <w:b w:val="0"/>
        </w:rPr>
      </w:r>
      <w:r>
        <w:rPr/>
        <w:t>Tableta</w:t>
      </w:r>
      <w:r>
        <w:rPr>
          <w:spacing w:val="-12"/>
        </w:rPr>
        <w:t> </w:t>
      </w:r>
      <w:r>
        <w:rPr/>
        <w:t>de</w:t>
      </w:r>
      <w:r>
        <w:rPr>
          <w:spacing w:val="-11"/>
        </w:rPr>
        <w:t> </w:t>
      </w:r>
      <w:r>
        <w:rPr>
          <w:spacing w:val="-2"/>
        </w:rPr>
        <w:t>chocolate</w:t>
      </w:r>
    </w:p>
    <w:p>
      <w:pPr>
        <w:pStyle w:val="BodyText"/>
        <w:spacing w:line="360" w:lineRule="auto" w:before="217"/>
        <w:ind w:left="568" w:right="572"/>
        <w:jc w:val="both"/>
      </w:pPr>
      <w:r>
        <w:rPr/>
        <w:t>El chocolate consiste principalmente en una mezcla de partículas</w:t>
      </w:r>
      <w:r>
        <w:rPr>
          <w:spacing w:val="-1"/>
        </w:rPr>
        <w:t> </w:t>
      </w:r>
      <w:r>
        <w:rPr/>
        <w:t>secas</w:t>
      </w:r>
      <w:r>
        <w:rPr>
          <w:spacing w:val="-1"/>
        </w:rPr>
        <w:t> </w:t>
      </w:r>
      <w:r>
        <w:rPr/>
        <w:t>de cacao y azúcar finamente molidas y dispersas en manteca de cacao. Cada tipo de manteca presenta una textura particular, resultado de las distintas formas polimórficas que adoptan sus lípidos. Esta manteca le otorga al chocolate una sensación en boca especial,</w:t>
      </w:r>
      <w:r>
        <w:rPr>
          <w:spacing w:val="-2"/>
        </w:rPr>
        <w:t> </w:t>
      </w:r>
      <w:r>
        <w:rPr/>
        <w:t>dado</w:t>
      </w:r>
      <w:r>
        <w:rPr>
          <w:spacing w:val="-1"/>
        </w:rPr>
        <w:t> </w:t>
      </w:r>
      <w:r>
        <w:rPr/>
        <w:t>que</w:t>
      </w:r>
      <w:r>
        <w:rPr>
          <w:spacing w:val="-5"/>
        </w:rPr>
        <w:t> </w:t>
      </w:r>
      <w:r>
        <w:rPr/>
        <w:t>su</w:t>
      </w:r>
      <w:r>
        <w:rPr>
          <w:spacing w:val="-1"/>
        </w:rPr>
        <w:t> </w:t>
      </w:r>
      <w:r>
        <w:rPr/>
        <w:t>punto</w:t>
      </w:r>
      <w:r>
        <w:rPr>
          <w:spacing w:val="-7"/>
        </w:rPr>
        <w:t> </w:t>
      </w:r>
      <w:r>
        <w:rPr/>
        <w:t>de fusión</w:t>
      </w:r>
      <w:r>
        <w:rPr>
          <w:spacing w:val="-7"/>
        </w:rPr>
        <w:t> </w:t>
      </w:r>
      <w:r>
        <w:rPr/>
        <w:t>es</w:t>
      </w:r>
      <w:r>
        <w:rPr>
          <w:spacing w:val="-3"/>
        </w:rPr>
        <w:t> </w:t>
      </w:r>
      <w:r>
        <w:rPr/>
        <w:t>bajo</w:t>
      </w:r>
      <w:r>
        <w:rPr>
          <w:spacing w:val="-2"/>
        </w:rPr>
        <w:t> </w:t>
      </w:r>
      <w:r>
        <w:rPr/>
        <w:t>y</w:t>
      </w:r>
      <w:r>
        <w:rPr>
          <w:spacing w:val="-6"/>
        </w:rPr>
        <w:t> </w:t>
      </w:r>
      <w:r>
        <w:rPr/>
        <w:t>se</w:t>
      </w:r>
      <w:r>
        <w:rPr>
          <w:spacing w:val="-1"/>
        </w:rPr>
        <w:t> </w:t>
      </w:r>
      <w:r>
        <w:rPr/>
        <w:t>acerca</w:t>
      </w:r>
      <w:r>
        <w:rPr>
          <w:spacing w:val="-4"/>
        </w:rPr>
        <w:t> </w:t>
      </w:r>
      <w:r>
        <w:rPr/>
        <w:t>a</w:t>
      </w:r>
      <w:r>
        <w:rPr>
          <w:spacing w:val="-1"/>
        </w:rPr>
        <w:t> </w:t>
      </w:r>
      <w:r>
        <w:rPr/>
        <w:t>la</w:t>
      </w:r>
      <w:r>
        <w:rPr>
          <w:spacing w:val="-4"/>
        </w:rPr>
        <w:t> </w:t>
      </w:r>
      <w:r>
        <w:rPr/>
        <w:t>temperatura </w:t>
      </w:r>
      <w:r>
        <w:rPr>
          <w:spacing w:val="-2"/>
        </w:rPr>
        <w:t>corporal.</w:t>
      </w:r>
    </w:p>
    <w:p>
      <w:pPr>
        <w:pStyle w:val="BodyText"/>
        <w:spacing w:before="138"/>
      </w:pPr>
    </w:p>
    <w:p>
      <w:pPr>
        <w:pStyle w:val="BodyText"/>
        <w:ind w:left="568"/>
      </w:pPr>
      <w:r>
        <w:rPr/>
        <w:t>Además,</w:t>
      </w:r>
      <w:r>
        <w:rPr>
          <w:spacing w:val="35"/>
        </w:rPr>
        <w:t> </w:t>
      </w:r>
      <w:r>
        <w:rPr/>
        <w:t>el</w:t>
      </w:r>
      <w:r>
        <w:rPr>
          <w:spacing w:val="36"/>
        </w:rPr>
        <w:t> </w:t>
      </w:r>
      <w:r>
        <w:rPr/>
        <w:t>tamaño</w:t>
      </w:r>
      <w:r>
        <w:rPr>
          <w:spacing w:val="35"/>
        </w:rPr>
        <w:t> </w:t>
      </w:r>
      <w:r>
        <w:rPr/>
        <w:t>de</w:t>
      </w:r>
      <w:r>
        <w:rPr>
          <w:spacing w:val="37"/>
        </w:rPr>
        <w:t> </w:t>
      </w:r>
      <w:r>
        <w:rPr/>
        <w:t>las</w:t>
      </w:r>
      <w:r>
        <w:rPr>
          <w:spacing w:val="34"/>
        </w:rPr>
        <w:t> </w:t>
      </w:r>
      <w:r>
        <w:rPr/>
        <w:t>partículas</w:t>
      </w:r>
      <w:r>
        <w:rPr>
          <w:spacing w:val="34"/>
        </w:rPr>
        <w:t> </w:t>
      </w:r>
      <w:r>
        <w:rPr/>
        <w:t>es</w:t>
      </w:r>
      <w:r>
        <w:rPr>
          <w:spacing w:val="35"/>
        </w:rPr>
        <w:t> </w:t>
      </w:r>
      <w:r>
        <w:rPr/>
        <w:t>crucial</w:t>
      </w:r>
      <w:r>
        <w:rPr>
          <w:spacing w:val="36"/>
        </w:rPr>
        <w:t> </w:t>
      </w:r>
      <w:r>
        <w:rPr/>
        <w:t>para</w:t>
      </w:r>
      <w:r>
        <w:rPr>
          <w:spacing w:val="37"/>
        </w:rPr>
        <w:t> </w:t>
      </w:r>
      <w:r>
        <w:rPr/>
        <w:t>lograr</w:t>
      </w:r>
      <w:r>
        <w:rPr>
          <w:spacing w:val="35"/>
        </w:rPr>
        <w:t> </w:t>
      </w:r>
      <w:r>
        <w:rPr/>
        <w:t>una</w:t>
      </w:r>
      <w:r>
        <w:rPr>
          <w:spacing w:val="37"/>
        </w:rPr>
        <w:t> </w:t>
      </w:r>
      <w:r>
        <w:rPr/>
        <w:t>textura</w:t>
      </w:r>
      <w:r>
        <w:rPr>
          <w:spacing w:val="37"/>
        </w:rPr>
        <w:t> </w:t>
      </w:r>
      <w:r>
        <w:rPr/>
        <w:t>suave</w:t>
      </w:r>
      <w:r>
        <w:rPr>
          <w:spacing w:val="38"/>
        </w:rPr>
        <w:t> </w:t>
      </w:r>
      <w:r>
        <w:rPr>
          <w:spacing w:val="-10"/>
        </w:rPr>
        <w:t>y</w:t>
      </w:r>
    </w:p>
    <w:p>
      <w:pPr>
        <w:pStyle w:val="BodyText"/>
        <w:spacing w:after="0"/>
        <w:sectPr>
          <w:pgSz w:w="11910" w:h="16840"/>
          <w:pgMar w:header="0" w:footer="1046" w:top="1640" w:bottom="1240" w:left="1700" w:right="1133"/>
        </w:sectPr>
      </w:pPr>
    </w:p>
    <w:p>
      <w:pPr>
        <w:pStyle w:val="BodyText"/>
        <w:spacing w:line="360" w:lineRule="auto" w:before="60"/>
        <w:ind w:left="568" w:right="562"/>
        <w:jc w:val="both"/>
      </w:pPr>
      <w:r>
        <w:rPr/>
        <w:t>agradable,</w:t>
      </w:r>
      <w:r>
        <w:rPr>
          <w:spacing w:val="-8"/>
        </w:rPr>
        <w:t> </w:t>
      </w:r>
      <w:r>
        <w:rPr/>
        <w:t>lo</w:t>
      </w:r>
      <w:r>
        <w:rPr>
          <w:spacing w:val="-8"/>
        </w:rPr>
        <w:t> </w:t>
      </w:r>
      <w:r>
        <w:rPr/>
        <w:t>que</w:t>
      </w:r>
      <w:r>
        <w:rPr>
          <w:spacing w:val="-10"/>
        </w:rPr>
        <w:t> </w:t>
      </w:r>
      <w:r>
        <w:rPr/>
        <w:t>contribuye</w:t>
      </w:r>
      <w:r>
        <w:rPr>
          <w:spacing w:val="-6"/>
        </w:rPr>
        <w:t> </w:t>
      </w:r>
      <w:r>
        <w:rPr/>
        <w:t>al</w:t>
      </w:r>
      <w:r>
        <w:rPr>
          <w:spacing w:val="-10"/>
        </w:rPr>
        <w:t> </w:t>
      </w:r>
      <w:r>
        <w:rPr/>
        <w:t>atractivo</w:t>
      </w:r>
      <w:r>
        <w:rPr>
          <w:spacing w:val="-8"/>
        </w:rPr>
        <w:t> </w:t>
      </w:r>
      <w:r>
        <w:rPr/>
        <w:t>sensorial del</w:t>
      </w:r>
      <w:r>
        <w:rPr>
          <w:spacing w:val="-2"/>
        </w:rPr>
        <w:t> </w:t>
      </w:r>
      <w:r>
        <w:rPr/>
        <w:t>producto</w:t>
      </w:r>
      <w:r>
        <w:rPr>
          <w:spacing w:val="-7"/>
        </w:rPr>
        <w:t> </w:t>
      </w:r>
      <w:r>
        <w:rPr/>
        <w:t>(Alvis</w:t>
      </w:r>
      <w:r>
        <w:rPr>
          <w:spacing w:val="-9"/>
        </w:rPr>
        <w:t> </w:t>
      </w:r>
      <w:r>
        <w:rPr/>
        <w:t>et al.,</w:t>
      </w:r>
      <w:r>
        <w:rPr>
          <w:spacing w:val="-8"/>
        </w:rPr>
        <w:t> </w:t>
      </w:r>
      <w:r>
        <w:rPr/>
        <w:t>2011). Una limitación del chocolate como medio para entregar ingredientes bioactivos es su elevada cantidad de azúcar en las recetas tradicionales, lo que lo hace inapropiado para personas con diabetes. Por ello, la demanda de chocolates sin azúcar</w:t>
      </w:r>
      <w:r>
        <w:rPr>
          <w:spacing w:val="-2"/>
        </w:rPr>
        <w:t> </w:t>
      </w:r>
      <w:r>
        <w:rPr/>
        <w:t>ha</w:t>
      </w:r>
      <w:r>
        <w:rPr>
          <w:spacing w:val="-1"/>
        </w:rPr>
        <w:t> </w:t>
      </w:r>
      <w:r>
        <w:rPr/>
        <w:t>crecido,</w:t>
      </w:r>
      <w:r>
        <w:rPr>
          <w:spacing w:val="-2"/>
        </w:rPr>
        <w:t> </w:t>
      </w:r>
      <w:r>
        <w:rPr/>
        <w:t>motivando</w:t>
      </w:r>
      <w:r>
        <w:rPr>
          <w:spacing w:val="-2"/>
        </w:rPr>
        <w:t> </w:t>
      </w:r>
      <w:r>
        <w:rPr/>
        <w:t>a</w:t>
      </w:r>
      <w:r>
        <w:rPr>
          <w:spacing w:val="-5"/>
        </w:rPr>
        <w:t> </w:t>
      </w:r>
      <w:r>
        <w:rPr/>
        <w:t>la</w:t>
      </w:r>
      <w:r>
        <w:rPr>
          <w:spacing w:val="-1"/>
        </w:rPr>
        <w:t> </w:t>
      </w:r>
      <w:r>
        <w:rPr/>
        <w:t>industria</w:t>
      </w:r>
      <w:r>
        <w:rPr>
          <w:spacing w:val="-1"/>
        </w:rPr>
        <w:t> </w:t>
      </w:r>
      <w:r>
        <w:rPr/>
        <w:t>y a</w:t>
      </w:r>
      <w:r>
        <w:rPr>
          <w:spacing w:val="-1"/>
        </w:rPr>
        <w:t> </w:t>
      </w:r>
      <w:r>
        <w:rPr/>
        <w:t>los</w:t>
      </w:r>
      <w:r>
        <w:rPr>
          <w:spacing w:val="-3"/>
        </w:rPr>
        <w:t> </w:t>
      </w:r>
      <w:r>
        <w:rPr/>
        <w:t>investigadores</w:t>
      </w:r>
      <w:r>
        <w:rPr>
          <w:spacing w:val="-4"/>
        </w:rPr>
        <w:t> </w:t>
      </w:r>
      <w:r>
        <w:rPr/>
        <w:t>a</w:t>
      </w:r>
      <w:r>
        <w:rPr>
          <w:spacing w:val="-1"/>
        </w:rPr>
        <w:t> </w:t>
      </w:r>
      <w:r>
        <w:rPr/>
        <w:t>crear</w:t>
      </w:r>
      <w:r>
        <w:rPr>
          <w:spacing w:val="-2"/>
        </w:rPr>
        <w:t> </w:t>
      </w:r>
      <w:r>
        <w:rPr/>
        <w:t>versiones que</w:t>
      </w:r>
      <w:r>
        <w:rPr>
          <w:spacing w:val="-15"/>
        </w:rPr>
        <w:t> </w:t>
      </w:r>
      <w:r>
        <w:rPr/>
        <w:t>utilizan</w:t>
      </w:r>
      <w:r>
        <w:rPr>
          <w:spacing w:val="-15"/>
        </w:rPr>
        <w:t> </w:t>
      </w:r>
      <w:r>
        <w:rPr/>
        <w:t>edulcorantes</w:t>
      </w:r>
      <w:r>
        <w:rPr>
          <w:spacing w:val="-15"/>
        </w:rPr>
        <w:t> </w:t>
      </w:r>
      <w:r>
        <w:rPr/>
        <w:t>artificiales</w:t>
      </w:r>
      <w:r>
        <w:rPr>
          <w:spacing w:val="-15"/>
        </w:rPr>
        <w:t> </w:t>
      </w:r>
      <w:r>
        <w:rPr/>
        <w:t>para</w:t>
      </w:r>
      <w:r>
        <w:rPr>
          <w:spacing w:val="-15"/>
        </w:rPr>
        <w:t> </w:t>
      </w:r>
      <w:r>
        <w:rPr/>
        <w:t>reemplazar</w:t>
      </w:r>
      <w:r>
        <w:rPr>
          <w:spacing w:val="-15"/>
        </w:rPr>
        <w:t> </w:t>
      </w:r>
      <w:r>
        <w:rPr/>
        <w:t>el</w:t>
      </w:r>
      <w:r>
        <w:rPr>
          <w:spacing w:val="-15"/>
        </w:rPr>
        <w:t> </w:t>
      </w:r>
      <w:r>
        <w:rPr/>
        <w:t>azúcar.</w:t>
      </w:r>
      <w:r>
        <w:rPr>
          <w:spacing w:val="-15"/>
        </w:rPr>
        <w:t> </w:t>
      </w:r>
      <w:r>
        <w:rPr/>
        <w:t>Aunque</w:t>
      </w:r>
      <w:r>
        <w:rPr>
          <w:spacing w:val="-15"/>
        </w:rPr>
        <w:t> </w:t>
      </w:r>
      <w:r>
        <w:rPr/>
        <w:t>el</w:t>
      </w:r>
      <w:r>
        <w:rPr>
          <w:spacing w:val="-15"/>
        </w:rPr>
        <w:t> </w:t>
      </w:r>
      <w:r>
        <w:rPr/>
        <w:t>chocolate se considera como un producto de confitería, su consumo por parte de las culturas mesoamericanas tiene un origen medicinal, usándose como remedio o como vehículo para administrar medicamentos (Faccinetto-Beltrán et al., 2021).</w:t>
      </w:r>
    </w:p>
    <w:p>
      <w:pPr>
        <w:pStyle w:val="BodyText"/>
        <w:spacing w:before="139"/>
      </w:pPr>
    </w:p>
    <w:p>
      <w:pPr>
        <w:pStyle w:val="BodyText"/>
        <w:spacing w:line="360" w:lineRule="auto" w:before="1"/>
        <w:ind w:left="568" w:right="570"/>
        <w:jc w:val="both"/>
      </w:pPr>
      <w:r>
        <w:rPr/>
        <w:t>Los beneficios del chocolate para la salud provienen principalmente de los flavonoides del cacao, que tienen propiedades antioxidantes. El cacao contiene entre</w:t>
      </w:r>
      <w:r>
        <w:rPr>
          <w:spacing w:val="-10"/>
        </w:rPr>
        <w:t> </w:t>
      </w:r>
      <w:r>
        <w:rPr/>
        <w:t>un</w:t>
      </w:r>
      <w:r>
        <w:rPr>
          <w:spacing w:val="-8"/>
        </w:rPr>
        <w:t> </w:t>
      </w:r>
      <w:r>
        <w:rPr/>
        <w:t>12</w:t>
      </w:r>
      <w:r>
        <w:rPr>
          <w:spacing w:val="-12"/>
        </w:rPr>
        <w:t> </w:t>
      </w:r>
      <w:r>
        <w:rPr/>
        <w:t>y</w:t>
      </w:r>
      <w:r>
        <w:rPr>
          <w:spacing w:val="-8"/>
        </w:rPr>
        <w:t> </w:t>
      </w:r>
      <w:r>
        <w:rPr/>
        <w:t>18%</w:t>
      </w:r>
      <w:r>
        <w:rPr>
          <w:spacing w:val="-11"/>
        </w:rPr>
        <w:t> </w:t>
      </w:r>
      <w:r>
        <w:rPr/>
        <w:t>de</w:t>
      </w:r>
      <w:r>
        <w:rPr>
          <w:spacing w:val="-10"/>
        </w:rPr>
        <w:t> </w:t>
      </w:r>
      <w:r>
        <w:rPr/>
        <w:t>compuestos</w:t>
      </w:r>
      <w:r>
        <w:rPr>
          <w:spacing w:val="-9"/>
        </w:rPr>
        <w:t> </w:t>
      </w:r>
      <w:r>
        <w:rPr/>
        <w:t>fenólicos,</w:t>
      </w:r>
      <w:r>
        <w:rPr>
          <w:spacing w:val="-8"/>
        </w:rPr>
        <w:t> </w:t>
      </w:r>
      <w:r>
        <w:rPr/>
        <w:t>destacando</w:t>
      </w:r>
      <w:r>
        <w:rPr>
          <w:spacing w:val="-9"/>
        </w:rPr>
        <w:t> </w:t>
      </w:r>
      <w:r>
        <w:rPr/>
        <w:t>la</w:t>
      </w:r>
      <w:r>
        <w:rPr>
          <w:spacing w:val="-10"/>
        </w:rPr>
        <w:t> </w:t>
      </w:r>
      <w:r>
        <w:rPr/>
        <w:t>epicatequina,</w:t>
      </w:r>
      <w:r>
        <w:rPr>
          <w:spacing w:val="-12"/>
        </w:rPr>
        <w:t> </w:t>
      </w:r>
      <w:r>
        <w:rPr/>
        <w:t>catequinas y</w:t>
      </w:r>
      <w:r>
        <w:rPr>
          <w:spacing w:val="-4"/>
        </w:rPr>
        <w:t> </w:t>
      </w:r>
      <w:r>
        <w:rPr/>
        <w:t>procianidinas,</w:t>
      </w:r>
      <w:r>
        <w:rPr>
          <w:spacing w:val="-1"/>
        </w:rPr>
        <w:t> </w:t>
      </w:r>
      <w:r>
        <w:rPr/>
        <w:t>siendo</w:t>
      </w:r>
      <w:r>
        <w:rPr>
          <w:spacing w:val="-5"/>
        </w:rPr>
        <w:t> </w:t>
      </w:r>
      <w:r>
        <w:rPr/>
        <w:t>estas</w:t>
      </w:r>
      <w:r>
        <w:rPr>
          <w:spacing w:val="-3"/>
        </w:rPr>
        <w:t> </w:t>
      </w:r>
      <w:r>
        <w:rPr/>
        <w:t>últimas</w:t>
      </w:r>
      <w:r>
        <w:rPr>
          <w:spacing w:val="-3"/>
        </w:rPr>
        <w:t> </w:t>
      </w:r>
      <w:r>
        <w:rPr/>
        <w:t>las</w:t>
      </w:r>
      <w:r>
        <w:rPr>
          <w:spacing w:val="-3"/>
        </w:rPr>
        <w:t> </w:t>
      </w:r>
      <w:r>
        <w:rPr/>
        <w:t>que aportan</w:t>
      </w:r>
      <w:r>
        <w:rPr>
          <w:spacing w:val="-1"/>
        </w:rPr>
        <w:t> </w:t>
      </w:r>
      <w:r>
        <w:rPr/>
        <w:t>mayor</w:t>
      </w:r>
      <w:r>
        <w:rPr>
          <w:spacing w:val="-1"/>
        </w:rPr>
        <w:t> </w:t>
      </w:r>
      <w:r>
        <w:rPr/>
        <w:t>actividad</w:t>
      </w:r>
      <w:r>
        <w:rPr>
          <w:spacing w:val="-1"/>
        </w:rPr>
        <w:t> </w:t>
      </w:r>
      <w:r>
        <w:rPr>
          <w:spacing w:val="-2"/>
        </w:rPr>
        <w:t>antioxidante.</w:t>
      </w:r>
    </w:p>
    <w:p>
      <w:pPr>
        <w:pStyle w:val="BodyText"/>
        <w:spacing w:before="140"/>
      </w:pPr>
    </w:p>
    <w:p>
      <w:pPr>
        <w:pStyle w:val="BodyText"/>
        <w:spacing w:line="360" w:lineRule="auto"/>
        <w:ind w:left="568" w:right="561"/>
        <w:jc w:val="both"/>
      </w:pPr>
      <w:r>
        <w:rPr/>
        <w:t>Aunque la sacarosa es el edulcorante común en el chocolate tradicional, existen edulcorantes bajos o sin calorías que permiten crear versiones más</w:t>
      </w:r>
      <w:r>
        <w:rPr>
          <w:spacing w:val="-4"/>
        </w:rPr>
        <w:t> </w:t>
      </w:r>
      <w:r>
        <w:rPr/>
        <w:t>saludables (Faccinetto-Beltrán et al., 2021).</w:t>
      </w:r>
    </w:p>
    <w:p>
      <w:pPr>
        <w:pStyle w:val="Heading2"/>
        <w:spacing w:before="62"/>
        <w:ind w:left="568"/>
        <w:jc w:val="both"/>
      </w:pPr>
      <w:bookmarkStart w:name="_bookmark71" w:id="73"/>
      <w:bookmarkEnd w:id="73"/>
      <w:r>
        <w:rPr>
          <w:b w:val="0"/>
        </w:rPr>
      </w:r>
      <w:r>
        <w:rPr/>
        <w:t>Figura</w:t>
      </w:r>
      <w:r>
        <w:rPr>
          <w:spacing w:val="1"/>
        </w:rPr>
        <w:t> </w:t>
      </w:r>
      <w:r>
        <w:rPr>
          <w:spacing w:val="-10"/>
        </w:rPr>
        <w:t>8</w:t>
      </w:r>
    </w:p>
    <w:p>
      <w:pPr>
        <w:spacing w:before="140"/>
        <w:ind w:left="568" w:right="0" w:firstLine="0"/>
        <w:jc w:val="both"/>
        <w:rPr>
          <w:i/>
          <w:sz w:val="24"/>
        </w:rPr>
      </w:pPr>
      <w:r>
        <w:rPr>
          <w:i/>
          <w:sz w:val="24"/>
        </w:rPr>
        <w:t>Tableta</w:t>
      </w:r>
      <w:r>
        <w:rPr>
          <w:i/>
          <w:spacing w:val="-12"/>
          <w:sz w:val="24"/>
        </w:rPr>
        <w:t> </w:t>
      </w:r>
      <w:r>
        <w:rPr>
          <w:i/>
          <w:sz w:val="24"/>
        </w:rPr>
        <w:t>de</w:t>
      </w:r>
      <w:r>
        <w:rPr>
          <w:i/>
          <w:spacing w:val="-11"/>
          <w:sz w:val="24"/>
        </w:rPr>
        <w:t> </w:t>
      </w:r>
      <w:r>
        <w:rPr>
          <w:i/>
          <w:spacing w:val="-2"/>
          <w:sz w:val="24"/>
        </w:rPr>
        <w:t>chocolate</w:t>
      </w:r>
    </w:p>
    <w:p>
      <w:pPr>
        <w:pStyle w:val="BodyText"/>
        <w:spacing w:before="9"/>
        <w:rPr>
          <w:i/>
          <w:sz w:val="13"/>
        </w:rPr>
      </w:pPr>
      <w:r>
        <w:rPr>
          <w:i/>
          <w:sz w:val="13"/>
        </w:rPr>
        <w:drawing>
          <wp:anchor distT="0" distB="0" distL="0" distR="0" allowOverlap="1" layoutInCell="1" locked="0" behindDoc="1" simplePos="0" relativeHeight="487614464">
            <wp:simplePos x="0" y="0"/>
            <wp:positionH relativeFrom="page">
              <wp:posOffset>2343150</wp:posOffset>
            </wp:positionH>
            <wp:positionV relativeFrom="paragraph">
              <wp:posOffset>116240</wp:posOffset>
            </wp:positionV>
            <wp:extent cx="3015605" cy="1885950"/>
            <wp:effectExtent l="0" t="0" r="0" b="0"/>
            <wp:wrapTopAndBottom/>
            <wp:docPr id="87" name="Image 87"/>
            <wp:cNvGraphicFramePr>
              <a:graphicFrameLocks/>
            </wp:cNvGraphicFramePr>
            <a:graphic>
              <a:graphicData uri="http://schemas.openxmlformats.org/drawingml/2006/picture">
                <pic:pic>
                  <pic:nvPicPr>
                    <pic:cNvPr id="87" name="Image 87"/>
                    <pic:cNvPicPr/>
                  </pic:nvPicPr>
                  <pic:blipFill>
                    <a:blip r:embed="rId28" cstate="print"/>
                    <a:stretch>
                      <a:fillRect/>
                    </a:stretch>
                  </pic:blipFill>
                  <pic:spPr>
                    <a:xfrm>
                      <a:off x="0" y="0"/>
                      <a:ext cx="3015605" cy="1885950"/>
                    </a:xfrm>
                    <a:prstGeom prst="rect">
                      <a:avLst/>
                    </a:prstGeom>
                  </pic:spPr>
                </pic:pic>
              </a:graphicData>
            </a:graphic>
          </wp:anchor>
        </w:drawing>
      </w:r>
    </w:p>
    <w:p>
      <w:pPr>
        <w:spacing w:before="90"/>
        <w:ind w:left="1228" w:right="0" w:firstLine="0"/>
        <w:jc w:val="left"/>
        <w:rPr>
          <w:sz w:val="20"/>
        </w:rPr>
      </w:pPr>
      <w:r>
        <w:rPr>
          <w:i/>
          <w:sz w:val="20"/>
        </w:rPr>
        <w:t>Nota. </w:t>
      </w:r>
      <w:r>
        <w:rPr>
          <w:sz w:val="20"/>
        </w:rPr>
        <w:t>Tableta</w:t>
      </w:r>
      <w:r>
        <w:rPr>
          <w:spacing w:val="-2"/>
          <w:sz w:val="20"/>
        </w:rPr>
        <w:t> </w:t>
      </w:r>
      <w:r>
        <w:rPr>
          <w:sz w:val="20"/>
        </w:rPr>
        <w:t>de</w:t>
      </w:r>
      <w:r>
        <w:rPr>
          <w:spacing w:val="-3"/>
          <w:sz w:val="20"/>
        </w:rPr>
        <w:t> </w:t>
      </w:r>
      <w:r>
        <w:rPr>
          <w:sz w:val="20"/>
        </w:rPr>
        <w:t>chocolate,</w:t>
      </w:r>
      <w:r>
        <w:rPr>
          <w:spacing w:val="-4"/>
          <w:sz w:val="20"/>
        </w:rPr>
        <w:t> </w:t>
      </w:r>
      <w:r>
        <w:rPr>
          <w:sz w:val="20"/>
        </w:rPr>
        <w:t>tomado</w:t>
      </w:r>
      <w:r>
        <w:rPr>
          <w:spacing w:val="-2"/>
          <w:sz w:val="20"/>
        </w:rPr>
        <w:t> </w:t>
      </w:r>
      <w:r>
        <w:rPr>
          <w:sz w:val="20"/>
        </w:rPr>
        <w:t>de</w:t>
      </w:r>
      <w:r>
        <w:rPr>
          <w:spacing w:val="-5"/>
          <w:sz w:val="20"/>
        </w:rPr>
        <w:t> </w:t>
      </w:r>
      <w:r>
        <w:rPr>
          <w:sz w:val="20"/>
        </w:rPr>
        <w:t>(Petra</w:t>
      </w:r>
      <w:r>
        <w:rPr>
          <w:spacing w:val="-2"/>
          <w:sz w:val="20"/>
        </w:rPr>
        <w:t> </w:t>
      </w:r>
      <w:r>
        <w:rPr>
          <w:sz w:val="20"/>
        </w:rPr>
        <w:t>Mora, </w:t>
      </w:r>
      <w:r>
        <w:rPr>
          <w:spacing w:val="-2"/>
          <w:sz w:val="20"/>
        </w:rPr>
        <w:t>2025).</w:t>
      </w:r>
    </w:p>
    <w:p>
      <w:pPr>
        <w:pStyle w:val="BodyText"/>
        <w:spacing w:before="158"/>
        <w:rPr>
          <w:sz w:val="20"/>
        </w:rPr>
      </w:pPr>
    </w:p>
    <w:p>
      <w:pPr>
        <w:pStyle w:val="Heading2"/>
        <w:numPr>
          <w:ilvl w:val="2"/>
          <w:numId w:val="21"/>
        </w:numPr>
        <w:tabs>
          <w:tab w:pos="1288" w:val="left" w:leader="none"/>
        </w:tabs>
        <w:spacing w:line="240" w:lineRule="auto" w:before="0" w:after="0"/>
        <w:ind w:left="1288" w:right="0" w:hanging="720"/>
        <w:jc w:val="left"/>
      </w:pPr>
      <w:bookmarkStart w:name="_bookmark72" w:id="74"/>
      <w:bookmarkEnd w:id="74"/>
      <w:r>
        <w:rPr>
          <w:b w:val="0"/>
        </w:rPr>
      </w:r>
      <w:r>
        <w:rPr/>
        <w:t>Antecedentes</w:t>
      </w:r>
      <w:r>
        <w:rPr>
          <w:spacing w:val="-4"/>
        </w:rPr>
        <w:t> </w:t>
      </w:r>
      <w:r>
        <w:rPr/>
        <w:t>de la</w:t>
      </w:r>
      <w:r>
        <w:rPr>
          <w:spacing w:val="-2"/>
        </w:rPr>
        <w:t> </w:t>
      </w:r>
      <w:r>
        <w:rPr/>
        <w:t>tableta</w:t>
      </w:r>
      <w:r>
        <w:rPr>
          <w:spacing w:val="-1"/>
        </w:rPr>
        <w:t> </w:t>
      </w:r>
      <w:r>
        <w:rPr/>
        <w:t>del </w:t>
      </w:r>
      <w:r>
        <w:rPr>
          <w:spacing w:val="-2"/>
        </w:rPr>
        <w:t>chocolate</w:t>
      </w:r>
    </w:p>
    <w:p>
      <w:pPr>
        <w:pStyle w:val="BodyText"/>
        <w:spacing w:line="357" w:lineRule="auto" w:before="221"/>
        <w:ind w:left="568" w:right="574"/>
        <w:jc w:val="both"/>
      </w:pPr>
      <w:r>
        <w:rPr/>
        <w:t>La investigación en el desarrollo de tabletas de chocolate se ha centrado principalmente</w:t>
      </w:r>
      <w:r>
        <w:rPr>
          <w:spacing w:val="11"/>
        </w:rPr>
        <w:t> </w:t>
      </w:r>
      <w:r>
        <w:rPr/>
        <w:t>en</w:t>
      </w:r>
      <w:r>
        <w:rPr>
          <w:spacing w:val="10"/>
        </w:rPr>
        <w:t> </w:t>
      </w:r>
      <w:r>
        <w:rPr/>
        <w:t>su</w:t>
      </w:r>
      <w:r>
        <w:rPr>
          <w:spacing w:val="10"/>
        </w:rPr>
        <w:t> </w:t>
      </w:r>
      <w:r>
        <w:rPr/>
        <w:t>funcionalización</w:t>
      </w:r>
      <w:r>
        <w:rPr>
          <w:spacing w:val="10"/>
        </w:rPr>
        <w:t> </w:t>
      </w:r>
      <w:r>
        <w:rPr/>
        <w:t>y</w:t>
      </w:r>
      <w:r>
        <w:rPr>
          <w:spacing w:val="9"/>
        </w:rPr>
        <w:t> </w:t>
      </w:r>
      <w:r>
        <w:rPr/>
        <w:t>en</w:t>
      </w:r>
      <w:r>
        <w:rPr>
          <w:spacing w:val="10"/>
        </w:rPr>
        <w:t> </w:t>
      </w:r>
      <w:r>
        <w:rPr/>
        <w:t>la</w:t>
      </w:r>
      <w:r>
        <w:rPr>
          <w:spacing w:val="12"/>
        </w:rPr>
        <w:t> </w:t>
      </w:r>
      <w:r>
        <w:rPr/>
        <w:t>mejora</w:t>
      </w:r>
      <w:r>
        <w:rPr>
          <w:spacing w:val="12"/>
        </w:rPr>
        <w:t> </w:t>
      </w:r>
      <w:r>
        <w:rPr/>
        <w:t>de</w:t>
      </w:r>
      <w:r>
        <w:rPr>
          <w:spacing w:val="11"/>
        </w:rPr>
        <w:t> </w:t>
      </w:r>
      <w:r>
        <w:rPr/>
        <w:t>su</w:t>
      </w:r>
      <w:r>
        <w:rPr>
          <w:spacing w:val="10"/>
        </w:rPr>
        <w:t> </w:t>
      </w:r>
      <w:r>
        <w:rPr/>
        <w:t>perfil</w:t>
      </w:r>
      <w:r>
        <w:rPr>
          <w:spacing w:val="11"/>
        </w:rPr>
        <w:t> </w:t>
      </w:r>
      <w:r>
        <w:rPr/>
        <w:t>nutricional.</w:t>
      </w:r>
      <w:r>
        <w:rPr>
          <w:spacing w:val="10"/>
        </w:rPr>
        <w:t> </w:t>
      </w:r>
      <w:r>
        <w:rPr>
          <w:spacing w:val="-5"/>
        </w:rPr>
        <w:t>Las</w:t>
      </w:r>
    </w:p>
    <w:p>
      <w:pPr>
        <w:pStyle w:val="BodyText"/>
        <w:spacing w:after="0" w:line="357" w:lineRule="auto"/>
        <w:jc w:val="both"/>
        <w:sectPr>
          <w:pgSz w:w="11910" w:h="16840"/>
          <w:pgMar w:header="0" w:footer="1046" w:top="1640" w:bottom="1240" w:left="1700" w:right="1133"/>
        </w:sectPr>
      </w:pPr>
    </w:p>
    <w:p>
      <w:pPr>
        <w:pStyle w:val="BodyText"/>
        <w:spacing w:line="360" w:lineRule="auto" w:before="60"/>
        <w:ind w:left="568" w:right="565"/>
        <w:jc w:val="both"/>
      </w:pPr>
      <w:r>
        <w:rPr/>
        <w:t>tendencias actuales en este campo buscan disminuir significativamente los niveles de azúcar y grasa presentes en las tabletas tradicionales, al mismo tiempo que se incorporan ingredientes alternativos que no solo mejoran sus propiedades sensoriales,</w:t>
      </w:r>
      <w:r>
        <w:rPr>
          <w:spacing w:val="-3"/>
        </w:rPr>
        <w:t> </w:t>
      </w:r>
      <w:r>
        <w:rPr/>
        <w:t>como</w:t>
      </w:r>
      <w:r>
        <w:rPr>
          <w:spacing w:val="-3"/>
        </w:rPr>
        <w:t> </w:t>
      </w:r>
      <w:r>
        <w:rPr/>
        <w:t>sabor</w:t>
      </w:r>
      <w:r>
        <w:rPr>
          <w:spacing w:val="-3"/>
        </w:rPr>
        <w:t> </w:t>
      </w:r>
      <w:r>
        <w:rPr/>
        <w:t>y</w:t>
      </w:r>
      <w:r>
        <w:rPr>
          <w:spacing w:val="-3"/>
        </w:rPr>
        <w:t> </w:t>
      </w:r>
      <w:r>
        <w:rPr/>
        <w:t>textura,</w:t>
      </w:r>
      <w:r>
        <w:rPr>
          <w:spacing w:val="-3"/>
        </w:rPr>
        <w:t> </w:t>
      </w:r>
      <w:r>
        <w:rPr/>
        <w:t>sino</w:t>
      </w:r>
      <w:r>
        <w:rPr>
          <w:spacing w:val="-3"/>
        </w:rPr>
        <w:t> </w:t>
      </w:r>
      <w:r>
        <w:rPr/>
        <w:t>que</w:t>
      </w:r>
      <w:r>
        <w:rPr>
          <w:spacing w:val="-3"/>
        </w:rPr>
        <w:t> </w:t>
      </w:r>
      <w:r>
        <w:rPr/>
        <w:t>también</w:t>
      </w:r>
      <w:r>
        <w:rPr>
          <w:spacing w:val="-8"/>
        </w:rPr>
        <w:t> </w:t>
      </w:r>
      <w:r>
        <w:rPr/>
        <w:t>aportan</w:t>
      </w:r>
      <w:r>
        <w:rPr>
          <w:spacing w:val="-8"/>
        </w:rPr>
        <w:t> </w:t>
      </w:r>
      <w:r>
        <w:rPr/>
        <w:t>beneficios</w:t>
      </w:r>
      <w:r>
        <w:rPr>
          <w:spacing w:val="-5"/>
        </w:rPr>
        <w:t> </w:t>
      </w:r>
      <w:r>
        <w:rPr/>
        <w:t>funcionales adicionales.</w:t>
      </w:r>
      <w:r>
        <w:rPr>
          <w:spacing w:val="-13"/>
        </w:rPr>
        <w:t> </w:t>
      </w:r>
      <w:r>
        <w:rPr/>
        <w:t>Este</w:t>
      </w:r>
      <w:r>
        <w:rPr>
          <w:spacing w:val="-12"/>
        </w:rPr>
        <w:t> </w:t>
      </w:r>
      <w:r>
        <w:rPr/>
        <w:t>enfoque</w:t>
      </w:r>
      <w:r>
        <w:rPr>
          <w:spacing w:val="-8"/>
        </w:rPr>
        <w:t> </w:t>
      </w:r>
      <w:r>
        <w:rPr/>
        <w:t>busca</w:t>
      </w:r>
      <w:r>
        <w:rPr>
          <w:spacing w:val="-8"/>
        </w:rPr>
        <w:t> </w:t>
      </w:r>
      <w:r>
        <w:rPr/>
        <w:t>ofrecer</w:t>
      </w:r>
      <w:r>
        <w:rPr>
          <w:spacing w:val="-9"/>
        </w:rPr>
        <w:t> </w:t>
      </w:r>
      <w:r>
        <w:rPr/>
        <w:t>productos</w:t>
      </w:r>
      <w:r>
        <w:rPr>
          <w:spacing w:val="-11"/>
        </w:rPr>
        <w:t> </w:t>
      </w:r>
      <w:r>
        <w:rPr/>
        <w:t>más</w:t>
      </w:r>
      <w:r>
        <w:rPr>
          <w:spacing w:val="-4"/>
        </w:rPr>
        <w:t> </w:t>
      </w:r>
      <w:r>
        <w:rPr/>
        <w:t>saludables</w:t>
      </w:r>
      <w:r>
        <w:rPr>
          <w:spacing w:val="-11"/>
        </w:rPr>
        <w:t> </w:t>
      </w:r>
      <w:r>
        <w:rPr/>
        <w:t>sin</w:t>
      </w:r>
      <w:r>
        <w:rPr>
          <w:spacing w:val="-10"/>
        </w:rPr>
        <w:t> </w:t>
      </w:r>
      <w:r>
        <w:rPr/>
        <w:t>comprometer la experiencia gustativa, adaptándose a las demandas de los consumidores interesados en opciones más nutritivas y equilibradas (Tuigunov et al., 2025).</w:t>
      </w:r>
    </w:p>
    <w:p>
      <w:pPr>
        <w:pStyle w:val="BodyText"/>
        <w:spacing w:line="360" w:lineRule="auto" w:before="3"/>
        <w:ind w:left="568" w:right="561"/>
        <w:jc w:val="both"/>
      </w:pPr>
      <w:r>
        <w:rPr/>
        <w:t>De forma análoga, el desarrollo de tabletas de chocolate funcionales se basa en la fortificación con polifenoles, antioxidantes y otros compuestos bioactivos. Este enriquecimiento</w:t>
      </w:r>
      <w:r>
        <w:rPr>
          <w:spacing w:val="-14"/>
        </w:rPr>
        <w:t> </w:t>
      </w:r>
      <w:r>
        <w:rPr/>
        <w:t>no</w:t>
      </w:r>
      <w:r>
        <w:rPr>
          <w:spacing w:val="-14"/>
        </w:rPr>
        <w:t> </w:t>
      </w:r>
      <w:r>
        <w:rPr/>
        <w:t>solo</w:t>
      </w:r>
      <w:r>
        <w:rPr>
          <w:spacing w:val="-14"/>
        </w:rPr>
        <w:t> </w:t>
      </w:r>
      <w:r>
        <w:rPr/>
        <w:t>mejora</w:t>
      </w:r>
      <w:r>
        <w:rPr>
          <w:spacing w:val="-13"/>
        </w:rPr>
        <w:t> </w:t>
      </w:r>
      <w:r>
        <w:rPr/>
        <w:t>el</w:t>
      </w:r>
      <w:r>
        <w:rPr>
          <w:spacing w:val="-13"/>
        </w:rPr>
        <w:t> </w:t>
      </w:r>
      <w:r>
        <w:rPr/>
        <w:t>perfil</w:t>
      </w:r>
      <w:r>
        <w:rPr>
          <w:spacing w:val="-13"/>
        </w:rPr>
        <w:t> </w:t>
      </w:r>
      <w:r>
        <w:rPr/>
        <w:t>nutricional</w:t>
      </w:r>
      <w:r>
        <w:rPr>
          <w:spacing w:val="-13"/>
        </w:rPr>
        <w:t> </w:t>
      </w:r>
      <w:r>
        <w:rPr/>
        <w:t>del</w:t>
      </w:r>
      <w:r>
        <w:rPr>
          <w:spacing w:val="-13"/>
        </w:rPr>
        <w:t> </w:t>
      </w:r>
      <w:r>
        <w:rPr/>
        <w:t>chocolate,</w:t>
      </w:r>
      <w:r>
        <w:rPr>
          <w:spacing w:val="-14"/>
        </w:rPr>
        <w:t> </w:t>
      </w:r>
      <w:r>
        <w:rPr/>
        <w:t>sino</w:t>
      </w:r>
      <w:r>
        <w:rPr>
          <w:spacing w:val="-14"/>
        </w:rPr>
        <w:t> </w:t>
      </w:r>
      <w:r>
        <w:rPr/>
        <w:t>que</w:t>
      </w:r>
      <w:r>
        <w:rPr>
          <w:spacing w:val="-13"/>
        </w:rPr>
        <w:t> </w:t>
      </w:r>
      <w:r>
        <w:rPr/>
        <w:t>también contribuye a que el producto ofrezca beneficios adicionales para la salud más allá de su aporte calórico. De esta manera, estas tabletas no solo satisfacen las necesidades energéticas del consumidor, sino que actúan como una opción alimentaria capaz de promover el bienestar y proteger contra el estrés oxidativo, alineándose con las tendencias actuales en alimentos funcionales y</w:t>
      </w:r>
      <w:r>
        <w:rPr>
          <w:spacing w:val="-2"/>
        </w:rPr>
        <w:t> </w:t>
      </w:r>
      <w:r>
        <w:rPr/>
        <w:t>saludables (Sarıtaş, y otros, 2024).</w:t>
      </w:r>
    </w:p>
    <w:p>
      <w:pPr>
        <w:pStyle w:val="BodyText"/>
        <w:spacing w:line="360" w:lineRule="auto" w:before="159"/>
        <w:ind w:left="568" w:right="565"/>
        <w:jc w:val="both"/>
      </w:pPr>
      <w:r>
        <w:rPr/>
        <w:t>Respecto a los impactos del chocolate en la salud, se llevó a cabo una revisión exhaustiva donde se señala que el chocolate es una fuente importante de fibra, minerales y polifenoles. En este estudio, se destaca que el consumo moderado de chocolate, generalmente en cantidades cercanas a 20–30 g diarios, está asociado con</w:t>
      </w:r>
      <w:r>
        <w:rPr>
          <w:spacing w:val="-1"/>
        </w:rPr>
        <w:t> </w:t>
      </w:r>
      <w:r>
        <w:rPr/>
        <w:t>beneficios</w:t>
      </w:r>
      <w:r>
        <w:rPr>
          <w:spacing w:val="-2"/>
        </w:rPr>
        <w:t> </w:t>
      </w:r>
      <w:r>
        <w:rPr/>
        <w:t>significativos</w:t>
      </w:r>
      <w:r>
        <w:rPr>
          <w:spacing w:val="-2"/>
        </w:rPr>
        <w:t> </w:t>
      </w:r>
      <w:r>
        <w:rPr/>
        <w:t>para</w:t>
      </w:r>
      <w:r>
        <w:rPr>
          <w:spacing w:val="-3"/>
        </w:rPr>
        <w:t> </w:t>
      </w:r>
      <w:r>
        <w:rPr/>
        <w:t>la salud</w:t>
      </w:r>
      <w:r>
        <w:rPr>
          <w:spacing w:val="-4"/>
        </w:rPr>
        <w:t> </w:t>
      </w:r>
      <w:r>
        <w:rPr/>
        <w:t>cardiovascular,</w:t>
      </w:r>
      <w:r>
        <w:rPr>
          <w:spacing w:val="-1"/>
        </w:rPr>
        <w:t> </w:t>
      </w:r>
      <w:r>
        <w:rPr/>
        <w:t>incluyendo</w:t>
      </w:r>
      <w:r>
        <w:rPr>
          <w:spacing w:val="-4"/>
        </w:rPr>
        <w:t> </w:t>
      </w:r>
      <w:r>
        <w:rPr/>
        <w:t>la mejora de la función vascular y la disminución de factores de riesgo relacionados con enfermedades del corazón. Además, su ingesta contribuye a reducir el estrés oxidativo,</w:t>
      </w:r>
      <w:r>
        <w:rPr>
          <w:spacing w:val="-2"/>
        </w:rPr>
        <w:t> </w:t>
      </w:r>
      <w:r>
        <w:rPr/>
        <w:t>un</w:t>
      </w:r>
      <w:r>
        <w:rPr>
          <w:spacing w:val="-2"/>
        </w:rPr>
        <w:t> </w:t>
      </w:r>
      <w:r>
        <w:rPr/>
        <w:t>proceso</w:t>
      </w:r>
      <w:r>
        <w:rPr>
          <w:spacing w:val="-2"/>
        </w:rPr>
        <w:t> </w:t>
      </w:r>
      <w:r>
        <w:rPr/>
        <w:t>implicado</w:t>
      </w:r>
      <w:r>
        <w:rPr>
          <w:spacing w:val="-2"/>
        </w:rPr>
        <w:t> </w:t>
      </w:r>
      <w:r>
        <w:rPr/>
        <w:t>en</w:t>
      </w:r>
      <w:r>
        <w:rPr>
          <w:spacing w:val="-2"/>
        </w:rPr>
        <w:t> </w:t>
      </w:r>
      <w:r>
        <w:rPr/>
        <w:t>el</w:t>
      </w:r>
      <w:r>
        <w:rPr>
          <w:spacing w:val="-1"/>
        </w:rPr>
        <w:t> </w:t>
      </w:r>
      <w:r>
        <w:rPr/>
        <w:t>envejecimiento</w:t>
      </w:r>
      <w:r>
        <w:rPr>
          <w:spacing w:val="-2"/>
        </w:rPr>
        <w:t> </w:t>
      </w:r>
      <w:r>
        <w:rPr/>
        <w:t>celular</w:t>
      </w:r>
      <w:r>
        <w:rPr>
          <w:spacing w:val="-2"/>
        </w:rPr>
        <w:t> </w:t>
      </w:r>
      <w:r>
        <w:rPr/>
        <w:t>y</w:t>
      </w:r>
      <w:r>
        <w:rPr>
          <w:spacing w:val="-2"/>
        </w:rPr>
        <w:t> </w:t>
      </w:r>
      <w:r>
        <w:rPr/>
        <w:t>diversas</w:t>
      </w:r>
      <w:r>
        <w:rPr>
          <w:spacing w:val="-4"/>
        </w:rPr>
        <w:t> </w:t>
      </w:r>
      <w:r>
        <w:rPr/>
        <w:t>patologías crónicas, lo que refuerza el papel del chocolate como un alimento con potencial para el bienestar general cuando se consume con moderación (Katz et al., 2011).</w:t>
      </w:r>
    </w:p>
    <w:p>
      <w:pPr>
        <w:pStyle w:val="BodyText"/>
        <w:spacing w:after="0" w:line="360" w:lineRule="auto"/>
        <w:jc w:val="both"/>
        <w:sectPr>
          <w:pgSz w:w="11910" w:h="16840"/>
          <w:pgMar w:header="0" w:footer="1046" w:top="1640" w:bottom="1240" w:left="1700" w:right="1133"/>
        </w:sectPr>
      </w:pPr>
    </w:p>
    <w:p>
      <w:pPr>
        <w:pStyle w:val="Heading2"/>
        <w:numPr>
          <w:ilvl w:val="2"/>
          <w:numId w:val="21"/>
        </w:numPr>
        <w:tabs>
          <w:tab w:pos="1288" w:val="left" w:leader="none"/>
        </w:tabs>
        <w:spacing w:line="240" w:lineRule="auto" w:before="60" w:after="0"/>
        <w:ind w:left="1288" w:right="0" w:hanging="720"/>
        <w:jc w:val="left"/>
      </w:pPr>
      <w:bookmarkStart w:name="_bookmark73" w:id="75"/>
      <w:bookmarkEnd w:id="75"/>
      <w:r>
        <w:rPr/>
        <w:t>C</w:t>
      </w:r>
      <w:r>
        <w:rPr/>
        <w:t>aracterísticas</w:t>
      </w:r>
      <w:r>
        <w:rPr>
          <w:spacing w:val="-4"/>
        </w:rPr>
        <w:t> </w:t>
      </w:r>
      <w:r>
        <w:rPr>
          <w:spacing w:val="-2"/>
        </w:rPr>
        <w:t>fisicoquímicas</w:t>
      </w:r>
    </w:p>
    <w:p>
      <w:pPr>
        <w:spacing w:before="220"/>
        <w:ind w:left="568" w:right="0" w:firstLine="0"/>
        <w:jc w:val="left"/>
        <w:rPr>
          <w:b/>
          <w:sz w:val="24"/>
        </w:rPr>
      </w:pPr>
      <w:bookmarkStart w:name="_bookmark74" w:id="76"/>
      <w:bookmarkEnd w:id="76"/>
      <w:r>
        <w:rPr/>
      </w:r>
      <w:r>
        <w:rPr>
          <w:b/>
          <w:spacing w:val="-2"/>
          <w:sz w:val="24"/>
        </w:rPr>
        <w:t>Tabla</w:t>
      </w:r>
      <w:r>
        <w:rPr>
          <w:b/>
          <w:spacing w:val="-12"/>
          <w:sz w:val="24"/>
        </w:rPr>
        <w:t> </w:t>
      </w:r>
      <w:r>
        <w:rPr>
          <w:b/>
          <w:spacing w:val="-5"/>
          <w:sz w:val="24"/>
        </w:rPr>
        <w:t>16</w:t>
      </w:r>
    </w:p>
    <w:p>
      <w:pPr>
        <w:spacing w:before="136"/>
        <w:ind w:left="568" w:right="0" w:firstLine="0"/>
        <w:jc w:val="left"/>
        <w:rPr>
          <w:i/>
          <w:sz w:val="24"/>
        </w:rPr>
      </w:pPr>
      <w:r>
        <w:rPr>
          <w:i/>
          <w:sz w:val="24"/>
        </w:rPr>
        <w:t>Características</w:t>
      </w:r>
      <w:r>
        <w:rPr>
          <w:i/>
          <w:spacing w:val="-3"/>
          <w:sz w:val="24"/>
        </w:rPr>
        <w:t> </w:t>
      </w:r>
      <w:r>
        <w:rPr>
          <w:i/>
          <w:sz w:val="24"/>
        </w:rPr>
        <w:t>físicas</w:t>
      </w:r>
      <w:r>
        <w:rPr>
          <w:i/>
          <w:spacing w:val="2"/>
          <w:sz w:val="24"/>
        </w:rPr>
        <w:t> </w:t>
      </w:r>
      <w:r>
        <w:rPr>
          <w:i/>
          <w:sz w:val="24"/>
        </w:rPr>
        <w:t>de la</w:t>
      </w:r>
      <w:r>
        <w:rPr>
          <w:i/>
          <w:spacing w:val="-5"/>
          <w:sz w:val="24"/>
        </w:rPr>
        <w:t> </w:t>
      </w:r>
      <w:r>
        <w:rPr>
          <w:i/>
          <w:sz w:val="24"/>
        </w:rPr>
        <w:t>tableta</w:t>
      </w:r>
      <w:r>
        <w:rPr>
          <w:i/>
          <w:spacing w:val="-1"/>
          <w:sz w:val="24"/>
        </w:rPr>
        <w:t> </w:t>
      </w:r>
      <w:r>
        <w:rPr>
          <w:i/>
          <w:sz w:val="24"/>
        </w:rPr>
        <w:t>de</w:t>
      </w:r>
      <w:r>
        <w:rPr>
          <w:i/>
          <w:spacing w:val="1"/>
          <w:sz w:val="24"/>
        </w:rPr>
        <w:t> </w:t>
      </w:r>
      <w:r>
        <w:rPr>
          <w:i/>
          <w:spacing w:val="-2"/>
          <w:sz w:val="24"/>
        </w:rPr>
        <w:t>chocolate</w:t>
      </w:r>
    </w:p>
    <w:p>
      <w:pPr>
        <w:pStyle w:val="BodyText"/>
        <w:spacing w:before="1"/>
        <w:rPr>
          <w:i/>
          <w:sz w:val="10"/>
        </w:rPr>
      </w:pPr>
      <w:r>
        <w:rPr>
          <w:i/>
          <w:sz w:val="10"/>
        </w:rPr>
        <mc:AlternateContent>
          <mc:Choice Requires="wps">
            <w:drawing>
              <wp:anchor distT="0" distB="0" distL="0" distR="0" allowOverlap="1" layoutInCell="1" locked="0" behindDoc="1" simplePos="0" relativeHeight="487614976">
                <wp:simplePos x="0" y="0"/>
                <wp:positionH relativeFrom="page">
                  <wp:posOffset>1440561</wp:posOffset>
                </wp:positionH>
                <wp:positionV relativeFrom="paragraph">
                  <wp:posOffset>89210</wp:posOffset>
                </wp:positionV>
                <wp:extent cx="5026025" cy="5080"/>
                <wp:effectExtent l="0" t="0" r="0" b="0"/>
                <wp:wrapTopAndBottom/>
                <wp:docPr id="88" name="Graphic 88"/>
                <wp:cNvGraphicFramePr>
                  <a:graphicFrameLocks/>
                </wp:cNvGraphicFramePr>
                <a:graphic>
                  <a:graphicData uri="http://schemas.microsoft.com/office/word/2010/wordprocessingShape">
                    <wps:wsp>
                      <wps:cNvPr id="88" name="Graphic 88"/>
                      <wps:cNvSpPr/>
                      <wps:spPr>
                        <a:xfrm>
                          <a:off x="0" y="0"/>
                          <a:ext cx="5026025" cy="5080"/>
                        </a:xfrm>
                        <a:custGeom>
                          <a:avLst/>
                          <a:gdLst/>
                          <a:ahLst/>
                          <a:cxnLst/>
                          <a:rect l="l" t="t" r="r" b="b"/>
                          <a:pathLst>
                            <a:path w="5026025" h="5080">
                              <a:moveTo>
                                <a:pt x="2858376" y="0"/>
                              </a:moveTo>
                              <a:lnTo>
                                <a:pt x="2853436" y="0"/>
                              </a:lnTo>
                              <a:lnTo>
                                <a:pt x="2853309" y="0"/>
                              </a:lnTo>
                              <a:lnTo>
                                <a:pt x="0" y="0"/>
                              </a:lnTo>
                              <a:lnTo>
                                <a:pt x="0" y="5067"/>
                              </a:lnTo>
                              <a:lnTo>
                                <a:pt x="2853309" y="5067"/>
                              </a:lnTo>
                              <a:lnTo>
                                <a:pt x="2853436" y="5067"/>
                              </a:lnTo>
                              <a:lnTo>
                                <a:pt x="2858376" y="5067"/>
                              </a:lnTo>
                              <a:lnTo>
                                <a:pt x="2858376" y="0"/>
                              </a:lnTo>
                              <a:close/>
                            </a:path>
                            <a:path w="5026025" h="5080">
                              <a:moveTo>
                                <a:pt x="5025644" y="0"/>
                              </a:moveTo>
                              <a:lnTo>
                                <a:pt x="2858389" y="0"/>
                              </a:lnTo>
                              <a:lnTo>
                                <a:pt x="2858389" y="5067"/>
                              </a:lnTo>
                              <a:lnTo>
                                <a:pt x="5025644" y="5067"/>
                              </a:lnTo>
                              <a:lnTo>
                                <a:pt x="50256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7.024483pt;width:395.75pt;height:.4pt;mso-position-horizontal-relative:page;mso-position-vertical-relative:paragraph;z-index:-15701504;mso-wrap-distance-left:0;mso-wrap-distance-right:0" id="docshape71" coordorigin="2269,140" coordsize="7915,8" path="m6770,140l6762,140,6762,140,2269,140,2269,148,6762,148,6762,148,6770,148,6770,140xm10183,140l6770,140,6770,148,10183,148,10183,140xe" filled="true" fillcolor="#000000" stroked="false">
                <v:path arrowok="t"/>
                <v:fill type="solid"/>
                <w10:wrap type="topAndBottom"/>
              </v:shape>
            </w:pict>
          </mc:Fallback>
        </mc:AlternateContent>
      </w:r>
    </w:p>
    <w:p>
      <w:pPr>
        <w:pStyle w:val="Heading2"/>
        <w:tabs>
          <w:tab w:pos="5133" w:val="left" w:leader="none"/>
        </w:tabs>
        <w:spacing w:before="124"/>
        <w:ind w:left="636"/>
      </w:pPr>
      <w:r>
        <w:rPr>
          <w:spacing w:val="-2"/>
        </w:rPr>
        <w:t>Parámetro</w:t>
      </w:r>
      <w:r>
        <w:rPr/>
        <w:tab/>
      </w:r>
      <w:r>
        <w:rPr>
          <w:spacing w:val="-4"/>
        </w:rPr>
        <w:t>Valor</w:t>
      </w:r>
    </w:p>
    <w:p>
      <w:pPr>
        <w:spacing w:line="20" w:lineRule="exact"/>
        <w:ind w:left="568" w:right="0" w:firstLine="0"/>
        <w:rPr>
          <w:sz w:val="2"/>
        </w:rPr>
      </w:pPr>
      <w:r>
        <w:rPr>
          <w:sz w:val="2"/>
        </w:rPr>
        <mc:AlternateContent>
          <mc:Choice Requires="wps">
            <w:drawing>
              <wp:inline distT="0" distB="0" distL="0" distR="0">
                <wp:extent cx="5026025" cy="5080"/>
                <wp:effectExtent l="0" t="0" r="0" b="0"/>
                <wp:docPr id="89" name="Group 89"/>
                <wp:cNvGraphicFramePr>
                  <a:graphicFrameLocks/>
                </wp:cNvGraphicFramePr>
                <a:graphic>
                  <a:graphicData uri="http://schemas.microsoft.com/office/word/2010/wordprocessingGroup">
                    <wpg:wgp>
                      <wpg:cNvPr id="89" name="Group 89"/>
                      <wpg:cNvGrpSpPr/>
                      <wpg:grpSpPr>
                        <a:xfrm>
                          <a:off x="0" y="0"/>
                          <a:ext cx="5026025" cy="5080"/>
                          <a:chExt cx="5026025" cy="5080"/>
                        </a:xfrm>
                      </wpg:grpSpPr>
                      <wps:wsp>
                        <wps:cNvPr id="90" name="Graphic 90"/>
                        <wps:cNvSpPr/>
                        <wps:spPr>
                          <a:xfrm>
                            <a:off x="0" y="12"/>
                            <a:ext cx="5026025" cy="5080"/>
                          </a:xfrm>
                          <a:custGeom>
                            <a:avLst/>
                            <a:gdLst/>
                            <a:ahLst/>
                            <a:cxnLst/>
                            <a:rect l="l" t="t" r="r" b="b"/>
                            <a:pathLst>
                              <a:path w="5026025" h="5080">
                                <a:moveTo>
                                  <a:pt x="2858376" y="0"/>
                                </a:moveTo>
                                <a:lnTo>
                                  <a:pt x="2853436" y="0"/>
                                </a:lnTo>
                                <a:lnTo>
                                  <a:pt x="2853309" y="0"/>
                                </a:lnTo>
                                <a:lnTo>
                                  <a:pt x="0" y="0"/>
                                </a:lnTo>
                                <a:lnTo>
                                  <a:pt x="0" y="5067"/>
                                </a:lnTo>
                                <a:lnTo>
                                  <a:pt x="2853309" y="5067"/>
                                </a:lnTo>
                                <a:lnTo>
                                  <a:pt x="2853436" y="5067"/>
                                </a:lnTo>
                                <a:lnTo>
                                  <a:pt x="2858376" y="5067"/>
                                </a:lnTo>
                                <a:lnTo>
                                  <a:pt x="2858376" y="0"/>
                                </a:lnTo>
                                <a:close/>
                              </a:path>
                              <a:path w="5026025" h="5080">
                                <a:moveTo>
                                  <a:pt x="5025644" y="0"/>
                                </a:moveTo>
                                <a:lnTo>
                                  <a:pt x="2858389" y="0"/>
                                </a:lnTo>
                                <a:lnTo>
                                  <a:pt x="2858389" y="5067"/>
                                </a:lnTo>
                                <a:lnTo>
                                  <a:pt x="5025644" y="5067"/>
                                </a:lnTo>
                                <a:lnTo>
                                  <a:pt x="50256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5.75pt;height:.4pt;mso-position-horizontal-relative:char;mso-position-vertical-relative:line" id="docshapegroup72" coordorigin="0,0" coordsize="7915,8">
                <v:shape style="position:absolute;left:0;top:0;width:7915;height:8" id="docshape73" coordorigin="0,0" coordsize="7915,8" path="m4501,0l4494,0,4493,0,0,0,0,8,4493,8,4494,8,4501,8,4501,0xm7914,0l4501,0,4501,8,7914,8,7914,0xe" filled="true" fillcolor="#000000" stroked="false">
                  <v:path arrowok="t"/>
                  <v:fill type="solid"/>
                </v:shape>
              </v:group>
            </w:pict>
          </mc:Fallback>
        </mc:AlternateContent>
      </w:r>
      <w:r>
        <w:rPr>
          <w:sz w:val="2"/>
        </w:rPr>
      </w:r>
    </w:p>
    <w:p>
      <w:pPr>
        <w:pStyle w:val="BodyText"/>
        <w:tabs>
          <w:tab w:pos="5133" w:val="left" w:leader="none"/>
        </w:tabs>
        <w:spacing w:before="20"/>
        <w:ind w:left="636"/>
      </w:pPr>
      <w:r>
        <w:rPr/>
        <w:t>Densidad</w:t>
      </w:r>
      <w:r>
        <w:rPr>
          <w:spacing w:val="-2"/>
        </w:rPr>
        <w:t> aparente</w:t>
      </w:r>
      <w:r>
        <w:rPr/>
        <w:tab/>
        <w:t>1,2</w:t>
      </w:r>
      <w:r>
        <w:rPr>
          <w:spacing w:val="-2"/>
        </w:rPr>
        <w:t> </w:t>
      </w:r>
      <w:r>
        <w:rPr/>
        <w:t>- 1,3 </w:t>
      </w:r>
      <w:r>
        <w:rPr>
          <w:spacing w:val="-2"/>
        </w:rPr>
        <w:t>g/cm³</w:t>
      </w:r>
    </w:p>
    <w:p>
      <w:pPr>
        <w:pStyle w:val="BodyText"/>
        <w:tabs>
          <w:tab w:pos="5133" w:val="left" w:leader="none"/>
        </w:tabs>
        <w:spacing w:before="36"/>
        <w:ind w:left="636"/>
      </w:pPr>
      <w:r>
        <w:rPr/>
        <w:t>Tamaño</w:t>
      </w:r>
      <w:r>
        <w:rPr>
          <w:spacing w:val="-1"/>
        </w:rPr>
        <w:t> </w:t>
      </w:r>
      <w:r>
        <w:rPr/>
        <w:t>de</w:t>
      </w:r>
      <w:r>
        <w:rPr>
          <w:spacing w:val="1"/>
        </w:rPr>
        <w:t> </w:t>
      </w:r>
      <w:r>
        <w:rPr>
          <w:spacing w:val="-2"/>
        </w:rPr>
        <w:t>partícula</w:t>
      </w:r>
      <w:r>
        <w:rPr/>
        <w:tab/>
        <w:t>18</w:t>
      </w:r>
      <w:r>
        <w:rPr>
          <w:spacing w:val="-2"/>
        </w:rPr>
        <w:t> </w:t>
      </w:r>
      <w:r>
        <w:rPr/>
        <w:t>-</w:t>
      </w:r>
      <w:r>
        <w:rPr>
          <w:spacing w:val="-1"/>
        </w:rPr>
        <w:t> </w:t>
      </w:r>
      <w:r>
        <w:rPr/>
        <w:t>25 </w:t>
      </w:r>
      <w:r>
        <w:rPr>
          <w:spacing w:val="-5"/>
        </w:rPr>
        <w:t>µm</w:t>
      </w:r>
    </w:p>
    <w:p>
      <w:pPr>
        <w:pStyle w:val="BodyText"/>
        <w:tabs>
          <w:tab w:pos="5133" w:val="left" w:leader="none"/>
        </w:tabs>
        <w:spacing w:before="32"/>
        <w:ind w:left="636"/>
      </w:pPr>
      <w:r>
        <w:rPr/>
        <w:t>Firmeza</w:t>
      </w:r>
      <w:r>
        <w:rPr>
          <w:spacing w:val="-3"/>
        </w:rPr>
        <w:t> </w:t>
      </w:r>
      <w:r>
        <w:rPr/>
        <w:t>/</w:t>
      </w:r>
      <w:r>
        <w:rPr>
          <w:spacing w:val="3"/>
        </w:rPr>
        <w:t> </w:t>
      </w:r>
      <w:r>
        <w:rPr>
          <w:spacing w:val="-2"/>
        </w:rPr>
        <w:t>dureza</w:t>
      </w:r>
      <w:r>
        <w:rPr/>
        <w:tab/>
        <w:t>25</w:t>
      </w:r>
      <w:r>
        <w:rPr>
          <w:spacing w:val="-2"/>
        </w:rPr>
        <w:t> </w:t>
      </w:r>
      <w:r>
        <w:rPr/>
        <w:t>-</w:t>
      </w:r>
      <w:r>
        <w:rPr>
          <w:spacing w:val="-1"/>
        </w:rPr>
        <w:t> </w:t>
      </w:r>
      <w:r>
        <w:rPr/>
        <w:t>35 N</w:t>
      </w:r>
      <w:r>
        <w:rPr>
          <w:spacing w:val="-2"/>
        </w:rPr>
        <w:t> (Newton)</w:t>
      </w:r>
    </w:p>
    <w:p>
      <w:pPr>
        <w:pStyle w:val="BodyText"/>
        <w:tabs>
          <w:tab w:pos="5133" w:val="left" w:leader="none"/>
        </w:tabs>
        <w:spacing w:before="32" w:after="4"/>
        <w:ind w:left="636"/>
      </w:pPr>
      <w:r>
        <w:rPr/>
        <w:t>Viscosidad</w:t>
      </w:r>
      <w:r>
        <w:rPr>
          <w:spacing w:val="-3"/>
        </w:rPr>
        <w:t> </w:t>
      </w:r>
      <w:r>
        <w:rPr>
          <w:spacing w:val="-2"/>
        </w:rPr>
        <w:t>plástica</w:t>
      </w:r>
      <w:r>
        <w:rPr/>
        <w:tab/>
        <w:t>2,0 - 3,5 </w:t>
      </w:r>
      <w:r>
        <w:rPr>
          <w:spacing w:val="-4"/>
        </w:rPr>
        <w:t>Pa.s</w:t>
      </w:r>
    </w:p>
    <w:p>
      <w:pPr>
        <w:spacing w:line="20" w:lineRule="exact"/>
        <w:ind w:left="556" w:right="0" w:firstLine="0"/>
        <w:rPr>
          <w:sz w:val="2"/>
        </w:rPr>
      </w:pPr>
      <w:r>
        <w:rPr>
          <w:sz w:val="2"/>
        </w:rPr>
        <mc:AlternateContent>
          <mc:Choice Requires="wps">
            <w:drawing>
              <wp:inline distT="0" distB="0" distL="0" distR="0">
                <wp:extent cx="5033645" cy="5080"/>
                <wp:effectExtent l="0" t="0" r="0" b="0"/>
                <wp:docPr id="91" name="Group 91"/>
                <wp:cNvGraphicFramePr>
                  <a:graphicFrameLocks/>
                </wp:cNvGraphicFramePr>
                <a:graphic>
                  <a:graphicData uri="http://schemas.microsoft.com/office/word/2010/wordprocessingGroup">
                    <wpg:wgp>
                      <wpg:cNvPr id="91" name="Group 91"/>
                      <wpg:cNvGrpSpPr/>
                      <wpg:grpSpPr>
                        <a:xfrm>
                          <a:off x="0" y="0"/>
                          <a:ext cx="5033645" cy="5080"/>
                          <a:chExt cx="5033645" cy="5080"/>
                        </a:xfrm>
                      </wpg:grpSpPr>
                      <wps:wsp>
                        <wps:cNvPr id="92" name="Graphic 92"/>
                        <wps:cNvSpPr/>
                        <wps:spPr>
                          <a:xfrm>
                            <a:off x="0" y="12"/>
                            <a:ext cx="5033645" cy="5080"/>
                          </a:xfrm>
                          <a:custGeom>
                            <a:avLst/>
                            <a:gdLst/>
                            <a:ahLst/>
                            <a:cxnLst/>
                            <a:rect l="l" t="t" r="r" b="b"/>
                            <a:pathLst>
                              <a:path w="5033645" h="5080">
                                <a:moveTo>
                                  <a:pt x="5033264" y="0"/>
                                </a:moveTo>
                                <a:lnTo>
                                  <a:pt x="5033264" y="0"/>
                                </a:lnTo>
                                <a:lnTo>
                                  <a:pt x="0" y="0"/>
                                </a:lnTo>
                                <a:lnTo>
                                  <a:pt x="0" y="5067"/>
                                </a:lnTo>
                                <a:lnTo>
                                  <a:pt x="5033264" y="5067"/>
                                </a:lnTo>
                                <a:lnTo>
                                  <a:pt x="50332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6.35pt;height:.4pt;mso-position-horizontal-relative:char;mso-position-vertical-relative:line" id="docshapegroup74" coordorigin="0,0" coordsize="7927,8">
                <v:rect style="position:absolute;left:0;top:0;width:7927;height:8" id="docshape75" filled="true" fillcolor="#000000" stroked="false">
                  <v:fill type="solid"/>
                </v:rect>
              </v:group>
            </w:pict>
          </mc:Fallback>
        </mc:AlternateContent>
      </w:r>
      <w:r>
        <w:rPr>
          <w:sz w:val="2"/>
        </w:rPr>
      </w:r>
    </w:p>
    <w:p>
      <w:pPr>
        <w:spacing w:before="0"/>
        <w:ind w:left="568" w:right="0" w:firstLine="0"/>
        <w:jc w:val="left"/>
        <w:rPr>
          <w:sz w:val="20"/>
        </w:rPr>
      </w:pPr>
      <w:r>
        <w:rPr>
          <w:i/>
          <w:sz w:val="20"/>
        </w:rPr>
        <w:t>Nota.</w:t>
      </w:r>
      <w:r>
        <w:rPr>
          <w:i/>
          <w:spacing w:val="1"/>
          <w:sz w:val="20"/>
        </w:rPr>
        <w:t> </w:t>
      </w:r>
      <w:r>
        <w:rPr>
          <w:sz w:val="20"/>
        </w:rPr>
        <w:t>Características</w:t>
      </w:r>
      <w:r>
        <w:rPr>
          <w:spacing w:val="-2"/>
          <w:sz w:val="20"/>
        </w:rPr>
        <w:t> </w:t>
      </w:r>
      <w:r>
        <w:rPr>
          <w:sz w:val="20"/>
        </w:rPr>
        <w:t>físicas</w:t>
      </w:r>
      <w:r>
        <w:rPr>
          <w:spacing w:val="-3"/>
          <w:sz w:val="20"/>
        </w:rPr>
        <w:t> </w:t>
      </w:r>
      <w:r>
        <w:rPr>
          <w:sz w:val="20"/>
        </w:rPr>
        <w:t>(Ohene</w:t>
      </w:r>
      <w:r>
        <w:rPr>
          <w:spacing w:val="-2"/>
          <w:sz w:val="20"/>
        </w:rPr>
        <w:t> </w:t>
      </w:r>
      <w:r>
        <w:rPr>
          <w:sz w:val="20"/>
        </w:rPr>
        <w:t>&amp;</w:t>
      </w:r>
      <w:r>
        <w:rPr>
          <w:spacing w:val="-1"/>
          <w:sz w:val="20"/>
        </w:rPr>
        <w:t> </w:t>
      </w:r>
      <w:r>
        <w:rPr>
          <w:sz w:val="20"/>
        </w:rPr>
        <w:t>Paterson,</w:t>
      </w:r>
      <w:r>
        <w:rPr>
          <w:spacing w:val="-4"/>
          <w:sz w:val="20"/>
        </w:rPr>
        <w:t> </w:t>
      </w:r>
      <w:r>
        <w:rPr>
          <w:spacing w:val="-2"/>
          <w:sz w:val="20"/>
        </w:rPr>
        <w:t>2014).</w:t>
      </w:r>
    </w:p>
    <w:p>
      <w:pPr>
        <w:pStyle w:val="BodyText"/>
        <w:spacing w:before="31"/>
        <w:rPr>
          <w:sz w:val="20"/>
        </w:rPr>
      </w:pPr>
    </w:p>
    <w:p>
      <w:pPr>
        <w:pStyle w:val="Heading2"/>
        <w:spacing w:before="1"/>
        <w:ind w:left="568"/>
      </w:pPr>
      <w:bookmarkStart w:name="_bookmark75" w:id="77"/>
      <w:bookmarkEnd w:id="77"/>
      <w:r>
        <w:rPr>
          <w:b w:val="0"/>
        </w:rPr>
      </w:r>
      <w:r>
        <w:rPr>
          <w:spacing w:val="-2"/>
        </w:rPr>
        <w:t>Tabla</w:t>
      </w:r>
      <w:r>
        <w:rPr>
          <w:spacing w:val="-12"/>
        </w:rPr>
        <w:t> </w:t>
      </w:r>
      <w:r>
        <w:rPr>
          <w:spacing w:val="-5"/>
        </w:rPr>
        <w:t>17</w:t>
      </w:r>
    </w:p>
    <w:p>
      <w:pPr>
        <w:spacing w:before="136"/>
        <w:ind w:left="568" w:right="0" w:firstLine="0"/>
        <w:jc w:val="left"/>
        <w:rPr>
          <w:i/>
          <w:sz w:val="24"/>
        </w:rPr>
      </w:pPr>
      <w:r>
        <w:rPr>
          <w:i/>
          <w:sz w:val="24"/>
        </w:rPr>
        <w:t>Características</w:t>
      </w:r>
      <w:r>
        <w:rPr>
          <w:i/>
          <w:spacing w:val="-3"/>
          <w:sz w:val="24"/>
        </w:rPr>
        <w:t> </w:t>
      </w:r>
      <w:r>
        <w:rPr>
          <w:i/>
          <w:sz w:val="24"/>
        </w:rPr>
        <w:t>Químicas</w:t>
      </w:r>
      <w:r>
        <w:rPr>
          <w:i/>
          <w:spacing w:val="1"/>
          <w:sz w:val="24"/>
        </w:rPr>
        <w:t> </w:t>
      </w:r>
      <w:r>
        <w:rPr>
          <w:i/>
          <w:sz w:val="24"/>
        </w:rPr>
        <w:t>de</w:t>
      </w:r>
      <w:r>
        <w:rPr>
          <w:i/>
          <w:spacing w:val="-3"/>
          <w:sz w:val="24"/>
        </w:rPr>
        <w:t> </w:t>
      </w:r>
      <w:r>
        <w:rPr>
          <w:i/>
          <w:sz w:val="24"/>
        </w:rPr>
        <w:t>la tableta</w:t>
      </w:r>
      <w:r>
        <w:rPr>
          <w:i/>
          <w:spacing w:val="-1"/>
          <w:sz w:val="24"/>
        </w:rPr>
        <w:t> </w:t>
      </w:r>
      <w:r>
        <w:rPr>
          <w:i/>
          <w:sz w:val="24"/>
        </w:rPr>
        <w:t>de</w:t>
      </w:r>
      <w:r>
        <w:rPr>
          <w:i/>
          <w:spacing w:val="-3"/>
          <w:sz w:val="24"/>
        </w:rPr>
        <w:t> </w:t>
      </w:r>
      <w:r>
        <w:rPr>
          <w:i/>
          <w:spacing w:val="-2"/>
          <w:sz w:val="24"/>
        </w:rPr>
        <w:t>chocolate</w:t>
      </w:r>
    </w:p>
    <w:p>
      <w:pPr>
        <w:pStyle w:val="BodyText"/>
        <w:spacing w:before="1"/>
        <w:rPr>
          <w:i/>
          <w:sz w:val="10"/>
        </w:rPr>
      </w:pPr>
      <w:r>
        <w:rPr>
          <w:i/>
          <w:sz w:val="10"/>
        </w:rPr>
        <mc:AlternateContent>
          <mc:Choice Requires="wps">
            <w:drawing>
              <wp:anchor distT="0" distB="0" distL="0" distR="0" allowOverlap="1" layoutInCell="1" locked="0" behindDoc="1" simplePos="0" relativeHeight="487616512">
                <wp:simplePos x="0" y="0"/>
                <wp:positionH relativeFrom="page">
                  <wp:posOffset>1440561</wp:posOffset>
                </wp:positionH>
                <wp:positionV relativeFrom="paragraph">
                  <wp:posOffset>89220</wp:posOffset>
                </wp:positionV>
                <wp:extent cx="5043805" cy="5080"/>
                <wp:effectExtent l="0" t="0" r="0" b="0"/>
                <wp:wrapTopAndBottom/>
                <wp:docPr id="93" name="Graphic 93"/>
                <wp:cNvGraphicFramePr>
                  <a:graphicFrameLocks/>
                </wp:cNvGraphicFramePr>
                <a:graphic>
                  <a:graphicData uri="http://schemas.microsoft.com/office/word/2010/wordprocessingShape">
                    <wps:wsp>
                      <wps:cNvPr id="93" name="Graphic 93"/>
                      <wps:cNvSpPr/>
                      <wps:spPr>
                        <a:xfrm>
                          <a:off x="0" y="0"/>
                          <a:ext cx="5043805" cy="5080"/>
                        </a:xfrm>
                        <a:custGeom>
                          <a:avLst/>
                          <a:gdLst/>
                          <a:ahLst/>
                          <a:cxnLst/>
                          <a:rect l="l" t="t" r="r" b="b"/>
                          <a:pathLst>
                            <a:path w="5043805" h="5080">
                              <a:moveTo>
                                <a:pt x="5043424" y="0"/>
                              </a:moveTo>
                              <a:lnTo>
                                <a:pt x="2893949" y="0"/>
                              </a:lnTo>
                              <a:lnTo>
                                <a:pt x="2888869" y="0"/>
                              </a:lnTo>
                              <a:lnTo>
                                <a:pt x="0" y="0"/>
                              </a:lnTo>
                              <a:lnTo>
                                <a:pt x="0" y="5067"/>
                              </a:lnTo>
                              <a:lnTo>
                                <a:pt x="2888869" y="5067"/>
                              </a:lnTo>
                              <a:lnTo>
                                <a:pt x="2893949" y="5067"/>
                              </a:lnTo>
                              <a:lnTo>
                                <a:pt x="5043424" y="5067"/>
                              </a:lnTo>
                              <a:lnTo>
                                <a:pt x="50434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7.025261pt;width:397.15pt;height:.4pt;mso-position-horizontal-relative:page;mso-position-vertical-relative:paragraph;z-index:-15699968;mso-wrap-distance-left:0;mso-wrap-distance-right:0" id="docshape76" coordorigin="2269,141" coordsize="7943,8" path="m10211,141l6826,141,6818,141,2269,141,2269,148,6818,148,6826,148,10211,148,10211,141xe" filled="true" fillcolor="#000000" stroked="false">
                <v:path arrowok="t"/>
                <v:fill type="solid"/>
                <w10:wrap type="topAndBottom"/>
              </v:shape>
            </w:pict>
          </mc:Fallback>
        </mc:AlternateContent>
      </w:r>
    </w:p>
    <w:p>
      <w:pPr>
        <w:pStyle w:val="Heading2"/>
        <w:tabs>
          <w:tab w:pos="5185" w:val="left" w:leader="none"/>
        </w:tabs>
        <w:spacing w:before="104"/>
        <w:ind w:left="636"/>
      </w:pPr>
      <w:r>
        <w:rPr>
          <w:spacing w:val="-2"/>
        </w:rPr>
        <w:t>Parámetro</w:t>
      </w:r>
      <w:r>
        <w:rPr/>
        <w:tab/>
      </w:r>
      <w:r>
        <w:rPr>
          <w:spacing w:val="-2"/>
        </w:rPr>
        <w:t>Valor</w:t>
      </w:r>
    </w:p>
    <w:p>
      <w:pPr>
        <w:spacing w:line="20" w:lineRule="exact"/>
        <w:ind w:left="568" w:right="0" w:firstLine="0"/>
        <w:rPr>
          <w:sz w:val="2"/>
        </w:rPr>
      </w:pPr>
      <w:r>
        <w:rPr>
          <w:sz w:val="2"/>
        </w:rPr>
        <mc:AlternateContent>
          <mc:Choice Requires="wps">
            <w:drawing>
              <wp:inline distT="0" distB="0" distL="0" distR="0">
                <wp:extent cx="5043805" cy="5080"/>
                <wp:effectExtent l="0" t="0" r="0" b="0"/>
                <wp:docPr id="94" name="Group 94"/>
                <wp:cNvGraphicFramePr>
                  <a:graphicFrameLocks/>
                </wp:cNvGraphicFramePr>
                <a:graphic>
                  <a:graphicData uri="http://schemas.microsoft.com/office/word/2010/wordprocessingGroup">
                    <wpg:wgp>
                      <wpg:cNvPr id="94" name="Group 94"/>
                      <wpg:cNvGrpSpPr/>
                      <wpg:grpSpPr>
                        <a:xfrm>
                          <a:off x="0" y="0"/>
                          <a:ext cx="5043805" cy="5080"/>
                          <a:chExt cx="5043805" cy="5080"/>
                        </a:xfrm>
                      </wpg:grpSpPr>
                      <wps:wsp>
                        <wps:cNvPr id="95" name="Graphic 95"/>
                        <wps:cNvSpPr/>
                        <wps:spPr>
                          <a:xfrm>
                            <a:off x="0" y="12"/>
                            <a:ext cx="5043805" cy="5080"/>
                          </a:xfrm>
                          <a:custGeom>
                            <a:avLst/>
                            <a:gdLst/>
                            <a:ahLst/>
                            <a:cxnLst/>
                            <a:rect l="l" t="t" r="r" b="b"/>
                            <a:pathLst>
                              <a:path w="5043805" h="5080">
                                <a:moveTo>
                                  <a:pt x="5043424" y="0"/>
                                </a:moveTo>
                                <a:lnTo>
                                  <a:pt x="2893949" y="0"/>
                                </a:lnTo>
                                <a:lnTo>
                                  <a:pt x="2888869" y="0"/>
                                </a:lnTo>
                                <a:lnTo>
                                  <a:pt x="0" y="0"/>
                                </a:lnTo>
                                <a:lnTo>
                                  <a:pt x="0" y="5067"/>
                                </a:lnTo>
                                <a:lnTo>
                                  <a:pt x="2888869" y="5067"/>
                                </a:lnTo>
                                <a:lnTo>
                                  <a:pt x="2893949" y="5067"/>
                                </a:lnTo>
                                <a:lnTo>
                                  <a:pt x="5043424" y="5067"/>
                                </a:lnTo>
                                <a:lnTo>
                                  <a:pt x="50434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7.15pt;height:.4pt;mso-position-horizontal-relative:char;mso-position-vertical-relative:line" id="docshapegroup77" coordorigin="0,0" coordsize="7943,8">
                <v:shape style="position:absolute;left:0;top:0;width:7943;height:8" id="docshape78" coordorigin="0,0" coordsize="7943,8" path="m7942,0l4557,0,4549,0,0,0,0,8,4549,8,4557,8,7942,8,7942,0xe" filled="true" fillcolor="#000000" stroked="false">
                  <v:path arrowok="t"/>
                  <v:fill type="solid"/>
                </v:shape>
              </v:group>
            </w:pict>
          </mc:Fallback>
        </mc:AlternateContent>
      </w:r>
      <w:r>
        <w:rPr>
          <w:sz w:val="2"/>
        </w:rPr>
      </w:r>
    </w:p>
    <w:p>
      <w:pPr>
        <w:pStyle w:val="BodyText"/>
        <w:tabs>
          <w:tab w:pos="5185" w:val="left" w:leader="none"/>
        </w:tabs>
        <w:spacing w:before="88"/>
        <w:ind w:left="636"/>
      </w:pPr>
      <w:r>
        <w:rPr>
          <w:spacing w:val="-2"/>
        </w:rPr>
        <w:t>Humedad</w:t>
      </w:r>
      <w:r>
        <w:rPr/>
        <w:tab/>
        <w:t>0,5</w:t>
      </w:r>
      <w:r>
        <w:rPr>
          <w:spacing w:val="-2"/>
        </w:rPr>
        <w:t> </w:t>
      </w:r>
      <w:r>
        <w:rPr/>
        <w:t>-</w:t>
      </w:r>
      <w:r>
        <w:rPr>
          <w:spacing w:val="-1"/>
        </w:rPr>
        <w:t> </w:t>
      </w:r>
      <w:r>
        <w:rPr/>
        <w:t>1,2 </w:t>
      </w:r>
      <w:r>
        <w:rPr>
          <w:spacing w:val="-10"/>
        </w:rPr>
        <w:t>%</w:t>
      </w:r>
    </w:p>
    <w:p>
      <w:pPr>
        <w:pStyle w:val="BodyText"/>
        <w:tabs>
          <w:tab w:pos="5185" w:val="left" w:leader="none"/>
        </w:tabs>
        <w:spacing w:before="104"/>
        <w:ind w:left="636"/>
      </w:pPr>
      <w:r>
        <w:rPr>
          <w:spacing w:val="-5"/>
        </w:rPr>
        <w:t>pH</w:t>
      </w:r>
      <w:r>
        <w:rPr/>
        <w:tab/>
        <w:t>5,2</w:t>
      </w:r>
      <w:r>
        <w:rPr>
          <w:spacing w:val="-2"/>
        </w:rPr>
        <w:t> </w:t>
      </w:r>
      <w:r>
        <w:rPr/>
        <w:t>-</w:t>
      </w:r>
      <w:r>
        <w:rPr>
          <w:spacing w:val="-1"/>
        </w:rPr>
        <w:t> </w:t>
      </w:r>
      <w:r>
        <w:rPr>
          <w:spacing w:val="-5"/>
        </w:rPr>
        <w:t>6,1</w:t>
      </w:r>
    </w:p>
    <w:p>
      <w:pPr>
        <w:pStyle w:val="BodyText"/>
        <w:tabs>
          <w:tab w:pos="5185" w:val="left" w:leader="none"/>
        </w:tabs>
        <w:spacing w:line="376" w:lineRule="exact" w:before="23"/>
        <w:ind w:left="636" w:right="1851"/>
      </w:pPr>
      <w:r>
        <w:rPr/>
        <w:t>Actividad antioxidante</w:t>
        <w:tab/>
        <w:t>180</w:t>
      </w:r>
      <w:r>
        <w:rPr>
          <w:spacing w:val="-8"/>
        </w:rPr>
        <w:t> </w:t>
      </w:r>
      <w:r>
        <w:rPr/>
        <w:t>-</w:t>
      </w:r>
      <w:r>
        <w:rPr>
          <w:spacing w:val="-8"/>
        </w:rPr>
        <w:t> </w:t>
      </w:r>
      <w:r>
        <w:rPr/>
        <w:t>250</w:t>
      </w:r>
      <w:r>
        <w:rPr>
          <w:spacing w:val="-8"/>
        </w:rPr>
        <w:t> </w:t>
      </w:r>
      <w:r>
        <w:rPr/>
        <w:t>µmol</w:t>
      </w:r>
      <w:r>
        <w:rPr>
          <w:spacing w:val="-7"/>
        </w:rPr>
        <w:t> </w:t>
      </w:r>
      <w:r>
        <w:rPr/>
        <w:t>TE/g Compuestos bioactivos (polifenoles)</w:t>
        <w:tab/>
        <w:t>mg GAE/100 g</w:t>
      </w:r>
    </w:p>
    <w:p>
      <w:pPr>
        <w:spacing w:line="20" w:lineRule="exact"/>
        <w:ind w:left="556" w:right="0" w:firstLine="0"/>
        <w:rPr>
          <w:sz w:val="2"/>
        </w:rPr>
      </w:pPr>
      <w:r>
        <w:rPr>
          <w:sz w:val="2"/>
        </w:rPr>
        <mc:AlternateContent>
          <mc:Choice Requires="wps">
            <w:drawing>
              <wp:inline distT="0" distB="0" distL="0" distR="0">
                <wp:extent cx="5051425" cy="5080"/>
                <wp:effectExtent l="0" t="0" r="0" b="0"/>
                <wp:docPr id="96" name="Group 96"/>
                <wp:cNvGraphicFramePr>
                  <a:graphicFrameLocks/>
                </wp:cNvGraphicFramePr>
                <a:graphic>
                  <a:graphicData uri="http://schemas.microsoft.com/office/word/2010/wordprocessingGroup">
                    <wpg:wgp>
                      <wpg:cNvPr id="96" name="Group 96"/>
                      <wpg:cNvGrpSpPr/>
                      <wpg:grpSpPr>
                        <a:xfrm>
                          <a:off x="0" y="0"/>
                          <a:ext cx="5051425" cy="5080"/>
                          <a:chExt cx="5051425" cy="5080"/>
                        </a:xfrm>
                      </wpg:grpSpPr>
                      <wps:wsp>
                        <wps:cNvPr id="97" name="Graphic 97"/>
                        <wps:cNvSpPr/>
                        <wps:spPr>
                          <a:xfrm>
                            <a:off x="0" y="12"/>
                            <a:ext cx="5051425" cy="5080"/>
                          </a:xfrm>
                          <a:custGeom>
                            <a:avLst/>
                            <a:gdLst/>
                            <a:ahLst/>
                            <a:cxnLst/>
                            <a:rect l="l" t="t" r="r" b="b"/>
                            <a:pathLst>
                              <a:path w="5051425" h="5080">
                                <a:moveTo>
                                  <a:pt x="5051031" y="0"/>
                                </a:moveTo>
                                <a:lnTo>
                                  <a:pt x="5051031" y="0"/>
                                </a:lnTo>
                                <a:lnTo>
                                  <a:pt x="0" y="0"/>
                                </a:lnTo>
                                <a:lnTo>
                                  <a:pt x="0" y="5067"/>
                                </a:lnTo>
                                <a:lnTo>
                                  <a:pt x="5051031" y="5067"/>
                                </a:lnTo>
                                <a:lnTo>
                                  <a:pt x="505103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7.75pt;height:.4pt;mso-position-horizontal-relative:char;mso-position-vertical-relative:line" id="docshapegroup79" coordorigin="0,0" coordsize="7955,8">
                <v:rect style="position:absolute;left:0;top:0;width:7955;height:8" id="docshape80" filled="true" fillcolor="#000000" stroked="false">
                  <v:fill type="solid"/>
                </v:rect>
              </v:group>
            </w:pict>
          </mc:Fallback>
        </mc:AlternateContent>
      </w:r>
      <w:r>
        <w:rPr>
          <w:sz w:val="2"/>
        </w:rPr>
      </w:r>
    </w:p>
    <w:p>
      <w:pPr>
        <w:spacing w:line="201" w:lineRule="exact" w:before="0"/>
        <w:ind w:left="568" w:right="0" w:firstLine="0"/>
        <w:jc w:val="left"/>
        <w:rPr>
          <w:sz w:val="20"/>
        </w:rPr>
      </w:pPr>
      <w:r>
        <w:rPr>
          <w:i/>
          <w:sz w:val="20"/>
        </w:rPr>
        <w:t>Nota. </w:t>
      </w:r>
      <w:r>
        <w:rPr>
          <w:sz w:val="20"/>
        </w:rPr>
        <w:t>Características</w:t>
      </w:r>
      <w:r>
        <w:rPr>
          <w:spacing w:val="-5"/>
          <w:sz w:val="20"/>
        </w:rPr>
        <w:t> </w:t>
      </w:r>
      <w:r>
        <w:rPr>
          <w:sz w:val="20"/>
        </w:rPr>
        <w:t>fisicoquímicas</w:t>
      </w:r>
      <w:r>
        <w:rPr>
          <w:spacing w:val="-3"/>
          <w:sz w:val="20"/>
        </w:rPr>
        <w:t> </w:t>
      </w:r>
      <w:r>
        <w:rPr>
          <w:sz w:val="20"/>
        </w:rPr>
        <w:t>(Quispe</w:t>
      </w:r>
      <w:r>
        <w:rPr>
          <w:spacing w:val="-3"/>
          <w:sz w:val="20"/>
        </w:rPr>
        <w:t> </w:t>
      </w:r>
      <w:r>
        <w:rPr>
          <w:sz w:val="20"/>
        </w:rPr>
        <w:t>&amp;</w:t>
      </w:r>
      <w:r>
        <w:rPr>
          <w:spacing w:val="-3"/>
          <w:sz w:val="20"/>
        </w:rPr>
        <w:t> </w:t>
      </w:r>
      <w:r>
        <w:rPr>
          <w:sz w:val="20"/>
        </w:rPr>
        <w:t>Goñas,</w:t>
      </w:r>
      <w:r>
        <w:rPr>
          <w:spacing w:val="-1"/>
          <w:sz w:val="20"/>
        </w:rPr>
        <w:t> </w:t>
      </w:r>
      <w:r>
        <w:rPr>
          <w:spacing w:val="-2"/>
          <w:sz w:val="20"/>
        </w:rPr>
        <w:t>2022).</w:t>
      </w:r>
    </w:p>
    <w:p>
      <w:pPr>
        <w:pStyle w:val="BodyText"/>
        <w:spacing w:before="42"/>
        <w:rPr>
          <w:sz w:val="20"/>
        </w:rPr>
      </w:pPr>
    </w:p>
    <w:p>
      <w:pPr>
        <w:pStyle w:val="Heading2"/>
        <w:numPr>
          <w:ilvl w:val="2"/>
          <w:numId w:val="21"/>
        </w:numPr>
        <w:tabs>
          <w:tab w:pos="1288" w:val="left" w:leader="none"/>
        </w:tabs>
        <w:spacing w:line="240" w:lineRule="auto" w:before="0" w:after="0"/>
        <w:ind w:left="1288" w:right="0" w:hanging="720"/>
        <w:jc w:val="left"/>
      </w:pPr>
      <w:bookmarkStart w:name="_bookmark76" w:id="78"/>
      <w:bookmarkEnd w:id="78"/>
      <w:r>
        <w:rPr>
          <w:b w:val="0"/>
        </w:rPr>
      </w:r>
      <w:r>
        <w:rPr/>
        <w:t>Características</w:t>
      </w:r>
      <w:r>
        <w:rPr>
          <w:spacing w:val="-4"/>
        </w:rPr>
        <w:t> </w:t>
      </w:r>
      <w:r>
        <w:rPr>
          <w:spacing w:val="-2"/>
        </w:rPr>
        <w:t>nutricionales</w:t>
      </w:r>
    </w:p>
    <w:p>
      <w:pPr>
        <w:pStyle w:val="BodyText"/>
        <w:spacing w:line="360" w:lineRule="auto" w:before="216"/>
        <w:ind w:left="568" w:right="573"/>
        <w:jc w:val="both"/>
      </w:pPr>
      <w:r>
        <w:rPr/>
        <w:t>Una tableta de chocolate tradicional está constituida principalmente por cuatro ingredientes</w:t>
      </w:r>
      <w:r>
        <w:rPr>
          <w:spacing w:val="-1"/>
        </w:rPr>
        <w:t> </w:t>
      </w:r>
      <w:r>
        <w:rPr/>
        <w:t>esenciales: pasta de cacao,</w:t>
      </w:r>
      <w:r>
        <w:rPr>
          <w:spacing w:val="-1"/>
        </w:rPr>
        <w:t> </w:t>
      </w:r>
      <w:r>
        <w:rPr/>
        <w:t>manteca de cacao,</w:t>
      </w:r>
      <w:r>
        <w:rPr>
          <w:spacing w:val="-1"/>
        </w:rPr>
        <w:t> </w:t>
      </w:r>
      <w:r>
        <w:rPr/>
        <w:t>azúcar</w:t>
      </w:r>
      <w:r>
        <w:rPr>
          <w:spacing w:val="-1"/>
        </w:rPr>
        <w:t> </w:t>
      </w:r>
      <w:r>
        <w:rPr/>
        <w:t>y,</w:t>
      </w:r>
      <w:r>
        <w:rPr>
          <w:spacing w:val="-1"/>
        </w:rPr>
        <w:t> </w:t>
      </w:r>
      <w:r>
        <w:rPr/>
        <w:t>en</w:t>
      </w:r>
      <w:r>
        <w:rPr>
          <w:spacing w:val="-1"/>
        </w:rPr>
        <w:t> </w:t>
      </w:r>
      <w:r>
        <w:rPr/>
        <w:t>variedades como el chocolate con leche, leche en polvo. Estos ingredientes son responsables de definir la textura, el sabor y el valor nutricional del producto final.</w:t>
      </w:r>
    </w:p>
    <w:p>
      <w:pPr>
        <w:pStyle w:val="Heading2"/>
        <w:spacing w:before="161"/>
        <w:ind w:left="568"/>
        <w:jc w:val="both"/>
      </w:pPr>
      <w:bookmarkStart w:name="_bookmark77" w:id="79"/>
      <w:bookmarkEnd w:id="79"/>
      <w:r>
        <w:rPr>
          <w:b w:val="0"/>
        </w:rPr>
      </w:r>
      <w:r>
        <w:rPr>
          <w:spacing w:val="-2"/>
        </w:rPr>
        <w:t>Tabla</w:t>
      </w:r>
      <w:r>
        <w:rPr>
          <w:spacing w:val="-12"/>
        </w:rPr>
        <w:t> </w:t>
      </w:r>
      <w:r>
        <w:rPr>
          <w:spacing w:val="-5"/>
        </w:rPr>
        <w:t>18</w:t>
      </w:r>
    </w:p>
    <w:p>
      <w:pPr>
        <w:spacing w:before="140"/>
        <w:ind w:left="628" w:right="0" w:firstLine="0"/>
        <w:jc w:val="both"/>
        <w:rPr>
          <w:i/>
          <w:sz w:val="24"/>
        </w:rPr>
      </w:pPr>
      <w:r>
        <w:rPr>
          <w:i/>
          <w:sz w:val="24"/>
        </w:rPr>
        <w:t>Características</w:t>
      </w:r>
      <w:r>
        <w:rPr>
          <w:i/>
          <w:spacing w:val="-4"/>
          <w:sz w:val="24"/>
        </w:rPr>
        <w:t> </w:t>
      </w:r>
      <w:r>
        <w:rPr>
          <w:i/>
          <w:sz w:val="24"/>
        </w:rPr>
        <w:t>nutricionales de la</w:t>
      </w:r>
      <w:r>
        <w:rPr>
          <w:i/>
          <w:spacing w:val="-2"/>
          <w:sz w:val="24"/>
        </w:rPr>
        <w:t> </w:t>
      </w:r>
      <w:r>
        <w:rPr>
          <w:i/>
          <w:sz w:val="24"/>
        </w:rPr>
        <w:t>tableta</w:t>
      </w:r>
      <w:r>
        <w:rPr>
          <w:i/>
          <w:spacing w:val="-2"/>
          <w:sz w:val="24"/>
        </w:rPr>
        <w:t> </w:t>
      </w:r>
      <w:r>
        <w:rPr>
          <w:i/>
          <w:sz w:val="24"/>
        </w:rPr>
        <w:t>de </w:t>
      </w:r>
      <w:r>
        <w:rPr>
          <w:i/>
          <w:spacing w:val="-2"/>
          <w:sz w:val="24"/>
        </w:rPr>
        <w:t>chocolate</w:t>
      </w:r>
    </w:p>
    <w:p>
      <w:pPr>
        <w:pStyle w:val="BodyText"/>
        <w:spacing w:before="9"/>
        <w:rPr>
          <w:i/>
          <w:sz w:val="9"/>
        </w:rPr>
      </w:pPr>
      <w:r>
        <w:rPr>
          <w:i/>
          <w:sz w:val="9"/>
        </w:rPr>
        <mc:AlternateContent>
          <mc:Choice Requires="wps">
            <w:drawing>
              <wp:anchor distT="0" distB="0" distL="0" distR="0" allowOverlap="1" layoutInCell="1" locked="0" behindDoc="1" simplePos="0" relativeHeight="487618048">
                <wp:simplePos x="0" y="0"/>
                <wp:positionH relativeFrom="page">
                  <wp:posOffset>1440561</wp:posOffset>
                </wp:positionH>
                <wp:positionV relativeFrom="paragraph">
                  <wp:posOffset>86721</wp:posOffset>
                </wp:positionV>
                <wp:extent cx="5097145" cy="5080"/>
                <wp:effectExtent l="0" t="0" r="0" b="0"/>
                <wp:wrapTopAndBottom/>
                <wp:docPr id="98" name="Graphic 98"/>
                <wp:cNvGraphicFramePr>
                  <a:graphicFrameLocks/>
                </wp:cNvGraphicFramePr>
                <a:graphic>
                  <a:graphicData uri="http://schemas.microsoft.com/office/word/2010/wordprocessingShape">
                    <wps:wsp>
                      <wps:cNvPr id="98" name="Graphic 98"/>
                      <wps:cNvSpPr/>
                      <wps:spPr>
                        <a:xfrm>
                          <a:off x="0" y="0"/>
                          <a:ext cx="5097145" cy="5080"/>
                        </a:xfrm>
                        <a:custGeom>
                          <a:avLst/>
                          <a:gdLst/>
                          <a:ahLst/>
                          <a:cxnLst/>
                          <a:rect l="l" t="t" r="r" b="b"/>
                          <a:pathLst>
                            <a:path w="5097145" h="5080">
                              <a:moveTo>
                                <a:pt x="2657716" y="0"/>
                              </a:moveTo>
                              <a:lnTo>
                                <a:pt x="2652776" y="0"/>
                              </a:lnTo>
                              <a:lnTo>
                                <a:pt x="2652649" y="0"/>
                              </a:lnTo>
                              <a:lnTo>
                                <a:pt x="0" y="0"/>
                              </a:lnTo>
                              <a:lnTo>
                                <a:pt x="0" y="5080"/>
                              </a:lnTo>
                              <a:lnTo>
                                <a:pt x="2652649" y="5080"/>
                              </a:lnTo>
                              <a:lnTo>
                                <a:pt x="2652776" y="5080"/>
                              </a:lnTo>
                              <a:lnTo>
                                <a:pt x="2657716" y="5080"/>
                              </a:lnTo>
                              <a:lnTo>
                                <a:pt x="2657716" y="0"/>
                              </a:lnTo>
                              <a:close/>
                            </a:path>
                            <a:path w="5097145" h="5080">
                              <a:moveTo>
                                <a:pt x="5096764" y="0"/>
                              </a:moveTo>
                              <a:lnTo>
                                <a:pt x="2657729" y="0"/>
                              </a:lnTo>
                              <a:lnTo>
                                <a:pt x="2657729" y="5080"/>
                              </a:lnTo>
                              <a:lnTo>
                                <a:pt x="5096764" y="5080"/>
                              </a:lnTo>
                              <a:lnTo>
                                <a:pt x="50967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828437pt;width:401.35pt;height:.4pt;mso-position-horizontal-relative:page;mso-position-vertical-relative:paragraph;z-index:-15698432;mso-wrap-distance-left:0;mso-wrap-distance-right:0" id="docshape81" coordorigin="2269,137" coordsize="8027,8" path="m6454,137l6446,137,6446,137,2269,137,2269,145,6446,145,6446,145,6454,145,6454,137xm10295,137l6454,137,6454,145,10295,145,10295,137xe" filled="true" fillcolor="#000000" stroked="false">
                <v:path arrowok="t"/>
                <v:fill type="solid"/>
                <w10:wrap type="topAndBottom"/>
              </v:shape>
            </w:pict>
          </mc:Fallback>
        </mc:AlternateContent>
      </w:r>
    </w:p>
    <w:p>
      <w:pPr>
        <w:pStyle w:val="Heading2"/>
        <w:tabs>
          <w:tab w:pos="4817" w:val="left" w:leader="none"/>
        </w:tabs>
        <w:spacing w:before="47"/>
        <w:ind w:left="636"/>
      </w:pPr>
      <w:r>
        <w:rPr>
          <w:spacing w:val="-2"/>
        </w:rPr>
        <w:t>Nutriente</w:t>
      </w:r>
      <w:r>
        <w:rPr/>
        <w:tab/>
      </w:r>
      <w:r>
        <w:rPr>
          <w:spacing w:val="-2"/>
        </w:rPr>
        <w:t>Cantidad</w:t>
      </w:r>
    </w:p>
    <w:p>
      <w:pPr>
        <w:spacing w:line="20" w:lineRule="exact"/>
        <w:ind w:left="568" w:right="0" w:firstLine="0"/>
        <w:rPr>
          <w:sz w:val="2"/>
        </w:rPr>
      </w:pPr>
      <w:r>
        <w:rPr>
          <w:sz w:val="2"/>
        </w:rPr>
        <mc:AlternateContent>
          <mc:Choice Requires="wps">
            <w:drawing>
              <wp:inline distT="0" distB="0" distL="0" distR="0">
                <wp:extent cx="5097145" cy="5080"/>
                <wp:effectExtent l="0" t="0" r="0" b="0"/>
                <wp:docPr id="99" name="Group 99"/>
                <wp:cNvGraphicFramePr>
                  <a:graphicFrameLocks/>
                </wp:cNvGraphicFramePr>
                <a:graphic>
                  <a:graphicData uri="http://schemas.microsoft.com/office/word/2010/wordprocessingGroup">
                    <wpg:wgp>
                      <wpg:cNvPr id="99" name="Group 99"/>
                      <wpg:cNvGrpSpPr/>
                      <wpg:grpSpPr>
                        <a:xfrm>
                          <a:off x="0" y="0"/>
                          <a:ext cx="5097145" cy="5080"/>
                          <a:chExt cx="5097145" cy="5080"/>
                        </a:xfrm>
                      </wpg:grpSpPr>
                      <wps:wsp>
                        <wps:cNvPr id="100" name="Graphic 100"/>
                        <wps:cNvSpPr/>
                        <wps:spPr>
                          <a:xfrm>
                            <a:off x="0" y="12"/>
                            <a:ext cx="5097145" cy="5080"/>
                          </a:xfrm>
                          <a:custGeom>
                            <a:avLst/>
                            <a:gdLst/>
                            <a:ahLst/>
                            <a:cxnLst/>
                            <a:rect l="l" t="t" r="r" b="b"/>
                            <a:pathLst>
                              <a:path w="5097145" h="5080">
                                <a:moveTo>
                                  <a:pt x="2657716" y="0"/>
                                </a:moveTo>
                                <a:lnTo>
                                  <a:pt x="2652776" y="0"/>
                                </a:lnTo>
                                <a:lnTo>
                                  <a:pt x="2652649" y="0"/>
                                </a:lnTo>
                                <a:lnTo>
                                  <a:pt x="0" y="0"/>
                                </a:lnTo>
                                <a:lnTo>
                                  <a:pt x="0" y="5067"/>
                                </a:lnTo>
                                <a:lnTo>
                                  <a:pt x="2652649" y="5067"/>
                                </a:lnTo>
                                <a:lnTo>
                                  <a:pt x="2652776" y="5067"/>
                                </a:lnTo>
                                <a:lnTo>
                                  <a:pt x="2657716" y="5067"/>
                                </a:lnTo>
                                <a:lnTo>
                                  <a:pt x="2657716" y="0"/>
                                </a:lnTo>
                                <a:close/>
                              </a:path>
                              <a:path w="5097145" h="5080">
                                <a:moveTo>
                                  <a:pt x="5096764" y="0"/>
                                </a:moveTo>
                                <a:lnTo>
                                  <a:pt x="2657729" y="0"/>
                                </a:lnTo>
                                <a:lnTo>
                                  <a:pt x="2657729" y="5067"/>
                                </a:lnTo>
                                <a:lnTo>
                                  <a:pt x="5096764" y="5067"/>
                                </a:lnTo>
                                <a:lnTo>
                                  <a:pt x="50967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01.35pt;height:.4pt;mso-position-horizontal-relative:char;mso-position-vertical-relative:line" id="docshapegroup82" coordorigin="0,0" coordsize="8027,8">
                <v:shape style="position:absolute;left:0;top:0;width:8027;height:8" id="docshape83" coordorigin="0,0" coordsize="8027,8" path="m4185,0l4178,0,4177,0,0,0,0,8,4177,8,4178,8,4185,8,4185,0xm8026,0l4185,0,4185,8,8026,8,8026,0xe" filled="true" fillcolor="#000000" stroked="false">
                  <v:path arrowok="t"/>
                  <v:fill type="solid"/>
                </v:shape>
              </v:group>
            </w:pict>
          </mc:Fallback>
        </mc:AlternateContent>
      </w:r>
      <w:r>
        <w:rPr>
          <w:sz w:val="2"/>
        </w:rPr>
      </w:r>
    </w:p>
    <w:p>
      <w:pPr>
        <w:pStyle w:val="BodyText"/>
        <w:tabs>
          <w:tab w:pos="4817" w:val="left" w:leader="none"/>
        </w:tabs>
        <w:spacing w:before="108"/>
        <w:ind w:left="636"/>
      </w:pPr>
      <w:r>
        <w:rPr>
          <w:spacing w:val="-2"/>
        </w:rPr>
        <w:t>Energía</w:t>
      </w:r>
      <w:r>
        <w:rPr/>
        <w:tab/>
        <w:t>500-600 </w:t>
      </w:r>
      <w:r>
        <w:rPr>
          <w:spacing w:val="-4"/>
        </w:rPr>
        <w:t>kcal</w:t>
      </w:r>
    </w:p>
    <w:p>
      <w:pPr>
        <w:pStyle w:val="BodyText"/>
        <w:tabs>
          <w:tab w:pos="4817" w:val="left" w:leader="none"/>
        </w:tabs>
        <w:spacing w:before="116"/>
        <w:ind w:left="636"/>
      </w:pPr>
      <w:r>
        <w:rPr/>
        <w:t>Grasas</w:t>
      </w:r>
      <w:r>
        <w:rPr>
          <w:spacing w:val="-4"/>
        </w:rPr>
        <w:t> </w:t>
      </w:r>
      <w:r>
        <w:rPr>
          <w:spacing w:val="-2"/>
        </w:rPr>
        <w:t>saturadas</w:t>
      </w:r>
      <w:r>
        <w:rPr/>
        <w:tab/>
        <w:t>15-25 </w:t>
      </w:r>
      <w:r>
        <w:rPr>
          <w:spacing w:val="-10"/>
        </w:rPr>
        <w:t>g</w:t>
      </w:r>
    </w:p>
    <w:p>
      <w:pPr>
        <w:pStyle w:val="BodyText"/>
        <w:tabs>
          <w:tab w:pos="4817" w:val="left" w:leader="none"/>
        </w:tabs>
        <w:spacing w:before="120"/>
        <w:ind w:left="636"/>
      </w:pPr>
      <w:r>
        <w:rPr/>
        <w:t>Carbohidratos</w:t>
      </w:r>
      <w:r>
        <w:rPr>
          <w:spacing w:val="1"/>
        </w:rPr>
        <w:t> </w:t>
      </w:r>
      <w:r>
        <w:rPr>
          <w:spacing w:val="-2"/>
        </w:rPr>
        <w:t>totales</w:t>
      </w:r>
      <w:r>
        <w:rPr/>
        <w:tab/>
        <w:t>45-60 </w:t>
      </w:r>
      <w:r>
        <w:rPr>
          <w:spacing w:val="-10"/>
        </w:rPr>
        <w:t>g</w:t>
      </w:r>
    </w:p>
    <w:p>
      <w:pPr>
        <w:pStyle w:val="BodyText"/>
        <w:tabs>
          <w:tab w:pos="4817" w:val="left" w:leader="none"/>
        </w:tabs>
        <w:spacing w:before="116"/>
        <w:ind w:left="636"/>
      </w:pPr>
      <w:r>
        <w:rPr>
          <w:spacing w:val="-2"/>
        </w:rPr>
        <w:t>Azucares</w:t>
      </w:r>
      <w:r>
        <w:rPr/>
        <w:tab/>
        <w:t>35-50 </w:t>
      </w:r>
      <w:r>
        <w:rPr>
          <w:spacing w:val="-10"/>
        </w:rPr>
        <w:t>g</w:t>
      </w:r>
    </w:p>
    <w:p>
      <w:pPr>
        <w:pStyle w:val="BodyText"/>
        <w:tabs>
          <w:tab w:pos="4817" w:val="left" w:leader="none"/>
        </w:tabs>
        <w:spacing w:before="120"/>
        <w:ind w:left="636"/>
      </w:pPr>
      <w:r>
        <w:rPr>
          <w:spacing w:val="-2"/>
        </w:rPr>
        <w:t>Proteínas</w:t>
      </w:r>
      <w:r>
        <w:rPr/>
        <w:tab/>
        <w:t>5-10 </w:t>
      </w:r>
      <w:r>
        <w:rPr>
          <w:spacing w:val="-10"/>
        </w:rPr>
        <w:t>g</w:t>
      </w:r>
    </w:p>
    <w:p>
      <w:pPr>
        <w:pStyle w:val="BodyText"/>
        <w:tabs>
          <w:tab w:pos="4817" w:val="left" w:leader="none"/>
        </w:tabs>
        <w:spacing w:before="116"/>
        <w:ind w:left="636"/>
      </w:pPr>
      <w:r>
        <w:rPr>
          <w:spacing w:val="-2"/>
        </w:rPr>
        <w:t>Calcio</w:t>
      </w:r>
      <w:r>
        <w:rPr/>
        <w:tab/>
        <w:t>30-250</w:t>
      </w:r>
      <w:r>
        <w:rPr>
          <w:spacing w:val="-2"/>
        </w:rPr>
        <w:t> </w:t>
      </w:r>
      <w:r>
        <w:rPr>
          <w:spacing w:val="-5"/>
        </w:rPr>
        <w:t>mg</w:t>
      </w:r>
    </w:p>
    <w:p>
      <w:pPr>
        <w:pStyle w:val="BodyText"/>
        <w:tabs>
          <w:tab w:pos="4817" w:val="left" w:leader="none"/>
        </w:tabs>
        <w:spacing w:before="121"/>
        <w:ind w:left="636"/>
      </w:pPr>
      <w:r>
        <w:rPr>
          <w:spacing w:val="-2"/>
        </w:rPr>
        <w:t>Teobromina</w:t>
      </w:r>
      <w:r>
        <w:rPr/>
        <w:tab/>
        <w:t>200-1000</w:t>
      </w:r>
      <w:r>
        <w:rPr>
          <w:spacing w:val="-2"/>
        </w:rPr>
        <w:t> </w:t>
      </w:r>
      <w:r>
        <w:rPr>
          <w:spacing w:val="-5"/>
        </w:rPr>
        <w:t>mg</w:t>
      </w:r>
    </w:p>
    <w:p>
      <w:pPr>
        <w:spacing w:line="20" w:lineRule="exact"/>
        <w:ind w:left="556" w:right="0" w:firstLine="0"/>
        <w:rPr>
          <w:sz w:val="2"/>
        </w:rPr>
      </w:pPr>
      <w:r>
        <w:rPr>
          <w:sz w:val="2"/>
        </w:rPr>
        <mc:AlternateContent>
          <mc:Choice Requires="wps">
            <w:drawing>
              <wp:inline distT="0" distB="0" distL="0" distR="0">
                <wp:extent cx="5104765" cy="5080"/>
                <wp:effectExtent l="0" t="0" r="0" b="0"/>
                <wp:docPr id="101" name="Group 101"/>
                <wp:cNvGraphicFramePr>
                  <a:graphicFrameLocks/>
                </wp:cNvGraphicFramePr>
                <a:graphic>
                  <a:graphicData uri="http://schemas.microsoft.com/office/word/2010/wordprocessingGroup">
                    <wpg:wgp>
                      <wpg:cNvPr id="101" name="Group 101"/>
                      <wpg:cNvGrpSpPr/>
                      <wpg:grpSpPr>
                        <a:xfrm>
                          <a:off x="0" y="0"/>
                          <a:ext cx="5104765" cy="5080"/>
                          <a:chExt cx="5104765" cy="5080"/>
                        </a:xfrm>
                      </wpg:grpSpPr>
                      <wps:wsp>
                        <wps:cNvPr id="102" name="Graphic 102"/>
                        <wps:cNvSpPr/>
                        <wps:spPr>
                          <a:xfrm>
                            <a:off x="0" y="12"/>
                            <a:ext cx="5104765" cy="5080"/>
                          </a:xfrm>
                          <a:custGeom>
                            <a:avLst/>
                            <a:gdLst/>
                            <a:ahLst/>
                            <a:cxnLst/>
                            <a:rect l="l" t="t" r="r" b="b"/>
                            <a:pathLst>
                              <a:path w="5104765" h="5080">
                                <a:moveTo>
                                  <a:pt x="5104384" y="0"/>
                                </a:moveTo>
                                <a:lnTo>
                                  <a:pt x="5104384" y="0"/>
                                </a:lnTo>
                                <a:lnTo>
                                  <a:pt x="0" y="0"/>
                                </a:lnTo>
                                <a:lnTo>
                                  <a:pt x="0" y="5067"/>
                                </a:lnTo>
                                <a:lnTo>
                                  <a:pt x="5104384" y="5067"/>
                                </a:lnTo>
                                <a:lnTo>
                                  <a:pt x="51043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01.95pt;height:.4pt;mso-position-horizontal-relative:char;mso-position-vertical-relative:line" id="docshapegroup84" coordorigin="0,0" coordsize="8039,8">
                <v:rect style="position:absolute;left:0;top:0;width:8039;height:8" id="docshape85" filled="true" fillcolor="#000000" stroked="false">
                  <v:fill type="solid"/>
                </v:rect>
              </v:group>
            </w:pict>
          </mc:Fallback>
        </mc:AlternateContent>
      </w:r>
      <w:r>
        <w:rPr>
          <w:sz w:val="2"/>
        </w:rPr>
      </w:r>
    </w:p>
    <w:p>
      <w:pPr>
        <w:spacing w:before="0"/>
        <w:ind w:left="568" w:right="0" w:firstLine="0"/>
        <w:jc w:val="left"/>
        <w:rPr>
          <w:sz w:val="20"/>
        </w:rPr>
      </w:pPr>
      <w:r>
        <w:rPr>
          <w:i/>
          <w:sz w:val="20"/>
        </w:rPr>
        <w:t>Nota.</w:t>
      </w:r>
      <w:r>
        <w:rPr>
          <w:i/>
          <w:spacing w:val="1"/>
          <w:sz w:val="20"/>
        </w:rPr>
        <w:t> </w:t>
      </w:r>
      <w:r>
        <w:rPr>
          <w:sz w:val="20"/>
        </w:rPr>
        <w:t>Características</w:t>
      </w:r>
      <w:r>
        <w:rPr>
          <w:spacing w:val="-4"/>
          <w:sz w:val="20"/>
        </w:rPr>
        <w:t> </w:t>
      </w:r>
      <w:r>
        <w:rPr>
          <w:sz w:val="20"/>
        </w:rPr>
        <w:t>nutricionales</w:t>
      </w:r>
      <w:r>
        <w:rPr>
          <w:spacing w:val="-2"/>
          <w:sz w:val="20"/>
        </w:rPr>
        <w:t> </w:t>
      </w:r>
      <w:r>
        <w:rPr>
          <w:sz w:val="20"/>
        </w:rPr>
        <w:t>(Gutiérrez,</w:t>
      </w:r>
      <w:r>
        <w:rPr>
          <w:spacing w:val="-4"/>
          <w:sz w:val="20"/>
        </w:rPr>
        <w:t> </w:t>
      </w:r>
      <w:r>
        <w:rPr>
          <w:spacing w:val="-2"/>
          <w:sz w:val="20"/>
        </w:rPr>
        <w:t>2017).</w:t>
      </w:r>
    </w:p>
    <w:p>
      <w:pPr>
        <w:spacing w:after="0"/>
        <w:jc w:val="left"/>
        <w:rPr>
          <w:sz w:val="20"/>
        </w:rPr>
        <w:sectPr>
          <w:pgSz w:w="11910" w:h="16840"/>
          <w:pgMar w:header="0" w:footer="1046" w:top="1640" w:bottom="1240" w:left="1700" w:right="1133"/>
        </w:sectPr>
      </w:pPr>
    </w:p>
    <w:p>
      <w:pPr>
        <w:pStyle w:val="Heading2"/>
        <w:numPr>
          <w:ilvl w:val="2"/>
          <w:numId w:val="21"/>
        </w:numPr>
        <w:tabs>
          <w:tab w:pos="1288" w:val="left" w:leader="none"/>
        </w:tabs>
        <w:spacing w:line="240" w:lineRule="auto" w:before="60" w:after="0"/>
        <w:ind w:left="1288" w:right="0" w:hanging="720"/>
        <w:jc w:val="left"/>
      </w:pPr>
      <w:bookmarkStart w:name="_bookmark78" w:id="80"/>
      <w:bookmarkEnd w:id="80"/>
      <w:r>
        <w:rPr>
          <w:b w:val="0"/>
        </w:rPr>
      </w:r>
      <w:r>
        <w:rPr/>
        <w:t>Usos</w:t>
      </w:r>
      <w:r>
        <w:rPr>
          <w:spacing w:val="-3"/>
        </w:rPr>
        <w:t> </w:t>
      </w:r>
      <w:r>
        <w:rPr/>
        <w:t>en</w:t>
      </w:r>
      <w:r>
        <w:rPr>
          <w:spacing w:val="-3"/>
        </w:rPr>
        <w:t> </w:t>
      </w:r>
      <w:r>
        <w:rPr/>
        <w:t>la</w:t>
      </w:r>
      <w:r>
        <w:rPr>
          <w:spacing w:val="-1"/>
        </w:rPr>
        <w:t> </w:t>
      </w:r>
      <w:r>
        <w:rPr>
          <w:spacing w:val="-2"/>
        </w:rPr>
        <w:t>agroindustria</w:t>
      </w:r>
    </w:p>
    <w:p>
      <w:pPr>
        <w:pStyle w:val="ListParagraph"/>
        <w:numPr>
          <w:ilvl w:val="3"/>
          <w:numId w:val="21"/>
        </w:numPr>
        <w:tabs>
          <w:tab w:pos="928" w:val="left" w:leader="none"/>
        </w:tabs>
        <w:spacing w:line="240" w:lineRule="auto" w:before="223" w:after="0"/>
        <w:ind w:left="928" w:right="0" w:hanging="360"/>
        <w:jc w:val="left"/>
        <w:rPr>
          <w:sz w:val="24"/>
        </w:rPr>
      </w:pPr>
      <w:r>
        <w:rPr>
          <w:sz w:val="24"/>
        </w:rPr>
        <w:t>Fundición y</w:t>
      </w:r>
      <w:r>
        <w:rPr>
          <w:spacing w:val="1"/>
          <w:sz w:val="24"/>
        </w:rPr>
        <w:t> </w:t>
      </w:r>
      <w:r>
        <w:rPr>
          <w:spacing w:val="-2"/>
          <w:sz w:val="24"/>
        </w:rPr>
        <w:t>cobertura</w:t>
      </w:r>
    </w:p>
    <w:p>
      <w:pPr>
        <w:pStyle w:val="ListParagraph"/>
        <w:numPr>
          <w:ilvl w:val="3"/>
          <w:numId w:val="21"/>
        </w:numPr>
        <w:tabs>
          <w:tab w:pos="928" w:val="left" w:leader="none"/>
        </w:tabs>
        <w:spacing w:line="240" w:lineRule="auto" w:before="138" w:after="0"/>
        <w:ind w:left="928" w:right="0" w:hanging="360"/>
        <w:jc w:val="left"/>
        <w:rPr>
          <w:sz w:val="24"/>
        </w:rPr>
      </w:pPr>
      <w:r>
        <w:rPr>
          <w:sz w:val="24"/>
        </w:rPr>
        <w:t>Inclusión</w:t>
      </w:r>
      <w:r>
        <w:rPr>
          <w:spacing w:val="-1"/>
          <w:sz w:val="24"/>
        </w:rPr>
        <w:t> </w:t>
      </w:r>
      <w:r>
        <w:rPr>
          <w:sz w:val="24"/>
        </w:rPr>
        <w:t>en masas</w:t>
      </w:r>
      <w:r>
        <w:rPr>
          <w:spacing w:val="-3"/>
          <w:sz w:val="24"/>
        </w:rPr>
        <w:t> </w:t>
      </w:r>
      <w:r>
        <w:rPr>
          <w:sz w:val="24"/>
        </w:rPr>
        <w:t>y </w:t>
      </w:r>
      <w:r>
        <w:rPr>
          <w:spacing w:val="-2"/>
          <w:sz w:val="24"/>
        </w:rPr>
        <w:t>mezclas</w:t>
      </w:r>
    </w:p>
    <w:p>
      <w:pPr>
        <w:pStyle w:val="ListParagraph"/>
        <w:numPr>
          <w:ilvl w:val="3"/>
          <w:numId w:val="21"/>
        </w:numPr>
        <w:tabs>
          <w:tab w:pos="928" w:val="left" w:leader="none"/>
        </w:tabs>
        <w:spacing w:line="240" w:lineRule="auto" w:before="134" w:after="0"/>
        <w:ind w:left="928" w:right="0" w:hanging="360"/>
        <w:jc w:val="left"/>
        <w:rPr>
          <w:sz w:val="24"/>
        </w:rPr>
      </w:pPr>
      <w:r>
        <w:rPr>
          <w:sz w:val="24"/>
        </w:rPr>
        <w:t>Elaboración</w:t>
      </w:r>
      <w:r>
        <w:rPr>
          <w:spacing w:val="-2"/>
          <w:sz w:val="24"/>
        </w:rPr>
        <w:t> </w:t>
      </w:r>
      <w:r>
        <w:rPr>
          <w:sz w:val="24"/>
        </w:rPr>
        <w:t>de</w:t>
      </w:r>
      <w:r>
        <w:rPr>
          <w:spacing w:val="-1"/>
          <w:sz w:val="24"/>
        </w:rPr>
        <w:t> </w:t>
      </w:r>
      <w:r>
        <w:rPr>
          <w:sz w:val="24"/>
        </w:rPr>
        <w:t>mousses</w:t>
      </w:r>
      <w:r>
        <w:rPr>
          <w:spacing w:val="-4"/>
          <w:sz w:val="24"/>
        </w:rPr>
        <w:t> </w:t>
      </w:r>
      <w:r>
        <w:rPr>
          <w:sz w:val="24"/>
        </w:rPr>
        <w:t>y</w:t>
      </w:r>
      <w:r>
        <w:rPr>
          <w:spacing w:val="-1"/>
          <w:sz w:val="24"/>
        </w:rPr>
        <w:t> </w:t>
      </w:r>
      <w:r>
        <w:rPr>
          <w:spacing w:val="-2"/>
          <w:sz w:val="24"/>
        </w:rPr>
        <w:t>cremas</w:t>
      </w:r>
    </w:p>
    <w:p>
      <w:pPr>
        <w:pStyle w:val="ListParagraph"/>
        <w:numPr>
          <w:ilvl w:val="3"/>
          <w:numId w:val="21"/>
        </w:numPr>
        <w:tabs>
          <w:tab w:pos="928" w:val="left" w:leader="none"/>
        </w:tabs>
        <w:spacing w:line="240" w:lineRule="auto" w:before="138" w:after="0"/>
        <w:ind w:left="928" w:right="0" w:hanging="360"/>
        <w:jc w:val="left"/>
        <w:rPr>
          <w:sz w:val="24"/>
        </w:rPr>
      </w:pPr>
      <w:r>
        <w:rPr>
          <w:spacing w:val="-2"/>
          <w:sz w:val="24"/>
        </w:rPr>
        <w:t>Decoración</w:t>
      </w:r>
    </w:p>
    <w:p>
      <w:pPr>
        <w:pStyle w:val="ListParagraph"/>
        <w:numPr>
          <w:ilvl w:val="3"/>
          <w:numId w:val="21"/>
        </w:numPr>
        <w:tabs>
          <w:tab w:pos="928" w:val="left" w:leader="none"/>
        </w:tabs>
        <w:spacing w:line="240" w:lineRule="auto" w:before="138" w:after="0"/>
        <w:ind w:left="928" w:right="0" w:hanging="360"/>
        <w:jc w:val="left"/>
        <w:rPr>
          <w:sz w:val="24"/>
        </w:rPr>
      </w:pPr>
      <w:r>
        <w:rPr>
          <w:sz w:val="24"/>
        </w:rPr>
        <w:t>Bombones</w:t>
      </w:r>
      <w:r>
        <w:rPr>
          <w:spacing w:val="-2"/>
          <w:sz w:val="24"/>
        </w:rPr>
        <w:t> </w:t>
      </w:r>
      <w:r>
        <w:rPr>
          <w:sz w:val="24"/>
        </w:rPr>
        <w:t>y</w:t>
      </w:r>
      <w:r>
        <w:rPr>
          <w:spacing w:val="2"/>
          <w:sz w:val="24"/>
        </w:rPr>
        <w:t> </w:t>
      </w:r>
      <w:r>
        <w:rPr>
          <w:spacing w:val="-2"/>
          <w:sz w:val="24"/>
        </w:rPr>
        <w:t>trufas</w:t>
      </w:r>
    </w:p>
    <w:p>
      <w:pPr>
        <w:pStyle w:val="ListParagraph"/>
        <w:numPr>
          <w:ilvl w:val="3"/>
          <w:numId w:val="21"/>
        </w:numPr>
        <w:tabs>
          <w:tab w:pos="928" w:val="left" w:leader="none"/>
        </w:tabs>
        <w:spacing w:line="240" w:lineRule="auto" w:before="138" w:after="0"/>
        <w:ind w:left="928" w:right="0" w:hanging="360"/>
        <w:jc w:val="left"/>
        <w:rPr>
          <w:sz w:val="24"/>
        </w:rPr>
      </w:pPr>
      <w:r>
        <w:rPr>
          <w:sz w:val="24"/>
        </w:rPr>
        <w:t>Figuras</w:t>
      </w:r>
      <w:r>
        <w:rPr>
          <w:spacing w:val="-2"/>
          <w:sz w:val="24"/>
        </w:rPr>
        <w:t> </w:t>
      </w:r>
      <w:r>
        <w:rPr>
          <w:sz w:val="24"/>
        </w:rPr>
        <w:t>de</w:t>
      </w:r>
      <w:r>
        <w:rPr>
          <w:spacing w:val="1"/>
          <w:sz w:val="24"/>
        </w:rPr>
        <w:t> </w:t>
      </w:r>
      <w:r>
        <w:rPr>
          <w:spacing w:val="-2"/>
          <w:sz w:val="24"/>
        </w:rPr>
        <w:t>chocolate</w:t>
      </w:r>
    </w:p>
    <w:p>
      <w:pPr>
        <w:pStyle w:val="ListParagraph"/>
        <w:numPr>
          <w:ilvl w:val="3"/>
          <w:numId w:val="21"/>
        </w:numPr>
        <w:tabs>
          <w:tab w:pos="928" w:val="left" w:leader="none"/>
        </w:tabs>
        <w:spacing w:line="240" w:lineRule="auto" w:before="138" w:after="0"/>
        <w:ind w:left="928" w:right="0" w:hanging="360"/>
        <w:jc w:val="left"/>
        <w:rPr>
          <w:sz w:val="24"/>
        </w:rPr>
      </w:pPr>
      <w:r>
        <w:rPr>
          <w:sz w:val="24"/>
        </w:rPr>
        <w:t>Chocolate a la taza o</w:t>
      </w:r>
      <w:r>
        <w:rPr>
          <w:spacing w:val="-5"/>
          <w:sz w:val="24"/>
        </w:rPr>
        <w:t> </w:t>
      </w:r>
      <w:r>
        <w:rPr>
          <w:spacing w:val="-2"/>
          <w:sz w:val="24"/>
        </w:rPr>
        <w:t>caliente</w:t>
      </w:r>
    </w:p>
    <w:p>
      <w:pPr>
        <w:pStyle w:val="BodyText"/>
        <w:spacing w:before="16"/>
      </w:pPr>
    </w:p>
    <w:p>
      <w:pPr>
        <w:pStyle w:val="Heading2"/>
        <w:numPr>
          <w:ilvl w:val="1"/>
          <w:numId w:val="21"/>
        </w:numPr>
        <w:tabs>
          <w:tab w:pos="976" w:val="left" w:leader="none"/>
        </w:tabs>
        <w:spacing w:line="240" w:lineRule="auto" w:before="0" w:after="0"/>
        <w:ind w:left="976" w:right="0" w:hanging="408"/>
        <w:jc w:val="left"/>
      </w:pPr>
      <w:bookmarkStart w:name="_bookmark79" w:id="81"/>
      <w:bookmarkEnd w:id="81"/>
      <w:r>
        <w:rPr>
          <w:b w:val="0"/>
        </w:rPr>
      </w:r>
      <w:r>
        <w:rPr>
          <w:spacing w:val="-2"/>
        </w:rPr>
        <w:t>Antioxidantes</w:t>
      </w:r>
    </w:p>
    <w:p>
      <w:pPr>
        <w:pStyle w:val="BodyText"/>
        <w:spacing w:line="360" w:lineRule="auto" w:before="220"/>
        <w:ind w:left="568" w:right="564"/>
        <w:jc w:val="both"/>
      </w:pPr>
      <w:r>
        <w:rPr/>
        <w:t>Las tabletas de chocolate hechas a base de pasta de cacao son una fuente rica en antioxidantes</w:t>
      </w:r>
      <w:r>
        <w:rPr>
          <w:spacing w:val="-15"/>
        </w:rPr>
        <w:t> </w:t>
      </w:r>
      <w:r>
        <w:rPr/>
        <w:t>naturales,</w:t>
      </w:r>
      <w:r>
        <w:rPr>
          <w:spacing w:val="-15"/>
        </w:rPr>
        <w:t> </w:t>
      </w:r>
      <w:r>
        <w:rPr/>
        <w:t>principalmente</w:t>
      </w:r>
      <w:r>
        <w:rPr>
          <w:spacing w:val="-15"/>
        </w:rPr>
        <w:t> </w:t>
      </w:r>
      <w:r>
        <w:rPr/>
        <w:t>flavonoides</w:t>
      </w:r>
      <w:r>
        <w:rPr>
          <w:spacing w:val="-15"/>
        </w:rPr>
        <w:t> </w:t>
      </w:r>
      <w:r>
        <w:rPr/>
        <w:t>como</w:t>
      </w:r>
      <w:r>
        <w:rPr>
          <w:spacing w:val="-15"/>
        </w:rPr>
        <w:t> </w:t>
      </w:r>
      <w:r>
        <w:rPr/>
        <w:t>catequina</w:t>
      </w:r>
      <w:r>
        <w:rPr>
          <w:spacing w:val="-15"/>
        </w:rPr>
        <w:t> </w:t>
      </w:r>
      <w:r>
        <w:rPr/>
        <w:t>y</w:t>
      </w:r>
      <w:r>
        <w:rPr>
          <w:spacing w:val="-15"/>
        </w:rPr>
        <w:t> </w:t>
      </w:r>
      <w:r>
        <w:rPr/>
        <w:t>epicatequina, que ayudan a reducir el estrés oxidativo y mejorar la salud cardiovascular. Estos polifenoles neutralizan radicales libres y protegen lípidos, proteínas y ácidos nucleicos del daño oxidativo. Ingredientes adicionales como betalaínas de remolacha,</w:t>
      </w:r>
      <w:r>
        <w:rPr>
          <w:spacing w:val="-14"/>
        </w:rPr>
        <w:t> </w:t>
      </w:r>
      <w:r>
        <w:rPr/>
        <w:t>antocianinas</w:t>
      </w:r>
      <w:r>
        <w:rPr>
          <w:spacing w:val="-15"/>
        </w:rPr>
        <w:t> </w:t>
      </w:r>
      <w:r>
        <w:rPr/>
        <w:t>y</w:t>
      </w:r>
      <w:r>
        <w:rPr>
          <w:spacing w:val="-13"/>
        </w:rPr>
        <w:t> </w:t>
      </w:r>
      <w:r>
        <w:rPr/>
        <w:t>ácido</w:t>
      </w:r>
      <w:r>
        <w:rPr>
          <w:spacing w:val="-13"/>
        </w:rPr>
        <w:t> </w:t>
      </w:r>
      <w:r>
        <w:rPr/>
        <w:t>elágico</w:t>
      </w:r>
      <w:r>
        <w:rPr>
          <w:spacing w:val="-13"/>
        </w:rPr>
        <w:t> </w:t>
      </w:r>
      <w:r>
        <w:rPr/>
        <w:t>de</w:t>
      </w:r>
      <w:r>
        <w:rPr>
          <w:spacing w:val="-15"/>
        </w:rPr>
        <w:t> </w:t>
      </w:r>
      <w:r>
        <w:rPr/>
        <w:t>fresa,</w:t>
      </w:r>
      <w:r>
        <w:rPr>
          <w:spacing w:val="-13"/>
        </w:rPr>
        <w:t> </w:t>
      </w:r>
      <w:r>
        <w:rPr/>
        <w:t>así</w:t>
      </w:r>
      <w:r>
        <w:rPr>
          <w:spacing w:val="-12"/>
        </w:rPr>
        <w:t> </w:t>
      </w:r>
      <w:r>
        <w:rPr/>
        <w:t>como</w:t>
      </w:r>
      <w:r>
        <w:rPr>
          <w:spacing w:val="-13"/>
        </w:rPr>
        <w:t> </w:t>
      </w:r>
      <w:r>
        <w:rPr/>
        <w:t>fenoles</w:t>
      </w:r>
      <w:r>
        <w:rPr>
          <w:spacing w:val="-15"/>
        </w:rPr>
        <w:t> </w:t>
      </w:r>
      <w:r>
        <w:rPr/>
        <w:t>de</w:t>
      </w:r>
      <w:r>
        <w:rPr>
          <w:spacing w:val="-12"/>
        </w:rPr>
        <w:t> </w:t>
      </w:r>
      <w:r>
        <w:rPr/>
        <w:t>miel</w:t>
      </w:r>
      <w:r>
        <w:rPr>
          <w:spacing w:val="-12"/>
        </w:rPr>
        <w:t> </w:t>
      </w:r>
      <w:r>
        <w:rPr/>
        <w:t>y</w:t>
      </w:r>
      <w:r>
        <w:rPr>
          <w:spacing w:val="-13"/>
        </w:rPr>
        <w:t> </w:t>
      </w:r>
      <w:r>
        <w:rPr/>
        <w:t>panela, aumentan la actividad antioxidante total del producto. La funcionalidad del chocolate depende también de procesos como fermentación, secado y tostado, que modifican</w:t>
      </w:r>
      <w:r>
        <w:rPr>
          <w:spacing w:val="-7"/>
        </w:rPr>
        <w:t> </w:t>
      </w:r>
      <w:r>
        <w:rPr/>
        <w:t>la</w:t>
      </w:r>
      <w:r>
        <w:rPr>
          <w:spacing w:val="-5"/>
        </w:rPr>
        <w:t> </w:t>
      </w:r>
      <w:r>
        <w:rPr/>
        <w:t>concentración</w:t>
      </w:r>
      <w:r>
        <w:rPr>
          <w:spacing w:val="-7"/>
        </w:rPr>
        <w:t> </w:t>
      </w:r>
      <w:r>
        <w:rPr/>
        <w:t>de</w:t>
      </w:r>
      <w:r>
        <w:rPr>
          <w:spacing w:val="-5"/>
        </w:rPr>
        <w:t> </w:t>
      </w:r>
      <w:r>
        <w:rPr/>
        <w:t>polifenoles.</w:t>
      </w:r>
      <w:r>
        <w:rPr>
          <w:spacing w:val="-11"/>
        </w:rPr>
        <w:t> </w:t>
      </w:r>
      <w:r>
        <w:rPr/>
        <w:t>Estudios</w:t>
      </w:r>
      <w:r>
        <w:rPr>
          <w:spacing w:val="-8"/>
        </w:rPr>
        <w:t> </w:t>
      </w:r>
      <w:r>
        <w:rPr/>
        <w:t>in</w:t>
      </w:r>
      <w:r>
        <w:rPr>
          <w:spacing w:val="-7"/>
        </w:rPr>
        <w:t> </w:t>
      </w:r>
      <w:r>
        <w:rPr/>
        <w:t>vitro</w:t>
      </w:r>
      <w:r>
        <w:rPr>
          <w:spacing w:val="-6"/>
        </w:rPr>
        <w:t> </w:t>
      </w:r>
      <w:r>
        <w:rPr/>
        <w:t>e</w:t>
      </w:r>
      <w:r>
        <w:rPr>
          <w:spacing w:val="-5"/>
        </w:rPr>
        <w:t> </w:t>
      </w:r>
      <w:r>
        <w:rPr/>
        <w:t>in</w:t>
      </w:r>
      <w:r>
        <w:rPr>
          <w:spacing w:val="-7"/>
        </w:rPr>
        <w:t> </w:t>
      </w:r>
      <w:r>
        <w:rPr/>
        <w:t>vivo</w:t>
      </w:r>
      <w:r>
        <w:rPr>
          <w:spacing w:val="-7"/>
        </w:rPr>
        <w:t> </w:t>
      </w:r>
      <w:r>
        <w:rPr/>
        <w:t>muestran</w:t>
      </w:r>
      <w:r>
        <w:rPr>
          <w:spacing w:val="-7"/>
        </w:rPr>
        <w:t> </w:t>
      </w:r>
      <w:r>
        <w:rPr/>
        <w:t>que el consumo de chocolate con alto contenido de cacao mejora marcadores antioxidantes y protege componentes celulares, reforzando su valor como</w:t>
      </w:r>
      <w:r>
        <w:rPr>
          <w:spacing w:val="40"/>
        </w:rPr>
        <w:t> </w:t>
      </w:r>
      <w:r>
        <w:rPr/>
        <w:t>alimento funcional (Di Mattia et al., 2017).</w:t>
      </w:r>
    </w:p>
    <w:p>
      <w:pPr>
        <w:pStyle w:val="Heading2"/>
        <w:numPr>
          <w:ilvl w:val="2"/>
          <w:numId w:val="21"/>
        </w:numPr>
        <w:tabs>
          <w:tab w:pos="1288" w:val="left" w:leader="none"/>
        </w:tabs>
        <w:spacing w:line="240" w:lineRule="auto" w:before="161" w:after="0"/>
        <w:ind w:left="1288" w:right="0" w:hanging="720"/>
        <w:jc w:val="both"/>
      </w:pPr>
      <w:bookmarkStart w:name="_bookmark80" w:id="82"/>
      <w:bookmarkEnd w:id="82"/>
      <w:r>
        <w:rPr>
          <w:spacing w:val="-2"/>
        </w:rPr>
        <w:t>F</w:t>
      </w:r>
      <w:r>
        <w:rPr>
          <w:spacing w:val="-2"/>
        </w:rPr>
        <w:t>lavonoides</w:t>
      </w:r>
    </w:p>
    <w:p>
      <w:pPr>
        <w:pStyle w:val="BodyText"/>
        <w:spacing w:line="360" w:lineRule="auto" w:before="217"/>
        <w:ind w:left="568" w:right="563"/>
        <w:jc w:val="both"/>
      </w:pPr>
      <w:r>
        <w:rPr/>
        <w:t>El cacao (</w:t>
      </w:r>
      <w:r>
        <w:rPr>
          <w:i/>
        </w:rPr>
        <w:t>Theobroma cacao</w:t>
      </w:r>
      <w:r>
        <w:rPr/>
        <w:t>) destaca por su alta concentración de antioxidantes polifenólicos, con los flavonoides como catequina, epicatequina y procianidinas como los componentes más importantes. Estas moléculas poseen una estructura química</w:t>
      </w:r>
      <w:r>
        <w:rPr>
          <w:spacing w:val="-2"/>
        </w:rPr>
        <w:t> </w:t>
      </w:r>
      <w:r>
        <w:rPr/>
        <w:t>que</w:t>
      </w:r>
      <w:r>
        <w:rPr>
          <w:spacing w:val="-6"/>
        </w:rPr>
        <w:t> </w:t>
      </w:r>
      <w:r>
        <w:rPr/>
        <w:t>les</w:t>
      </w:r>
      <w:r>
        <w:rPr>
          <w:spacing w:val="-5"/>
        </w:rPr>
        <w:t> </w:t>
      </w:r>
      <w:r>
        <w:rPr/>
        <w:t>permite</w:t>
      </w:r>
      <w:r>
        <w:rPr>
          <w:spacing w:val="-2"/>
        </w:rPr>
        <w:t> </w:t>
      </w:r>
      <w:r>
        <w:rPr/>
        <w:t>eliminar</w:t>
      </w:r>
      <w:r>
        <w:rPr>
          <w:spacing w:val="-3"/>
        </w:rPr>
        <w:t> </w:t>
      </w:r>
      <w:r>
        <w:rPr/>
        <w:t>radicales</w:t>
      </w:r>
      <w:r>
        <w:rPr>
          <w:spacing w:val="-8"/>
        </w:rPr>
        <w:t> </w:t>
      </w:r>
      <w:r>
        <w:rPr/>
        <w:t>libres,</w:t>
      </w:r>
      <w:r>
        <w:rPr>
          <w:spacing w:val="-3"/>
        </w:rPr>
        <w:t> </w:t>
      </w:r>
      <w:r>
        <w:rPr/>
        <w:t>secuestrar</w:t>
      </w:r>
      <w:r>
        <w:rPr>
          <w:spacing w:val="-6"/>
        </w:rPr>
        <w:t> </w:t>
      </w:r>
      <w:r>
        <w:rPr/>
        <w:t>metales</w:t>
      </w:r>
      <w:r>
        <w:rPr>
          <w:spacing w:val="-5"/>
        </w:rPr>
        <w:t> </w:t>
      </w:r>
      <w:r>
        <w:rPr/>
        <w:t>como</w:t>
      </w:r>
      <w:r>
        <w:rPr>
          <w:spacing w:val="-3"/>
        </w:rPr>
        <w:t> </w:t>
      </w:r>
      <w:r>
        <w:rPr/>
        <w:t>hierro</w:t>
      </w:r>
      <w:r>
        <w:rPr>
          <w:spacing w:val="-3"/>
        </w:rPr>
        <w:t> </w:t>
      </w:r>
      <w:r>
        <w:rPr/>
        <w:t>y cobre, bloquear enzimas que generan especies reactivas de oxígeno y activar las defensas antioxidantes naturales del cuerpo.</w:t>
      </w:r>
      <w:r>
        <w:rPr>
          <w:spacing w:val="-10"/>
        </w:rPr>
        <w:t> </w:t>
      </w:r>
      <w:r>
        <w:rPr/>
        <w:t>Además, los flavonoides presentes en el</w:t>
      </w:r>
      <w:r>
        <w:rPr>
          <w:spacing w:val="-15"/>
        </w:rPr>
        <w:t> </w:t>
      </w:r>
      <w:r>
        <w:rPr/>
        <w:t>cacao</w:t>
      </w:r>
      <w:r>
        <w:rPr>
          <w:spacing w:val="-15"/>
        </w:rPr>
        <w:t> </w:t>
      </w:r>
      <w:r>
        <w:rPr/>
        <w:t>están</w:t>
      </w:r>
      <w:r>
        <w:rPr>
          <w:spacing w:val="-15"/>
        </w:rPr>
        <w:t> </w:t>
      </w:r>
      <w:r>
        <w:rPr/>
        <w:t>asociados</w:t>
      </w:r>
      <w:r>
        <w:rPr>
          <w:spacing w:val="-15"/>
        </w:rPr>
        <w:t> </w:t>
      </w:r>
      <w:r>
        <w:rPr/>
        <w:t>a</w:t>
      </w:r>
      <w:r>
        <w:rPr>
          <w:spacing w:val="-15"/>
        </w:rPr>
        <w:t> </w:t>
      </w:r>
      <w:r>
        <w:rPr/>
        <w:t>beneficios</w:t>
      </w:r>
      <w:r>
        <w:rPr>
          <w:spacing w:val="-15"/>
        </w:rPr>
        <w:t> </w:t>
      </w:r>
      <w:r>
        <w:rPr/>
        <w:t>para</w:t>
      </w:r>
      <w:r>
        <w:rPr>
          <w:spacing w:val="-15"/>
        </w:rPr>
        <w:t> </w:t>
      </w:r>
      <w:r>
        <w:rPr/>
        <w:t>la</w:t>
      </w:r>
      <w:r>
        <w:rPr>
          <w:spacing w:val="-15"/>
        </w:rPr>
        <w:t> </w:t>
      </w:r>
      <w:r>
        <w:rPr/>
        <w:t>salud</w:t>
      </w:r>
      <w:r>
        <w:rPr>
          <w:spacing w:val="-15"/>
        </w:rPr>
        <w:t> </w:t>
      </w:r>
      <w:r>
        <w:rPr/>
        <w:t>cardiovascular</w:t>
      </w:r>
      <w:r>
        <w:rPr>
          <w:spacing w:val="-14"/>
        </w:rPr>
        <w:t> </w:t>
      </w:r>
      <w:r>
        <w:rPr/>
        <w:t>y</w:t>
      </w:r>
      <w:r>
        <w:rPr>
          <w:spacing w:val="-14"/>
        </w:rPr>
        <w:t> </w:t>
      </w:r>
      <w:r>
        <w:rPr/>
        <w:t>cerebral,</w:t>
      </w:r>
      <w:r>
        <w:rPr>
          <w:spacing w:val="-14"/>
        </w:rPr>
        <w:t> </w:t>
      </w:r>
      <w:r>
        <w:rPr/>
        <w:t>gracias a</w:t>
      </w:r>
      <w:r>
        <w:rPr>
          <w:spacing w:val="25"/>
        </w:rPr>
        <w:t> </w:t>
      </w:r>
      <w:r>
        <w:rPr/>
        <w:t>sus efectos antioxidantes y</w:t>
      </w:r>
      <w:r>
        <w:rPr>
          <w:spacing w:val="23"/>
        </w:rPr>
        <w:t> </w:t>
      </w:r>
      <w:r>
        <w:rPr/>
        <w:t>su</w:t>
      </w:r>
      <w:r>
        <w:rPr>
          <w:spacing w:val="23"/>
        </w:rPr>
        <w:t> </w:t>
      </w:r>
      <w:r>
        <w:rPr/>
        <w:t>capacidad</w:t>
      </w:r>
      <w:r>
        <w:rPr>
          <w:spacing w:val="23"/>
        </w:rPr>
        <w:t> </w:t>
      </w:r>
      <w:r>
        <w:rPr/>
        <w:t>para</w:t>
      </w:r>
      <w:r>
        <w:rPr>
          <w:spacing w:val="25"/>
        </w:rPr>
        <w:t> </w:t>
      </w:r>
      <w:r>
        <w:rPr/>
        <w:t>mejorar</w:t>
      </w:r>
      <w:r>
        <w:rPr>
          <w:spacing w:val="23"/>
        </w:rPr>
        <w:t> </w:t>
      </w:r>
      <w:r>
        <w:rPr/>
        <w:t>la vasodilatación</w:t>
      </w:r>
      <w:r>
        <w:rPr>
          <w:spacing w:val="25"/>
        </w:rPr>
        <w:t> </w:t>
      </w:r>
      <w:r>
        <w:rPr/>
        <w:t>(Socci et al., 2017).</w:t>
      </w:r>
    </w:p>
    <w:p>
      <w:pPr>
        <w:pStyle w:val="BodyText"/>
        <w:spacing w:after="0" w:line="360" w:lineRule="auto"/>
        <w:jc w:val="both"/>
        <w:sectPr>
          <w:pgSz w:w="11910" w:h="16840"/>
          <w:pgMar w:header="0" w:footer="1046" w:top="1640" w:bottom="1240" w:left="1700" w:right="1133"/>
        </w:sectPr>
      </w:pPr>
    </w:p>
    <w:p>
      <w:pPr>
        <w:pStyle w:val="Heading2"/>
        <w:numPr>
          <w:ilvl w:val="2"/>
          <w:numId w:val="21"/>
        </w:numPr>
        <w:tabs>
          <w:tab w:pos="1288" w:val="left" w:leader="none"/>
        </w:tabs>
        <w:spacing w:line="240" w:lineRule="auto" w:before="60" w:after="0"/>
        <w:ind w:left="1288" w:right="0" w:hanging="720"/>
        <w:jc w:val="both"/>
      </w:pPr>
      <w:bookmarkStart w:name="_bookmark81" w:id="83"/>
      <w:bookmarkEnd w:id="83"/>
      <w:r>
        <w:rPr>
          <w:spacing w:val="-2"/>
        </w:rPr>
        <w:t>B</w:t>
      </w:r>
      <w:r>
        <w:rPr>
          <w:spacing w:val="-2"/>
        </w:rPr>
        <w:t>etalaínas</w:t>
      </w:r>
    </w:p>
    <w:p>
      <w:pPr>
        <w:pStyle w:val="BodyText"/>
        <w:spacing w:line="360" w:lineRule="auto" w:before="220"/>
        <w:ind w:left="568" w:right="553"/>
        <w:jc w:val="both"/>
      </w:pPr>
      <w:r>
        <w:rPr/>
        <w:t>Las betalaínas, pigmentos naturales que se encuentran principalmente en la remolacha (</w:t>
      </w:r>
      <w:r>
        <w:rPr>
          <w:i/>
        </w:rPr>
        <w:t>Beta vulgaris</w:t>
      </w:r>
      <w:r>
        <w:rPr/>
        <w:t>), incluyen betanina, betacianinas y betaxantinas, responsables</w:t>
      </w:r>
      <w:r>
        <w:rPr>
          <w:spacing w:val="-8"/>
        </w:rPr>
        <w:t> </w:t>
      </w:r>
      <w:r>
        <w:rPr/>
        <w:t>de</w:t>
      </w:r>
      <w:r>
        <w:rPr>
          <w:spacing w:val="-5"/>
        </w:rPr>
        <w:t> </w:t>
      </w:r>
      <w:r>
        <w:rPr/>
        <w:t>su</w:t>
      </w:r>
      <w:r>
        <w:rPr>
          <w:spacing w:val="-7"/>
        </w:rPr>
        <w:t> </w:t>
      </w:r>
      <w:r>
        <w:rPr/>
        <w:t>distintivo</w:t>
      </w:r>
      <w:r>
        <w:rPr>
          <w:spacing w:val="-7"/>
        </w:rPr>
        <w:t> </w:t>
      </w:r>
      <w:r>
        <w:rPr/>
        <w:t>color</w:t>
      </w:r>
      <w:r>
        <w:rPr>
          <w:spacing w:val="-6"/>
        </w:rPr>
        <w:t> </w:t>
      </w:r>
      <w:r>
        <w:rPr/>
        <w:t>rojo</w:t>
      </w:r>
      <w:r>
        <w:rPr>
          <w:spacing w:val="-7"/>
        </w:rPr>
        <w:t> </w:t>
      </w:r>
      <w:r>
        <w:rPr/>
        <w:t>púrpura.</w:t>
      </w:r>
      <w:r>
        <w:rPr>
          <w:spacing w:val="-7"/>
        </w:rPr>
        <w:t> </w:t>
      </w:r>
      <w:r>
        <w:rPr/>
        <w:t>Estos</w:t>
      </w:r>
      <w:r>
        <w:rPr>
          <w:spacing w:val="-8"/>
        </w:rPr>
        <w:t> </w:t>
      </w:r>
      <w:r>
        <w:rPr/>
        <w:t>compuestos</w:t>
      </w:r>
      <w:r>
        <w:rPr>
          <w:spacing w:val="-8"/>
        </w:rPr>
        <w:t> </w:t>
      </w:r>
      <w:r>
        <w:rPr/>
        <w:t>poseen</w:t>
      </w:r>
      <w:r>
        <w:rPr>
          <w:spacing w:val="-7"/>
        </w:rPr>
        <w:t> </w:t>
      </w:r>
      <w:r>
        <w:rPr/>
        <w:t>notables propiedades antioxidantes y antiinflamatorias, ayudando a neutralizar radicales libres y protegiendo diversos órganos del daño causado por el estrés oxidativo.</w:t>
      </w:r>
      <w:r>
        <w:rPr>
          <w:spacing w:val="-8"/>
        </w:rPr>
        <w:t> </w:t>
      </w:r>
      <w:r>
        <w:rPr/>
        <w:t>A pesar</w:t>
      </w:r>
      <w:r>
        <w:rPr>
          <w:spacing w:val="-5"/>
        </w:rPr>
        <w:t> </w:t>
      </w:r>
      <w:r>
        <w:rPr/>
        <w:t>de</w:t>
      </w:r>
      <w:r>
        <w:rPr>
          <w:spacing w:val="-4"/>
        </w:rPr>
        <w:t> </w:t>
      </w:r>
      <w:r>
        <w:rPr/>
        <w:t>sus</w:t>
      </w:r>
      <w:r>
        <w:rPr>
          <w:spacing w:val="-7"/>
        </w:rPr>
        <w:t> </w:t>
      </w:r>
      <w:r>
        <w:rPr/>
        <w:t>beneficios,</w:t>
      </w:r>
      <w:r>
        <w:rPr>
          <w:spacing w:val="-6"/>
        </w:rPr>
        <w:t> </w:t>
      </w:r>
      <w:r>
        <w:rPr/>
        <w:t>las</w:t>
      </w:r>
      <w:r>
        <w:rPr>
          <w:spacing w:val="-7"/>
        </w:rPr>
        <w:t> </w:t>
      </w:r>
      <w:r>
        <w:rPr/>
        <w:t>betalaínas</w:t>
      </w:r>
      <w:r>
        <w:rPr>
          <w:spacing w:val="-7"/>
        </w:rPr>
        <w:t> </w:t>
      </w:r>
      <w:r>
        <w:rPr/>
        <w:t>son</w:t>
      </w:r>
      <w:r>
        <w:rPr>
          <w:spacing w:val="-6"/>
        </w:rPr>
        <w:t> </w:t>
      </w:r>
      <w:r>
        <w:rPr/>
        <w:t>sensibles</w:t>
      </w:r>
      <w:r>
        <w:rPr>
          <w:spacing w:val="-7"/>
        </w:rPr>
        <w:t> </w:t>
      </w:r>
      <w:r>
        <w:rPr/>
        <w:t>a</w:t>
      </w:r>
      <w:r>
        <w:rPr>
          <w:spacing w:val="-4"/>
        </w:rPr>
        <w:t> </w:t>
      </w:r>
      <w:r>
        <w:rPr/>
        <w:t>factores</w:t>
      </w:r>
      <w:r>
        <w:rPr>
          <w:spacing w:val="-7"/>
        </w:rPr>
        <w:t> </w:t>
      </w:r>
      <w:r>
        <w:rPr/>
        <w:t>como</w:t>
      </w:r>
      <w:r>
        <w:rPr>
          <w:spacing w:val="-6"/>
        </w:rPr>
        <w:t> </w:t>
      </w:r>
      <w:r>
        <w:rPr/>
        <w:t>el</w:t>
      </w:r>
      <w:r>
        <w:rPr>
          <w:spacing w:val="-5"/>
        </w:rPr>
        <w:t> </w:t>
      </w:r>
      <w:r>
        <w:rPr/>
        <w:t>calor,</w:t>
      </w:r>
      <w:r>
        <w:rPr>
          <w:spacing w:val="-6"/>
        </w:rPr>
        <w:t> </w:t>
      </w:r>
      <w:r>
        <w:rPr/>
        <w:t>el</w:t>
      </w:r>
      <w:r>
        <w:rPr>
          <w:spacing w:val="-5"/>
        </w:rPr>
        <w:t> </w:t>
      </w:r>
      <w:r>
        <w:rPr/>
        <w:t>pH, la luz y el oxígeno, lo que puede comprometer su estabilidad durante los procesos de elaboración y conservación (Fu, y otros, 2020).</w:t>
      </w:r>
    </w:p>
    <w:p>
      <w:pPr>
        <w:pStyle w:val="Heading2"/>
        <w:numPr>
          <w:ilvl w:val="2"/>
          <w:numId w:val="21"/>
        </w:numPr>
        <w:tabs>
          <w:tab w:pos="1288" w:val="left" w:leader="none"/>
        </w:tabs>
        <w:spacing w:line="240" w:lineRule="auto" w:before="161" w:after="0"/>
        <w:ind w:left="1288" w:right="0" w:hanging="720"/>
        <w:jc w:val="both"/>
      </w:pPr>
      <w:bookmarkStart w:name="_bookmark82" w:id="84"/>
      <w:bookmarkEnd w:id="84"/>
      <w:r>
        <w:rPr>
          <w:b w:val="0"/>
        </w:rPr>
      </w:r>
      <w:r>
        <w:rPr>
          <w:spacing w:val="-2"/>
        </w:rPr>
        <w:t>Antocianinas</w:t>
      </w:r>
    </w:p>
    <w:p>
      <w:pPr>
        <w:pStyle w:val="BodyText"/>
        <w:spacing w:line="360" w:lineRule="auto" w:before="217"/>
        <w:ind w:left="568" w:right="562"/>
        <w:jc w:val="both"/>
      </w:pPr>
      <w:r>
        <w:rPr/>
        <w:t>Las fresas (</w:t>
      </w:r>
      <w:r>
        <w:rPr>
          <w:i/>
        </w:rPr>
        <w:t>Fragaria × ananassa</w:t>
      </w:r>
      <w:r>
        <w:rPr/>
        <w:t>) contienen antocianinas, como pelargonidina-3-glucósido y cianidina-3-glucósido, que no solo dan el característico color rojo a la fruta, sino que también aportan propiedades antioxidantes. Estos compuestos pueden</w:t>
      </w:r>
      <w:r>
        <w:rPr>
          <w:spacing w:val="-2"/>
        </w:rPr>
        <w:t> </w:t>
      </w:r>
      <w:r>
        <w:rPr/>
        <w:t>mejorar</w:t>
      </w:r>
      <w:r>
        <w:rPr>
          <w:spacing w:val="-2"/>
        </w:rPr>
        <w:t> </w:t>
      </w:r>
      <w:r>
        <w:rPr/>
        <w:t>los</w:t>
      </w:r>
      <w:r>
        <w:rPr>
          <w:spacing w:val="-4"/>
        </w:rPr>
        <w:t> </w:t>
      </w:r>
      <w:r>
        <w:rPr/>
        <w:t>niveles</w:t>
      </w:r>
      <w:r>
        <w:rPr>
          <w:spacing w:val="-4"/>
        </w:rPr>
        <w:t> </w:t>
      </w:r>
      <w:r>
        <w:rPr/>
        <w:t>de</w:t>
      </w:r>
      <w:r>
        <w:rPr>
          <w:spacing w:val="-1"/>
        </w:rPr>
        <w:t> </w:t>
      </w:r>
      <w:r>
        <w:rPr/>
        <w:t>biomarcadores</w:t>
      </w:r>
      <w:r>
        <w:rPr>
          <w:spacing w:val="-4"/>
        </w:rPr>
        <w:t> </w:t>
      </w:r>
      <w:r>
        <w:rPr/>
        <w:t>antioxidantes</w:t>
      </w:r>
      <w:r>
        <w:rPr>
          <w:spacing w:val="-4"/>
        </w:rPr>
        <w:t> </w:t>
      </w:r>
      <w:r>
        <w:rPr/>
        <w:t>en</w:t>
      </w:r>
      <w:r>
        <w:rPr>
          <w:spacing w:val="-2"/>
        </w:rPr>
        <w:t> </w:t>
      </w:r>
      <w:r>
        <w:rPr/>
        <w:t>la</w:t>
      </w:r>
      <w:r>
        <w:rPr>
          <w:spacing w:val="-1"/>
        </w:rPr>
        <w:t> </w:t>
      </w:r>
      <w:r>
        <w:rPr/>
        <w:t>sangre,</w:t>
      </w:r>
      <w:r>
        <w:rPr>
          <w:spacing w:val="-2"/>
        </w:rPr>
        <w:t> </w:t>
      </w:r>
      <w:r>
        <w:rPr/>
        <w:t>disminuir el</w:t>
      </w:r>
      <w:r>
        <w:rPr>
          <w:spacing w:val="-11"/>
        </w:rPr>
        <w:t> </w:t>
      </w:r>
      <w:r>
        <w:rPr/>
        <w:t>estrés</w:t>
      </w:r>
      <w:r>
        <w:rPr>
          <w:spacing w:val="-14"/>
        </w:rPr>
        <w:t> </w:t>
      </w:r>
      <w:r>
        <w:rPr/>
        <w:t>oxidativo</w:t>
      </w:r>
      <w:r>
        <w:rPr>
          <w:spacing w:val="-12"/>
        </w:rPr>
        <w:t> </w:t>
      </w:r>
      <w:r>
        <w:rPr/>
        <w:t>y</w:t>
      </w:r>
      <w:r>
        <w:rPr>
          <w:spacing w:val="-12"/>
        </w:rPr>
        <w:t> </w:t>
      </w:r>
      <w:r>
        <w:rPr/>
        <w:t>favorecer</w:t>
      </w:r>
      <w:r>
        <w:rPr>
          <w:spacing w:val="-12"/>
        </w:rPr>
        <w:t> </w:t>
      </w:r>
      <w:r>
        <w:rPr/>
        <w:t>la</w:t>
      </w:r>
      <w:r>
        <w:rPr>
          <w:spacing w:val="-11"/>
        </w:rPr>
        <w:t> </w:t>
      </w:r>
      <w:r>
        <w:rPr/>
        <w:t>salud</w:t>
      </w:r>
      <w:r>
        <w:rPr>
          <w:spacing w:val="-12"/>
        </w:rPr>
        <w:t> </w:t>
      </w:r>
      <w:r>
        <w:rPr/>
        <w:t>vascular</w:t>
      </w:r>
      <w:r>
        <w:rPr>
          <w:spacing w:val="-12"/>
        </w:rPr>
        <w:t> </w:t>
      </w:r>
      <w:r>
        <w:rPr/>
        <w:t>y</w:t>
      </w:r>
      <w:r>
        <w:rPr>
          <w:spacing w:val="-15"/>
        </w:rPr>
        <w:t> </w:t>
      </w:r>
      <w:r>
        <w:rPr/>
        <w:t>celular.</w:t>
      </w:r>
      <w:r>
        <w:rPr>
          <w:spacing w:val="-12"/>
        </w:rPr>
        <w:t> </w:t>
      </w:r>
      <w:r>
        <w:rPr/>
        <w:t>No</w:t>
      </w:r>
      <w:r>
        <w:rPr>
          <w:spacing w:val="-12"/>
        </w:rPr>
        <w:t> </w:t>
      </w:r>
      <w:r>
        <w:rPr/>
        <w:t>obstante,</w:t>
      </w:r>
      <w:r>
        <w:rPr>
          <w:spacing w:val="-12"/>
        </w:rPr>
        <w:t> </w:t>
      </w:r>
      <w:r>
        <w:rPr/>
        <w:t>la</w:t>
      </w:r>
      <w:r>
        <w:rPr>
          <w:spacing w:val="-11"/>
        </w:rPr>
        <w:t> </w:t>
      </w:r>
      <w:r>
        <w:rPr/>
        <w:t>intensidad de estos efectos depende de factores como la variedad de la fresa, su grado de madurez y las condiciones en que se almacena y</w:t>
      </w:r>
      <w:r>
        <w:rPr>
          <w:spacing w:val="-2"/>
        </w:rPr>
        <w:t> </w:t>
      </w:r>
      <w:r>
        <w:rPr/>
        <w:t>procesa (Martínez-Ferri et</w:t>
      </w:r>
      <w:r>
        <w:rPr>
          <w:spacing w:val="-1"/>
        </w:rPr>
        <w:t> </w:t>
      </w:r>
      <w:r>
        <w:rPr/>
        <w:t>al., </w:t>
      </w:r>
      <w:r>
        <w:rPr>
          <w:spacing w:val="-2"/>
        </w:rPr>
        <w:t>2023).</w:t>
      </w:r>
    </w:p>
    <w:p>
      <w:pPr>
        <w:pStyle w:val="Heading2"/>
        <w:numPr>
          <w:ilvl w:val="2"/>
          <w:numId w:val="21"/>
        </w:numPr>
        <w:tabs>
          <w:tab w:pos="1288" w:val="left" w:leader="none"/>
        </w:tabs>
        <w:spacing w:line="240" w:lineRule="auto" w:before="160" w:after="0"/>
        <w:ind w:left="1288" w:right="0" w:hanging="720"/>
        <w:jc w:val="both"/>
      </w:pPr>
      <w:bookmarkStart w:name="_bookmark83" w:id="85"/>
      <w:bookmarkEnd w:id="85"/>
      <w:r>
        <w:rPr>
          <w:spacing w:val="-2"/>
        </w:rPr>
        <w:t>F</w:t>
      </w:r>
      <w:r>
        <w:rPr>
          <w:spacing w:val="-2"/>
        </w:rPr>
        <w:t>enoles</w:t>
      </w:r>
    </w:p>
    <w:p>
      <w:pPr>
        <w:pStyle w:val="BodyText"/>
        <w:spacing w:line="360" w:lineRule="auto" w:before="221"/>
        <w:ind w:left="568" w:right="562"/>
        <w:jc w:val="both"/>
      </w:pPr>
      <w:r>
        <w:rPr/>
        <w:t>La miel </w:t>
      </w:r>
      <w:r>
        <w:rPr>
          <w:i/>
        </w:rPr>
        <w:t>(Apis</w:t>
      </w:r>
      <w:r>
        <w:rPr>
          <w:i/>
          <w:spacing w:val="-3"/>
        </w:rPr>
        <w:t> </w:t>
      </w:r>
      <w:r>
        <w:rPr>
          <w:i/>
        </w:rPr>
        <w:t>mellifera) </w:t>
      </w:r>
      <w:r>
        <w:rPr/>
        <w:t>y</w:t>
      </w:r>
      <w:r>
        <w:rPr>
          <w:spacing w:val="-1"/>
        </w:rPr>
        <w:t> </w:t>
      </w:r>
      <w:r>
        <w:rPr/>
        <w:t>la panela </w:t>
      </w:r>
      <w:r>
        <w:rPr>
          <w:i/>
        </w:rPr>
        <w:t>(Saccharum</w:t>
      </w:r>
      <w:r>
        <w:rPr>
          <w:i/>
          <w:spacing w:val="-3"/>
        </w:rPr>
        <w:t> </w:t>
      </w:r>
      <w:r>
        <w:rPr>
          <w:i/>
        </w:rPr>
        <w:t>officinarum</w:t>
      </w:r>
      <w:r>
        <w:rPr>
          <w:i/>
          <w:spacing w:val="-3"/>
        </w:rPr>
        <w:t> </w:t>
      </w:r>
      <w:r>
        <w:rPr>
          <w:i/>
        </w:rPr>
        <w:t>L.)</w:t>
      </w:r>
      <w:r>
        <w:rPr/>
        <w:t>,</w:t>
      </w:r>
      <w:r>
        <w:rPr>
          <w:spacing w:val="-1"/>
        </w:rPr>
        <w:t> </w:t>
      </w:r>
      <w:r>
        <w:rPr/>
        <w:t>ambos</w:t>
      </w:r>
      <w:r>
        <w:rPr>
          <w:spacing w:val="-3"/>
        </w:rPr>
        <w:t> </w:t>
      </w:r>
      <w:r>
        <w:rPr/>
        <w:t>jarabes</w:t>
      </w:r>
      <w:r>
        <w:rPr>
          <w:spacing w:val="-3"/>
        </w:rPr>
        <w:t> </w:t>
      </w:r>
      <w:r>
        <w:rPr/>
        <w:t>de azúcar</w:t>
      </w:r>
      <w:r>
        <w:rPr>
          <w:spacing w:val="-15"/>
        </w:rPr>
        <w:t> </w:t>
      </w:r>
      <w:r>
        <w:rPr/>
        <w:t>sin</w:t>
      </w:r>
      <w:r>
        <w:rPr>
          <w:spacing w:val="-15"/>
        </w:rPr>
        <w:t> </w:t>
      </w:r>
      <w:r>
        <w:rPr/>
        <w:t>refinar,</w:t>
      </w:r>
      <w:r>
        <w:rPr>
          <w:spacing w:val="-15"/>
        </w:rPr>
        <w:t> </w:t>
      </w:r>
      <w:r>
        <w:rPr/>
        <w:t>contienen</w:t>
      </w:r>
      <w:r>
        <w:rPr>
          <w:spacing w:val="-15"/>
        </w:rPr>
        <w:t> </w:t>
      </w:r>
      <w:r>
        <w:rPr/>
        <w:t>una</w:t>
      </w:r>
      <w:r>
        <w:rPr>
          <w:spacing w:val="-15"/>
        </w:rPr>
        <w:t> </w:t>
      </w:r>
      <w:r>
        <w:rPr/>
        <w:t>variedad</w:t>
      </w:r>
      <w:r>
        <w:rPr>
          <w:spacing w:val="-15"/>
        </w:rPr>
        <w:t> </w:t>
      </w:r>
      <w:r>
        <w:rPr/>
        <w:t>de</w:t>
      </w:r>
      <w:r>
        <w:rPr>
          <w:spacing w:val="-15"/>
        </w:rPr>
        <w:t> </w:t>
      </w:r>
      <w:r>
        <w:rPr/>
        <w:t>compuestos</w:t>
      </w:r>
      <w:r>
        <w:rPr>
          <w:spacing w:val="-15"/>
        </w:rPr>
        <w:t> </w:t>
      </w:r>
      <w:r>
        <w:rPr/>
        <w:t>fenólicos</w:t>
      </w:r>
      <w:r>
        <w:rPr>
          <w:spacing w:val="-15"/>
        </w:rPr>
        <w:t> </w:t>
      </w:r>
      <w:r>
        <w:rPr/>
        <w:t>con</w:t>
      </w:r>
      <w:r>
        <w:rPr>
          <w:spacing w:val="-15"/>
        </w:rPr>
        <w:t> </w:t>
      </w:r>
      <w:r>
        <w:rPr/>
        <w:t>propiedades antioxidantes,</w:t>
      </w:r>
      <w:r>
        <w:rPr>
          <w:spacing w:val="-10"/>
        </w:rPr>
        <w:t> </w:t>
      </w:r>
      <w:r>
        <w:rPr/>
        <w:t>entre</w:t>
      </w:r>
      <w:r>
        <w:rPr>
          <w:spacing w:val="-9"/>
        </w:rPr>
        <w:t> </w:t>
      </w:r>
      <w:r>
        <w:rPr/>
        <w:t>ellos</w:t>
      </w:r>
      <w:r>
        <w:rPr>
          <w:spacing w:val="-8"/>
        </w:rPr>
        <w:t> </w:t>
      </w:r>
      <w:r>
        <w:rPr/>
        <w:t>ácidos</w:t>
      </w:r>
      <w:r>
        <w:rPr>
          <w:spacing w:val="-8"/>
        </w:rPr>
        <w:t> </w:t>
      </w:r>
      <w:r>
        <w:rPr/>
        <w:t>fenólicos</w:t>
      </w:r>
      <w:r>
        <w:rPr>
          <w:spacing w:val="-12"/>
        </w:rPr>
        <w:t> </w:t>
      </w:r>
      <w:r>
        <w:rPr/>
        <w:t>como</w:t>
      </w:r>
      <w:r>
        <w:rPr>
          <w:spacing w:val="-7"/>
        </w:rPr>
        <w:t> </w:t>
      </w:r>
      <w:r>
        <w:rPr/>
        <w:t>el</w:t>
      </w:r>
      <w:r>
        <w:rPr>
          <w:spacing w:val="-6"/>
        </w:rPr>
        <w:t> </w:t>
      </w:r>
      <w:r>
        <w:rPr/>
        <w:t>ácido</w:t>
      </w:r>
      <w:r>
        <w:rPr>
          <w:spacing w:val="-7"/>
        </w:rPr>
        <w:t> </w:t>
      </w:r>
      <w:r>
        <w:rPr/>
        <w:t>cafeico</w:t>
      </w:r>
      <w:r>
        <w:rPr>
          <w:spacing w:val="-7"/>
        </w:rPr>
        <w:t> </w:t>
      </w:r>
      <w:r>
        <w:rPr/>
        <w:t>y</w:t>
      </w:r>
      <w:r>
        <w:rPr>
          <w:spacing w:val="-7"/>
        </w:rPr>
        <w:t> </w:t>
      </w:r>
      <w:r>
        <w:rPr/>
        <w:t>ferúlico,</w:t>
      </w:r>
      <w:r>
        <w:rPr>
          <w:spacing w:val="-7"/>
        </w:rPr>
        <w:t> </w:t>
      </w:r>
      <w:r>
        <w:rPr/>
        <w:t>además de flavonoides como la quercetina y rutin, junto con otras moléculas menores. En la miel, estos compuestos ayudan a neutralizar radicales libres y pueden influir en las respuestas celulares frente al estrés oxidativo, aportando beneficios biológicos y funcionales. La concentración y tipo de estos fenoles varía según el origen botánico y la región geográfica, lo que provoca que diferentes mieles y panelas presenten distintos niveles de actividad antioxidante (Becerril-Sánchez et al., </w:t>
      </w:r>
      <w:r>
        <w:rPr>
          <w:spacing w:val="-2"/>
        </w:rPr>
        <w:t>2021).</w:t>
      </w:r>
    </w:p>
    <w:p>
      <w:pPr>
        <w:pStyle w:val="BodyText"/>
        <w:spacing w:after="0" w:line="360" w:lineRule="auto"/>
        <w:jc w:val="both"/>
        <w:sectPr>
          <w:pgSz w:w="11910" w:h="16840"/>
          <w:pgMar w:header="0" w:footer="1046" w:top="1640" w:bottom="1240" w:left="1700" w:right="1133"/>
        </w:sectPr>
      </w:pPr>
    </w:p>
    <w:p>
      <w:pPr>
        <w:pStyle w:val="Heading2"/>
        <w:numPr>
          <w:ilvl w:val="2"/>
          <w:numId w:val="21"/>
        </w:numPr>
        <w:tabs>
          <w:tab w:pos="1288" w:val="left" w:leader="none"/>
        </w:tabs>
        <w:spacing w:line="240" w:lineRule="auto" w:before="60" w:after="0"/>
        <w:ind w:left="1288" w:right="0" w:hanging="720"/>
        <w:jc w:val="left"/>
      </w:pPr>
      <w:bookmarkStart w:name="_bookmark84" w:id="86"/>
      <w:bookmarkEnd w:id="86"/>
      <w:r>
        <w:rPr/>
        <w:t>M</w:t>
      </w:r>
      <w:r>
        <w:rPr/>
        <w:t>étodos</w:t>
      </w:r>
      <w:r>
        <w:rPr>
          <w:spacing w:val="-4"/>
        </w:rPr>
        <w:t> </w:t>
      </w:r>
      <w:r>
        <w:rPr/>
        <w:t>para</w:t>
      </w:r>
      <w:r>
        <w:rPr>
          <w:spacing w:val="-1"/>
        </w:rPr>
        <w:t> </w:t>
      </w:r>
      <w:r>
        <w:rPr/>
        <w:t>determinar</w:t>
      </w:r>
      <w:r>
        <w:rPr>
          <w:spacing w:val="-4"/>
        </w:rPr>
        <w:t> </w:t>
      </w:r>
      <w:r>
        <w:rPr>
          <w:spacing w:val="-2"/>
        </w:rPr>
        <w:t>antioxidantes</w:t>
      </w:r>
    </w:p>
    <w:p>
      <w:pPr>
        <w:pStyle w:val="BodyText"/>
        <w:spacing w:line="360" w:lineRule="auto" w:before="220"/>
        <w:ind w:left="568" w:right="566"/>
        <w:jc w:val="both"/>
      </w:pPr>
      <w:r>
        <w:rPr/>
        <w:t>La actividad antioxidante en alimentos, extractos y matrices biológicas se evalúa mediante varios métodos complementarios basados en principios químicos y bioquímicos. Los ensayos DPPH y ABTS miden la capacidad de capturar electrones frente a radicales libres, mientras que el método FRAP evalúa la reducción del ion férrico a ferroso. El ensayo ORAC cuantifica la neutralización de radicales peroxilo por transferencia de hidrógeno, y el método de Folin-Ciocalteu determina el contenido total de compuestos fenólicos antioxidantes. Además, los ensayos celulares utilizan sondas fluorescentes para medir la capacidad</w:t>
      </w:r>
      <w:r>
        <w:rPr>
          <w:spacing w:val="-4"/>
        </w:rPr>
        <w:t> </w:t>
      </w:r>
      <w:r>
        <w:rPr/>
        <w:t>antioxidante</w:t>
      </w:r>
      <w:r>
        <w:rPr>
          <w:spacing w:val="-3"/>
        </w:rPr>
        <w:t> </w:t>
      </w:r>
      <w:r>
        <w:rPr/>
        <w:t>en</w:t>
      </w:r>
      <w:r>
        <w:rPr>
          <w:spacing w:val="-4"/>
        </w:rPr>
        <w:t> </w:t>
      </w:r>
      <w:r>
        <w:rPr/>
        <w:t>modelos</w:t>
      </w:r>
      <w:r>
        <w:rPr>
          <w:spacing w:val="-6"/>
        </w:rPr>
        <w:t> </w:t>
      </w:r>
      <w:r>
        <w:rPr/>
        <w:t>biológicos.</w:t>
      </w:r>
      <w:r>
        <w:rPr>
          <w:spacing w:val="-4"/>
        </w:rPr>
        <w:t> </w:t>
      </w:r>
      <w:r>
        <w:rPr/>
        <w:t>Estos</w:t>
      </w:r>
      <w:r>
        <w:rPr>
          <w:spacing w:val="-6"/>
        </w:rPr>
        <w:t> </w:t>
      </w:r>
      <w:r>
        <w:rPr/>
        <w:t>métodos</w:t>
      </w:r>
      <w:r>
        <w:rPr>
          <w:spacing w:val="-6"/>
        </w:rPr>
        <w:t> </w:t>
      </w:r>
      <w:r>
        <w:rPr/>
        <w:t>combinados</w:t>
      </w:r>
      <w:r>
        <w:rPr>
          <w:spacing w:val="-6"/>
        </w:rPr>
        <w:t> </w:t>
      </w:r>
      <w:r>
        <w:rPr/>
        <w:t>ofrecen una evaluación completa y confiable del potencial antioxidante útil en la industria alimentaria y la investigación nutricional (Sinan, et al., 2021).</w:t>
      </w:r>
    </w:p>
    <w:p>
      <w:pPr>
        <w:pStyle w:val="Heading2"/>
        <w:numPr>
          <w:ilvl w:val="2"/>
          <w:numId w:val="21"/>
        </w:numPr>
        <w:tabs>
          <w:tab w:pos="1288" w:val="left" w:leader="none"/>
        </w:tabs>
        <w:spacing w:line="240" w:lineRule="auto" w:before="159" w:after="0"/>
        <w:ind w:left="1288" w:right="0" w:hanging="720"/>
        <w:jc w:val="left"/>
      </w:pPr>
      <w:bookmarkStart w:name="_bookmark85" w:id="87"/>
      <w:bookmarkEnd w:id="87"/>
      <w:r>
        <w:rPr>
          <w:b w:val="0"/>
        </w:rPr>
      </w:r>
      <w:r>
        <w:rPr/>
        <w:t>Método</w:t>
      </w:r>
      <w:r>
        <w:rPr>
          <w:spacing w:val="-16"/>
        </w:rPr>
        <w:t> </w:t>
      </w:r>
      <w:r>
        <w:rPr>
          <w:spacing w:val="-4"/>
        </w:rPr>
        <w:t>ABTS</w:t>
      </w:r>
    </w:p>
    <w:p>
      <w:pPr>
        <w:pStyle w:val="BodyText"/>
        <w:spacing w:line="360" w:lineRule="auto" w:before="221"/>
        <w:ind w:left="568" w:right="562"/>
        <w:jc w:val="both"/>
      </w:pPr>
      <w:r>
        <w:rPr/>
        <w:t>El método</w:t>
      </w:r>
      <w:r>
        <w:rPr>
          <w:spacing w:val="-15"/>
        </w:rPr>
        <w:t> </w:t>
      </w:r>
      <w:r>
        <w:rPr/>
        <w:t>ABTS</w:t>
      </w:r>
      <w:r>
        <w:rPr>
          <w:spacing w:val="-2"/>
        </w:rPr>
        <w:t> </w:t>
      </w:r>
      <w:r>
        <w:rPr/>
        <w:t>(2,2′-azino-bis-(3-etilbenzotiazolina-6-sulfónico))</w:t>
      </w:r>
      <w:r>
        <w:rPr>
          <w:spacing w:val="-1"/>
        </w:rPr>
        <w:t> </w:t>
      </w:r>
      <w:r>
        <w:rPr/>
        <w:t>es</w:t>
      </w:r>
      <w:r>
        <w:rPr>
          <w:spacing w:val="-2"/>
        </w:rPr>
        <w:t> </w:t>
      </w:r>
      <w:r>
        <w:rPr/>
        <w:t>una técnica utilizada para medir la capacidad antioxidante de diversas muestras. Este método se basa en la generación del radical catión ABTS-+, que se produce mediante la oxidación</w:t>
      </w:r>
      <w:r>
        <w:rPr>
          <w:spacing w:val="-15"/>
        </w:rPr>
        <w:t> </w:t>
      </w:r>
      <w:r>
        <w:rPr/>
        <w:t>química</w:t>
      </w:r>
      <w:r>
        <w:rPr>
          <w:spacing w:val="-15"/>
        </w:rPr>
        <w:t> </w:t>
      </w:r>
      <w:r>
        <w:rPr/>
        <w:t>con</w:t>
      </w:r>
      <w:r>
        <w:rPr>
          <w:spacing w:val="-11"/>
        </w:rPr>
        <w:t> </w:t>
      </w:r>
      <w:r>
        <w:rPr/>
        <w:t>persulfato</w:t>
      </w:r>
      <w:r>
        <w:rPr>
          <w:spacing w:val="-11"/>
        </w:rPr>
        <w:t> </w:t>
      </w:r>
      <w:r>
        <w:rPr/>
        <w:t>de</w:t>
      </w:r>
      <w:r>
        <w:rPr>
          <w:spacing w:val="-14"/>
        </w:rPr>
        <w:t> </w:t>
      </w:r>
      <w:r>
        <w:rPr/>
        <w:t>potasio.</w:t>
      </w:r>
      <w:r>
        <w:rPr>
          <w:spacing w:val="-11"/>
        </w:rPr>
        <w:t> </w:t>
      </w:r>
      <w:r>
        <w:rPr/>
        <w:t>Cuando</w:t>
      </w:r>
      <w:r>
        <w:rPr>
          <w:spacing w:val="-11"/>
        </w:rPr>
        <w:t> </w:t>
      </w:r>
      <w:r>
        <w:rPr/>
        <w:t>los</w:t>
      </w:r>
      <w:r>
        <w:rPr>
          <w:spacing w:val="-15"/>
        </w:rPr>
        <w:t> </w:t>
      </w:r>
      <w:r>
        <w:rPr/>
        <w:t>antioxidantes</w:t>
      </w:r>
      <w:r>
        <w:rPr>
          <w:spacing w:val="-13"/>
        </w:rPr>
        <w:t> </w:t>
      </w:r>
      <w:r>
        <w:rPr/>
        <w:t>presentes</w:t>
      </w:r>
      <w:r>
        <w:rPr>
          <w:spacing w:val="-13"/>
        </w:rPr>
        <w:t> </w:t>
      </w:r>
      <w:r>
        <w:rPr/>
        <w:t>en la</w:t>
      </w:r>
      <w:r>
        <w:rPr>
          <w:spacing w:val="-5"/>
        </w:rPr>
        <w:t> </w:t>
      </w:r>
      <w:r>
        <w:rPr/>
        <w:t>muestra</w:t>
      </w:r>
      <w:r>
        <w:rPr>
          <w:spacing w:val="-5"/>
        </w:rPr>
        <w:t> </w:t>
      </w:r>
      <w:r>
        <w:rPr/>
        <w:t>reaccionan</w:t>
      </w:r>
      <w:r>
        <w:rPr>
          <w:spacing w:val="-7"/>
        </w:rPr>
        <w:t> </w:t>
      </w:r>
      <w:r>
        <w:rPr/>
        <w:t>con</w:t>
      </w:r>
      <w:r>
        <w:rPr>
          <w:spacing w:val="-7"/>
        </w:rPr>
        <w:t> </w:t>
      </w:r>
      <w:r>
        <w:rPr/>
        <w:t>este</w:t>
      </w:r>
      <w:r>
        <w:rPr>
          <w:spacing w:val="-5"/>
        </w:rPr>
        <w:t> </w:t>
      </w:r>
      <w:r>
        <w:rPr/>
        <w:t>radical,</w:t>
      </w:r>
      <w:r>
        <w:rPr>
          <w:spacing w:val="-7"/>
        </w:rPr>
        <w:t> </w:t>
      </w:r>
      <w:r>
        <w:rPr/>
        <w:t>lo</w:t>
      </w:r>
      <w:r>
        <w:rPr>
          <w:spacing w:val="-7"/>
        </w:rPr>
        <w:t> </w:t>
      </w:r>
      <w:r>
        <w:rPr/>
        <w:t>reducen,</w:t>
      </w:r>
      <w:r>
        <w:rPr>
          <w:spacing w:val="-7"/>
        </w:rPr>
        <w:t> </w:t>
      </w:r>
      <w:r>
        <w:rPr/>
        <w:t>lo</w:t>
      </w:r>
      <w:r>
        <w:rPr>
          <w:spacing w:val="-7"/>
        </w:rPr>
        <w:t> </w:t>
      </w:r>
      <w:r>
        <w:rPr/>
        <w:t>que</w:t>
      </w:r>
      <w:r>
        <w:rPr>
          <w:spacing w:val="-5"/>
        </w:rPr>
        <w:t> </w:t>
      </w:r>
      <w:r>
        <w:rPr/>
        <w:t>provoca</w:t>
      </w:r>
      <w:r>
        <w:rPr>
          <w:spacing w:val="-5"/>
        </w:rPr>
        <w:t> </w:t>
      </w:r>
      <w:r>
        <w:rPr/>
        <w:t>una</w:t>
      </w:r>
      <w:r>
        <w:rPr>
          <w:spacing w:val="-5"/>
        </w:rPr>
        <w:t> </w:t>
      </w:r>
      <w:r>
        <w:rPr/>
        <w:t>disminución en su intensidad de color azul-verdoso. Esta reducción se cuantifica mediante mediciones</w:t>
      </w:r>
      <w:r>
        <w:rPr>
          <w:spacing w:val="-6"/>
        </w:rPr>
        <w:t> </w:t>
      </w:r>
      <w:r>
        <w:rPr/>
        <w:t>espectrofotométricas,</w:t>
      </w:r>
      <w:r>
        <w:rPr>
          <w:spacing w:val="-4"/>
        </w:rPr>
        <w:t> </w:t>
      </w:r>
      <w:r>
        <w:rPr/>
        <w:t>generalmente</w:t>
      </w:r>
      <w:r>
        <w:rPr>
          <w:spacing w:val="-7"/>
        </w:rPr>
        <w:t> </w:t>
      </w:r>
      <w:r>
        <w:rPr/>
        <w:t>a</w:t>
      </w:r>
      <w:r>
        <w:rPr>
          <w:spacing w:val="-3"/>
        </w:rPr>
        <w:t> </w:t>
      </w:r>
      <w:r>
        <w:rPr/>
        <w:t>una</w:t>
      </w:r>
      <w:r>
        <w:rPr>
          <w:spacing w:val="-7"/>
        </w:rPr>
        <w:t> </w:t>
      </w:r>
      <w:r>
        <w:rPr/>
        <w:t>longitud</w:t>
      </w:r>
      <w:r>
        <w:rPr>
          <w:spacing w:val="-4"/>
        </w:rPr>
        <w:t> </w:t>
      </w:r>
      <w:r>
        <w:rPr/>
        <w:t>de</w:t>
      </w:r>
      <w:r>
        <w:rPr>
          <w:spacing w:val="-3"/>
        </w:rPr>
        <w:t> </w:t>
      </w:r>
      <w:r>
        <w:rPr/>
        <w:t>onda</w:t>
      </w:r>
      <w:r>
        <w:rPr>
          <w:spacing w:val="-3"/>
        </w:rPr>
        <w:t> </w:t>
      </w:r>
      <w:r>
        <w:rPr/>
        <w:t>de</w:t>
      </w:r>
      <w:r>
        <w:rPr>
          <w:spacing w:val="-3"/>
        </w:rPr>
        <w:t> </w:t>
      </w:r>
      <w:r>
        <w:rPr/>
        <w:t>734</w:t>
      </w:r>
      <w:r>
        <w:rPr>
          <w:spacing w:val="-4"/>
        </w:rPr>
        <w:t> </w:t>
      </w:r>
      <w:r>
        <w:rPr/>
        <w:t>nm. En el caso de tabletas funcionales que combinan cacao, conocido por su alto contenido en flavonoides, con otros ingredientes altamente pigmentados e hidrofílicos como la remolacha (que contiene betalaínas) y la fresa (rica en antocianinas),</w:t>
      </w:r>
      <w:r>
        <w:rPr>
          <w:spacing w:val="-15"/>
        </w:rPr>
        <w:t> </w:t>
      </w:r>
      <w:r>
        <w:rPr/>
        <w:t>los</w:t>
      </w:r>
      <w:r>
        <w:rPr>
          <w:spacing w:val="-15"/>
        </w:rPr>
        <w:t> </w:t>
      </w:r>
      <w:r>
        <w:rPr/>
        <w:t>pigmentos</w:t>
      </w:r>
      <w:r>
        <w:rPr>
          <w:spacing w:val="-15"/>
        </w:rPr>
        <w:t> </w:t>
      </w:r>
      <w:r>
        <w:rPr/>
        <w:t>naturales</w:t>
      </w:r>
      <w:r>
        <w:rPr>
          <w:spacing w:val="-15"/>
        </w:rPr>
        <w:t> </w:t>
      </w:r>
      <w:r>
        <w:rPr/>
        <w:t>pueden</w:t>
      </w:r>
      <w:r>
        <w:rPr>
          <w:spacing w:val="-15"/>
        </w:rPr>
        <w:t> </w:t>
      </w:r>
      <w:r>
        <w:rPr/>
        <w:t>interferir</w:t>
      </w:r>
      <w:r>
        <w:rPr>
          <w:spacing w:val="-15"/>
        </w:rPr>
        <w:t> </w:t>
      </w:r>
      <w:r>
        <w:rPr/>
        <w:t>en</w:t>
      </w:r>
      <w:r>
        <w:rPr>
          <w:spacing w:val="-8"/>
        </w:rPr>
        <w:t> </w:t>
      </w:r>
      <w:r>
        <w:rPr/>
        <w:t>la</w:t>
      </w:r>
      <w:r>
        <w:rPr>
          <w:spacing w:val="-2"/>
        </w:rPr>
        <w:t> </w:t>
      </w:r>
      <w:r>
        <w:rPr/>
        <w:t>medición</w:t>
      </w:r>
      <w:r>
        <w:rPr>
          <w:spacing w:val="-15"/>
        </w:rPr>
        <w:t> </w:t>
      </w:r>
      <w:r>
        <w:rPr/>
        <w:t>(Cano</w:t>
      </w:r>
      <w:r>
        <w:rPr>
          <w:spacing w:val="-15"/>
        </w:rPr>
        <w:t> </w:t>
      </w:r>
      <w:r>
        <w:rPr/>
        <w:t>et</w:t>
      </w:r>
      <w:r>
        <w:rPr>
          <w:spacing w:val="-2"/>
        </w:rPr>
        <w:t> </w:t>
      </w:r>
      <w:r>
        <w:rPr/>
        <w:t>al., </w:t>
      </w:r>
      <w:r>
        <w:rPr>
          <w:spacing w:val="-2"/>
        </w:rPr>
        <w:t>2023).</w:t>
      </w:r>
    </w:p>
    <w:p>
      <w:pPr>
        <w:pStyle w:val="BodyText"/>
        <w:spacing w:line="360" w:lineRule="auto" w:before="1"/>
        <w:ind w:left="568" w:right="564"/>
        <w:jc w:val="both"/>
      </w:pPr>
      <w:r>
        <w:rPr/>
        <w:t>Diversos estudios han demostrado que tanto la remolacha (</w:t>
      </w:r>
      <w:r>
        <w:rPr>
          <w:i/>
        </w:rPr>
        <w:t>Beta vulgaris</w:t>
      </w:r>
      <w:r>
        <w:rPr/>
        <w:t>) como la fresa (</w:t>
      </w:r>
      <w:r>
        <w:rPr>
          <w:i/>
        </w:rPr>
        <w:t>Fragaria × ananassa</w:t>
      </w:r>
      <w:r>
        <w:rPr/>
        <w:t>) han sido evaluadas mediante el método</w:t>
      </w:r>
      <w:r>
        <w:rPr>
          <w:spacing w:val="-2"/>
        </w:rPr>
        <w:t> </w:t>
      </w:r>
      <w:r>
        <w:rPr/>
        <w:t>ABTS para determinar su capacidad antioxidante, debido a su contenido de compuestos bioactivos</w:t>
      </w:r>
      <w:r>
        <w:rPr>
          <w:spacing w:val="-8"/>
        </w:rPr>
        <w:t> </w:t>
      </w:r>
      <w:r>
        <w:rPr/>
        <w:t>como</w:t>
      </w:r>
      <w:r>
        <w:rPr>
          <w:spacing w:val="-7"/>
        </w:rPr>
        <w:t> </w:t>
      </w:r>
      <w:r>
        <w:rPr/>
        <w:t>betalaínas,</w:t>
      </w:r>
      <w:r>
        <w:rPr>
          <w:spacing w:val="-7"/>
        </w:rPr>
        <w:t> </w:t>
      </w:r>
      <w:r>
        <w:rPr/>
        <w:t>polifenoles</w:t>
      </w:r>
      <w:r>
        <w:rPr>
          <w:spacing w:val="-8"/>
        </w:rPr>
        <w:t> </w:t>
      </w:r>
      <w:r>
        <w:rPr/>
        <w:t>y</w:t>
      </w:r>
      <w:r>
        <w:rPr>
          <w:spacing w:val="-7"/>
        </w:rPr>
        <w:t> </w:t>
      </w:r>
      <w:r>
        <w:rPr/>
        <w:t>antocianinas.</w:t>
      </w:r>
      <w:r>
        <w:rPr>
          <w:spacing w:val="-7"/>
        </w:rPr>
        <w:t> </w:t>
      </w:r>
      <w:r>
        <w:rPr/>
        <w:t>En</w:t>
      </w:r>
      <w:r>
        <w:rPr>
          <w:spacing w:val="-7"/>
        </w:rPr>
        <w:t> </w:t>
      </w:r>
      <w:r>
        <w:rPr/>
        <w:t>el</w:t>
      </w:r>
      <w:r>
        <w:rPr>
          <w:spacing w:val="-6"/>
        </w:rPr>
        <w:t> </w:t>
      </w:r>
      <w:r>
        <w:rPr/>
        <w:t>caso</w:t>
      </w:r>
      <w:r>
        <w:rPr>
          <w:spacing w:val="-7"/>
        </w:rPr>
        <w:t> </w:t>
      </w:r>
      <w:r>
        <w:rPr/>
        <w:t>de</w:t>
      </w:r>
      <w:r>
        <w:rPr>
          <w:spacing w:val="-5"/>
        </w:rPr>
        <w:t> </w:t>
      </w:r>
      <w:r>
        <w:rPr/>
        <w:t>la</w:t>
      </w:r>
      <w:r>
        <w:rPr>
          <w:spacing w:val="-5"/>
        </w:rPr>
        <w:t> </w:t>
      </w:r>
      <w:r>
        <w:rPr/>
        <w:t>remolacha, se ha reportado una alta actividad frente al radical ABTS•⁺ en jugos y extractos, atribuida principalmente a las betacianinas y betaxantinas (Trych et</w:t>
      </w:r>
      <w:r>
        <w:rPr>
          <w:spacing w:val="-1"/>
        </w:rPr>
        <w:t> </w:t>
      </w:r>
      <w:r>
        <w:rPr/>
        <w:t>al., 2022). De manera</w:t>
      </w:r>
      <w:r>
        <w:rPr>
          <w:spacing w:val="15"/>
        </w:rPr>
        <w:t> </w:t>
      </w:r>
      <w:r>
        <w:rPr/>
        <w:t>similar,</w:t>
      </w:r>
      <w:r>
        <w:rPr>
          <w:spacing w:val="13"/>
        </w:rPr>
        <w:t> </w:t>
      </w:r>
      <w:r>
        <w:rPr/>
        <w:t>diversas</w:t>
      </w:r>
      <w:r>
        <w:rPr>
          <w:spacing w:val="13"/>
        </w:rPr>
        <w:t> </w:t>
      </w:r>
      <w:r>
        <w:rPr/>
        <w:t>investigaciones</w:t>
      </w:r>
      <w:r>
        <w:rPr>
          <w:spacing w:val="12"/>
        </w:rPr>
        <w:t> </w:t>
      </w:r>
      <w:r>
        <w:rPr/>
        <w:t>con</w:t>
      </w:r>
      <w:r>
        <w:rPr>
          <w:spacing w:val="14"/>
        </w:rPr>
        <w:t> </w:t>
      </w:r>
      <w:r>
        <w:rPr/>
        <w:t>fresa</w:t>
      </w:r>
      <w:r>
        <w:rPr>
          <w:spacing w:val="15"/>
        </w:rPr>
        <w:t> </w:t>
      </w:r>
      <w:r>
        <w:rPr/>
        <w:t>muestras</w:t>
      </w:r>
      <w:r>
        <w:rPr>
          <w:spacing w:val="12"/>
        </w:rPr>
        <w:t> </w:t>
      </w:r>
      <w:r>
        <w:rPr/>
        <w:t>que</w:t>
      </w:r>
      <w:r>
        <w:rPr>
          <w:spacing w:val="16"/>
        </w:rPr>
        <w:t> </w:t>
      </w:r>
      <w:r>
        <w:rPr/>
        <w:t>los</w:t>
      </w:r>
      <w:r>
        <w:rPr>
          <w:spacing w:val="12"/>
        </w:rPr>
        <w:t> </w:t>
      </w:r>
      <w:r>
        <w:rPr/>
        <w:t>polifenoles</w:t>
      </w:r>
      <w:r>
        <w:rPr>
          <w:spacing w:val="13"/>
        </w:rPr>
        <w:t> </w:t>
      </w:r>
      <w:r>
        <w:rPr>
          <w:spacing w:val="-10"/>
        </w:rPr>
        <w:t>y</w:t>
      </w:r>
    </w:p>
    <w:p>
      <w:pPr>
        <w:pStyle w:val="BodyText"/>
        <w:spacing w:after="0" w:line="360" w:lineRule="auto"/>
        <w:jc w:val="both"/>
        <w:sectPr>
          <w:pgSz w:w="11910" w:h="16840"/>
          <w:pgMar w:header="0" w:footer="1046" w:top="1640" w:bottom="1240" w:left="1700" w:right="1133"/>
        </w:sectPr>
      </w:pPr>
    </w:p>
    <w:p>
      <w:pPr>
        <w:pStyle w:val="BodyText"/>
        <w:spacing w:line="360" w:lineRule="auto" w:before="60"/>
        <w:ind w:left="568" w:right="565"/>
        <w:jc w:val="both"/>
      </w:pPr>
      <w:r>
        <w:rPr/>
        <w:t>antocianinas presentan una fuerte capacidad reductora del radical ABTS•⁺, evidenciándose una correlación directa entre su contenido fenólico y la inhibición del</w:t>
      </w:r>
      <w:r>
        <w:rPr>
          <w:spacing w:val="-8"/>
        </w:rPr>
        <w:t> </w:t>
      </w:r>
      <w:r>
        <w:rPr/>
        <w:t>radical</w:t>
      </w:r>
      <w:r>
        <w:rPr>
          <w:spacing w:val="-5"/>
        </w:rPr>
        <w:t> </w:t>
      </w:r>
      <w:r>
        <w:rPr/>
        <w:t>(Jakubczyk</w:t>
      </w:r>
      <w:r>
        <w:rPr>
          <w:spacing w:val="-12"/>
        </w:rPr>
        <w:t> </w:t>
      </w:r>
      <w:r>
        <w:rPr/>
        <w:t>&amp;</w:t>
      </w:r>
      <w:r>
        <w:rPr>
          <w:spacing w:val="-11"/>
        </w:rPr>
        <w:t> </w:t>
      </w:r>
      <w:r>
        <w:rPr/>
        <w:t>Melkis,</w:t>
      </w:r>
      <w:r>
        <w:rPr>
          <w:spacing w:val="-9"/>
        </w:rPr>
        <w:t> </w:t>
      </w:r>
      <w:r>
        <w:rPr/>
        <w:t>2024).</w:t>
      </w:r>
      <w:r>
        <w:rPr>
          <w:spacing w:val="-12"/>
        </w:rPr>
        <w:t> </w:t>
      </w:r>
      <w:r>
        <w:rPr/>
        <w:t>Estos</w:t>
      </w:r>
      <w:r>
        <w:rPr>
          <w:spacing w:val="-10"/>
        </w:rPr>
        <w:t> </w:t>
      </w:r>
      <w:r>
        <w:rPr/>
        <w:t>antecedentes</w:t>
      </w:r>
      <w:r>
        <w:rPr>
          <w:spacing w:val="-10"/>
        </w:rPr>
        <w:t> </w:t>
      </w:r>
      <w:r>
        <w:rPr/>
        <w:t>respaldan</w:t>
      </w:r>
      <w:r>
        <w:rPr>
          <w:spacing w:val="-12"/>
        </w:rPr>
        <w:t> </w:t>
      </w:r>
      <w:r>
        <w:rPr/>
        <w:t>la</w:t>
      </w:r>
      <w:r>
        <w:rPr>
          <w:spacing w:val="-11"/>
        </w:rPr>
        <w:t> </w:t>
      </w:r>
      <w:r>
        <w:rPr/>
        <w:t>aplicación del método ABTS en formulaciones que integran cacao, remolacha y fresa; sin embargo, se debe considerar que los pigmentos intensos de estos ingredientes pueden interferir en las lecturas espectrofotométricas, por lo que es necesario emplear blancos adecuados y, de ser posible, clarificar los extractos antes del </w:t>
      </w:r>
      <w:r>
        <w:rPr>
          <w:spacing w:val="-2"/>
        </w:rPr>
        <w:t>análisis.</w:t>
      </w:r>
    </w:p>
    <w:p>
      <w:pPr>
        <w:pStyle w:val="BodyText"/>
        <w:spacing w:after="0" w:line="360" w:lineRule="auto"/>
        <w:jc w:val="both"/>
        <w:sectPr>
          <w:pgSz w:w="11910" w:h="16840"/>
          <w:pgMar w:header="0" w:footer="1046" w:top="1640" w:bottom="1240" w:left="1700" w:right="1133"/>
        </w:sectPr>
      </w:pPr>
    </w:p>
    <w:p>
      <w:pPr>
        <w:pStyle w:val="Heading1"/>
        <w:ind w:left="722" w:right="5"/>
      </w:pPr>
      <w:bookmarkStart w:name="_bookmark86" w:id="88"/>
      <w:bookmarkEnd w:id="88"/>
      <w:r>
        <w:rPr>
          <w:b w:val="0"/>
        </w:rPr>
      </w:r>
      <w:r>
        <w:rPr/>
        <w:t>CAPITULO</w:t>
      </w:r>
      <w:r>
        <w:rPr>
          <w:spacing w:val="-7"/>
        </w:rPr>
        <w:t> </w:t>
      </w:r>
      <w:r>
        <w:rPr>
          <w:spacing w:val="-5"/>
        </w:rPr>
        <w:t>III</w:t>
      </w:r>
    </w:p>
    <w:p>
      <w:pPr>
        <w:pStyle w:val="BodyText"/>
        <w:spacing w:before="24"/>
        <w:rPr>
          <w:b/>
        </w:rPr>
      </w:pPr>
    </w:p>
    <w:p>
      <w:pPr>
        <w:pStyle w:val="Heading1"/>
        <w:numPr>
          <w:ilvl w:val="0"/>
          <w:numId w:val="19"/>
        </w:numPr>
        <w:tabs>
          <w:tab w:pos="928" w:val="left" w:leader="none"/>
        </w:tabs>
        <w:spacing w:line="240" w:lineRule="auto" w:before="0" w:after="0"/>
        <w:ind w:left="928" w:right="0" w:hanging="360"/>
        <w:jc w:val="left"/>
      </w:pPr>
      <w:bookmarkStart w:name="_bookmark87" w:id="89"/>
      <w:bookmarkEnd w:id="89"/>
      <w:r>
        <w:rPr>
          <w:b w:val="0"/>
        </w:rPr>
      </w:r>
      <w:r>
        <w:rPr/>
        <w:t>MARCO</w:t>
      </w:r>
      <w:r>
        <w:rPr>
          <w:spacing w:val="-4"/>
        </w:rPr>
        <w:t> </w:t>
      </w:r>
      <w:r>
        <w:rPr>
          <w:spacing w:val="-2"/>
        </w:rPr>
        <w:t>METODOLÓGICO</w:t>
      </w:r>
    </w:p>
    <w:p>
      <w:pPr>
        <w:pStyle w:val="BodyText"/>
        <w:spacing w:before="20"/>
        <w:rPr>
          <w:b/>
        </w:rPr>
      </w:pPr>
    </w:p>
    <w:p>
      <w:pPr>
        <w:pStyle w:val="Heading2"/>
        <w:numPr>
          <w:ilvl w:val="1"/>
          <w:numId w:val="24"/>
        </w:numPr>
        <w:tabs>
          <w:tab w:pos="988" w:val="left" w:leader="none"/>
        </w:tabs>
        <w:spacing w:line="240" w:lineRule="auto" w:before="0" w:after="0"/>
        <w:ind w:left="988" w:right="0" w:hanging="420"/>
        <w:jc w:val="left"/>
      </w:pPr>
      <w:bookmarkStart w:name="_bookmark88" w:id="90"/>
      <w:bookmarkEnd w:id="90"/>
      <w:r>
        <w:rPr/>
        <w:t>U</w:t>
      </w:r>
      <w:r>
        <w:rPr/>
        <w:t>bicación</w:t>
      </w:r>
      <w:r>
        <w:rPr>
          <w:spacing w:val="-3"/>
        </w:rPr>
        <w:t> </w:t>
      </w:r>
      <w:r>
        <w:rPr/>
        <w:t>de la </w:t>
      </w:r>
      <w:r>
        <w:rPr>
          <w:spacing w:val="-2"/>
        </w:rPr>
        <w:t>investigación</w:t>
      </w:r>
    </w:p>
    <w:p>
      <w:pPr>
        <w:pStyle w:val="BodyText"/>
        <w:spacing w:before="25"/>
        <w:rPr>
          <w:b/>
        </w:rPr>
      </w:pPr>
    </w:p>
    <w:p>
      <w:pPr>
        <w:pStyle w:val="Heading2"/>
        <w:numPr>
          <w:ilvl w:val="2"/>
          <w:numId w:val="24"/>
        </w:numPr>
        <w:tabs>
          <w:tab w:pos="1288" w:val="left" w:leader="none"/>
        </w:tabs>
        <w:spacing w:line="240" w:lineRule="auto" w:before="0" w:after="0"/>
        <w:ind w:left="1288" w:right="0" w:hanging="720"/>
        <w:jc w:val="left"/>
      </w:pPr>
      <w:bookmarkStart w:name="_bookmark89" w:id="91"/>
      <w:bookmarkEnd w:id="91"/>
      <w:r>
        <w:rPr>
          <w:b w:val="0"/>
        </w:rPr>
      </w:r>
      <w:r>
        <w:rPr/>
        <w:t>Localización</w:t>
      </w:r>
      <w:r>
        <w:rPr>
          <w:spacing w:val="-3"/>
        </w:rPr>
        <w:t> </w:t>
      </w:r>
      <w:r>
        <w:rPr/>
        <w:t>de</w:t>
      </w:r>
      <w:r>
        <w:rPr>
          <w:spacing w:val="1"/>
        </w:rPr>
        <w:t> </w:t>
      </w:r>
      <w:r>
        <w:rPr/>
        <w:t>la </w:t>
      </w:r>
      <w:r>
        <w:rPr>
          <w:spacing w:val="-2"/>
        </w:rPr>
        <w:t>investigación</w:t>
      </w:r>
    </w:p>
    <w:p>
      <w:pPr>
        <w:pStyle w:val="BodyText"/>
        <w:spacing w:line="360" w:lineRule="auto" w:before="216"/>
        <w:ind w:left="568" w:right="562"/>
        <w:jc w:val="both"/>
      </w:pPr>
      <w:r>
        <w:rPr/>
        <w:t>Esta</w:t>
      </w:r>
      <w:r>
        <w:rPr>
          <w:spacing w:val="-15"/>
        </w:rPr>
        <w:t> </w:t>
      </w:r>
      <w:r>
        <w:rPr/>
        <w:t>investigación</w:t>
      </w:r>
      <w:r>
        <w:rPr>
          <w:spacing w:val="-15"/>
        </w:rPr>
        <w:t> </w:t>
      </w:r>
      <w:r>
        <w:rPr/>
        <w:t>se</w:t>
      </w:r>
      <w:r>
        <w:rPr>
          <w:spacing w:val="-15"/>
        </w:rPr>
        <w:t> </w:t>
      </w:r>
      <w:r>
        <w:rPr/>
        <w:t>desarrolló</w:t>
      </w:r>
      <w:r>
        <w:rPr>
          <w:spacing w:val="-15"/>
        </w:rPr>
        <w:t> </w:t>
      </w:r>
      <w:r>
        <w:rPr/>
        <w:t>en</w:t>
      </w:r>
      <w:r>
        <w:rPr>
          <w:spacing w:val="-15"/>
        </w:rPr>
        <w:t> </w:t>
      </w:r>
      <w:r>
        <w:rPr/>
        <w:t>la</w:t>
      </w:r>
      <w:r>
        <w:rPr>
          <w:spacing w:val="-15"/>
        </w:rPr>
        <w:t> </w:t>
      </w:r>
      <w:r>
        <w:rPr/>
        <w:t>Facultad</w:t>
      </w:r>
      <w:r>
        <w:rPr>
          <w:spacing w:val="-15"/>
        </w:rPr>
        <w:t> </w:t>
      </w:r>
      <w:r>
        <w:rPr/>
        <w:t>de</w:t>
      </w:r>
      <w:r>
        <w:rPr>
          <w:spacing w:val="-15"/>
        </w:rPr>
        <w:t> </w:t>
      </w:r>
      <w:r>
        <w:rPr/>
        <w:t>Ciencias</w:t>
      </w:r>
      <w:r>
        <w:rPr>
          <w:spacing w:val="-15"/>
        </w:rPr>
        <w:t> </w:t>
      </w:r>
      <w:r>
        <w:rPr/>
        <w:t>Agropecuarias,</w:t>
      </w:r>
      <w:r>
        <w:rPr>
          <w:spacing w:val="-15"/>
        </w:rPr>
        <w:t> </w:t>
      </w:r>
      <w:r>
        <w:rPr/>
        <w:t>Recursos Naturales</w:t>
      </w:r>
      <w:r>
        <w:rPr>
          <w:spacing w:val="-5"/>
        </w:rPr>
        <w:t> </w:t>
      </w:r>
      <w:r>
        <w:rPr/>
        <w:t>y</w:t>
      </w:r>
      <w:r>
        <w:rPr>
          <w:spacing w:val="-3"/>
        </w:rPr>
        <w:t> </w:t>
      </w:r>
      <w:r>
        <w:rPr/>
        <w:t>del</w:t>
      </w:r>
      <w:r>
        <w:rPr>
          <w:spacing w:val="-14"/>
        </w:rPr>
        <w:t> </w:t>
      </w:r>
      <w:r>
        <w:rPr/>
        <w:t>Ambiente,</w:t>
      </w:r>
      <w:r>
        <w:rPr>
          <w:spacing w:val="-8"/>
        </w:rPr>
        <w:t> </w:t>
      </w:r>
      <w:r>
        <w:rPr/>
        <w:t>mientras</w:t>
      </w:r>
      <w:r>
        <w:rPr>
          <w:spacing w:val="-5"/>
        </w:rPr>
        <w:t> </w:t>
      </w:r>
      <w:r>
        <w:rPr/>
        <w:t>que</w:t>
      </w:r>
      <w:r>
        <w:rPr>
          <w:spacing w:val="-6"/>
        </w:rPr>
        <w:t> </w:t>
      </w:r>
      <w:r>
        <w:rPr/>
        <w:t>los</w:t>
      </w:r>
      <w:r>
        <w:rPr>
          <w:spacing w:val="-5"/>
        </w:rPr>
        <w:t> </w:t>
      </w:r>
      <w:r>
        <w:rPr/>
        <w:t>análisis</w:t>
      </w:r>
      <w:r>
        <w:rPr>
          <w:spacing w:val="-5"/>
        </w:rPr>
        <w:t> </w:t>
      </w:r>
      <w:r>
        <w:rPr/>
        <w:t>correspondientes</w:t>
      </w:r>
      <w:r>
        <w:rPr>
          <w:spacing w:val="-5"/>
        </w:rPr>
        <w:t> </w:t>
      </w:r>
      <w:r>
        <w:rPr/>
        <w:t>se efectuaron en</w:t>
      </w:r>
      <w:r>
        <w:rPr>
          <w:spacing w:val="40"/>
        </w:rPr>
        <w:t> </w:t>
      </w:r>
      <w:r>
        <w:rPr/>
        <w:t>los</w:t>
      </w:r>
      <w:r>
        <w:rPr>
          <w:spacing w:val="40"/>
        </w:rPr>
        <w:t> </w:t>
      </w:r>
      <w:r>
        <w:rPr/>
        <w:t>laboratorios</w:t>
      </w:r>
      <w:r>
        <w:rPr>
          <w:spacing w:val="40"/>
        </w:rPr>
        <w:t> </w:t>
      </w:r>
      <w:r>
        <w:rPr/>
        <w:t>del</w:t>
      </w:r>
      <w:r>
        <w:rPr>
          <w:spacing w:val="40"/>
        </w:rPr>
        <w:t> </w:t>
      </w:r>
      <w:r>
        <w:rPr/>
        <w:t>Departamento</w:t>
      </w:r>
      <w:r>
        <w:rPr>
          <w:spacing w:val="40"/>
        </w:rPr>
        <w:t> </w:t>
      </w:r>
      <w:r>
        <w:rPr/>
        <w:t>de</w:t>
      </w:r>
      <w:r>
        <w:rPr>
          <w:spacing w:val="40"/>
        </w:rPr>
        <w:t> </w:t>
      </w:r>
      <w:r>
        <w:rPr/>
        <w:t>Investigación</w:t>
      </w:r>
      <w:r>
        <w:rPr>
          <w:spacing w:val="40"/>
        </w:rPr>
        <w:t> </w:t>
      </w:r>
      <w:r>
        <w:rPr/>
        <w:t>de</w:t>
      </w:r>
      <w:r>
        <w:rPr>
          <w:spacing w:val="40"/>
        </w:rPr>
        <w:t> </w:t>
      </w:r>
      <w:r>
        <w:rPr/>
        <w:t>la</w:t>
      </w:r>
      <w:r>
        <w:rPr>
          <w:spacing w:val="40"/>
        </w:rPr>
        <w:t> </w:t>
      </w:r>
      <w:r>
        <w:rPr/>
        <w:t>Universidad Estatal de Bolívar.</w:t>
      </w:r>
    </w:p>
    <w:p>
      <w:pPr>
        <w:pStyle w:val="Heading2"/>
        <w:spacing w:before="160"/>
        <w:ind w:left="568"/>
        <w:jc w:val="both"/>
      </w:pPr>
      <w:bookmarkStart w:name="_bookmark90" w:id="92"/>
      <w:bookmarkEnd w:id="92"/>
      <w:r>
        <w:rPr>
          <w:b w:val="0"/>
        </w:rPr>
      </w:r>
      <w:r>
        <w:rPr>
          <w:spacing w:val="-2"/>
        </w:rPr>
        <w:t>Tabla</w:t>
      </w:r>
      <w:r>
        <w:rPr>
          <w:spacing w:val="-12"/>
        </w:rPr>
        <w:t> </w:t>
      </w:r>
      <w:r>
        <w:rPr>
          <w:spacing w:val="-5"/>
        </w:rPr>
        <w:t>19</w:t>
      </w:r>
    </w:p>
    <w:p>
      <w:pPr>
        <w:spacing w:before="140"/>
        <w:ind w:left="568" w:right="0" w:firstLine="0"/>
        <w:jc w:val="both"/>
        <w:rPr>
          <w:i/>
          <w:sz w:val="24"/>
        </w:rPr>
      </w:pPr>
      <w:r>
        <w:rPr>
          <w:i/>
          <w:sz w:val="24"/>
        </w:rPr>
        <w:t>Localización de</w:t>
      </w:r>
      <w:r>
        <w:rPr>
          <w:i/>
          <w:spacing w:val="-2"/>
          <w:sz w:val="24"/>
        </w:rPr>
        <w:t> </w:t>
      </w:r>
      <w:r>
        <w:rPr>
          <w:i/>
          <w:sz w:val="24"/>
        </w:rPr>
        <w:t>la</w:t>
      </w:r>
      <w:r>
        <w:rPr>
          <w:i/>
          <w:spacing w:val="1"/>
          <w:sz w:val="24"/>
        </w:rPr>
        <w:t> </w:t>
      </w:r>
      <w:r>
        <w:rPr>
          <w:i/>
          <w:spacing w:val="-2"/>
          <w:sz w:val="24"/>
        </w:rPr>
        <w:t>investigación</w:t>
      </w:r>
    </w:p>
    <w:p>
      <w:pPr>
        <w:pStyle w:val="BodyText"/>
        <w:spacing w:before="9"/>
        <w:rPr>
          <w:i/>
          <w:sz w:val="9"/>
        </w:rPr>
      </w:pPr>
      <w:r>
        <w:rPr>
          <w:i/>
          <w:sz w:val="9"/>
        </w:rPr>
        <mc:AlternateContent>
          <mc:Choice Requires="wps">
            <w:drawing>
              <wp:anchor distT="0" distB="0" distL="0" distR="0" allowOverlap="1" layoutInCell="1" locked="0" behindDoc="1" simplePos="0" relativeHeight="487619584">
                <wp:simplePos x="0" y="0"/>
                <wp:positionH relativeFrom="page">
                  <wp:posOffset>1440561</wp:posOffset>
                </wp:positionH>
                <wp:positionV relativeFrom="paragraph">
                  <wp:posOffset>86849</wp:posOffset>
                </wp:positionV>
                <wp:extent cx="5051425" cy="5080"/>
                <wp:effectExtent l="0" t="0" r="0" b="0"/>
                <wp:wrapTopAndBottom/>
                <wp:docPr id="103" name="Graphic 103"/>
                <wp:cNvGraphicFramePr>
                  <a:graphicFrameLocks/>
                </wp:cNvGraphicFramePr>
                <a:graphic>
                  <a:graphicData uri="http://schemas.microsoft.com/office/word/2010/wordprocessingShape">
                    <wps:wsp>
                      <wps:cNvPr id="103" name="Graphic 103"/>
                      <wps:cNvSpPr/>
                      <wps:spPr>
                        <a:xfrm>
                          <a:off x="0" y="0"/>
                          <a:ext cx="5051425" cy="5080"/>
                        </a:xfrm>
                        <a:custGeom>
                          <a:avLst/>
                          <a:gdLst/>
                          <a:ahLst/>
                          <a:cxnLst/>
                          <a:rect l="l" t="t" r="r" b="b"/>
                          <a:pathLst>
                            <a:path w="5051425" h="5080">
                              <a:moveTo>
                                <a:pt x="1961502" y="0"/>
                              </a:moveTo>
                              <a:lnTo>
                                <a:pt x="1956435" y="0"/>
                              </a:lnTo>
                              <a:lnTo>
                                <a:pt x="0" y="0"/>
                              </a:lnTo>
                              <a:lnTo>
                                <a:pt x="0" y="5067"/>
                              </a:lnTo>
                              <a:lnTo>
                                <a:pt x="1956435" y="5067"/>
                              </a:lnTo>
                              <a:lnTo>
                                <a:pt x="1961502" y="5067"/>
                              </a:lnTo>
                              <a:lnTo>
                                <a:pt x="1961502" y="0"/>
                              </a:lnTo>
                              <a:close/>
                            </a:path>
                            <a:path w="5051425" h="5080">
                              <a:moveTo>
                                <a:pt x="5051044" y="0"/>
                              </a:moveTo>
                              <a:lnTo>
                                <a:pt x="1961515" y="0"/>
                              </a:lnTo>
                              <a:lnTo>
                                <a:pt x="1961515" y="5067"/>
                              </a:lnTo>
                              <a:lnTo>
                                <a:pt x="5051044" y="5067"/>
                              </a:lnTo>
                              <a:lnTo>
                                <a:pt x="50510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838554pt;width:397.75pt;height:.4pt;mso-position-horizontal-relative:page;mso-position-vertical-relative:paragraph;z-index:-15696896;mso-wrap-distance-left:0;mso-wrap-distance-right:0" id="docshape86" coordorigin="2269,137" coordsize="7955,8" path="m5358,137l5350,137,2269,137,2269,145,5350,145,5358,145,5358,137xm10223,137l5358,137,5358,145,10223,145,10223,137xe" filled="true" fillcolor="#000000" stroked="false">
                <v:path arrowok="t"/>
                <v:fill type="solid"/>
                <w10:wrap type="topAndBottom"/>
              </v:shape>
            </w:pict>
          </mc:Fallback>
        </mc:AlternateContent>
      </w:r>
    </w:p>
    <w:p>
      <w:pPr>
        <w:pStyle w:val="Heading2"/>
        <w:tabs>
          <w:tab w:pos="3721" w:val="left" w:leader="none"/>
        </w:tabs>
        <w:spacing w:before="4"/>
        <w:ind w:left="636"/>
      </w:pPr>
      <w:r>
        <w:rPr>
          <w:spacing w:val="-2"/>
        </w:rPr>
        <w:t>Ubicación</w:t>
      </w:r>
      <w:r>
        <w:rPr/>
        <w:tab/>
      </w:r>
      <w:r>
        <w:rPr>
          <w:spacing w:val="-2"/>
        </w:rPr>
        <w:t>Localidad</w:t>
      </w:r>
    </w:p>
    <w:p>
      <w:pPr>
        <w:spacing w:line="20" w:lineRule="exact"/>
        <w:ind w:left="568" w:right="0" w:firstLine="0"/>
        <w:rPr>
          <w:sz w:val="2"/>
        </w:rPr>
      </w:pPr>
      <w:r>
        <w:rPr>
          <w:sz w:val="2"/>
        </w:rPr>
        <mc:AlternateContent>
          <mc:Choice Requires="wps">
            <w:drawing>
              <wp:inline distT="0" distB="0" distL="0" distR="0">
                <wp:extent cx="5051425" cy="5080"/>
                <wp:effectExtent l="0" t="0" r="0" b="0"/>
                <wp:docPr id="104" name="Group 104"/>
                <wp:cNvGraphicFramePr>
                  <a:graphicFrameLocks/>
                </wp:cNvGraphicFramePr>
                <a:graphic>
                  <a:graphicData uri="http://schemas.microsoft.com/office/word/2010/wordprocessingGroup">
                    <wpg:wgp>
                      <wpg:cNvPr id="104" name="Group 104"/>
                      <wpg:cNvGrpSpPr/>
                      <wpg:grpSpPr>
                        <a:xfrm>
                          <a:off x="0" y="0"/>
                          <a:ext cx="5051425" cy="5080"/>
                          <a:chExt cx="5051425" cy="5080"/>
                        </a:xfrm>
                      </wpg:grpSpPr>
                      <wps:wsp>
                        <wps:cNvPr id="105" name="Graphic 105"/>
                        <wps:cNvSpPr/>
                        <wps:spPr>
                          <a:xfrm>
                            <a:off x="0" y="12"/>
                            <a:ext cx="5051425" cy="5080"/>
                          </a:xfrm>
                          <a:custGeom>
                            <a:avLst/>
                            <a:gdLst/>
                            <a:ahLst/>
                            <a:cxnLst/>
                            <a:rect l="l" t="t" r="r" b="b"/>
                            <a:pathLst>
                              <a:path w="5051425" h="5080">
                                <a:moveTo>
                                  <a:pt x="1961502" y="0"/>
                                </a:moveTo>
                                <a:lnTo>
                                  <a:pt x="1956435" y="0"/>
                                </a:lnTo>
                                <a:lnTo>
                                  <a:pt x="0" y="0"/>
                                </a:lnTo>
                                <a:lnTo>
                                  <a:pt x="0" y="5067"/>
                                </a:lnTo>
                                <a:lnTo>
                                  <a:pt x="1956435" y="5067"/>
                                </a:lnTo>
                                <a:lnTo>
                                  <a:pt x="1961502" y="5067"/>
                                </a:lnTo>
                                <a:lnTo>
                                  <a:pt x="1961502" y="0"/>
                                </a:lnTo>
                                <a:close/>
                              </a:path>
                              <a:path w="5051425" h="5080">
                                <a:moveTo>
                                  <a:pt x="5051044" y="0"/>
                                </a:moveTo>
                                <a:lnTo>
                                  <a:pt x="1961515" y="0"/>
                                </a:lnTo>
                                <a:lnTo>
                                  <a:pt x="1961515" y="5067"/>
                                </a:lnTo>
                                <a:lnTo>
                                  <a:pt x="5051044" y="5067"/>
                                </a:lnTo>
                                <a:lnTo>
                                  <a:pt x="50510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7.75pt;height:.4pt;mso-position-horizontal-relative:char;mso-position-vertical-relative:line" id="docshapegroup87" coordorigin="0,0" coordsize="7955,8">
                <v:shape style="position:absolute;left:0;top:0;width:7955;height:8" id="docshape88" coordorigin="0,0" coordsize="7955,8" path="m3089,0l3081,0,0,0,0,8,3081,8,3089,8,3089,0xm7954,0l3089,0,3089,8,7954,8,7954,0xe" filled="true" fillcolor="#000000" stroked="false">
                  <v:path arrowok="t"/>
                  <v:fill type="solid"/>
                </v:shape>
              </v:group>
            </w:pict>
          </mc:Fallback>
        </mc:AlternateContent>
      </w:r>
      <w:r>
        <w:rPr>
          <w:sz w:val="2"/>
        </w:rPr>
      </w:r>
    </w:p>
    <w:p>
      <w:pPr>
        <w:pStyle w:val="BodyText"/>
        <w:tabs>
          <w:tab w:pos="3721" w:val="left" w:leader="none"/>
        </w:tabs>
        <w:spacing w:before="140"/>
        <w:ind w:left="636"/>
      </w:pPr>
      <w:r>
        <w:rPr>
          <w:spacing w:val="-2"/>
        </w:rPr>
        <w:t>Provincia:</w:t>
      </w:r>
      <w:r>
        <w:rPr/>
        <w:tab/>
      </w:r>
      <w:r>
        <w:rPr>
          <w:spacing w:val="-2"/>
        </w:rPr>
        <w:t>Bolívar</w:t>
      </w:r>
    </w:p>
    <w:p>
      <w:pPr>
        <w:pStyle w:val="BodyText"/>
        <w:tabs>
          <w:tab w:pos="3721" w:val="left" w:leader="none"/>
        </w:tabs>
        <w:spacing w:before="148"/>
        <w:ind w:left="636"/>
      </w:pPr>
      <w:r>
        <w:rPr>
          <w:spacing w:val="-2"/>
        </w:rPr>
        <w:t>Cantón:</w:t>
      </w:r>
      <w:r>
        <w:rPr/>
        <w:tab/>
      </w:r>
      <w:r>
        <w:rPr>
          <w:spacing w:val="-2"/>
        </w:rPr>
        <w:t>Guaranda</w:t>
      </w:r>
    </w:p>
    <w:p>
      <w:pPr>
        <w:pStyle w:val="BodyText"/>
        <w:tabs>
          <w:tab w:pos="3721" w:val="left" w:leader="none"/>
        </w:tabs>
        <w:spacing w:before="152"/>
        <w:ind w:left="636"/>
      </w:pPr>
      <w:r>
        <w:rPr>
          <w:spacing w:val="-2"/>
        </w:rPr>
        <w:t>Parroquia:</w:t>
      </w:r>
      <w:r>
        <w:rPr/>
        <w:tab/>
        <w:t>Gabriel</w:t>
      </w:r>
      <w:r>
        <w:rPr>
          <w:spacing w:val="-3"/>
        </w:rPr>
        <w:t> </w:t>
      </w:r>
      <w:r>
        <w:rPr/>
        <w:t>Ignacio</w:t>
      </w:r>
      <w:r>
        <w:rPr>
          <w:spacing w:val="-2"/>
        </w:rPr>
        <w:t> </w:t>
      </w:r>
      <w:r>
        <w:rPr/>
        <w:t>de </w:t>
      </w:r>
      <w:r>
        <w:rPr>
          <w:spacing w:val="-2"/>
        </w:rPr>
        <w:t>Veintimilla</w:t>
      </w:r>
    </w:p>
    <w:p>
      <w:pPr>
        <w:pStyle w:val="BodyText"/>
        <w:tabs>
          <w:tab w:pos="3721" w:val="left" w:leader="none"/>
        </w:tabs>
        <w:spacing w:before="148"/>
        <w:ind w:left="636"/>
      </w:pPr>
      <w:r>
        <w:rPr>
          <w:spacing w:val="-2"/>
        </w:rPr>
        <w:t>Sector:</w:t>
      </w:r>
      <w:r>
        <w:rPr/>
        <w:tab/>
        <w:t>Laguacoto </w:t>
      </w:r>
      <w:r>
        <w:rPr>
          <w:spacing w:val="-5"/>
        </w:rPr>
        <w:t>II</w:t>
      </w:r>
    </w:p>
    <w:p>
      <w:pPr>
        <w:pStyle w:val="BodyText"/>
        <w:tabs>
          <w:tab w:pos="3721" w:val="left" w:leader="none"/>
        </w:tabs>
        <w:spacing w:before="152"/>
        <w:ind w:left="636"/>
      </w:pPr>
      <w:r>
        <w:rPr>
          <w:spacing w:val="-2"/>
        </w:rPr>
        <w:t>Dirección:</w:t>
      </w:r>
      <w:r>
        <w:rPr/>
        <w:tab/>
        <w:t>Laguacoto</w:t>
      </w:r>
      <w:r>
        <w:rPr>
          <w:spacing w:val="-1"/>
        </w:rPr>
        <w:t> </w:t>
      </w:r>
      <w:r>
        <w:rPr/>
        <w:t>II</w:t>
      </w:r>
      <w:r>
        <w:rPr>
          <w:spacing w:val="-1"/>
        </w:rPr>
        <w:t> </w:t>
      </w:r>
      <w:r>
        <w:rPr/>
        <w:t>km 1</w:t>
      </w:r>
      <w:r>
        <w:rPr>
          <w:spacing w:val="-1"/>
        </w:rPr>
        <w:t> </w:t>
      </w:r>
      <w:r>
        <w:rPr/>
        <w:t>½</w:t>
      </w:r>
      <w:r>
        <w:rPr>
          <w:spacing w:val="-1"/>
        </w:rPr>
        <w:t> </w:t>
      </w:r>
      <w:r>
        <w:rPr/>
        <w:t>vía</w:t>
      </w:r>
      <w:r>
        <w:rPr>
          <w:spacing w:val="-1"/>
        </w:rPr>
        <w:t> </w:t>
      </w:r>
      <w:r>
        <w:rPr/>
        <w:t>Guaranda</w:t>
      </w:r>
      <w:r>
        <w:rPr>
          <w:spacing w:val="4"/>
        </w:rPr>
        <w:t> </w:t>
      </w:r>
      <w:r>
        <w:rPr/>
        <w:t>-</w:t>
      </w:r>
      <w:r>
        <w:rPr>
          <w:spacing w:val="-1"/>
        </w:rPr>
        <w:t> </w:t>
      </w:r>
      <w:r>
        <w:rPr/>
        <w:t>San</w:t>
      </w:r>
      <w:r>
        <w:rPr>
          <w:spacing w:val="-5"/>
        </w:rPr>
        <w:t> </w:t>
      </w:r>
      <w:r>
        <w:rPr>
          <w:spacing w:val="-2"/>
        </w:rPr>
        <w:t>Simón</w:t>
      </w:r>
    </w:p>
    <w:p>
      <w:pPr>
        <w:pStyle w:val="BodyText"/>
        <w:tabs>
          <w:tab w:pos="3721" w:val="left" w:leader="none"/>
        </w:tabs>
        <w:spacing w:line="428" w:lineRule="exact" w:before="30"/>
        <w:ind w:left="636" w:right="2399"/>
      </w:pPr>
      <w:r>
        <w:rPr/>
        <mc:AlternateContent>
          <mc:Choice Requires="wps">
            <w:drawing>
              <wp:anchor distT="0" distB="0" distL="0" distR="0" allowOverlap="1" layoutInCell="1" locked="0" behindDoc="0" simplePos="0" relativeHeight="15761408">
                <wp:simplePos x="0" y="0"/>
                <wp:positionH relativeFrom="page">
                  <wp:posOffset>1432941</wp:posOffset>
                </wp:positionH>
                <wp:positionV relativeFrom="paragraph">
                  <wp:posOffset>541487</wp:posOffset>
                </wp:positionV>
                <wp:extent cx="5059045" cy="5080"/>
                <wp:effectExtent l="0" t="0" r="0" b="0"/>
                <wp:wrapNone/>
                <wp:docPr id="106" name="Graphic 106"/>
                <wp:cNvGraphicFramePr>
                  <a:graphicFrameLocks/>
                </wp:cNvGraphicFramePr>
                <a:graphic>
                  <a:graphicData uri="http://schemas.microsoft.com/office/word/2010/wordprocessingShape">
                    <wps:wsp>
                      <wps:cNvPr id="106" name="Graphic 106"/>
                      <wps:cNvSpPr/>
                      <wps:spPr>
                        <a:xfrm>
                          <a:off x="0" y="0"/>
                          <a:ext cx="5059045" cy="5080"/>
                        </a:xfrm>
                        <a:custGeom>
                          <a:avLst/>
                          <a:gdLst/>
                          <a:ahLst/>
                          <a:cxnLst/>
                          <a:rect l="l" t="t" r="r" b="b"/>
                          <a:pathLst>
                            <a:path w="5059045" h="5080">
                              <a:moveTo>
                                <a:pt x="5058664" y="0"/>
                              </a:moveTo>
                              <a:lnTo>
                                <a:pt x="5058664" y="0"/>
                              </a:lnTo>
                              <a:lnTo>
                                <a:pt x="0" y="0"/>
                              </a:lnTo>
                              <a:lnTo>
                                <a:pt x="0" y="5067"/>
                              </a:lnTo>
                              <a:lnTo>
                                <a:pt x="5058664" y="5067"/>
                              </a:lnTo>
                              <a:lnTo>
                                <a:pt x="50586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830002pt;margin-top:42.636833pt;width:398.320019pt;height:.399pt;mso-position-horizontal-relative:page;mso-position-vertical-relative:paragraph;z-index:15761408" id="docshape89" filled="true" fillcolor="#000000" stroked="false">
                <v:fill type="solid"/>
                <w10:wrap type="none"/>
              </v:rect>
            </w:pict>
          </mc:Fallback>
        </mc:AlternateContent>
      </w:r>
      <w:r>
        <w:rPr>
          <w:spacing w:val="-2"/>
        </w:rPr>
        <w:t>Establecimiento:</w:t>
      </w:r>
      <w:r>
        <w:rPr/>
        <w:tab/>
        <w:t>Universidad</w:t>
      </w:r>
      <w:r>
        <w:rPr>
          <w:spacing w:val="-13"/>
        </w:rPr>
        <w:t> </w:t>
      </w:r>
      <w:r>
        <w:rPr/>
        <w:t>Estatal</w:t>
      </w:r>
      <w:r>
        <w:rPr>
          <w:spacing w:val="-12"/>
        </w:rPr>
        <w:t> </w:t>
      </w:r>
      <w:r>
        <w:rPr/>
        <w:t>de</w:t>
      </w:r>
      <w:r>
        <w:rPr>
          <w:spacing w:val="-12"/>
        </w:rPr>
        <w:t> </w:t>
      </w:r>
      <w:r>
        <w:rPr/>
        <w:t>Bolívar Unidad de producción:</w:t>
        <w:tab/>
        <w:t>Complejo Agroindustrial</w:t>
      </w:r>
    </w:p>
    <w:p>
      <w:pPr>
        <w:spacing w:line="206" w:lineRule="exact" w:before="0"/>
        <w:ind w:left="568" w:right="0" w:firstLine="0"/>
        <w:jc w:val="left"/>
        <w:rPr>
          <w:sz w:val="20"/>
        </w:rPr>
      </w:pPr>
      <w:r>
        <w:rPr>
          <w:i/>
          <w:sz w:val="20"/>
        </w:rPr>
        <w:t>Nota.</w:t>
      </w:r>
      <w:r>
        <w:rPr>
          <w:i/>
          <w:spacing w:val="2"/>
          <w:sz w:val="20"/>
        </w:rPr>
        <w:t> </w:t>
      </w:r>
      <w:r>
        <w:rPr>
          <w:sz w:val="20"/>
        </w:rPr>
        <w:t>Elaboración</w:t>
      </w:r>
      <w:r>
        <w:rPr>
          <w:spacing w:val="-3"/>
          <w:sz w:val="20"/>
        </w:rPr>
        <w:t> </w:t>
      </w:r>
      <w:r>
        <w:rPr>
          <w:sz w:val="20"/>
        </w:rPr>
        <w:t>propia</w:t>
      </w:r>
      <w:r>
        <w:rPr>
          <w:spacing w:val="1"/>
          <w:sz w:val="20"/>
        </w:rPr>
        <w:t> </w:t>
      </w:r>
      <w:r>
        <w:rPr>
          <w:spacing w:val="-4"/>
          <w:sz w:val="20"/>
        </w:rPr>
        <w:t>2026</w:t>
      </w:r>
    </w:p>
    <w:p>
      <w:pPr>
        <w:pStyle w:val="BodyText"/>
        <w:spacing w:before="43"/>
        <w:rPr>
          <w:sz w:val="20"/>
        </w:rPr>
      </w:pPr>
    </w:p>
    <w:p>
      <w:pPr>
        <w:pStyle w:val="Heading2"/>
        <w:numPr>
          <w:ilvl w:val="2"/>
          <w:numId w:val="24"/>
        </w:numPr>
        <w:tabs>
          <w:tab w:pos="1288" w:val="left" w:leader="none"/>
        </w:tabs>
        <w:spacing w:line="240" w:lineRule="auto" w:before="0" w:after="0"/>
        <w:ind w:left="1288" w:right="0" w:hanging="720"/>
        <w:jc w:val="left"/>
      </w:pPr>
      <w:bookmarkStart w:name="_bookmark91" w:id="93"/>
      <w:bookmarkEnd w:id="93"/>
      <w:r>
        <w:rPr>
          <w:b w:val="0"/>
        </w:rPr>
      </w:r>
      <w:r>
        <w:rPr/>
        <w:t>Situación</w:t>
      </w:r>
      <w:r>
        <w:rPr>
          <w:spacing w:val="-2"/>
        </w:rPr>
        <w:t> </w:t>
      </w:r>
      <w:r>
        <w:rPr/>
        <w:t>geográfica y</w:t>
      </w:r>
      <w:r>
        <w:rPr>
          <w:spacing w:val="-4"/>
        </w:rPr>
        <w:t> </w:t>
      </w:r>
      <w:r>
        <w:rPr>
          <w:spacing w:val="-2"/>
        </w:rPr>
        <w:t>edafoclimática</w:t>
      </w:r>
    </w:p>
    <w:p>
      <w:pPr>
        <w:pStyle w:val="BodyText"/>
        <w:rPr>
          <w:b/>
          <w:sz w:val="20"/>
        </w:rPr>
      </w:pPr>
    </w:p>
    <w:tbl>
      <w:tblPr>
        <w:tblW w:w="0" w:type="auto"/>
        <w:jc w:val="left"/>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83"/>
        <w:gridCol w:w="4516"/>
      </w:tblGrid>
      <w:tr>
        <w:trPr>
          <w:trHeight w:val="816" w:hRule="atLeast"/>
        </w:trPr>
        <w:tc>
          <w:tcPr>
            <w:tcW w:w="3383" w:type="dxa"/>
            <w:tcBorders>
              <w:bottom w:val="single" w:sz="4" w:space="0" w:color="000000"/>
            </w:tcBorders>
          </w:tcPr>
          <w:p>
            <w:pPr>
              <w:pStyle w:val="TableParagraph"/>
              <w:spacing w:line="266" w:lineRule="exact"/>
              <w:ind w:left="-1"/>
              <w:rPr>
                <w:b/>
                <w:sz w:val="24"/>
              </w:rPr>
            </w:pPr>
            <w:bookmarkStart w:name="_bookmark92" w:id="94"/>
            <w:bookmarkEnd w:id="94"/>
            <w:r>
              <w:rPr/>
            </w:r>
            <w:r>
              <w:rPr>
                <w:b/>
                <w:spacing w:val="-2"/>
                <w:sz w:val="24"/>
              </w:rPr>
              <w:t>Tabla</w:t>
            </w:r>
            <w:r>
              <w:rPr>
                <w:b/>
                <w:spacing w:val="-12"/>
                <w:sz w:val="24"/>
              </w:rPr>
              <w:t> </w:t>
            </w:r>
            <w:r>
              <w:rPr>
                <w:b/>
                <w:spacing w:val="-5"/>
                <w:sz w:val="24"/>
              </w:rPr>
              <w:t>20</w:t>
            </w:r>
          </w:p>
          <w:p>
            <w:pPr>
              <w:pStyle w:val="TableParagraph"/>
              <w:spacing w:before="136"/>
              <w:ind w:left="-1"/>
              <w:rPr>
                <w:i/>
                <w:sz w:val="24"/>
              </w:rPr>
            </w:pPr>
            <w:r>
              <w:rPr>
                <w:i/>
                <w:sz w:val="24"/>
              </w:rPr>
              <w:t>Datos</w:t>
            </w:r>
            <w:r>
              <w:rPr>
                <w:i/>
                <w:spacing w:val="-2"/>
                <w:sz w:val="24"/>
              </w:rPr>
              <w:t> </w:t>
            </w:r>
            <w:r>
              <w:rPr>
                <w:i/>
                <w:sz w:val="24"/>
              </w:rPr>
              <w:t>generales</w:t>
            </w:r>
            <w:r>
              <w:rPr>
                <w:i/>
                <w:spacing w:val="-2"/>
                <w:sz w:val="24"/>
              </w:rPr>
              <w:t> </w:t>
            </w:r>
            <w:r>
              <w:rPr>
                <w:i/>
                <w:sz w:val="24"/>
              </w:rPr>
              <w:t>del</w:t>
            </w:r>
            <w:r>
              <w:rPr>
                <w:i/>
                <w:spacing w:val="2"/>
                <w:sz w:val="24"/>
              </w:rPr>
              <w:t> </w:t>
            </w:r>
            <w:r>
              <w:rPr>
                <w:i/>
                <w:spacing w:val="-2"/>
                <w:sz w:val="24"/>
              </w:rPr>
              <w:t>territorio</w:t>
            </w:r>
          </w:p>
        </w:tc>
        <w:tc>
          <w:tcPr>
            <w:tcW w:w="4516" w:type="dxa"/>
            <w:tcBorders>
              <w:bottom w:val="single" w:sz="4" w:space="0" w:color="000000"/>
            </w:tcBorders>
          </w:tcPr>
          <w:p>
            <w:pPr>
              <w:pStyle w:val="TableParagraph"/>
              <w:rPr>
                <w:sz w:val="22"/>
              </w:rPr>
            </w:pPr>
          </w:p>
        </w:tc>
      </w:tr>
      <w:tr>
        <w:trPr>
          <w:trHeight w:val="273" w:hRule="atLeast"/>
        </w:trPr>
        <w:tc>
          <w:tcPr>
            <w:tcW w:w="3383" w:type="dxa"/>
            <w:tcBorders>
              <w:top w:val="single" w:sz="4" w:space="0" w:color="000000"/>
              <w:bottom w:val="single" w:sz="4" w:space="0" w:color="000000"/>
            </w:tcBorders>
          </w:tcPr>
          <w:p>
            <w:pPr>
              <w:pStyle w:val="TableParagraph"/>
              <w:spacing w:line="254" w:lineRule="exact"/>
              <w:ind w:left="67"/>
              <w:rPr>
                <w:b/>
                <w:sz w:val="24"/>
              </w:rPr>
            </w:pPr>
            <w:r>
              <w:rPr>
                <w:b/>
                <w:spacing w:val="-2"/>
                <w:sz w:val="24"/>
              </w:rPr>
              <w:t>Parámetros</w:t>
            </w:r>
          </w:p>
        </w:tc>
        <w:tc>
          <w:tcPr>
            <w:tcW w:w="4516" w:type="dxa"/>
            <w:tcBorders>
              <w:top w:val="single" w:sz="4" w:space="0" w:color="000000"/>
              <w:bottom w:val="single" w:sz="4" w:space="0" w:color="000000"/>
            </w:tcBorders>
          </w:tcPr>
          <w:p>
            <w:pPr>
              <w:pStyle w:val="TableParagraph"/>
              <w:spacing w:line="254" w:lineRule="exact"/>
              <w:ind w:left="510"/>
              <w:rPr>
                <w:b/>
                <w:sz w:val="24"/>
              </w:rPr>
            </w:pPr>
            <w:r>
              <w:rPr>
                <w:b/>
                <w:spacing w:val="-2"/>
                <w:sz w:val="24"/>
              </w:rPr>
              <w:t>Valores</w:t>
            </w:r>
          </w:p>
        </w:tc>
      </w:tr>
      <w:tr>
        <w:trPr>
          <w:trHeight w:val="370" w:hRule="atLeast"/>
        </w:trPr>
        <w:tc>
          <w:tcPr>
            <w:tcW w:w="3383" w:type="dxa"/>
            <w:tcBorders>
              <w:top w:val="single" w:sz="4" w:space="0" w:color="000000"/>
            </w:tcBorders>
          </w:tcPr>
          <w:p>
            <w:pPr>
              <w:pStyle w:val="TableParagraph"/>
              <w:spacing w:before="59"/>
              <w:ind w:left="67"/>
              <w:rPr>
                <w:sz w:val="24"/>
              </w:rPr>
            </w:pPr>
            <w:r>
              <w:rPr>
                <w:sz w:val="24"/>
              </w:rPr>
              <w:t>Altitud</w:t>
            </w:r>
            <w:r>
              <w:rPr>
                <w:spacing w:val="2"/>
                <w:sz w:val="24"/>
              </w:rPr>
              <w:t> </w:t>
            </w:r>
            <w:r>
              <w:rPr>
                <w:spacing w:val="-2"/>
                <w:sz w:val="24"/>
              </w:rPr>
              <w:t>promedio</w:t>
            </w:r>
          </w:p>
        </w:tc>
        <w:tc>
          <w:tcPr>
            <w:tcW w:w="4516" w:type="dxa"/>
            <w:tcBorders>
              <w:top w:val="single" w:sz="4" w:space="0" w:color="000000"/>
            </w:tcBorders>
          </w:tcPr>
          <w:p>
            <w:pPr>
              <w:pStyle w:val="TableParagraph"/>
              <w:spacing w:before="59"/>
              <w:ind w:left="510"/>
              <w:rPr>
                <w:sz w:val="24"/>
              </w:rPr>
            </w:pPr>
            <w:r>
              <w:rPr>
                <w:sz w:val="24"/>
              </w:rPr>
              <w:t>2604</w:t>
            </w:r>
            <w:r>
              <w:rPr>
                <w:spacing w:val="-2"/>
                <w:sz w:val="24"/>
              </w:rPr>
              <w:t> </w:t>
            </w:r>
            <w:r>
              <w:rPr>
                <w:spacing w:val="-4"/>
                <w:sz w:val="24"/>
              </w:rPr>
              <w:t>msnm</w:t>
            </w:r>
          </w:p>
        </w:tc>
      </w:tr>
      <w:tr>
        <w:trPr>
          <w:trHeight w:val="334" w:hRule="atLeast"/>
        </w:trPr>
        <w:tc>
          <w:tcPr>
            <w:tcW w:w="3383" w:type="dxa"/>
          </w:tcPr>
          <w:p>
            <w:pPr>
              <w:pStyle w:val="TableParagraph"/>
              <w:spacing w:before="25"/>
              <w:ind w:left="67"/>
              <w:rPr>
                <w:sz w:val="24"/>
              </w:rPr>
            </w:pPr>
            <w:r>
              <w:rPr>
                <w:spacing w:val="-2"/>
                <w:sz w:val="24"/>
              </w:rPr>
              <w:t>Latitud</w:t>
            </w:r>
          </w:p>
        </w:tc>
        <w:tc>
          <w:tcPr>
            <w:tcW w:w="4516" w:type="dxa"/>
          </w:tcPr>
          <w:p>
            <w:pPr>
              <w:pStyle w:val="TableParagraph"/>
              <w:spacing w:before="25"/>
              <w:ind w:left="510"/>
              <w:rPr>
                <w:sz w:val="24"/>
              </w:rPr>
            </w:pPr>
            <w:r>
              <w:rPr>
                <w:sz w:val="24"/>
              </w:rPr>
              <w:t>01° 36 52 </w:t>
            </w:r>
            <w:r>
              <w:rPr>
                <w:spacing w:val="-5"/>
                <w:sz w:val="24"/>
              </w:rPr>
              <w:t>sur</w:t>
            </w:r>
          </w:p>
        </w:tc>
      </w:tr>
      <w:tr>
        <w:trPr>
          <w:trHeight w:val="333" w:hRule="atLeast"/>
        </w:trPr>
        <w:tc>
          <w:tcPr>
            <w:tcW w:w="3383" w:type="dxa"/>
          </w:tcPr>
          <w:p>
            <w:pPr>
              <w:pStyle w:val="TableParagraph"/>
              <w:spacing w:before="23"/>
              <w:ind w:left="67"/>
              <w:rPr>
                <w:sz w:val="24"/>
              </w:rPr>
            </w:pPr>
            <w:r>
              <w:rPr>
                <w:spacing w:val="-2"/>
                <w:sz w:val="24"/>
              </w:rPr>
              <w:t>Longitud</w:t>
            </w:r>
          </w:p>
        </w:tc>
        <w:tc>
          <w:tcPr>
            <w:tcW w:w="4516" w:type="dxa"/>
          </w:tcPr>
          <w:p>
            <w:pPr>
              <w:pStyle w:val="TableParagraph"/>
              <w:spacing w:before="23"/>
              <w:ind w:left="510"/>
              <w:rPr>
                <w:sz w:val="24"/>
              </w:rPr>
            </w:pPr>
            <w:r>
              <w:rPr>
                <w:sz w:val="24"/>
              </w:rPr>
              <w:t>79° 59 54 </w:t>
            </w:r>
            <w:r>
              <w:rPr>
                <w:spacing w:val="-2"/>
                <w:sz w:val="24"/>
              </w:rPr>
              <w:t>oeste</w:t>
            </w:r>
          </w:p>
        </w:tc>
      </w:tr>
      <w:tr>
        <w:trPr>
          <w:trHeight w:val="333" w:hRule="atLeast"/>
        </w:trPr>
        <w:tc>
          <w:tcPr>
            <w:tcW w:w="3383" w:type="dxa"/>
          </w:tcPr>
          <w:p>
            <w:pPr>
              <w:pStyle w:val="TableParagraph"/>
              <w:spacing w:before="25"/>
              <w:ind w:left="67"/>
              <w:rPr>
                <w:sz w:val="24"/>
              </w:rPr>
            </w:pPr>
            <w:r>
              <w:rPr>
                <w:sz w:val="24"/>
              </w:rPr>
              <w:t>Temperatura</w:t>
            </w:r>
            <w:r>
              <w:rPr>
                <w:spacing w:val="-1"/>
                <w:sz w:val="24"/>
              </w:rPr>
              <w:t> </w:t>
            </w:r>
            <w:r>
              <w:rPr>
                <w:spacing w:val="-2"/>
                <w:sz w:val="24"/>
              </w:rPr>
              <w:t>máxima</w:t>
            </w:r>
          </w:p>
        </w:tc>
        <w:tc>
          <w:tcPr>
            <w:tcW w:w="4516" w:type="dxa"/>
          </w:tcPr>
          <w:p>
            <w:pPr>
              <w:pStyle w:val="TableParagraph"/>
              <w:spacing w:before="25"/>
              <w:ind w:left="510"/>
              <w:rPr>
                <w:sz w:val="24"/>
              </w:rPr>
            </w:pPr>
            <w:r>
              <w:rPr>
                <w:spacing w:val="-4"/>
                <w:sz w:val="24"/>
              </w:rPr>
              <w:t>21°C</w:t>
            </w:r>
          </w:p>
        </w:tc>
      </w:tr>
      <w:tr>
        <w:trPr>
          <w:trHeight w:val="333" w:hRule="atLeast"/>
        </w:trPr>
        <w:tc>
          <w:tcPr>
            <w:tcW w:w="3383" w:type="dxa"/>
          </w:tcPr>
          <w:p>
            <w:pPr>
              <w:pStyle w:val="TableParagraph"/>
              <w:spacing w:before="23"/>
              <w:ind w:left="67"/>
              <w:rPr>
                <w:sz w:val="24"/>
              </w:rPr>
            </w:pPr>
            <w:r>
              <w:rPr>
                <w:sz w:val="24"/>
              </w:rPr>
              <w:t>Temperatura</w:t>
            </w:r>
            <w:r>
              <w:rPr>
                <w:spacing w:val="-3"/>
                <w:sz w:val="24"/>
              </w:rPr>
              <w:t> </w:t>
            </w:r>
            <w:r>
              <w:rPr>
                <w:spacing w:val="-2"/>
                <w:sz w:val="24"/>
              </w:rPr>
              <w:t>mínima</w:t>
            </w:r>
          </w:p>
        </w:tc>
        <w:tc>
          <w:tcPr>
            <w:tcW w:w="4516" w:type="dxa"/>
          </w:tcPr>
          <w:p>
            <w:pPr>
              <w:pStyle w:val="TableParagraph"/>
              <w:spacing w:before="23"/>
              <w:ind w:left="510"/>
              <w:rPr>
                <w:sz w:val="24"/>
              </w:rPr>
            </w:pPr>
            <w:r>
              <w:rPr>
                <w:spacing w:val="-5"/>
                <w:sz w:val="24"/>
              </w:rPr>
              <w:t>7°C</w:t>
            </w:r>
          </w:p>
        </w:tc>
      </w:tr>
      <w:tr>
        <w:trPr>
          <w:trHeight w:val="333" w:hRule="atLeast"/>
        </w:trPr>
        <w:tc>
          <w:tcPr>
            <w:tcW w:w="3383" w:type="dxa"/>
          </w:tcPr>
          <w:p>
            <w:pPr>
              <w:pStyle w:val="TableParagraph"/>
              <w:spacing w:before="25"/>
              <w:ind w:left="67"/>
              <w:rPr>
                <w:sz w:val="24"/>
              </w:rPr>
            </w:pPr>
            <w:r>
              <w:rPr>
                <w:sz w:val="24"/>
              </w:rPr>
              <w:t>Temperatura</w:t>
            </w:r>
            <w:r>
              <w:rPr>
                <w:spacing w:val="-3"/>
                <w:sz w:val="24"/>
              </w:rPr>
              <w:t> </w:t>
            </w:r>
            <w:r>
              <w:rPr>
                <w:spacing w:val="-4"/>
                <w:sz w:val="24"/>
              </w:rPr>
              <w:t>media</w:t>
            </w:r>
          </w:p>
        </w:tc>
        <w:tc>
          <w:tcPr>
            <w:tcW w:w="4516" w:type="dxa"/>
          </w:tcPr>
          <w:p>
            <w:pPr>
              <w:pStyle w:val="TableParagraph"/>
              <w:spacing w:before="25"/>
              <w:ind w:left="510"/>
              <w:rPr>
                <w:sz w:val="24"/>
              </w:rPr>
            </w:pPr>
            <w:r>
              <w:rPr>
                <w:spacing w:val="-2"/>
                <w:sz w:val="24"/>
              </w:rPr>
              <w:t>14,4°C</w:t>
            </w:r>
          </w:p>
        </w:tc>
      </w:tr>
      <w:tr>
        <w:trPr>
          <w:trHeight w:val="334" w:hRule="atLeast"/>
        </w:trPr>
        <w:tc>
          <w:tcPr>
            <w:tcW w:w="3383" w:type="dxa"/>
          </w:tcPr>
          <w:p>
            <w:pPr>
              <w:pStyle w:val="TableParagraph"/>
              <w:spacing w:before="23"/>
              <w:ind w:left="67"/>
              <w:rPr>
                <w:sz w:val="24"/>
              </w:rPr>
            </w:pPr>
            <w:r>
              <w:rPr>
                <w:sz w:val="24"/>
              </w:rPr>
              <w:t>Precipitación</w:t>
            </w:r>
            <w:r>
              <w:rPr>
                <w:spacing w:val="-7"/>
                <w:sz w:val="24"/>
              </w:rPr>
              <w:t> </w:t>
            </w:r>
            <w:r>
              <w:rPr>
                <w:sz w:val="24"/>
              </w:rPr>
              <w:t>media</w:t>
            </w:r>
            <w:r>
              <w:rPr>
                <w:spacing w:val="2"/>
                <w:sz w:val="24"/>
              </w:rPr>
              <w:t> </w:t>
            </w:r>
            <w:r>
              <w:rPr>
                <w:spacing w:val="-4"/>
                <w:sz w:val="24"/>
              </w:rPr>
              <w:t>anual</w:t>
            </w:r>
          </w:p>
        </w:tc>
        <w:tc>
          <w:tcPr>
            <w:tcW w:w="4516" w:type="dxa"/>
          </w:tcPr>
          <w:p>
            <w:pPr>
              <w:pStyle w:val="TableParagraph"/>
              <w:spacing w:before="23"/>
              <w:ind w:left="510"/>
              <w:rPr>
                <w:sz w:val="24"/>
              </w:rPr>
            </w:pPr>
            <w:r>
              <w:rPr>
                <w:sz w:val="24"/>
              </w:rPr>
              <w:t>980 </w:t>
            </w:r>
            <w:r>
              <w:rPr>
                <w:spacing w:val="-5"/>
                <w:sz w:val="24"/>
              </w:rPr>
              <w:t>mm</w:t>
            </w:r>
          </w:p>
        </w:tc>
      </w:tr>
      <w:tr>
        <w:trPr>
          <w:trHeight w:val="300" w:hRule="atLeast"/>
        </w:trPr>
        <w:tc>
          <w:tcPr>
            <w:tcW w:w="3383" w:type="dxa"/>
            <w:tcBorders>
              <w:bottom w:val="single" w:sz="4" w:space="0" w:color="000000"/>
            </w:tcBorders>
          </w:tcPr>
          <w:p>
            <w:pPr>
              <w:pStyle w:val="TableParagraph"/>
              <w:spacing w:line="255" w:lineRule="exact" w:before="25"/>
              <w:ind w:left="67"/>
              <w:rPr>
                <w:sz w:val="24"/>
              </w:rPr>
            </w:pPr>
            <w:r>
              <w:rPr>
                <w:sz w:val="24"/>
              </w:rPr>
              <w:t>Humedad</w:t>
            </w:r>
            <w:r>
              <w:rPr>
                <w:spacing w:val="1"/>
                <w:sz w:val="24"/>
              </w:rPr>
              <w:t> </w:t>
            </w:r>
            <w:r>
              <w:rPr>
                <w:spacing w:val="-2"/>
                <w:sz w:val="24"/>
              </w:rPr>
              <w:t>relativa</w:t>
            </w:r>
          </w:p>
        </w:tc>
        <w:tc>
          <w:tcPr>
            <w:tcW w:w="4516" w:type="dxa"/>
            <w:tcBorders>
              <w:bottom w:val="single" w:sz="4" w:space="0" w:color="000000"/>
            </w:tcBorders>
          </w:tcPr>
          <w:p>
            <w:pPr>
              <w:pStyle w:val="TableParagraph"/>
              <w:spacing w:line="255" w:lineRule="exact" w:before="25"/>
              <w:ind w:left="510"/>
              <w:rPr>
                <w:sz w:val="24"/>
              </w:rPr>
            </w:pPr>
            <w:r>
              <w:rPr>
                <w:spacing w:val="-5"/>
                <w:sz w:val="24"/>
              </w:rPr>
              <w:t>30%</w:t>
            </w:r>
          </w:p>
        </w:tc>
      </w:tr>
    </w:tbl>
    <w:p>
      <w:pPr>
        <w:spacing w:before="107"/>
        <w:ind w:left="636" w:right="0" w:firstLine="0"/>
        <w:jc w:val="left"/>
        <w:rPr>
          <w:sz w:val="20"/>
        </w:rPr>
      </w:pPr>
      <w:r>
        <w:rPr>
          <w:i/>
          <w:sz w:val="20"/>
        </w:rPr>
        <w:t>Nota.</w:t>
      </w:r>
      <w:r>
        <w:rPr>
          <w:i/>
          <w:spacing w:val="2"/>
          <w:sz w:val="20"/>
        </w:rPr>
        <w:t> </w:t>
      </w:r>
      <w:r>
        <w:rPr>
          <w:sz w:val="20"/>
        </w:rPr>
        <w:t>Estación</w:t>
      </w:r>
      <w:r>
        <w:rPr>
          <w:spacing w:val="-1"/>
          <w:sz w:val="20"/>
        </w:rPr>
        <w:t> </w:t>
      </w:r>
      <w:r>
        <w:rPr>
          <w:sz w:val="20"/>
        </w:rPr>
        <w:t>Meteorológico,</w:t>
      </w:r>
      <w:r>
        <w:rPr>
          <w:spacing w:val="-3"/>
          <w:sz w:val="20"/>
        </w:rPr>
        <w:t> </w:t>
      </w:r>
      <w:r>
        <w:rPr>
          <w:sz w:val="20"/>
        </w:rPr>
        <w:t>Universidad</w:t>
      </w:r>
      <w:r>
        <w:rPr>
          <w:spacing w:val="-2"/>
          <w:sz w:val="20"/>
        </w:rPr>
        <w:t> </w:t>
      </w:r>
      <w:r>
        <w:rPr>
          <w:sz w:val="20"/>
        </w:rPr>
        <w:t>Estatal</w:t>
      </w:r>
      <w:r>
        <w:rPr>
          <w:spacing w:val="-4"/>
          <w:sz w:val="20"/>
        </w:rPr>
        <w:t> </w:t>
      </w:r>
      <w:r>
        <w:rPr>
          <w:sz w:val="20"/>
        </w:rPr>
        <w:t>de</w:t>
      </w:r>
      <w:r>
        <w:rPr>
          <w:spacing w:val="-2"/>
          <w:sz w:val="20"/>
        </w:rPr>
        <w:t> </w:t>
      </w:r>
      <w:r>
        <w:rPr>
          <w:sz w:val="20"/>
        </w:rPr>
        <w:t>Bolívar,</w:t>
      </w:r>
      <w:r>
        <w:rPr>
          <w:spacing w:val="-3"/>
          <w:sz w:val="20"/>
        </w:rPr>
        <w:t> </w:t>
      </w:r>
      <w:r>
        <w:rPr>
          <w:sz w:val="20"/>
        </w:rPr>
        <w:t>Laguacoto</w:t>
      </w:r>
      <w:r>
        <w:rPr>
          <w:spacing w:val="-1"/>
          <w:sz w:val="20"/>
        </w:rPr>
        <w:t> </w:t>
      </w:r>
      <w:r>
        <w:rPr>
          <w:sz w:val="20"/>
        </w:rPr>
        <w:t>II,</w:t>
      </w:r>
      <w:r>
        <w:rPr>
          <w:spacing w:val="1"/>
          <w:sz w:val="20"/>
        </w:rPr>
        <w:t> </w:t>
      </w:r>
      <w:r>
        <w:rPr>
          <w:spacing w:val="-2"/>
          <w:sz w:val="20"/>
        </w:rPr>
        <w:t>2026.</w:t>
      </w:r>
    </w:p>
    <w:p>
      <w:pPr>
        <w:spacing w:after="0"/>
        <w:jc w:val="left"/>
        <w:rPr>
          <w:sz w:val="20"/>
        </w:rPr>
        <w:sectPr>
          <w:pgSz w:w="11910" w:h="16840"/>
          <w:pgMar w:header="0" w:footer="1046" w:top="1640" w:bottom="1240" w:left="1700" w:right="1133"/>
        </w:sectPr>
      </w:pPr>
    </w:p>
    <w:p>
      <w:pPr>
        <w:pStyle w:val="Heading2"/>
        <w:numPr>
          <w:ilvl w:val="2"/>
          <w:numId w:val="24"/>
        </w:numPr>
        <w:tabs>
          <w:tab w:pos="1288" w:val="left" w:leader="none"/>
        </w:tabs>
        <w:spacing w:line="240" w:lineRule="auto" w:before="60" w:after="0"/>
        <w:ind w:left="1288" w:right="0" w:hanging="720"/>
        <w:jc w:val="both"/>
      </w:pPr>
      <w:bookmarkStart w:name="_bookmark93" w:id="95"/>
      <w:bookmarkEnd w:id="95"/>
      <w:r>
        <w:rPr>
          <w:b w:val="0"/>
        </w:rPr>
      </w:r>
      <w:r>
        <w:rPr/>
        <w:t>Zona</w:t>
      </w:r>
      <w:r>
        <w:rPr>
          <w:spacing w:val="-2"/>
        </w:rPr>
        <w:t> </w:t>
      </w:r>
      <w:r>
        <w:rPr/>
        <w:t>de vida</w:t>
      </w:r>
      <w:r>
        <w:rPr>
          <w:spacing w:val="-1"/>
        </w:rPr>
        <w:t> </w:t>
      </w:r>
      <w:r>
        <w:rPr/>
        <w:t>(zonificación</w:t>
      </w:r>
      <w:r>
        <w:rPr>
          <w:spacing w:val="-3"/>
        </w:rPr>
        <w:t> </w:t>
      </w:r>
      <w:r>
        <w:rPr>
          <w:spacing w:val="-2"/>
        </w:rPr>
        <w:t>ecológica)</w:t>
      </w:r>
    </w:p>
    <w:p>
      <w:pPr>
        <w:pStyle w:val="BodyText"/>
        <w:spacing w:line="360" w:lineRule="auto" w:before="220"/>
        <w:ind w:left="568" w:right="576"/>
        <w:jc w:val="both"/>
      </w:pPr>
      <w:r>
        <w:rPr/>
        <w:t>Según la clasificación establecida por el botánico y</w:t>
      </w:r>
      <w:r>
        <w:rPr>
          <w:spacing w:val="-1"/>
        </w:rPr>
        <w:t> </w:t>
      </w:r>
      <w:r>
        <w:rPr/>
        <w:t>climatólogo Leslie Holdridge, el</w:t>
      </w:r>
      <w:r>
        <w:rPr>
          <w:spacing w:val="-6"/>
        </w:rPr>
        <w:t> </w:t>
      </w:r>
      <w:r>
        <w:rPr/>
        <w:t>área</w:t>
      </w:r>
      <w:r>
        <w:rPr>
          <w:spacing w:val="-5"/>
        </w:rPr>
        <w:t> </w:t>
      </w:r>
      <w:r>
        <w:rPr/>
        <w:t>en</w:t>
      </w:r>
      <w:r>
        <w:rPr>
          <w:spacing w:val="-7"/>
        </w:rPr>
        <w:t> </w:t>
      </w:r>
      <w:r>
        <w:rPr/>
        <w:t>la</w:t>
      </w:r>
      <w:r>
        <w:rPr>
          <w:spacing w:val="-5"/>
        </w:rPr>
        <w:t> </w:t>
      </w:r>
      <w:r>
        <w:rPr/>
        <w:t>que</w:t>
      </w:r>
      <w:r>
        <w:rPr>
          <w:spacing w:val="-5"/>
        </w:rPr>
        <w:t> </w:t>
      </w:r>
      <w:r>
        <w:rPr/>
        <w:t>se</w:t>
      </w:r>
      <w:r>
        <w:rPr>
          <w:spacing w:val="-5"/>
        </w:rPr>
        <w:t> </w:t>
      </w:r>
      <w:r>
        <w:rPr/>
        <w:t>llevará</w:t>
      </w:r>
      <w:r>
        <w:rPr>
          <w:spacing w:val="-5"/>
        </w:rPr>
        <w:t> </w:t>
      </w:r>
      <w:r>
        <w:rPr/>
        <w:t>a</w:t>
      </w:r>
      <w:r>
        <w:rPr>
          <w:spacing w:val="-5"/>
        </w:rPr>
        <w:t> </w:t>
      </w:r>
      <w:r>
        <w:rPr/>
        <w:t>cabo</w:t>
      </w:r>
      <w:r>
        <w:rPr>
          <w:spacing w:val="-7"/>
        </w:rPr>
        <w:t> </w:t>
      </w:r>
      <w:r>
        <w:rPr/>
        <w:t>la</w:t>
      </w:r>
      <w:r>
        <w:rPr>
          <w:spacing w:val="-5"/>
        </w:rPr>
        <w:t> </w:t>
      </w:r>
      <w:r>
        <w:rPr/>
        <w:t>investigación</w:t>
      </w:r>
      <w:r>
        <w:rPr>
          <w:spacing w:val="-7"/>
        </w:rPr>
        <w:t> </w:t>
      </w:r>
      <w:r>
        <w:rPr/>
        <w:t>corresponde</w:t>
      </w:r>
      <w:r>
        <w:rPr>
          <w:spacing w:val="-5"/>
        </w:rPr>
        <w:t> </w:t>
      </w:r>
      <w:r>
        <w:rPr/>
        <w:t>a</w:t>
      </w:r>
      <w:r>
        <w:rPr>
          <w:spacing w:val="-5"/>
        </w:rPr>
        <w:t> </w:t>
      </w:r>
      <w:r>
        <w:rPr/>
        <w:t>la</w:t>
      </w:r>
      <w:r>
        <w:rPr>
          <w:spacing w:val="-5"/>
        </w:rPr>
        <w:t> </w:t>
      </w:r>
      <w:r>
        <w:rPr/>
        <w:t>zona</w:t>
      </w:r>
      <w:r>
        <w:rPr>
          <w:spacing w:val="-5"/>
        </w:rPr>
        <w:t> </w:t>
      </w:r>
      <w:r>
        <w:rPr/>
        <w:t>de</w:t>
      </w:r>
      <w:r>
        <w:rPr>
          <w:spacing w:val="-5"/>
        </w:rPr>
        <w:t> </w:t>
      </w:r>
      <w:r>
        <w:rPr/>
        <w:t>vida</w:t>
      </w:r>
      <w:r>
        <w:rPr>
          <w:spacing w:val="-5"/>
        </w:rPr>
        <w:t> </w:t>
      </w:r>
      <w:r>
        <w:rPr/>
        <w:t>de bosque seco montano bajo (BHMB).</w:t>
      </w:r>
    </w:p>
    <w:p>
      <w:pPr>
        <w:pStyle w:val="Heading2"/>
        <w:numPr>
          <w:ilvl w:val="1"/>
          <w:numId w:val="24"/>
        </w:numPr>
        <w:tabs>
          <w:tab w:pos="988" w:val="left" w:leader="none"/>
        </w:tabs>
        <w:spacing w:line="240" w:lineRule="auto" w:before="159" w:after="0"/>
        <w:ind w:left="988" w:right="0" w:hanging="420"/>
        <w:jc w:val="both"/>
      </w:pPr>
      <w:bookmarkStart w:name="_bookmark94" w:id="96"/>
      <w:bookmarkEnd w:id="96"/>
      <w:r>
        <w:rPr>
          <w:spacing w:val="-2"/>
        </w:rPr>
        <w:t>M</w:t>
      </w:r>
      <w:r>
        <w:rPr>
          <w:spacing w:val="-2"/>
        </w:rPr>
        <w:t>etodología</w:t>
      </w:r>
    </w:p>
    <w:p>
      <w:pPr>
        <w:pStyle w:val="BodyText"/>
        <w:spacing w:before="24"/>
        <w:rPr>
          <w:b/>
        </w:rPr>
      </w:pPr>
    </w:p>
    <w:p>
      <w:pPr>
        <w:pStyle w:val="Heading2"/>
        <w:numPr>
          <w:ilvl w:val="2"/>
          <w:numId w:val="24"/>
        </w:numPr>
        <w:tabs>
          <w:tab w:pos="1288" w:val="left" w:leader="none"/>
        </w:tabs>
        <w:spacing w:line="240" w:lineRule="auto" w:before="0" w:after="0"/>
        <w:ind w:left="1288" w:right="0" w:hanging="720"/>
        <w:jc w:val="both"/>
      </w:pPr>
      <w:bookmarkStart w:name="_bookmark95" w:id="97"/>
      <w:bookmarkEnd w:id="97"/>
      <w:r>
        <w:rPr>
          <w:b w:val="0"/>
        </w:rPr>
      </w:r>
      <w:r>
        <w:rPr/>
        <w:t>Material</w:t>
      </w:r>
      <w:r>
        <w:rPr>
          <w:spacing w:val="-1"/>
        </w:rPr>
        <w:t> </w:t>
      </w:r>
      <w:r>
        <w:rPr/>
        <w:t>de </w:t>
      </w:r>
      <w:r>
        <w:rPr>
          <w:spacing w:val="-2"/>
        </w:rPr>
        <w:t>estudio</w:t>
      </w:r>
    </w:p>
    <w:p>
      <w:pPr>
        <w:pStyle w:val="BodyText"/>
        <w:spacing w:before="20"/>
        <w:rPr>
          <w:b/>
        </w:rPr>
      </w:pPr>
    </w:p>
    <w:p>
      <w:pPr>
        <w:pStyle w:val="Heading2"/>
        <w:numPr>
          <w:ilvl w:val="2"/>
          <w:numId w:val="24"/>
        </w:numPr>
        <w:tabs>
          <w:tab w:pos="1288" w:val="left" w:leader="none"/>
        </w:tabs>
        <w:spacing w:line="240" w:lineRule="auto" w:before="0" w:after="0"/>
        <w:ind w:left="1288" w:right="0" w:hanging="720"/>
        <w:jc w:val="both"/>
      </w:pPr>
      <w:bookmarkStart w:name="_bookmark96" w:id="98"/>
      <w:bookmarkEnd w:id="98"/>
      <w:r>
        <w:rPr>
          <w:b w:val="0"/>
        </w:rPr>
      </w:r>
      <w:r>
        <w:rPr/>
        <w:t>Material </w:t>
      </w:r>
      <w:r>
        <w:rPr>
          <w:spacing w:val="-2"/>
        </w:rPr>
        <w:t>experimental</w:t>
      </w:r>
    </w:p>
    <w:p>
      <w:pPr>
        <w:pStyle w:val="ListParagraph"/>
        <w:numPr>
          <w:ilvl w:val="3"/>
          <w:numId w:val="24"/>
        </w:numPr>
        <w:tabs>
          <w:tab w:pos="928" w:val="left" w:leader="none"/>
        </w:tabs>
        <w:spacing w:line="240" w:lineRule="auto" w:before="223" w:after="0"/>
        <w:ind w:left="928" w:right="0" w:hanging="360"/>
        <w:jc w:val="left"/>
        <w:rPr>
          <w:sz w:val="24"/>
        </w:rPr>
      </w:pPr>
      <w:r>
        <w:rPr>
          <w:sz w:val="24"/>
        </w:rPr>
        <w:t>Cacao</w:t>
      </w:r>
      <w:r>
        <w:rPr>
          <w:spacing w:val="-7"/>
          <w:sz w:val="24"/>
        </w:rPr>
        <w:t> </w:t>
      </w:r>
      <w:r>
        <w:rPr>
          <w:sz w:val="24"/>
        </w:rPr>
        <w:t>(</w:t>
      </w:r>
      <w:r>
        <w:rPr>
          <w:i/>
          <w:sz w:val="24"/>
        </w:rPr>
        <w:t>Theobroma</w:t>
      </w:r>
      <w:r>
        <w:rPr>
          <w:i/>
          <w:spacing w:val="-6"/>
          <w:sz w:val="24"/>
        </w:rPr>
        <w:t> </w:t>
      </w:r>
      <w:r>
        <w:rPr>
          <w:i/>
          <w:spacing w:val="-2"/>
          <w:sz w:val="24"/>
        </w:rPr>
        <w:t>cacao</w:t>
      </w:r>
      <w:r>
        <w:rPr>
          <w:spacing w:val="-2"/>
          <w:sz w:val="24"/>
        </w:rPr>
        <w:t>)</w:t>
      </w:r>
    </w:p>
    <w:p>
      <w:pPr>
        <w:pStyle w:val="ListParagraph"/>
        <w:numPr>
          <w:ilvl w:val="3"/>
          <w:numId w:val="24"/>
        </w:numPr>
        <w:tabs>
          <w:tab w:pos="928" w:val="left" w:leader="none"/>
        </w:tabs>
        <w:spacing w:line="240" w:lineRule="auto" w:before="134" w:after="0"/>
        <w:ind w:left="928" w:right="0" w:hanging="360"/>
        <w:jc w:val="left"/>
        <w:rPr>
          <w:sz w:val="24"/>
        </w:rPr>
      </w:pPr>
      <w:r>
        <w:rPr>
          <w:sz w:val="24"/>
        </w:rPr>
        <w:t>Remolacha</w:t>
      </w:r>
      <w:r>
        <w:rPr>
          <w:spacing w:val="1"/>
          <w:sz w:val="24"/>
        </w:rPr>
        <w:t> </w:t>
      </w:r>
      <w:r>
        <w:rPr>
          <w:sz w:val="24"/>
        </w:rPr>
        <w:t>(</w:t>
      </w:r>
      <w:r>
        <w:rPr>
          <w:i/>
          <w:sz w:val="24"/>
        </w:rPr>
        <w:t>Beta</w:t>
      </w:r>
      <w:r>
        <w:rPr>
          <w:i/>
          <w:spacing w:val="-4"/>
          <w:sz w:val="24"/>
        </w:rPr>
        <w:t> </w:t>
      </w:r>
      <w:r>
        <w:rPr>
          <w:i/>
          <w:spacing w:val="-2"/>
          <w:sz w:val="24"/>
        </w:rPr>
        <w:t>vulgaris</w:t>
      </w:r>
      <w:r>
        <w:rPr>
          <w:spacing w:val="-2"/>
          <w:sz w:val="24"/>
        </w:rPr>
        <w:t>)</w:t>
      </w:r>
    </w:p>
    <w:p>
      <w:pPr>
        <w:pStyle w:val="ListParagraph"/>
        <w:numPr>
          <w:ilvl w:val="3"/>
          <w:numId w:val="24"/>
        </w:numPr>
        <w:tabs>
          <w:tab w:pos="928" w:val="left" w:leader="none"/>
        </w:tabs>
        <w:spacing w:line="240" w:lineRule="auto" w:before="138" w:after="0"/>
        <w:ind w:left="928" w:right="0" w:hanging="360"/>
        <w:jc w:val="left"/>
        <w:rPr>
          <w:sz w:val="24"/>
        </w:rPr>
      </w:pPr>
      <w:r>
        <w:rPr>
          <w:sz w:val="24"/>
        </w:rPr>
        <w:t>Fresa</w:t>
      </w:r>
      <w:r>
        <w:rPr>
          <w:spacing w:val="-1"/>
          <w:sz w:val="24"/>
        </w:rPr>
        <w:t> </w:t>
      </w:r>
      <w:r>
        <w:rPr>
          <w:sz w:val="24"/>
        </w:rPr>
        <w:t>(Fragaria</w:t>
      </w:r>
      <w:r>
        <w:rPr>
          <w:spacing w:val="-1"/>
          <w:sz w:val="24"/>
        </w:rPr>
        <w:t> </w:t>
      </w:r>
      <w:r>
        <w:rPr>
          <w:i/>
          <w:sz w:val="24"/>
        </w:rPr>
        <w:t>x </w:t>
      </w:r>
      <w:r>
        <w:rPr>
          <w:i/>
          <w:spacing w:val="-2"/>
          <w:sz w:val="24"/>
        </w:rPr>
        <w:t>ananassa</w:t>
      </w:r>
      <w:r>
        <w:rPr>
          <w:spacing w:val="-2"/>
          <w:sz w:val="24"/>
        </w:rPr>
        <w:t>)</w:t>
      </w:r>
    </w:p>
    <w:p>
      <w:pPr>
        <w:pStyle w:val="ListParagraph"/>
        <w:numPr>
          <w:ilvl w:val="3"/>
          <w:numId w:val="24"/>
        </w:numPr>
        <w:tabs>
          <w:tab w:pos="928" w:val="left" w:leader="none"/>
        </w:tabs>
        <w:spacing w:line="240" w:lineRule="auto" w:before="138" w:after="0"/>
        <w:ind w:left="928" w:right="0" w:hanging="360"/>
        <w:jc w:val="left"/>
        <w:rPr>
          <w:i/>
          <w:sz w:val="24"/>
        </w:rPr>
      </w:pPr>
      <w:r>
        <w:rPr>
          <w:sz w:val="24"/>
        </w:rPr>
        <w:t>Miel</w:t>
      </w:r>
      <w:r>
        <w:rPr>
          <w:spacing w:val="1"/>
          <w:sz w:val="24"/>
        </w:rPr>
        <w:t> </w:t>
      </w:r>
      <w:r>
        <w:rPr>
          <w:sz w:val="24"/>
        </w:rPr>
        <w:t>de</w:t>
      </w:r>
      <w:r>
        <w:rPr>
          <w:spacing w:val="2"/>
          <w:sz w:val="24"/>
        </w:rPr>
        <w:t> </w:t>
      </w:r>
      <w:r>
        <w:rPr>
          <w:sz w:val="24"/>
        </w:rPr>
        <w:t>abeja</w:t>
      </w:r>
      <w:r>
        <w:rPr>
          <w:spacing w:val="-2"/>
          <w:sz w:val="24"/>
        </w:rPr>
        <w:t> </w:t>
      </w:r>
      <w:r>
        <w:rPr>
          <w:sz w:val="24"/>
        </w:rPr>
        <w:t>(</w:t>
      </w:r>
      <w:r>
        <w:rPr>
          <w:i/>
          <w:sz w:val="24"/>
        </w:rPr>
        <w:t>Apis</w:t>
      </w:r>
      <w:r>
        <w:rPr>
          <w:i/>
          <w:spacing w:val="-1"/>
          <w:sz w:val="24"/>
        </w:rPr>
        <w:t> </w:t>
      </w:r>
      <w:r>
        <w:rPr>
          <w:i/>
          <w:spacing w:val="-2"/>
          <w:sz w:val="24"/>
        </w:rPr>
        <w:t>melífera)</w:t>
      </w:r>
    </w:p>
    <w:p>
      <w:pPr>
        <w:pStyle w:val="ListParagraph"/>
        <w:numPr>
          <w:ilvl w:val="3"/>
          <w:numId w:val="24"/>
        </w:numPr>
        <w:tabs>
          <w:tab w:pos="928" w:val="left" w:leader="none"/>
        </w:tabs>
        <w:spacing w:line="240" w:lineRule="auto" w:before="138" w:after="0"/>
        <w:ind w:left="928" w:right="0" w:hanging="360"/>
        <w:jc w:val="left"/>
        <w:rPr>
          <w:i/>
          <w:sz w:val="24"/>
        </w:rPr>
      </w:pPr>
      <w:r>
        <w:rPr>
          <w:sz w:val="24"/>
        </w:rPr>
        <w:t>Jarabe</w:t>
      </w:r>
      <w:r>
        <w:rPr>
          <w:spacing w:val="-4"/>
          <w:sz w:val="24"/>
        </w:rPr>
        <w:t> </w:t>
      </w:r>
      <w:r>
        <w:rPr>
          <w:sz w:val="24"/>
        </w:rPr>
        <w:t>de</w:t>
      </w:r>
      <w:r>
        <w:rPr>
          <w:spacing w:val="-2"/>
          <w:sz w:val="24"/>
        </w:rPr>
        <w:t> </w:t>
      </w:r>
      <w:r>
        <w:rPr>
          <w:sz w:val="24"/>
        </w:rPr>
        <w:t>panela </w:t>
      </w:r>
      <w:r>
        <w:rPr>
          <w:i/>
          <w:sz w:val="24"/>
        </w:rPr>
        <w:t>(Saccharum</w:t>
      </w:r>
      <w:r>
        <w:rPr>
          <w:i/>
          <w:spacing w:val="-4"/>
          <w:sz w:val="24"/>
        </w:rPr>
        <w:t> </w:t>
      </w:r>
      <w:r>
        <w:rPr>
          <w:i/>
          <w:sz w:val="24"/>
        </w:rPr>
        <w:t>officinarum</w:t>
      </w:r>
      <w:r>
        <w:rPr>
          <w:i/>
          <w:spacing w:val="-8"/>
          <w:sz w:val="24"/>
        </w:rPr>
        <w:t> </w:t>
      </w:r>
      <w:r>
        <w:rPr>
          <w:i/>
          <w:spacing w:val="-5"/>
          <w:sz w:val="24"/>
        </w:rPr>
        <w:t>L.)</w:t>
      </w:r>
    </w:p>
    <w:p>
      <w:pPr>
        <w:pStyle w:val="ListParagraph"/>
        <w:numPr>
          <w:ilvl w:val="3"/>
          <w:numId w:val="24"/>
        </w:numPr>
        <w:tabs>
          <w:tab w:pos="928" w:val="left" w:leader="none"/>
        </w:tabs>
        <w:spacing w:line="240" w:lineRule="auto" w:before="138" w:after="0"/>
        <w:ind w:left="928" w:right="0" w:hanging="360"/>
        <w:jc w:val="left"/>
        <w:rPr>
          <w:sz w:val="24"/>
        </w:rPr>
      </w:pPr>
      <w:r>
        <w:rPr>
          <w:sz w:val="24"/>
        </w:rPr>
        <w:t>Tableta</w:t>
      </w:r>
      <w:r>
        <w:rPr>
          <w:spacing w:val="-9"/>
          <w:sz w:val="24"/>
        </w:rPr>
        <w:t> </w:t>
      </w:r>
      <w:r>
        <w:rPr>
          <w:sz w:val="24"/>
        </w:rPr>
        <w:t>de</w:t>
      </w:r>
      <w:r>
        <w:rPr>
          <w:spacing w:val="-9"/>
          <w:sz w:val="24"/>
        </w:rPr>
        <w:t> </w:t>
      </w:r>
      <w:r>
        <w:rPr>
          <w:spacing w:val="-2"/>
          <w:sz w:val="24"/>
        </w:rPr>
        <w:t>chocolate</w:t>
      </w:r>
    </w:p>
    <w:p>
      <w:pPr>
        <w:pStyle w:val="BodyText"/>
        <w:spacing w:before="16"/>
      </w:pPr>
    </w:p>
    <w:p>
      <w:pPr>
        <w:pStyle w:val="Heading2"/>
        <w:numPr>
          <w:ilvl w:val="2"/>
          <w:numId w:val="24"/>
        </w:numPr>
        <w:tabs>
          <w:tab w:pos="1288" w:val="left" w:leader="none"/>
        </w:tabs>
        <w:spacing w:line="240" w:lineRule="auto" w:before="0" w:after="0"/>
        <w:ind w:left="1288" w:right="0" w:hanging="720"/>
        <w:jc w:val="left"/>
      </w:pPr>
      <w:bookmarkStart w:name="_bookmark97" w:id="99"/>
      <w:bookmarkEnd w:id="99"/>
      <w:r>
        <w:rPr>
          <w:b w:val="0"/>
        </w:rPr>
      </w:r>
      <w:r>
        <w:rPr/>
        <w:t>Material</w:t>
      </w:r>
      <w:r>
        <w:rPr>
          <w:spacing w:val="-3"/>
        </w:rPr>
        <w:t> </w:t>
      </w:r>
      <w:r>
        <w:rPr/>
        <w:t>de </w:t>
      </w:r>
      <w:r>
        <w:rPr>
          <w:spacing w:val="-4"/>
        </w:rPr>
        <w:t>campo</w:t>
      </w:r>
    </w:p>
    <w:p>
      <w:pPr>
        <w:pStyle w:val="ListParagraph"/>
        <w:numPr>
          <w:ilvl w:val="3"/>
          <w:numId w:val="24"/>
        </w:numPr>
        <w:tabs>
          <w:tab w:pos="928" w:val="left" w:leader="none"/>
        </w:tabs>
        <w:spacing w:line="240" w:lineRule="auto" w:before="223" w:after="0"/>
        <w:ind w:left="928" w:right="0" w:hanging="360"/>
        <w:jc w:val="left"/>
        <w:rPr>
          <w:sz w:val="24"/>
        </w:rPr>
      </w:pPr>
      <w:r>
        <w:rPr>
          <w:sz w:val="24"/>
        </w:rPr>
        <w:t>Libretas</w:t>
      </w:r>
      <w:r>
        <w:rPr>
          <w:spacing w:val="-2"/>
          <w:sz w:val="24"/>
        </w:rPr>
        <w:t> </w:t>
      </w:r>
      <w:r>
        <w:rPr>
          <w:sz w:val="24"/>
        </w:rPr>
        <w:t>de</w:t>
      </w:r>
      <w:r>
        <w:rPr>
          <w:spacing w:val="2"/>
          <w:sz w:val="24"/>
        </w:rPr>
        <w:t> </w:t>
      </w:r>
      <w:r>
        <w:rPr>
          <w:spacing w:val="-2"/>
          <w:sz w:val="24"/>
        </w:rPr>
        <w:t>apuntes</w:t>
      </w:r>
    </w:p>
    <w:p>
      <w:pPr>
        <w:pStyle w:val="ListParagraph"/>
        <w:numPr>
          <w:ilvl w:val="3"/>
          <w:numId w:val="24"/>
        </w:numPr>
        <w:tabs>
          <w:tab w:pos="928" w:val="left" w:leader="none"/>
        </w:tabs>
        <w:spacing w:line="240" w:lineRule="auto" w:before="138" w:after="0"/>
        <w:ind w:left="928" w:right="0" w:hanging="360"/>
        <w:jc w:val="left"/>
        <w:rPr>
          <w:sz w:val="24"/>
        </w:rPr>
      </w:pPr>
      <w:r>
        <w:rPr>
          <w:sz w:val="24"/>
        </w:rPr>
        <w:t>Esfero,</w:t>
      </w:r>
      <w:r>
        <w:rPr>
          <w:spacing w:val="-1"/>
          <w:sz w:val="24"/>
        </w:rPr>
        <w:t> </w:t>
      </w:r>
      <w:r>
        <w:rPr>
          <w:sz w:val="24"/>
        </w:rPr>
        <w:t>lápiz</w:t>
      </w:r>
      <w:r>
        <w:rPr>
          <w:spacing w:val="1"/>
          <w:sz w:val="24"/>
        </w:rPr>
        <w:t> </w:t>
      </w:r>
      <w:r>
        <w:rPr>
          <w:sz w:val="24"/>
        </w:rPr>
        <w:t>y </w:t>
      </w:r>
      <w:r>
        <w:rPr>
          <w:spacing w:val="-2"/>
          <w:sz w:val="24"/>
        </w:rPr>
        <w:t>borrador</w:t>
      </w:r>
    </w:p>
    <w:p>
      <w:pPr>
        <w:pStyle w:val="ListParagraph"/>
        <w:numPr>
          <w:ilvl w:val="3"/>
          <w:numId w:val="24"/>
        </w:numPr>
        <w:tabs>
          <w:tab w:pos="928" w:val="left" w:leader="none"/>
        </w:tabs>
        <w:spacing w:line="240" w:lineRule="auto" w:before="138" w:after="0"/>
        <w:ind w:left="928" w:right="0" w:hanging="360"/>
        <w:jc w:val="left"/>
        <w:rPr>
          <w:sz w:val="24"/>
        </w:rPr>
      </w:pPr>
      <w:r>
        <w:rPr>
          <w:spacing w:val="-2"/>
          <w:sz w:val="24"/>
        </w:rPr>
        <w:t>Computadora</w:t>
      </w:r>
    </w:p>
    <w:p>
      <w:pPr>
        <w:pStyle w:val="ListParagraph"/>
        <w:numPr>
          <w:ilvl w:val="3"/>
          <w:numId w:val="24"/>
        </w:numPr>
        <w:tabs>
          <w:tab w:pos="928" w:val="left" w:leader="none"/>
        </w:tabs>
        <w:spacing w:line="240" w:lineRule="auto" w:before="134" w:after="0"/>
        <w:ind w:left="928" w:right="0" w:hanging="360"/>
        <w:jc w:val="left"/>
        <w:rPr>
          <w:sz w:val="24"/>
        </w:rPr>
      </w:pPr>
      <w:r>
        <w:rPr>
          <w:spacing w:val="-2"/>
          <w:sz w:val="24"/>
        </w:rPr>
        <w:t>Calculadora</w:t>
      </w:r>
    </w:p>
    <w:p>
      <w:pPr>
        <w:pStyle w:val="ListParagraph"/>
        <w:numPr>
          <w:ilvl w:val="3"/>
          <w:numId w:val="24"/>
        </w:numPr>
        <w:tabs>
          <w:tab w:pos="928" w:val="left" w:leader="none"/>
        </w:tabs>
        <w:spacing w:line="240" w:lineRule="auto" w:before="138" w:after="0"/>
        <w:ind w:left="928" w:right="0" w:hanging="360"/>
        <w:jc w:val="left"/>
        <w:rPr>
          <w:sz w:val="24"/>
        </w:rPr>
      </w:pPr>
      <w:r>
        <w:rPr>
          <w:sz w:val="24"/>
        </w:rPr>
        <w:t>Cámara</w:t>
      </w:r>
      <w:r>
        <w:rPr>
          <w:spacing w:val="4"/>
          <w:sz w:val="24"/>
        </w:rPr>
        <w:t> </w:t>
      </w:r>
      <w:r>
        <w:rPr>
          <w:spacing w:val="-2"/>
          <w:sz w:val="24"/>
        </w:rPr>
        <w:t>fotográfica</w:t>
      </w:r>
    </w:p>
    <w:p>
      <w:pPr>
        <w:pStyle w:val="ListParagraph"/>
        <w:numPr>
          <w:ilvl w:val="3"/>
          <w:numId w:val="24"/>
        </w:numPr>
        <w:tabs>
          <w:tab w:pos="928" w:val="left" w:leader="none"/>
        </w:tabs>
        <w:spacing w:line="240" w:lineRule="auto" w:before="138" w:after="0"/>
        <w:ind w:left="928" w:right="0" w:hanging="360"/>
        <w:jc w:val="left"/>
        <w:rPr>
          <w:sz w:val="24"/>
        </w:rPr>
      </w:pPr>
      <w:r>
        <w:rPr>
          <w:sz w:val="24"/>
        </w:rPr>
        <w:t>Moldes</w:t>
      </w:r>
      <w:r>
        <w:rPr>
          <w:spacing w:val="-2"/>
          <w:sz w:val="24"/>
        </w:rPr>
        <w:t> </w:t>
      </w:r>
      <w:r>
        <w:rPr>
          <w:sz w:val="24"/>
        </w:rPr>
        <w:t>de</w:t>
      </w:r>
      <w:r>
        <w:rPr>
          <w:spacing w:val="1"/>
          <w:sz w:val="24"/>
        </w:rPr>
        <w:t> </w:t>
      </w:r>
      <w:r>
        <w:rPr>
          <w:spacing w:val="-2"/>
          <w:sz w:val="24"/>
        </w:rPr>
        <w:t>silicona</w:t>
      </w:r>
    </w:p>
    <w:p>
      <w:pPr>
        <w:pStyle w:val="ListParagraph"/>
        <w:numPr>
          <w:ilvl w:val="3"/>
          <w:numId w:val="24"/>
        </w:numPr>
        <w:tabs>
          <w:tab w:pos="928" w:val="left" w:leader="none"/>
        </w:tabs>
        <w:spacing w:line="240" w:lineRule="auto" w:before="138" w:after="0"/>
        <w:ind w:left="928" w:right="0" w:hanging="360"/>
        <w:jc w:val="left"/>
        <w:rPr>
          <w:sz w:val="24"/>
        </w:rPr>
      </w:pPr>
      <w:r>
        <w:rPr>
          <w:sz w:val="24"/>
        </w:rPr>
        <w:t>Fundas</w:t>
      </w:r>
      <w:r>
        <w:rPr>
          <w:spacing w:val="-3"/>
          <w:sz w:val="24"/>
        </w:rPr>
        <w:t> </w:t>
      </w:r>
      <w:r>
        <w:rPr>
          <w:spacing w:val="-2"/>
          <w:sz w:val="24"/>
        </w:rPr>
        <w:t>ziploc</w:t>
      </w:r>
    </w:p>
    <w:p>
      <w:pPr>
        <w:pStyle w:val="ListParagraph"/>
        <w:numPr>
          <w:ilvl w:val="3"/>
          <w:numId w:val="24"/>
        </w:numPr>
        <w:tabs>
          <w:tab w:pos="928" w:val="left" w:leader="none"/>
        </w:tabs>
        <w:spacing w:line="240" w:lineRule="auto" w:before="138" w:after="0"/>
        <w:ind w:left="928" w:right="0" w:hanging="360"/>
        <w:jc w:val="left"/>
        <w:rPr>
          <w:sz w:val="24"/>
        </w:rPr>
      </w:pPr>
      <w:r>
        <w:rPr>
          <w:sz w:val="24"/>
        </w:rPr>
        <w:t>Papel</w:t>
      </w:r>
      <w:r>
        <w:rPr>
          <w:spacing w:val="1"/>
          <w:sz w:val="24"/>
        </w:rPr>
        <w:t> </w:t>
      </w:r>
      <w:r>
        <w:rPr>
          <w:spacing w:val="-2"/>
          <w:sz w:val="24"/>
        </w:rPr>
        <w:t>aluminio</w:t>
      </w:r>
    </w:p>
    <w:p>
      <w:pPr>
        <w:pStyle w:val="BodyText"/>
        <w:spacing w:before="15"/>
      </w:pPr>
    </w:p>
    <w:p>
      <w:pPr>
        <w:pStyle w:val="Heading2"/>
        <w:numPr>
          <w:ilvl w:val="2"/>
          <w:numId w:val="24"/>
        </w:numPr>
        <w:tabs>
          <w:tab w:pos="1288" w:val="left" w:leader="none"/>
        </w:tabs>
        <w:spacing w:line="240" w:lineRule="auto" w:before="1" w:after="0"/>
        <w:ind w:left="1288" w:right="0" w:hanging="720"/>
        <w:jc w:val="left"/>
      </w:pPr>
      <w:bookmarkStart w:name="_bookmark98" w:id="100"/>
      <w:bookmarkEnd w:id="100"/>
      <w:r>
        <w:rPr>
          <w:b w:val="0"/>
        </w:rPr>
      </w:r>
      <w:r>
        <w:rPr/>
        <w:t>Material</w:t>
      </w:r>
      <w:r>
        <w:rPr>
          <w:spacing w:val="-1"/>
        </w:rPr>
        <w:t> </w:t>
      </w:r>
      <w:r>
        <w:rPr/>
        <w:t>de </w:t>
      </w:r>
      <w:r>
        <w:rPr>
          <w:spacing w:val="-2"/>
        </w:rPr>
        <w:t>laboratorio</w:t>
      </w:r>
    </w:p>
    <w:p>
      <w:pPr>
        <w:pStyle w:val="ListParagraph"/>
        <w:numPr>
          <w:ilvl w:val="3"/>
          <w:numId w:val="24"/>
        </w:numPr>
        <w:tabs>
          <w:tab w:pos="928" w:val="left" w:leader="none"/>
        </w:tabs>
        <w:spacing w:line="240" w:lineRule="auto" w:before="222" w:after="0"/>
        <w:ind w:left="928" w:right="0" w:hanging="360"/>
        <w:jc w:val="left"/>
        <w:rPr>
          <w:sz w:val="24"/>
        </w:rPr>
      </w:pPr>
      <w:r>
        <w:rPr>
          <w:spacing w:val="-2"/>
          <w:sz w:val="24"/>
        </w:rPr>
        <w:t>Brixómetro</w:t>
      </w:r>
    </w:p>
    <w:p>
      <w:pPr>
        <w:pStyle w:val="ListParagraph"/>
        <w:numPr>
          <w:ilvl w:val="3"/>
          <w:numId w:val="24"/>
        </w:numPr>
        <w:tabs>
          <w:tab w:pos="928" w:val="left" w:leader="none"/>
        </w:tabs>
        <w:spacing w:line="240" w:lineRule="auto" w:before="138" w:after="0"/>
        <w:ind w:left="928" w:right="0" w:hanging="360"/>
        <w:jc w:val="left"/>
        <w:rPr>
          <w:sz w:val="24"/>
        </w:rPr>
      </w:pPr>
      <w:r>
        <w:rPr>
          <w:spacing w:val="-2"/>
          <w:sz w:val="24"/>
        </w:rPr>
        <w:t>PH-</w:t>
      </w:r>
      <w:r>
        <w:rPr>
          <w:spacing w:val="-4"/>
          <w:sz w:val="24"/>
        </w:rPr>
        <w:t>metro</w:t>
      </w:r>
    </w:p>
    <w:p>
      <w:pPr>
        <w:pStyle w:val="ListParagraph"/>
        <w:numPr>
          <w:ilvl w:val="3"/>
          <w:numId w:val="24"/>
        </w:numPr>
        <w:tabs>
          <w:tab w:pos="928" w:val="left" w:leader="none"/>
        </w:tabs>
        <w:spacing w:line="240" w:lineRule="auto" w:before="134" w:after="0"/>
        <w:ind w:left="928" w:right="0" w:hanging="360"/>
        <w:jc w:val="left"/>
        <w:rPr>
          <w:sz w:val="24"/>
        </w:rPr>
      </w:pPr>
      <w:r>
        <w:rPr>
          <w:sz w:val="24"/>
        </w:rPr>
        <w:t>Vasos</w:t>
      </w:r>
      <w:r>
        <w:rPr>
          <w:spacing w:val="-10"/>
          <w:sz w:val="24"/>
        </w:rPr>
        <w:t> </w:t>
      </w:r>
      <w:r>
        <w:rPr>
          <w:sz w:val="24"/>
        </w:rPr>
        <w:t>de</w:t>
      </w:r>
      <w:r>
        <w:rPr>
          <w:spacing w:val="-6"/>
          <w:sz w:val="24"/>
        </w:rPr>
        <w:t> </w:t>
      </w:r>
      <w:r>
        <w:rPr>
          <w:sz w:val="24"/>
        </w:rPr>
        <w:t>precipitación</w:t>
      </w:r>
      <w:r>
        <w:rPr>
          <w:spacing w:val="-6"/>
          <w:sz w:val="24"/>
        </w:rPr>
        <w:t> </w:t>
      </w:r>
      <w:r>
        <w:rPr>
          <w:sz w:val="24"/>
        </w:rPr>
        <w:t>de</w:t>
      </w:r>
      <w:r>
        <w:rPr>
          <w:spacing w:val="-5"/>
          <w:sz w:val="24"/>
        </w:rPr>
        <w:t> </w:t>
      </w:r>
      <w:r>
        <w:rPr>
          <w:sz w:val="24"/>
        </w:rPr>
        <w:t>100</w:t>
      </w:r>
      <w:r>
        <w:rPr>
          <w:spacing w:val="-6"/>
          <w:sz w:val="24"/>
        </w:rPr>
        <w:t> </w:t>
      </w:r>
      <w:r>
        <w:rPr>
          <w:spacing w:val="-5"/>
          <w:sz w:val="24"/>
        </w:rPr>
        <w:t>ml</w:t>
      </w:r>
    </w:p>
    <w:p>
      <w:pPr>
        <w:pStyle w:val="ListParagraph"/>
        <w:numPr>
          <w:ilvl w:val="3"/>
          <w:numId w:val="24"/>
        </w:numPr>
        <w:tabs>
          <w:tab w:pos="928" w:val="left" w:leader="none"/>
        </w:tabs>
        <w:spacing w:line="240" w:lineRule="auto" w:before="138" w:after="0"/>
        <w:ind w:left="928" w:right="0" w:hanging="360"/>
        <w:jc w:val="left"/>
        <w:rPr>
          <w:sz w:val="24"/>
        </w:rPr>
      </w:pPr>
      <w:r>
        <w:rPr>
          <w:sz w:val="24"/>
        </w:rPr>
        <w:t>Balanza</w:t>
      </w:r>
      <w:r>
        <w:rPr>
          <w:spacing w:val="1"/>
          <w:sz w:val="24"/>
        </w:rPr>
        <w:t> </w:t>
      </w:r>
      <w:r>
        <w:rPr>
          <w:spacing w:val="-2"/>
          <w:sz w:val="24"/>
        </w:rPr>
        <w:t>digital</w:t>
      </w:r>
    </w:p>
    <w:p>
      <w:pPr>
        <w:pStyle w:val="ListParagraph"/>
        <w:numPr>
          <w:ilvl w:val="3"/>
          <w:numId w:val="24"/>
        </w:numPr>
        <w:tabs>
          <w:tab w:pos="928" w:val="left" w:leader="none"/>
        </w:tabs>
        <w:spacing w:line="240" w:lineRule="auto" w:before="139" w:after="0"/>
        <w:ind w:left="928" w:right="0" w:hanging="360"/>
        <w:jc w:val="left"/>
        <w:rPr>
          <w:sz w:val="24"/>
        </w:rPr>
      </w:pPr>
      <w:r>
        <w:rPr>
          <w:sz w:val="24"/>
        </w:rPr>
        <w:t>Bandejas</w:t>
      </w:r>
      <w:r>
        <w:rPr>
          <w:spacing w:val="-1"/>
          <w:sz w:val="24"/>
        </w:rPr>
        <w:t> </w:t>
      </w:r>
      <w:r>
        <w:rPr>
          <w:sz w:val="24"/>
        </w:rPr>
        <w:t>de</w:t>
      </w:r>
      <w:r>
        <w:rPr>
          <w:spacing w:val="-3"/>
          <w:sz w:val="24"/>
        </w:rPr>
        <w:t> </w:t>
      </w:r>
      <w:r>
        <w:rPr>
          <w:sz w:val="24"/>
        </w:rPr>
        <w:t>acero</w:t>
      </w:r>
      <w:r>
        <w:rPr>
          <w:spacing w:val="2"/>
          <w:sz w:val="24"/>
        </w:rPr>
        <w:t> </w:t>
      </w:r>
      <w:r>
        <w:rPr>
          <w:spacing w:val="-2"/>
          <w:sz w:val="24"/>
        </w:rPr>
        <w:t>inoxidable</w:t>
      </w:r>
    </w:p>
    <w:p>
      <w:pPr>
        <w:pStyle w:val="ListParagraph"/>
        <w:numPr>
          <w:ilvl w:val="3"/>
          <w:numId w:val="24"/>
        </w:numPr>
        <w:tabs>
          <w:tab w:pos="928" w:val="left" w:leader="none"/>
        </w:tabs>
        <w:spacing w:line="240" w:lineRule="auto" w:before="138" w:after="0"/>
        <w:ind w:left="928" w:right="0" w:hanging="360"/>
        <w:jc w:val="left"/>
        <w:rPr>
          <w:sz w:val="24"/>
        </w:rPr>
      </w:pPr>
      <w:r>
        <w:rPr>
          <w:spacing w:val="-2"/>
          <w:sz w:val="24"/>
        </w:rPr>
        <w:t>Ollas</w:t>
      </w:r>
    </w:p>
    <w:p>
      <w:pPr>
        <w:pStyle w:val="ListParagraph"/>
        <w:spacing w:after="0" w:line="240" w:lineRule="auto"/>
        <w:jc w:val="left"/>
        <w:rPr>
          <w:sz w:val="24"/>
        </w:rPr>
        <w:sectPr>
          <w:pgSz w:w="11910" w:h="16840"/>
          <w:pgMar w:header="0" w:footer="1046" w:top="1640" w:bottom="1240" w:left="1700" w:right="1133"/>
        </w:sectPr>
      </w:pPr>
    </w:p>
    <w:p>
      <w:pPr>
        <w:pStyle w:val="ListParagraph"/>
        <w:numPr>
          <w:ilvl w:val="3"/>
          <w:numId w:val="24"/>
        </w:numPr>
        <w:tabs>
          <w:tab w:pos="928" w:val="left" w:leader="none"/>
        </w:tabs>
        <w:spacing w:line="240" w:lineRule="auto" w:before="83" w:after="0"/>
        <w:ind w:left="928" w:right="0" w:hanging="360"/>
        <w:jc w:val="left"/>
        <w:rPr>
          <w:sz w:val="24"/>
        </w:rPr>
      </w:pPr>
      <w:r>
        <w:rPr>
          <w:spacing w:val="-2"/>
          <w:sz w:val="24"/>
        </w:rPr>
        <w:t>Cucharas</w:t>
      </w:r>
    </w:p>
    <w:p>
      <w:pPr>
        <w:pStyle w:val="ListParagraph"/>
        <w:numPr>
          <w:ilvl w:val="3"/>
          <w:numId w:val="24"/>
        </w:numPr>
        <w:tabs>
          <w:tab w:pos="928" w:val="left" w:leader="none"/>
        </w:tabs>
        <w:spacing w:line="240" w:lineRule="auto" w:before="138" w:after="0"/>
        <w:ind w:left="928" w:right="0" w:hanging="360"/>
        <w:jc w:val="left"/>
        <w:rPr>
          <w:sz w:val="24"/>
        </w:rPr>
      </w:pPr>
      <w:r>
        <w:rPr>
          <w:spacing w:val="-2"/>
          <w:sz w:val="24"/>
        </w:rPr>
        <w:t>Deshidratador</w:t>
      </w:r>
    </w:p>
    <w:p>
      <w:pPr>
        <w:pStyle w:val="ListParagraph"/>
        <w:numPr>
          <w:ilvl w:val="3"/>
          <w:numId w:val="24"/>
        </w:numPr>
        <w:tabs>
          <w:tab w:pos="928" w:val="left" w:leader="none"/>
        </w:tabs>
        <w:spacing w:line="240" w:lineRule="auto" w:before="138" w:after="0"/>
        <w:ind w:left="928" w:right="0" w:hanging="360"/>
        <w:jc w:val="left"/>
        <w:rPr>
          <w:sz w:val="24"/>
        </w:rPr>
      </w:pPr>
      <w:r>
        <w:rPr>
          <w:spacing w:val="-2"/>
          <w:sz w:val="24"/>
        </w:rPr>
        <w:t>Licuadora</w:t>
      </w:r>
    </w:p>
    <w:p>
      <w:pPr>
        <w:pStyle w:val="ListParagraph"/>
        <w:numPr>
          <w:ilvl w:val="3"/>
          <w:numId w:val="24"/>
        </w:numPr>
        <w:tabs>
          <w:tab w:pos="928" w:val="left" w:leader="none"/>
        </w:tabs>
        <w:spacing w:line="240" w:lineRule="auto" w:before="138" w:after="0"/>
        <w:ind w:left="928" w:right="0" w:hanging="360"/>
        <w:jc w:val="left"/>
        <w:rPr>
          <w:sz w:val="24"/>
        </w:rPr>
      </w:pPr>
      <w:r>
        <w:rPr>
          <w:spacing w:val="-2"/>
          <w:sz w:val="24"/>
        </w:rPr>
        <w:t>Tamiz</w:t>
      </w:r>
    </w:p>
    <w:p>
      <w:pPr>
        <w:pStyle w:val="ListParagraph"/>
        <w:numPr>
          <w:ilvl w:val="3"/>
          <w:numId w:val="24"/>
        </w:numPr>
        <w:tabs>
          <w:tab w:pos="928" w:val="left" w:leader="none"/>
        </w:tabs>
        <w:spacing w:line="240" w:lineRule="auto" w:before="134" w:after="0"/>
        <w:ind w:left="928" w:right="0" w:hanging="360"/>
        <w:jc w:val="left"/>
        <w:rPr>
          <w:sz w:val="24"/>
        </w:rPr>
      </w:pPr>
      <w:r>
        <w:rPr>
          <w:spacing w:val="-2"/>
          <w:sz w:val="24"/>
        </w:rPr>
        <w:t>Cuchillos</w:t>
      </w:r>
    </w:p>
    <w:p>
      <w:pPr>
        <w:pStyle w:val="BodyText"/>
        <w:spacing w:before="19"/>
      </w:pPr>
    </w:p>
    <w:p>
      <w:pPr>
        <w:pStyle w:val="Heading2"/>
        <w:numPr>
          <w:ilvl w:val="2"/>
          <w:numId w:val="24"/>
        </w:numPr>
        <w:tabs>
          <w:tab w:pos="1288" w:val="left" w:leader="none"/>
        </w:tabs>
        <w:spacing w:line="240" w:lineRule="auto" w:before="1" w:after="0"/>
        <w:ind w:left="1288" w:right="0" w:hanging="720"/>
        <w:jc w:val="left"/>
      </w:pPr>
      <w:bookmarkStart w:name="_bookmark99" w:id="101"/>
      <w:bookmarkEnd w:id="101"/>
      <w:r>
        <w:rPr>
          <w:b w:val="0"/>
        </w:rPr>
      </w:r>
      <w:r>
        <w:rPr/>
        <w:t>Material</w:t>
      </w:r>
      <w:r>
        <w:rPr>
          <w:spacing w:val="-1"/>
        </w:rPr>
        <w:t> </w:t>
      </w:r>
      <w:r>
        <w:rPr/>
        <w:t>de </w:t>
      </w:r>
      <w:r>
        <w:rPr>
          <w:spacing w:val="-2"/>
        </w:rPr>
        <w:t>bioseguridad</w:t>
      </w:r>
    </w:p>
    <w:p>
      <w:pPr>
        <w:pStyle w:val="ListParagraph"/>
        <w:numPr>
          <w:ilvl w:val="3"/>
          <w:numId w:val="24"/>
        </w:numPr>
        <w:tabs>
          <w:tab w:pos="928" w:val="left" w:leader="none"/>
        </w:tabs>
        <w:spacing w:line="240" w:lineRule="auto" w:before="222" w:after="0"/>
        <w:ind w:left="928" w:right="0" w:hanging="360"/>
        <w:jc w:val="left"/>
        <w:rPr>
          <w:sz w:val="24"/>
        </w:rPr>
      </w:pPr>
      <w:r>
        <w:rPr>
          <w:spacing w:val="-2"/>
          <w:sz w:val="24"/>
        </w:rPr>
        <w:t>Guantes</w:t>
      </w:r>
    </w:p>
    <w:p>
      <w:pPr>
        <w:pStyle w:val="ListParagraph"/>
        <w:numPr>
          <w:ilvl w:val="3"/>
          <w:numId w:val="24"/>
        </w:numPr>
        <w:tabs>
          <w:tab w:pos="928" w:val="left" w:leader="none"/>
        </w:tabs>
        <w:spacing w:line="240" w:lineRule="auto" w:before="138" w:after="0"/>
        <w:ind w:left="928" w:right="0" w:hanging="360"/>
        <w:jc w:val="left"/>
        <w:rPr>
          <w:sz w:val="24"/>
        </w:rPr>
      </w:pPr>
      <w:r>
        <w:rPr>
          <w:spacing w:val="-2"/>
          <w:sz w:val="24"/>
        </w:rPr>
        <w:t>Cofia</w:t>
      </w:r>
    </w:p>
    <w:p>
      <w:pPr>
        <w:pStyle w:val="ListParagraph"/>
        <w:numPr>
          <w:ilvl w:val="3"/>
          <w:numId w:val="24"/>
        </w:numPr>
        <w:tabs>
          <w:tab w:pos="928" w:val="left" w:leader="none"/>
        </w:tabs>
        <w:spacing w:line="240" w:lineRule="auto" w:before="135" w:after="0"/>
        <w:ind w:left="928" w:right="0" w:hanging="360"/>
        <w:jc w:val="left"/>
        <w:rPr>
          <w:sz w:val="24"/>
        </w:rPr>
      </w:pPr>
      <w:r>
        <w:rPr>
          <w:spacing w:val="-2"/>
          <w:sz w:val="24"/>
        </w:rPr>
        <w:t>Mascarilla</w:t>
      </w:r>
    </w:p>
    <w:p>
      <w:pPr>
        <w:pStyle w:val="ListParagraph"/>
        <w:numPr>
          <w:ilvl w:val="3"/>
          <w:numId w:val="24"/>
        </w:numPr>
        <w:tabs>
          <w:tab w:pos="928" w:val="left" w:leader="none"/>
        </w:tabs>
        <w:spacing w:line="240" w:lineRule="auto" w:before="138" w:after="0"/>
        <w:ind w:left="928" w:right="0" w:hanging="360"/>
        <w:jc w:val="left"/>
        <w:rPr>
          <w:sz w:val="24"/>
        </w:rPr>
      </w:pPr>
      <w:r>
        <w:rPr>
          <w:spacing w:val="-2"/>
          <w:sz w:val="24"/>
        </w:rPr>
        <w:t>Mandil</w:t>
      </w:r>
    </w:p>
    <w:p>
      <w:pPr>
        <w:pStyle w:val="BodyText"/>
        <w:spacing w:before="19"/>
      </w:pPr>
    </w:p>
    <w:p>
      <w:pPr>
        <w:pStyle w:val="Heading2"/>
        <w:numPr>
          <w:ilvl w:val="2"/>
          <w:numId w:val="24"/>
        </w:numPr>
        <w:tabs>
          <w:tab w:pos="1288" w:val="left" w:leader="none"/>
        </w:tabs>
        <w:spacing w:line="240" w:lineRule="auto" w:before="0" w:after="0"/>
        <w:ind w:left="1288" w:right="0" w:hanging="720"/>
        <w:jc w:val="left"/>
      </w:pPr>
      <w:bookmarkStart w:name="_bookmark100" w:id="102"/>
      <w:bookmarkEnd w:id="102"/>
      <w:r>
        <w:rPr>
          <w:b w:val="0"/>
        </w:rPr>
      </w:r>
      <w:r>
        <w:rPr/>
        <w:t>Factores</w:t>
      </w:r>
      <w:r>
        <w:rPr>
          <w:spacing w:val="-5"/>
        </w:rPr>
        <w:t> </w:t>
      </w:r>
      <w:r>
        <w:rPr/>
        <w:t>de</w:t>
      </w:r>
      <w:r>
        <w:rPr>
          <w:spacing w:val="-2"/>
        </w:rPr>
        <w:t> estudio</w:t>
      </w:r>
    </w:p>
    <w:p>
      <w:pPr>
        <w:pStyle w:val="BodyText"/>
        <w:spacing w:line="360" w:lineRule="auto" w:before="216"/>
        <w:ind w:left="568" w:right="565"/>
        <w:jc w:val="both"/>
      </w:pPr>
      <w:r>
        <w:rPr/>
        <w:t>Para la presente</w:t>
      </w:r>
      <w:r>
        <w:rPr>
          <w:spacing w:val="-3"/>
        </w:rPr>
        <w:t> </w:t>
      </w:r>
      <w:r>
        <w:rPr/>
        <w:t>investigación</w:t>
      </w:r>
      <w:r>
        <w:rPr>
          <w:spacing w:val="-1"/>
        </w:rPr>
        <w:t> </w:t>
      </w:r>
      <w:r>
        <w:rPr/>
        <w:t>se propuso</w:t>
      </w:r>
      <w:r>
        <w:rPr>
          <w:spacing w:val="-3"/>
        </w:rPr>
        <w:t> </w:t>
      </w:r>
      <w:r>
        <w:rPr/>
        <w:t>el diseño</w:t>
      </w:r>
      <w:r>
        <w:rPr>
          <w:spacing w:val="-3"/>
        </w:rPr>
        <w:t> </w:t>
      </w:r>
      <w:r>
        <w:rPr/>
        <w:t>experimental bifactorial (AxB) comprendido</w:t>
      </w:r>
      <w:r>
        <w:rPr>
          <w:spacing w:val="-4"/>
        </w:rPr>
        <w:t> </w:t>
      </w:r>
      <w:r>
        <w:rPr/>
        <w:t>de</w:t>
      </w:r>
      <w:r>
        <w:rPr>
          <w:spacing w:val="-3"/>
        </w:rPr>
        <w:t> </w:t>
      </w:r>
      <w:r>
        <w:rPr/>
        <w:t>la</w:t>
      </w:r>
      <w:r>
        <w:rPr>
          <w:spacing w:val="-3"/>
        </w:rPr>
        <w:t> </w:t>
      </w:r>
      <w:r>
        <w:rPr/>
        <w:t>siguiente</w:t>
      </w:r>
      <w:r>
        <w:rPr>
          <w:spacing w:val="-3"/>
        </w:rPr>
        <w:t> </w:t>
      </w:r>
      <w:r>
        <w:rPr/>
        <w:t>manera:</w:t>
      </w:r>
      <w:r>
        <w:rPr>
          <w:spacing w:val="-3"/>
        </w:rPr>
        <w:t> </w:t>
      </w:r>
      <w:r>
        <w:rPr/>
        <w:t>Factor</w:t>
      </w:r>
      <w:r>
        <w:rPr>
          <w:spacing w:val="-15"/>
        </w:rPr>
        <w:t> </w:t>
      </w:r>
      <w:r>
        <w:rPr/>
        <w:t>A:</w:t>
      </w:r>
      <w:r>
        <w:rPr>
          <w:spacing w:val="-3"/>
        </w:rPr>
        <w:t> </w:t>
      </w:r>
      <w:r>
        <w:rPr/>
        <w:t>Mezclas:</w:t>
      </w:r>
      <w:r>
        <w:rPr>
          <w:spacing w:val="-3"/>
        </w:rPr>
        <w:t> </w:t>
      </w:r>
      <w:r>
        <w:rPr/>
        <w:t>Pureza</w:t>
      </w:r>
      <w:r>
        <w:rPr>
          <w:spacing w:val="-3"/>
        </w:rPr>
        <w:t> </w:t>
      </w:r>
      <w:r>
        <w:rPr/>
        <w:t>de</w:t>
      </w:r>
      <w:r>
        <w:rPr>
          <w:spacing w:val="-3"/>
        </w:rPr>
        <w:t> </w:t>
      </w:r>
      <w:r>
        <w:rPr/>
        <w:t>pasta</w:t>
      </w:r>
      <w:r>
        <w:rPr>
          <w:spacing w:val="-3"/>
        </w:rPr>
        <w:t> </w:t>
      </w:r>
      <w:r>
        <w:rPr/>
        <w:t>de</w:t>
      </w:r>
      <w:r>
        <w:rPr>
          <w:spacing w:val="-3"/>
        </w:rPr>
        <w:t> </w:t>
      </w:r>
      <w:r>
        <w:rPr/>
        <w:t>cacao, Remolacha y Fresa pulverizada, con tres niveles. Factor B: Tipo de edulcorante: miel de abeja y jarabe de panela.</w:t>
      </w:r>
    </w:p>
    <w:p>
      <w:pPr>
        <w:pStyle w:val="Heading2"/>
        <w:spacing w:before="161"/>
        <w:ind w:left="568"/>
        <w:jc w:val="both"/>
      </w:pPr>
      <w:bookmarkStart w:name="_bookmark101" w:id="103"/>
      <w:bookmarkEnd w:id="103"/>
      <w:r>
        <w:rPr>
          <w:b w:val="0"/>
        </w:rPr>
      </w:r>
      <w:r>
        <w:rPr>
          <w:spacing w:val="-2"/>
        </w:rPr>
        <w:t>Tabla</w:t>
      </w:r>
      <w:r>
        <w:rPr>
          <w:spacing w:val="-12"/>
        </w:rPr>
        <w:t> </w:t>
      </w:r>
      <w:r>
        <w:rPr>
          <w:spacing w:val="-5"/>
        </w:rPr>
        <w:t>21</w:t>
      </w:r>
    </w:p>
    <w:p>
      <w:pPr>
        <w:spacing w:before="140"/>
        <w:ind w:left="568" w:right="0" w:firstLine="0"/>
        <w:jc w:val="both"/>
        <w:rPr>
          <w:i/>
          <w:sz w:val="24"/>
        </w:rPr>
      </w:pPr>
      <w:r>
        <w:rPr>
          <w:i/>
          <w:sz w:val="24"/>
        </w:rPr>
        <mc:AlternateContent>
          <mc:Choice Requires="wps">
            <w:drawing>
              <wp:anchor distT="0" distB="0" distL="0" distR="0" allowOverlap="1" layoutInCell="1" locked="0" behindDoc="0" simplePos="0" relativeHeight="15762944">
                <wp:simplePos x="0" y="0"/>
                <wp:positionH relativeFrom="page">
                  <wp:posOffset>1440561</wp:posOffset>
                </wp:positionH>
                <wp:positionV relativeFrom="paragraph">
                  <wp:posOffset>596942</wp:posOffset>
                </wp:positionV>
                <wp:extent cx="4944745" cy="5080"/>
                <wp:effectExtent l="0" t="0" r="0" b="0"/>
                <wp:wrapNone/>
                <wp:docPr id="107" name="Graphic 107"/>
                <wp:cNvGraphicFramePr>
                  <a:graphicFrameLocks/>
                </wp:cNvGraphicFramePr>
                <a:graphic>
                  <a:graphicData uri="http://schemas.microsoft.com/office/word/2010/wordprocessingShape">
                    <wps:wsp>
                      <wps:cNvPr id="107" name="Graphic 107"/>
                      <wps:cNvSpPr/>
                      <wps:spPr>
                        <a:xfrm>
                          <a:off x="0" y="0"/>
                          <a:ext cx="4944745" cy="5080"/>
                        </a:xfrm>
                        <a:custGeom>
                          <a:avLst/>
                          <a:gdLst/>
                          <a:ahLst/>
                          <a:cxnLst/>
                          <a:rect l="l" t="t" r="r" b="b"/>
                          <a:pathLst>
                            <a:path w="4944745" h="5080">
                              <a:moveTo>
                                <a:pt x="1969122" y="0"/>
                              </a:moveTo>
                              <a:lnTo>
                                <a:pt x="1964055" y="0"/>
                              </a:lnTo>
                              <a:lnTo>
                                <a:pt x="0" y="0"/>
                              </a:lnTo>
                              <a:lnTo>
                                <a:pt x="0" y="5067"/>
                              </a:lnTo>
                              <a:lnTo>
                                <a:pt x="1964055" y="5067"/>
                              </a:lnTo>
                              <a:lnTo>
                                <a:pt x="1969122" y="5067"/>
                              </a:lnTo>
                              <a:lnTo>
                                <a:pt x="1969122" y="0"/>
                              </a:lnTo>
                              <a:close/>
                            </a:path>
                            <a:path w="4944745" h="5080">
                              <a:moveTo>
                                <a:pt x="3000616" y="0"/>
                              </a:moveTo>
                              <a:lnTo>
                                <a:pt x="2995612" y="0"/>
                              </a:lnTo>
                              <a:lnTo>
                                <a:pt x="1969135" y="0"/>
                              </a:lnTo>
                              <a:lnTo>
                                <a:pt x="1969135" y="5067"/>
                              </a:lnTo>
                              <a:lnTo>
                                <a:pt x="2995549" y="5067"/>
                              </a:lnTo>
                              <a:lnTo>
                                <a:pt x="3000616" y="5067"/>
                              </a:lnTo>
                              <a:lnTo>
                                <a:pt x="3000616" y="0"/>
                              </a:lnTo>
                              <a:close/>
                            </a:path>
                            <a:path w="4944745" h="5080">
                              <a:moveTo>
                                <a:pt x="4944364" y="0"/>
                              </a:moveTo>
                              <a:lnTo>
                                <a:pt x="3000629" y="0"/>
                              </a:lnTo>
                              <a:lnTo>
                                <a:pt x="3000629" y="5067"/>
                              </a:lnTo>
                              <a:lnTo>
                                <a:pt x="4944364" y="5067"/>
                              </a:lnTo>
                              <a:lnTo>
                                <a:pt x="4944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47.003326pt;width:389.35pt;height:.4pt;mso-position-horizontal-relative:page;mso-position-vertical-relative:paragraph;z-index:15762944" id="docshape90" coordorigin="2269,940" coordsize="7787,8" path="m5370,940l5362,940,2269,940,2269,948,5362,948,5370,948,5370,940xm6994,940l6986,940,6986,940,5370,940,5370,948,6986,948,6986,948,6994,948,6994,940xm10055,940l6994,940,6994,948,10055,948,10055,940xe" filled="true" fillcolor="#000000" stroked="false">
                <v:path arrowok="t"/>
                <v:fill type="solid"/>
                <w10:wrap type="none"/>
              </v:shape>
            </w:pict>
          </mc:Fallback>
        </mc:AlternateContent>
      </w:r>
      <w:r>
        <w:rPr>
          <w:i/>
          <w:sz w:val="24"/>
        </w:rPr>
        <w:t>Factores</w:t>
      </w:r>
      <w:r>
        <w:rPr>
          <w:i/>
          <w:spacing w:val="-6"/>
          <w:sz w:val="24"/>
        </w:rPr>
        <w:t> </w:t>
      </w:r>
      <w:r>
        <w:rPr>
          <w:i/>
          <w:sz w:val="24"/>
        </w:rPr>
        <w:t>de</w:t>
      </w:r>
      <w:r>
        <w:rPr>
          <w:i/>
          <w:spacing w:val="-6"/>
          <w:sz w:val="24"/>
        </w:rPr>
        <w:t> </w:t>
      </w:r>
      <w:r>
        <w:rPr>
          <w:i/>
          <w:spacing w:val="-2"/>
          <w:sz w:val="24"/>
        </w:rPr>
        <w:t>estudio</w:t>
      </w:r>
    </w:p>
    <w:p>
      <w:pPr>
        <w:pStyle w:val="BodyText"/>
        <w:spacing w:before="8"/>
        <w:rPr>
          <w:i/>
          <w:sz w:val="9"/>
        </w:rPr>
      </w:pPr>
      <w:r>
        <w:rPr>
          <w:i/>
          <w:sz w:val="9"/>
        </w:rPr>
        <mc:AlternateContent>
          <mc:Choice Requires="wps">
            <w:drawing>
              <wp:anchor distT="0" distB="0" distL="0" distR="0" allowOverlap="1" layoutInCell="1" locked="0" behindDoc="1" simplePos="0" relativeHeight="487621120">
                <wp:simplePos x="0" y="0"/>
                <wp:positionH relativeFrom="page">
                  <wp:posOffset>1440561</wp:posOffset>
                </wp:positionH>
                <wp:positionV relativeFrom="paragraph">
                  <wp:posOffset>86417</wp:posOffset>
                </wp:positionV>
                <wp:extent cx="4944745" cy="5080"/>
                <wp:effectExtent l="0" t="0" r="0" b="0"/>
                <wp:wrapTopAndBottom/>
                <wp:docPr id="108" name="Graphic 108"/>
                <wp:cNvGraphicFramePr>
                  <a:graphicFrameLocks/>
                </wp:cNvGraphicFramePr>
                <a:graphic>
                  <a:graphicData uri="http://schemas.microsoft.com/office/word/2010/wordprocessingShape">
                    <wps:wsp>
                      <wps:cNvPr id="108" name="Graphic 108"/>
                      <wps:cNvSpPr/>
                      <wps:spPr>
                        <a:xfrm>
                          <a:off x="0" y="0"/>
                          <a:ext cx="4944745" cy="5080"/>
                        </a:xfrm>
                        <a:custGeom>
                          <a:avLst/>
                          <a:gdLst/>
                          <a:ahLst/>
                          <a:cxnLst/>
                          <a:rect l="l" t="t" r="r" b="b"/>
                          <a:pathLst>
                            <a:path w="4944745" h="5080">
                              <a:moveTo>
                                <a:pt x="1969122" y="0"/>
                              </a:moveTo>
                              <a:lnTo>
                                <a:pt x="1964055" y="0"/>
                              </a:lnTo>
                              <a:lnTo>
                                <a:pt x="0" y="0"/>
                              </a:lnTo>
                              <a:lnTo>
                                <a:pt x="0" y="5067"/>
                              </a:lnTo>
                              <a:lnTo>
                                <a:pt x="1964055" y="5067"/>
                              </a:lnTo>
                              <a:lnTo>
                                <a:pt x="1969122" y="5067"/>
                              </a:lnTo>
                              <a:lnTo>
                                <a:pt x="1969122" y="0"/>
                              </a:lnTo>
                              <a:close/>
                            </a:path>
                            <a:path w="4944745" h="5080">
                              <a:moveTo>
                                <a:pt x="3000616" y="0"/>
                              </a:moveTo>
                              <a:lnTo>
                                <a:pt x="2995612" y="0"/>
                              </a:lnTo>
                              <a:lnTo>
                                <a:pt x="1969135" y="0"/>
                              </a:lnTo>
                              <a:lnTo>
                                <a:pt x="1969135" y="5067"/>
                              </a:lnTo>
                              <a:lnTo>
                                <a:pt x="2995549" y="5067"/>
                              </a:lnTo>
                              <a:lnTo>
                                <a:pt x="3000616" y="5067"/>
                              </a:lnTo>
                              <a:lnTo>
                                <a:pt x="3000616" y="0"/>
                              </a:lnTo>
                              <a:close/>
                            </a:path>
                            <a:path w="4944745" h="5080">
                              <a:moveTo>
                                <a:pt x="4944364" y="0"/>
                              </a:moveTo>
                              <a:lnTo>
                                <a:pt x="3000629" y="0"/>
                              </a:lnTo>
                              <a:lnTo>
                                <a:pt x="3000629" y="5067"/>
                              </a:lnTo>
                              <a:lnTo>
                                <a:pt x="4944364" y="5067"/>
                              </a:lnTo>
                              <a:lnTo>
                                <a:pt x="4944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804498pt;width:389.35pt;height:.4pt;mso-position-horizontal-relative:page;mso-position-vertical-relative:paragraph;z-index:-15695360;mso-wrap-distance-left:0;mso-wrap-distance-right:0" id="docshape91" coordorigin="2269,136" coordsize="7787,8" path="m5370,136l5362,136,2269,136,2269,144,5362,144,5370,144,5370,136xm6994,136l6986,136,6986,136,5370,136,5370,144,6986,144,6986,144,6994,144,6994,136xm10055,136l6994,136,6994,144,10055,144,10055,136xe" filled="true" fillcolor="#000000" stroked="false">
                <v:path arrowok="t"/>
                <v:fill type="solid"/>
                <w10:wrap type="topAndBottom"/>
              </v:shape>
            </w:pict>
          </mc:Fallback>
        </mc:AlternateContent>
      </w:r>
    </w:p>
    <w:p>
      <w:pPr>
        <w:pStyle w:val="Heading2"/>
        <w:tabs>
          <w:tab w:pos="3729" w:val="left" w:leader="none"/>
          <w:tab w:pos="5353" w:val="left" w:leader="none"/>
        </w:tabs>
        <w:spacing w:before="104"/>
        <w:ind w:left="636"/>
        <w:jc w:val="both"/>
      </w:pPr>
      <w:r>
        <w:rPr>
          <w:spacing w:val="-2"/>
        </w:rPr>
        <w:t>Factores</w:t>
      </w:r>
      <w:r>
        <w:rPr/>
        <w:tab/>
      </w:r>
      <w:r>
        <w:rPr>
          <w:spacing w:val="-2"/>
        </w:rPr>
        <w:t>Código</w:t>
      </w:r>
      <w:r>
        <w:rPr/>
        <w:tab/>
      </w:r>
      <w:r>
        <w:rPr>
          <w:spacing w:val="-2"/>
        </w:rPr>
        <w:t>Niveles</w:t>
      </w:r>
    </w:p>
    <w:p>
      <w:pPr>
        <w:pStyle w:val="Heading2"/>
        <w:spacing w:after="0"/>
        <w:jc w:val="both"/>
        <w:sectPr>
          <w:pgSz w:w="11910" w:h="16840"/>
          <w:pgMar w:header="0" w:footer="1046" w:top="1620" w:bottom="1240" w:left="1700" w:right="1133"/>
        </w:sectPr>
      </w:pPr>
    </w:p>
    <w:p>
      <w:pPr>
        <w:pStyle w:val="BodyText"/>
        <w:spacing w:before="200"/>
        <w:ind w:left="636"/>
      </w:pPr>
      <w:r>
        <w:rPr/>
        <w:t>Mezclas:</w:t>
      </w:r>
      <w:r>
        <w:rPr>
          <w:spacing w:val="-3"/>
        </w:rPr>
        <w:t> </w:t>
      </w:r>
      <w:r>
        <w:rPr/>
        <w:t>Pureza</w:t>
      </w:r>
      <w:r>
        <w:rPr>
          <w:spacing w:val="1"/>
        </w:rPr>
        <w:t> </w:t>
      </w:r>
      <w:r>
        <w:rPr/>
        <w:t>de pasta </w:t>
      </w:r>
      <w:r>
        <w:rPr>
          <w:spacing w:val="-5"/>
        </w:rPr>
        <w:t>de</w:t>
      </w:r>
    </w:p>
    <w:p>
      <w:pPr>
        <w:pStyle w:val="BodyText"/>
        <w:tabs>
          <w:tab w:pos="4029" w:val="left" w:leader="none"/>
        </w:tabs>
        <w:ind w:left="636" w:right="38"/>
      </w:pPr>
      <w:r>
        <w:rPr/>
        <w:t>cacao - remolacha y fresa</w:t>
        <w:tab/>
      </w:r>
      <w:r>
        <w:rPr>
          <w:spacing w:val="-10"/>
        </w:rPr>
        <w:t>A </w:t>
      </w:r>
      <w:r>
        <w:rPr>
          <w:spacing w:val="-2"/>
        </w:rPr>
        <w:t>pulverizada</w:t>
      </w:r>
    </w:p>
    <w:p>
      <w:pPr>
        <w:pStyle w:val="BodyText"/>
        <w:spacing w:before="136"/>
        <w:ind w:left="636"/>
      </w:pPr>
      <w:r>
        <w:rPr/>
        <w:br w:type="column"/>
      </w:r>
      <w:r>
        <w:rPr/>
        <w:t>a1:</w:t>
      </w:r>
      <w:r>
        <w:rPr>
          <w:spacing w:val="1"/>
        </w:rPr>
        <w:t> </w:t>
      </w:r>
      <w:r>
        <w:rPr/>
        <w:t>60% -</w:t>
      </w:r>
      <w:r>
        <w:rPr>
          <w:spacing w:val="-1"/>
        </w:rPr>
        <w:t> </w:t>
      </w:r>
      <w:r>
        <w:rPr/>
        <w:t>25%</w:t>
      </w:r>
      <w:r>
        <w:rPr>
          <w:spacing w:val="-1"/>
        </w:rPr>
        <w:t> </w:t>
      </w:r>
      <w:r>
        <w:rPr/>
        <w:t>-</w:t>
      </w:r>
      <w:r>
        <w:rPr>
          <w:spacing w:val="1"/>
        </w:rPr>
        <w:t> </w:t>
      </w:r>
      <w:r>
        <w:rPr>
          <w:spacing w:val="-5"/>
        </w:rPr>
        <w:t>15%</w:t>
      </w:r>
    </w:p>
    <w:p>
      <w:pPr>
        <w:pStyle w:val="BodyText"/>
        <w:spacing w:before="132"/>
        <w:ind w:left="636"/>
      </w:pPr>
      <w:r>
        <w:rPr/>
        <w:t>a2:</w:t>
      </w:r>
      <w:r>
        <w:rPr>
          <w:spacing w:val="1"/>
        </w:rPr>
        <w:t> </w:t>
      </w:r>
      <w:r>
        <w:rPr/>
        <w:t>70%</w:t>
      </w:r>
      <w:r>
        <w:rPr>
          <w:spacing w:val="1"/>
        </w:rPr>
        <w:t> </w:t>
      </w:r>
      <w:r>
        <w:rPr/>
        <w:t>-</w:t>
      </w:r>
      <w:r>
        <w:rPr>
          <w:spacing w:val="-1"/>
        </w:rPr>
        <w:t> </w:t>
      </w:r>
      <w:r>
        <w:rPr/>
        <w:t>20%</w:t>
      </w:r>
      <w:r>
        <w:rPr>
          <w:spacing w:val="-1"/>
        </w:rPr>
        <w:t> </w:t>
      </w:r>
      <w:r>
        <w:rPr/>
        <w:t>-</w:t>
      </w:r>
      <w:r>
        <w:rPr>
          <w:spacing w:val="1"/>
        </w:rPr>
        <w:t> </w:t>
      </w:r>
      <w:r>
        <w:rPr>
          <w:spacing w:val="-5"/>
        </w:rPr>
        <w:t>10%</w:t>
      </w:r>
    </w:p>
    <w:p>
      <w:pPr>
        <w:pStyle w:val="BodyText"/>
        <w:spacing w:before="128"/>
        <w:ind w:left="636"/>
      </w:pPr>
      <w:r>
        <w:rPr/>
        <w:t>a3:</w:t>
      </w:r>
      <w:r>
        <w:rPr>
          <w:spacing w:val="1"/>
        </w:rPr>
        <w:t> </w:t>
      </w:r>
      <w:r>
        <w:rPr/>
        <w:t>80% -</w:t>
      </w:r>
      <w:r>
        <w:rPr>
          <w:spacing w:val="-1"/>
        </w:rPr>
        <w:t> </w:t>
      </w:r>
      <w:r>
        <w:rPr/>
        <w:t>15%</w:t>
      </w:r>
      <w:r>
        <w:rPr>
          <w:spacing w:val="-1"/>
        </w:rPr>
        <w:t> </w:t>
      </w:r>
      <w:r>
        <w:rPr/>
        <w:t>-</w:t>
      </w:r>
      <w:r>
        <w:rPr>
          <w:spacing w:val="1"/>
        </w:rPr>
        <w:t> </w:t>
      </w:r>
      <w:r>
        <w:rPr>
          <w:spacing w:val="-5"/>
        </w:rPr>
        <w:t>5%</w:t>
      </w:r>
    </w:p>
    <w:p>
      <w:pPr>
        <w:pStyle w:val="BodyText"/>
        <w:spacing w:after="0"/>
        <w:sectPr>
          <w:type w:val="continuous"/>
          <w:pgSz w:w="11910" w:h="16840"/>
          <w:pgMar w:header="0" w:footer="1046" w:top="1740" w:bottom="280" w:left="1700" w:right="1133"/>
          <w:cols w:num="2" w:equalWidth="0">
            <w:col w:w="4244" w:space="474"/>
            <w:col w:w="4359"/>
          </w:cols>
        </w:sectPr>
      </w:pPr>
    </w:p>
    <w:p>
      <w:pPr>
        <w:pStyle w:val="BodyText"/>
        <w:tabs>
          <w:tab w:pos="4029" w:val="left" w:leader="none"/>
          <w:tab w:pos="5353" w:val="left" w:leader="none"/>
        </w:tabs>
        <w:spacing w:line="237" w:lineRule="auto" w:before="134"/>
        <w:ind w:left="5354" w:right="1766" w:hanging="4718"/>
      </w:pPr>
      <w:r>
        <w:rPr/>
        <w:t>Tipo de edulcorante</w:t>
        <w:tab/>
      </w:r>
      <w:r>
        <w:rPr>
          <w:spacing w:val="-10"/>
        </w:rPr>
        <w:t>B</w:t>
      </w:r>
      <w:r>
        <w:rPr/>
        <w:tab/>
      </w:r>
      <w:r>
        <w:rPr>
          <w:position w:val="14"/>
        </w:rPr>
        <w:t>b1: Miel de abeja </w:t>
      </w:r>
      <w:r>
        <w:rPr/>
        <w:t>b2:</w:t>
      </w:r>
      <w:r>
        <w:rPr>
          <w:spacing w:val="-12"/>
        </w:rPr>
        <w:t> </w:t>
      </w:r>
      <w:r>
        <w:rPr/>
        <w:t>Jarabe</w:t>
      </w:r>
      <w:r>
        <w:rPr>
          <w:spacing w:val="-12"/>
        </w:rPr>
        <w:t> </w:t>
      </w:r>
      <w:r>
        <w:rPr/>
        <w:t>de</w:t>
      </w:r>
      <w:r>
        <w:rPr>
          <w:spacing w:val="-12"/>
        </w:rPr>
        <w:t> </w:t>
      </w:r>
      <w:r>
        <w:rPr/>
        <w:t>panela</w:t>
      </w:r>
    </w:p>
    <w:p>
      <w:pPr>
        <w:spacing w:line="20" w:lineRule="exact"/>
        <w:ind w:left="568" w:right="0" w:firstLine="0"/>
        <w:rPr>
          <w:sz w:val="2"/>
        </w:rPr>
      </w:pPr>
      <w:r>
        <w:rPr>
          <w:sz w:val="2"/>
        </w:rPr>
        <mc:AlternateContent>
          <mc:Choice Requires="wps">
            <w:drawing>
              <wp:inline distT="0" distB="0" distL="0" distR="0">
                <wp:extent cx="4944745" cy="5080"/>
                <wp:effectExtent l="0" t="0" r="0" b="0"/>
                <wp:docPr id="109" name="Group 109"/>
                <wp:cNvGraphicFramePr>
                  <a:graphicFrameLocks/>
                </wp:cNvGraphicFramePr>
                <a:graphic>
                  <a:graphicData uri="http://schemas.microsoft.com/office/word/2010/wordprocessingGroup">
                    <wpg:wgp>
                      <wpg:cNvPr id="109" name="Group 109"/>
                      <wpg:cNvGrpSpPr/>
                      <wpg:grpSpPr>
                        <a:xfrm>
                          <a:off x="0" y="0"/>
                          <a:ext cx="4944745" cy="5080"/>
                          <a:chExt cx="4944745" cy="5080"/>
                        </a:xfrm>
                      </wpg:grpSpPr>
                      <wps:wsp>
                        <wps:cNvPr id="110" name="Graphic 110"/>
                        <wps:cNvSpPr/>
                        <wps:spPr>
                          <a:xfrm>
                            <a:off x="0" y="0"/>
                            <a:ext cx="4944745" cy="5080"/>
                          </a:xfrm>
                          <a:custGeom>
                            <a:avLst/>
                            <a:gdLst/>
                            <a:ahLst/>
                            <a:cxnLst/>
                            <a:rect l="l" t="t" r="r" b="b"/>
                            <a:pathLst>
                              <a:path w="4944745" h="5080">
                                <a:moveTo>
                                  <a:pt x="1969122" y="0"/>
                                </a:moveTo>
                                <a:lnTo>
                                  <a:pt x="1964055" y="0"/>
                                </a:lnTo>
                                <a:lnTo>
                                  <a:pt x="0" y="0"/>
                                </a:lnTo>
                                <a:lnTo>
                                  <a:pt x="0" y="5080"/>
                                </a:lnTo>
                                <a:lnTo>
                                  <a:pt x="1964055" y="5080"/>
                                </a:lnTo>
                                <a:lnTo>
                                  <a:pt x="1969122" y="5080"/>
                                </a:lnTo>
                                <a:lnTo>
                                  <a:pt x="1969122" y="0"/>
                                </a:lnTo>
                                <a:close/>
                              </a:path>
                              <a:path w="4944745" h="5080">
                                <a:moveTo>
                                  <a:pt x="3000616" y="0"/>
                                </a:moveTo>
                                <a:lnTo>
                                  <a:pt x="2995612" y="0"/>
                                </a:lnTo>
                                <a:lnTo>
                                  <a:pt x="1969135" y="0"/>
                                </a:lnTo>
                                <a:lnTo>
                                  <a:pt x="1969135" y="5080"/>
                                </a:lnTo>
                                <a:lnTo>
                                  <a:pt x="2995549" y="5080"/>
                                </a:lnTo>
                                <a:lnTo>
                                  <a:pt x="3000616" y="5080"/>
                                </a:lnTo>
                                <a:lnTo>
                                  <a:pt x="3000616" y="0"/>
                                </a:lnTo>
                                <a:close/>
                              </a:path>
                              <a:path w="4944745" h="5080">
                                <a:moveTo>
                                  <a:pt x="4944364" y="0"/>
                                </a:moveTo>
                                <a:lnTo>
                                  <a:pt x="3000629" y="0"/>
                                </a:lnTo>
                                <a:lnTo>
                                  <a:pt x="3000629" y="5080"/>
                                </a:lnTo>
                                <a:lnTo>
                                  <a:pt x="4944364" y="5080"/>
                                </a:lnTo>
                                <a:lnTo>
                                  <a:pt x="49443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89.35pt;height:.4pt;mso-position-horizontal-relative:char;mso-position-vertical-relative:line" id="docshapegroup92" coordorigin="0,0" coordsize="7787,8">
                <v:shape style="position:absolute;left:0;top:0;width:7787;height:8" id="docshape93" coordorigin="0,0" coordsize="7787,8" path="m3101,0l3093,0,0,0,0,8,3093,8,3101,8,3101,0xm4725,0l4718,0,4717,0,3101,0,3101,8,4717,8,4718,8,4725,8,4725,0xm7786,0l4725,0,4725,8,7786,8,7786,0xe" filled="true" fillcolor="#000000" stroked="false">
                  <v:path arrowok="t"/>
                  <v:fill type="solid"/>
                </v:shape>
              </v:group>
            </w:pict>
          </mc:Fallback>
        </mc:AlternateContent>
      </w:r>
      <w:r>
        <w:rPr>
          <w:sz w:val="2"/>
        </w:rPr>
      </w:r>
    </w:p>
    <w:p>
      <w:pPr>
        <w:spacing w:before="0"/>
        <w:ind w:left="568" w:right="0" w:firstLine="0"/>
        <w:jc w:val="both"/>
        <w:rPr>
          <w:sz w:val="20"/>
        </w:rPr>
      </w:pPr>
      <w:r>
        <w:rPr>
          <w:i/>
          <w:sz w:val="20"/>
        </w:rPr>
        <w:t>Nota.</w:t>
      </w:r>
      <w:r>
        <w:rPr>
          <w:i/>
          <w:spacing w:val="3"/>
          <w:sz w:val="20"/>
        </w:rPr>
        <w:t> </w:t>
      </w:r>
      <w:r>
        <w:rPr>
          <w:sz w:val="20"/>
        </w:rPr>
        <w:t>Elaboración</w:t>
      </w:r>
      <w:r>
        <w:rPr>
          <w:spacing w:val="-4"/>
          <w:sz w:val="20"/>
        </w:rPr>
        <w:t> </w:t>
      </w:r>
      <w:r>
        <w:rPr>
          <w:sz w:val="20"/>
        </w:rPr>
        <w:t>propia</w:t>
      </w:r>
      <w:r>
        <w:rPr>
          <w:spacing w:val="2"/>
          <w:sz w:val="20"/>
        </w:rPr>
        <w:t> </w:t>
      </w:r>
      <w:r>
        <w:rPr>
          <w:sz w:val="20"/>
        </w:rPr>
        <w:t>en</w:t>
      </w:r>
      <w:r>
        <w:rPr>
          <w:spacing w:val="-4"/>
          <w:sz w:val="20"/>
        </w:rPr>
        <w:t> </w:t>
      </w:r>
      <w:r>
        <w:rPr>
          <w:sz w:val="20"/>
        </w:rPr>
        <w:t>base</w:t>
      </w:r>
      <w:r>
        <w:rPr>
          <w:spacing w:val="-1"/>
          <w:sz w:val="20"/>
        </w:rPr>
        <w:t> </w:t>
      </w:r>
      <w:r>
        <w:rPr>
          <w:sz w:val="20"/>
        </w:rPr>
        <w:t>a</w:t>
      </w:r>
      <w:r>
        <w:rPr>
          <w:spacing w:val="-1"/>
          <w:sz w:val="20"/>
        </w:rPr>
        <w:t> </w:t>
      </w:r>
      <w:r>
        <w:rPr>
          <w:sz w:val="20"/>
        </w:rPr>
        <w:t>pruebas</w:t>
      </w:r>
      <w:r>
        <w:rPr>
          <w:spacing w:val="-2"/>
          <w:sz w:val="20"/>
        </w:rPr>
        <w:t> </w:t>
      </w:r>
      <w:r>
        <w:rPr>
          <w:sz w:val="20"/>
        </w:rPr>
        <w:t>preliminares</w:t>
      </w:r>
      <w:r>
        <w:rPr>
          <w:spacing w:val="1"/>
          <w:sz w:val="20"/>
        </w:rPr>
        <w:t> </w:t>
      </w:r>
      <w:r>
        <w:rPr>
          <w:spacing w:val="-4"/>
          <w:sz w:val="20"/>
        </w:rPr>
        <w:t>2026</w:t>
      </w:r>
    </w:p>
    <w:p>
      <w:pPr>
        <w:pStyle w:val="BodyText"/>
        <w:spacing w:before="36"/>
        <w:rPr>
          <w:sz w:val="20"/>
        </w:rPr>
      </w:pPr>
    </w:p>
    <w:p>
      <w:pPr>
        <w:pStyle w:val="Heading2"/>
        <w:numPr>
          <w:ilvl w:val="2"/>
          <w:numId w:val="24"/>
        </w:numPr>
        <w:tabs>
          <w:tab w:pos="1288" w:val="left" w:leader="none"/>
        </w:tabs>
        <w:spacing w:line="240" w:lineRule="auto" w:before="0" w:after="0"/>
        <w:ind w:left="1288" w:right="0" w:hanging="720"/>
        <w:jc w:val="left"/>
      </w:pPr>
      <w:bookmarkStart w:name="_bookmark102" w:id="104"/>
      <w:bookmarkEnd w:id="104"/>
      <w:r>
        <w:rPr>
          <w:b w:val="0"/>
        </w:rPr>
      </w:r>
      <w:r>
        <w:rPr>
          <w:spacing w:val="-2"/>
        </w:rPr>
        <w:t>Tratamientos</w:t>
      </w:r>
    </w:p>
    <w:p>
      <w:pPr>
        <w:pStyle w:val="BodyText"/>
        <w:spacing w:line="360" w:lineRule="auto" w:before="216"/>
        <w:ind w:left="568" w:right="563"/>
        <w:jc w:val="both"/>
      </w:pPr>
      <w:r>
        <w:rPr/>
        <w:t>En la siguiente tabla se presenta cómo se combinan los diferentes niveles de los factores A y B en el estudio. En cada tratamiento se realizan dos réplicas para asegurar la validez de los resultados.</w:t>
      </w:r>
    </w:p>
    <w:p>
      <w:pPr>
        <w:pStyle w:val="BodyText"/>
        <w:spacing w:after="0" w:line="360" w:lineRule="auto"/>
        <w:jc w:val="both"/>
        <w:sectPr>
          <w:type w:val="continuous"/>
          <w:pgSz w:w="11910" w:h="16840"/>
          <w:pgMar w:header="0" w:footer="1046" w:top="1740" w:bottom="280" w:left="1700" w:right="1133"/>
        </w:sectPr>
      </w:pPr>
    </w:p>
    <w:p>
      <w:pPr>
        <w:pStyle w:val="Heading2"/>
        <w:spacing w:before="60"/>
        <w:ind w:left="568"/>
      </w:pPr>
      <w:bookmarkStart w:name="_bookmark103" w:id="105"/>
      <w:bookmarkEnd w:id="105"/>
      <w:r>
        <w:rPr>
          <w:b w:val="0"/>
        </w:rPr>
      </w:r>
      <w:r>
        <w:rPr>
          <w:spacing w:val="-2"/>
        </w:rPr>
        <w:t>Tabla</w:t>
      </w:r>
      <w:r>
        <w:rPr>
          <w:spacing w:val="-12"/>
        </w:rPr>
        <w:t> </w:t>
      </w:r>
      <w:r>
        <w:rPr>
          <w:spacing w:val="-5"/>
        </w:rPr>
        <w:t>22</w:t>
      </w:r>
    </w:p>
    <w:p>
      <w:pPr>
        <w:spacing w:before="140"/>
        <w:ind w:left="568" w:right="0" w:firstLine="0"/>
        <w:jc w:val="left"/>
        <w:rPr>
          <w:i/>
          <w:sz w:val="24"/>
        </w:rPr>
      </w:pPr>
      <w:r>
        <w:rPr>
          <w:i/>
          <w:spacing w:val="-2"/>
          <w:sz w:val="24"/>
        </w:rPr>
        <w:t>Tratamientos</w:t>
      </w:r>
    </w:p>
    <w:p>
      <w:pPr>
        <w:pStyle w:val="BodyText"/>
        <w:spacing w:before="2"/>
        <w:rPr>
          <w:i/>
          <w:sz w:val="12"/>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89"/>
        <w:gridCol w:w="1044"/>
        <w:gridCol w:w="5320"/>
      </w:tblGrid>
      <w:tr>
        <w:trPr>
          <w:trHeight w:val="433" w:hRule="atLeast"/>
        </w:trPr>
        <w:tc>
          <w:tcPr>
            <w:tcW w:w="1589" w:type="dxa"/>
            <w:tcBorders>
              <w:top w:val="single" w:sz="4" w:space="0" w:color="000000"/>
              <w:bottom w:val="single" w:sz="4" w:space="0" w:color="000000"/>
            </w:tcBorders>
          </w:tcPr>
          <w:p>
            <w:pPr>
              <w:pStyle w:val="TableParagraph"/>
              <w:spacing w:line="255" w:lineRule="exact" w:before="159"/>
              <w:ind w:left="31" w:right="81"/>
              <w:jc w:val="center"/>
              <w:rPr>
                <w:b/>
                <w:sz w:val="24"/>
              </w:rPr>
            </w:pPr>
            <w:r>
              <w:rPr>
                <w:b/>
                <w:spacing w:val="-2"/>
                <w:sz w:val="24"/>
              </w:rPr>
              <w:t>Tratamientos</w:t>
            </w:r>
          </w:p>
        </w:tc>
        <w:tc>
          <w:tcPr>
            <w:tcW w:w="1044" w:type="dxa"/>
            <w:tcBorders>
              <w:top w:val="single" w:sz="4" w:space="0" w:color="000000"/>
              <w:bottom w:val="single" w:sz="4" w:space="0" w:color="000000"/>
            </w:tcBorders>
          </w:tcPr>
          <w:p>
            <w:pPr>
              <w:pStyle w:val="TableParagraph"/>
              <w:spacing w:line="255" w:lineRule="exact" w:before="159"/>
              <w:ind w:right="58"/>
              <w:jc w:val="center"/>
              <w:rPr>
                <w:b/>
                <w:sz w:val="24"/>
              </w:rPr>
            </w:pPr>
            <w:r>
              <w:rPr>
                <w:b/>
                <w:spacing w:val="-2"/>
                <w:sz w:val="24"/>
              </w:rPr>
              <w:t>Código</w:t>
            </w:r>
          </w:p>
        </w:tc>
        <w:tc>
          <w:tcPr>
            <w:tcW w:w="5320" w:type="dxa"/>
            <w:tcBorders>
              <w:top w:val="single" w:sz="4" w:space="0" w:color="000000"/>
              <w:bottom w:val="single" w:sz="4" w:space="0" w:color="000000"/>
            </w:tcBorders>
          </w:tcPr>
          <w:p>
            <w:pPr>
              <w:pStyle w:val="TableParagraph"/>
              <w:spacing w:line="255" w:lineRule="exact" w:before="159"/>
              <w:ind w:left="7" w:right="96"/>
              <w:jc w:val="center"/>
              <w:rPr>
                <w:b/>
                <w:sz w:val="24"/>
              </w:rPr>
            </w:pPr>
            <w:r>
              <w:rPr>
                <w:b/>
                <w:spacing w:val="-2"/>
                <w:sz w:val="24"/>
              </w:rPr>
              <w:t>Descripción</w:t>
            </w:r>
          </w:p>
        </w:tc>
      </w:tr>
      <w:tr>
        <w:trPr>
          <w:trHeight w:val="590" w:hRule="atLeast"/>
        </w:trPr>
        <w:tc>
          <w:tcPr>
            <w:tcW w:w="1589" w:type="dxa"/>
            <w:tcBorders>
              <w:top w:val="single" w:sz="4" w:space="0" w:color="000000"/>
            </w:tcBorders>
          </w:tcPr>
          <w:p>
            <w:pPr>
              <w:pStyle w:val="TableParagraph"/>
              <w:spacing w:before="23"/>
              <w:rPr>
                <w:i/>
                <w:sz w:val="24"/>
              </w:rPr>
            </w:pPr>
          </w:p>
          <w:p>
            <w:pPr>
              <w:pStyle w:val="TableParagraph"/>
              <w:spacing w:line="271" w:lineRule="exact"/>
              <w:ind w:left="31"/>
              <w:jc w:val="center"/>
              <w:rPr>
                <w:sz w:val="24"/>
              </w:rPr>
            </w:pPr>
            <w:r>
              <w:rPr>
                <w:spacing w:val="-10"/>
                <w:sz w:val="24"/>
              </w:rPr>
              <w:t>1</w:t>
            </w:r>
          </w:p>
        </w:tc>
        <w:tc>
          <w:tcPr>
            <w:tcW w:w="1044" w:type="dxa"/>
            <w:tcBorders>
              <w:top w:val="single" w:sz="4" w:space="0" w:color="000000"/>
            </w:tcBorders>
          </w:tcPr>
          <w:p>
            <w:pPr>
              <w:pStyle w:val="TableParagraph"/>
              <w:spacing w:before="23"/>
              <w:rPr>
                <w:i/>
                <w:sz w:val="24"/>
              </w:rPr>
            </w:pPr>
          </w:p>
          <w:p>
            <w:pPr>
              <w:pStyle w:val="TableParagraph"/>
              <w:spacing w:line="271" w:lineRule="exact"/>
              <w:ind w:right="58"/>
              <w:jc w:val="center"/>
              <w:rPr>
                <w:sz w:val="24"/>
              </w:rPr>
            </w:pPr>
            <w:r>
              <w:rPr>
                <w:spacing w:val="-4"/>
                <w:sz w:val="24"/>
              </w:rPr>
              <w:t>a1b1</w:t>
            </w:r>
          </w:p>
        </w:tc>
        <w:tc>
          <w:tcPr>
            <w:tcW w:w="5320" w:type="dxa"/>
            <w:tcBorders>
              <w:top w:val="single" w:sz="4" w:space="0" w:color="000000"/>
            </w:tcBorders>
          </w:tcPr>
          <w:p>
            <w:pPr>
              <w:pStyle w:val="TableParagraph"/>
              <w:spacing w:line="270" w:lineRule="atLeast" w:before="18"/>
              <w:ind w:left="702" w:hanging="517"/>
              <w:rPr>
                <w:sz w:val="24"/>
              </w:rPr>
            </w:pPr>
            <w:r>
              <w:rPr>
                <w:sz w:val="24"/>
              </w:rPr>
              <w:t>Pureza</w:t>
            </w:r>
            <w:r>
              <w:rPr>
                <w:spacing w:val="-3"/>
                <w:sz w:val="24"/>
              </w:rPr>
              <w:t> </w:t>
            </w:r>
            <w:r>
              <w:rPr>
                <w:sz w:val="24"/>
              </w:rPr>
              <w:t>de</w:t>
            </w:r>
            <w:r>
              <w:rPr>
                <w:spacing w:val="-4"/>
                <w:sz w:val="24"/>
              </w:rPr>
              <w:t> </w:t>
            </w:r>
            <w:r>
              <w:rPr>
                <w:sz w:val="24"/>
              </w:rPr>
              <w:t>pasta</w:t>
            </w:r>
            <w:r>
              <w:rPr>
                <w:spacing w:val="-3"/>
                <w:sz w:val="24"/>
              </w:rPr>
              <w:t> </w:t>
            </w:r>
            <w:r>
              <w:rPr>
                <w:sz w:val="24"/>
              </w:rPr>
              <w:t>de</w:t>
            </w:r>
            <w:r>
              <w:rPr>
                <w:spacing w:val="-7"/>
                <w:sz w:val="24"/>
              </w:rPr>
              <w:t> </w:t>
            </w:r>
            <w:r>
              <w:rPr>
                <w:sz w:val="24"/>
              </w:rPr>
              <w:t>cacao</w:t>
            </w:r>
            <w:r>
              <w:rPr>
                <w:spacing w:val="-4"/>
                <w:sz w:val="24"/>
              </w:rPr>
              <w:t> </w:t>
            </w:r>
            <w:r>
              <w:rPr>
                <w:sz w:val="24"/>
              </w:rPr>
              <w:t>60%</w:t>
            </w:r>
            <w:r>
              <w:rPr>
                <w:spacing w:val="-2"/>
                <w:sz w:val="24"/>
              </w:rPr>
              <w:t> </w:t>
            </w:r>
            <w:r>
              <w:rPr>
                <w:sz w:val="24"/>
              </w:rPr>
              <w:t>-</w:t>
            </w:r>
            <w:r>
              <w:rPr>
                <w:spacing w:val="-4"/>
                <w:sz w:val="24"/>
              </w:rPr>
              <w:t> </w:t>
            </w:r>
            <w:r>
              <w:rPr>
                <w:sz w:val="24"/>
              </w:rPr>
              <w:t>Remolacha</w:t>
            </w:r>
            <w:r>
              <w:rPr>
                <w:spacing w:val="-3"/>
                <w:sz w:val="24"/>
              </w:rPr>
              <w:t> </w:t>
            </w:r>
            <w:r>
              <w:rPr>
                <w:sz w:val="24"/>
              </w:rPr>
              <w:t>25%</w:t>
            </w:r>
            <w:r>
              <w:rPr>
                <w:spacing w:val="-4"/>
                <w:sz w:val="24"/>
              </w:rPr>
              <w:t> </w:t>
            </w:r>
            <w:r>
              <w:rPr>
                <w:sz w:val="24"/>
              </w:rPr>
              <w:t>y Fresa pulverizada 15% + Miel de abeja.</w:t>
            </w:r>
          </w:p>
        </w:tc>
      </w:tr>
      <w:tr>
        <w:trPr>
          <w:trHeight w:val="574" w:hRule="atLeast"/>
        </w:trPr>
        <w:tc>
          <w:tcPr>
            <w:tcW w:w="1589" w:type="dxa"/>
          </w:tcPr>
          <w:p>
            <w:pPr>
              <w:pStyle w:val="TableParagraph"/>
              <w:spacing w:before="4"/>
              <w:rPr>
                <w:i/>
                <w:sz w:val="24"/>
              </w:rPr>
            </w:pPr>
          </w:p>
          <w:p>
            <w:pPr>
              <w:pStyle w:val="TableParagraph"/>
              <w:spacing w:line="273" w:lineRule="exact" w:before="1"/>
              <w:ind w:left="31"/>
              <w:jc w:val="center"/>
              <w:rPr>
                <w:sz w:val="24"/>
              </w:rPr>
            </w:pPr>
            <w:r>
              <w:rPr>
                <w:spacing w:val="-10"/>
                <w:sz w:val="24"/>
              </w:rPr>
              <w:t>2</w:t>
            </w:r>
          </w:p>
        </w:tc>
        <w:tc>
          <w:tcPr>
            <w:tcW w:w="1044" w:type="dxa"/>
          </w:tcPr>
          <w:p>
            <w:pPr>
              <w:pStyle w:val="TableParagraph"/>
              <w:spacing w:before="4"/>
              <w:rPr>
                <w:i/>
                <w:sz w:val="24"/>
              </w:rPr>
            </w:pPr>
          </w:p>
          <w:p>
            <w:pPr>
              <w:pStyle w:val="TableParagraph"/>
              <w:spacing w:line="273" w:lineRule="exact" w:before="1"/>
              <w:ind w:right="58"/>
              <w:jc w:val="center"/>
              <w:rPr>
                <w:sz w:val="24"/>
              </w:rPr>
            </w:pPr>
            <w:r>
              <w:rPr>
                <w:spacing w:val="-4"/>
                <w:sz w:val="24"/>
              </w:rPr>
              <w:t>a1b2</w:t>
            </w:r>
          </w:p>
        </w:tc>
        <w:tc>
          <w:tcPr>
            <w:tcW w:w="5320" w:type="dxa"/>
          </w:tcPr>
          <w:p>
            <w:pPr>
              <w:pStyle w:val="TableParagraph"/>
              <w:spacing w:line="270" w:lineRule="atLeast" w:before="2"/>
              <w:ind w:left="562" w:hanging="376"/>
              <w:rPr>
                <w:sz w:val="24"/>
              </w:rPr>
            </w:pPr>
            <w:r>
              <w:rPr>
                <w:sz w:val="24"/>
              </w:rPr>
              <w:t>Pureza</w:t>
            </w:r>
            <w:r>
              <w:rPr>
                <w:spacing w:val="-4"/>
                <w:sz w:val="24"/>
              </w:rPr>
              <w:t> </w:t>
            </w:r>
            <w:r>
              <w:rPr>
                <w:sz w:val="24"/>
              </w:rPr>
              <w:t>de</w:t>
            </w:r>
            <w:r>
              <w:rPr>
                <w:spacing w:val="-4"/>
                <w:sz w:val="24"/>
              </w:rPr>
              <w:t> </w:t>
            </w:r>
            <w:r>
              <w:rPr>
                <w:sz w:val="24"/>
              </w:rPr>
              <w:t>pasta</w:t>
            </w:r>
            <w:r>
              <w:rPr>
                <w:spacing w:val="-4"/>
                <w:sz w:val="24"/>
              </w:rPr>
              <w:t> </w:t>
            </w:r>
            <w:r>
              <w:rPr>
                <w:sz w:val="24"/>
              </w:rPr>
              <w:t>de</w:t>
            </w:r>
            <w:r>
              <w:rPr>
                <w:spacing w:val="-7"/>
                <w:sz w:val="24"/>
              </w:rPr>
              <w:t> </w:t>
            </w:r>
            <w:r>
              <w:rPr>
                <w:sz w:val="24"/>
              </w:rPr>
              <w:t>cacao</w:t>
            </w:r>
            <w:r>
              <w:rPr>
                <w:spacing w:val="-5"/>
                <w:sz w:val="24"/>
              </w:rPr>
              <w:t> </w:t>
            </w:r>
            <w:r>
              <w:rPr>
                <w:sz w:val="24"/>
              </w:rPr>
              <w:t>60%</w:t>
            </w:r>
            <w:r>
              <w:rPr>
                <w:spacing w:val="-2"/>
                <w:sz w:val="24"/>
              </w:rPr>
              <w:t> </w:t>
            </w:r>
            <w:r>
              <w:rPr>
                <w:sz w:val="24"/>
              </w:rPr>
              <w:t>-</w:t>
            </w:r>
            <w:r>
              <w:rPr>
                <w:spacing w:val="-5"/>
                <w:sz w:val="24"/>
              </w:rPr>
              <w:t> </w:t>
            </w:r>
            <w:r>
              <w:rPr>
                <w:sz w:val="24"/>
              </w:rPr>
              <w:t>Remolacha</w:t>
            </w:r>
            <w:r>
              <w:rPr>
                <w:spacing w:val="-4"/>
                <w:sz w:val="24"/>
              </w:rPr>
              <w:t> </w:t>
            </w:r>
            <w:r>
              <w:rPr>
                <w:sz w:val="24"/>
              </w:rPr>
              <w:t>25%</w:t>
            </w:r>
            <w:r>
              <w:rPr>
                <w:spacing w:val="-5"/>
                <w:sz w:val="24"/>
              </w:rPr>
              <w:t> </w:t>
            </w:r>
            <w:r>
              <w:rPr>
                <w:sz w:val="24"/>
              </w:rPr>
              <w:t>y Fresa pulverizada 15% + Jarabe de panela.</w:t>
            </w:r>
          </w:p>
        </w:tc>
      </w:tr>
      <w:tr>
        <w:trPr>
          <w:trHeight w:val="573" w:hRule="atLeast"/>
        </w:trPr>
        <w:tc>
          <w:tcPr>
            <w:tcW w:w="1589" w:type="dxa"/>
          </w:tcPr>
          <w:p>
            <w:pPr>
              <w:pStyle w:val="TableParagraph"/>
              <w:spacing w:before="6"/>
              <w:rPr>
                <w:i/>
                <w:sz w:val="24"/>
              </w:rPr>
            </w:pPr>
          </w:p>
          <w:p>
            <w:pPr>
              <w:pStyle w:val="TableParagraph"/>
              <w:spacing w:line="271" w:lineRule="exact" w:before="1"/>
              <w:ind w:left="31"/>
              <w:jc w:val="center"/>
              <w:rPr>
                <w:sz w:val="24"/>
              </w:rPr>
            </w:pPr>
            <w:r>
              <w:rPr>
                <w:spacing w:val="-10"/>
                <w:sz w:val="24"/>
              </w:rPr>
              <w:t>3</w:t>
            </w:r>
          </w:p>
        </w:tc>
        <w:tc>
          <w:tcPr>
            <w:tcW w:w="1044" w:type="dxa"/>
          </w:tcPr>
          <w:p>
            <w:pPr>
              <w:pStyle w:val="TableParagraph"/>
              <w:spacing w:before="6"/>
              <w:rPr>
                <w:i/>
                <w:sz w:val="24"/>
              </w:rPr>
            </w:pPr>
          </w:p>
          <w:p>
            <w:pPr>
              <w:pStyle w:val="TableParagraph"/>
              <w:spacing w:line="271" w:lineRule="exact" w:before="1"/>
              <w:ind w:right="58"/>
              <w:jc w:val="center"/>
              <w:rPr>
                <w:sz w:val="24"/>
              </w:rPr>
            </w:pPr>
            <w:r>
              <w:rPr>
                <w:spacing w:val="-4"/>
                <w:sz w:val="24"/>
              </w:rPr>
              <w:t>a2b1</w:t>
            </w:r>
          </w:p>
        </w:tc>
        <w:tc>
          <w:tcPr>
            <w:tcW w:w="5320" w:type="dxa"/>
          </w:tcPr>
          <w:p>
            <w:pPr>
              <w:pStyle w:val="TableParagraph"/>
              <w:spacing w:line="270" w:lineRule="atLeast" w:before="2"/>
              <w:ind w:left="702" w:hanging="517"/>
              <w:rPr>
                <w:sz w:val="24"/>
              </w:rPr>
            </w:pPr>
            <w:r>
              <w:rPr>
                <w:sz w:val="24"/>
              </w:rPr>
              <w:t>Pureza</w:t>
            </w:r>
            <w:r>
              <w:rPr>
                <w:spacing w:val="-4"/>
                <w:sz w:val="24"/>
              </w:rPr>
              <w:t> </w:t>
            </w:r>
            <w:r>
              <w:rPr>
                <w:sz w:val="24"/>
              </w:rPr>
              <w:t>de</w:t>
            </w:r>
            <w:r>
              <w:rPr>
                <w:spacing w:val="-4"/>
                <w:sz w:val="24"/>
              </w:rPr>
              <w:t> </w:t>
            </w:r>
            <w:r>
              <w:rPr>
                <w:sz w:val="24"/>
              </w:rPr>
              <w:t>pasta</w:t>
            </w:r>
            <w:r>
              <w:rPr>
                <w:spacing w:val="-4"/>
                <w:sz w:val="24"/>
              </w:rPr>
              <w:t> </w:t>
            </w:r>
            <w:r>
              <w:rPr>
                <w:sz w:val="24"/>
              </w:rPr>
              <w:t>de</w:t>
            </w:r>
            <w:r>
              <w:rPr>
                <w:spacing w:val="-7"/>
                <w:sz w:val="24"/>
              </w:rPr>
              <w:t> </w:t>
            </w:r>
            <w:r>
              <w:rPr>
                <w:sz w:val="24"/>
              </w:rPr>
              <w:t>cacao</w:t>
            </w:r>
            <w:r>
              <w:rPr>
                <w:spacing w:val="-5"/>
                <w:sz w:val="24"/>
              </w:rPr>
              <w:t> </w:t>
            </w:r>
            <w:r>
              <w:rPr>
                <w:sz w:val="24"/>
              </w:rPr>
              <w:t>70%</w:t>
            </w:r>
            <w:r>
              <w:rPr>
                <w:spacing w:val="-2"/>
                <w:sz w:val="24"/>
              </w:rPr>
              <w:t> </w:t>
            </w:r>
            <w:r>
              <w:rPr>
                <w:sz w:val="24"/>
              </w:rPr>
              <w:t>-</w:t>
            </w:r>
            <w:r>
              <w:rPr>
                <w:spacing w:val="-5"/>
                <w:sz w:val="24"/>
              </w:rPr>
              <w:t> </w:t>
            </w:r>
            <w:r>
              <w:rPr>
                <w:sz w:val="24"/>
              </w:rPr>
              <w:t>Remolacha</w:t>
            </w:r>
            <w:r>
              <w:rPr>
                <w:spacing w:val="-2"/>
                <w:sz w:val="24"/>
              </w:rPr>
              <w:t> </w:t>
            </w:r>
            <w:r>
              <w:rPr>
                <w:sz w:val="24"/>
              </w:rPr>
              <w:t>20%</w:t>
            </w:r>
            <w:r>
              <w:rPr>
                <w:spacing w:val="-5"/>
                <w:sz w:val="24"/>
              </w:rPr>
              <w:t> </w:t>
            </w:r>
            <w:r>
              <w:rPr>
                <w:sz w:val="24"/>
              </w:rPr>
              <w:t>y Fresa pulverizada 10% + Miel de abeja.</w:t>
            </w:r>
          </w:p>
        </w:tc>
      </w:tr>
      <w:tr>
        <w:trPr>
          <w:trHeight w:val="574" w:hRule="atLeast"/>
        </w:trPr>
        <w:tc>
          <w:tcPr>
            <w:tcW w:w="1589" w:type="dxa"/>
          </w:tcPr>
          <w:p>
            <w:pPr>
              <w:pStyle w:val="TableParagraph"/>
              <w:spacing w:before="4"/>
              <w:rPr>
                <w:i/>
                <w:sz w:val="24"/>
              </w:rPr>
            </w:pPr>
          </w:p>
          <w:p>
            <w:pPr>
              <w:pStyle w:val="TableParagraph"/>
              <w:spacing w:line="273" w:lineRule="exact" w:before="1"/>
              <w:ind w:left="31"/>
              <w:jc w:val="center"/>
              <w:rPr>
                <w:sz w:val="24"/>
              </w:rPr>
            </w:pPr>
            <w:r>
              <w:rPr>
                <w:spacing w:val="-10"/>
                <w:sz w:val="24"/>
              </w:rPr>
              <w:t>4</w:t>
            </w:r>
          </w:p>
        </w:tc>
        <w:tc>
          <w:tcPr>
            <w:tcW w:w="1044" w:type="dxa"/>
          </w:tcPr>
          <w:p>
            <w:pPr>
              <w:pStyle w:val="TableParagraph"/>
              <w:spacing w:before="4"/>
              <w:rPr>
                <w:i/>
                <w:sz w:val="24"/>
              </w:rPr>
            </w:pPr>
          </w:p>
          <w:p>
            <w:pPr>
              <w:pStyle w:val="TableParagraph"/>
              <w:spacing w:line="273" w:lineRule="exact" w:before="1"/>
              <w:ind w:right="58"/>
              <w:jc w:val="center"/>
              <w:rPr>
                <w:sz w:val="24"/>
              </w:rPr>
            </w:pPr>
            <w:r>
              <w:rPr>
                <w:spacing w:val="-4"/>
                <w:sz w:val="24"/>
              </w:rPr>
              <w:t>a2b2</w:t>
            </w:r>
          </w:p>
        </w:tc>
        <w:tc>
          <w:tcPr>
            <w:tcW w:w="5320" w:type="dxa"/>
          </w:tcPr>
          <w:p>
            <w:pPr>
              <w:pStyle w:val="TableParagraph"/>
              <w:spacing w:line="270" w:lineRule="atLeast" w:before="2"/>
              <w:ind w:left="562" w:hanging="376"/>
              <w:rPr>
                <w:sz w:val="24"/>
              </w:rPr>
            </w:pPr>
            <w:r>
              <w:rPr>
                <w:sz w:val="24"/>
              </w:rPr>
              <w:t>Pureza</w:t>
            </w:r>
            <w:r>
              <w:rPr>
                <w:spacing w:val="-4"/>
                <w:sz w:val="24"/>
              </w:rPr>
              <w:t> </w:t>
            </w:r>
            <w:r>
              <w:rPr>
                <w:sz w:val="24"/>
              </w:rPr>
              <w:t>de</w:t>
            </w:r>
            <w:r>
              <w:rPr>
                <w:spacing w:val="-4"/>
                <w:sz w:val="24"/>
              </w:rPr>
              <w:t> </w:t>
            </w:r>
            <w:r>
              <w:rPr>
                <w:sz w:val="24"/>
              </w:rPr>
              <w:t>pasta</w:t>
            </w:r>
            <w:r>
              <w:rPr>
                <w:spacing w:val="-4"/>
                <w:sz w:val="24"/>
              </w:rPr>
              <w:t> </w:t>
            </w:r>
            <w:r>
              <w:rPr>
                <w:sz w:val="24"/>
              </w:rPr>
              <w:t>de</w:t>
            </w:r>
            <w:r>
              <w:rPr>
                <w:spacing w:val="-8"/>
                <w:sz w:val="24"/>
              </w:rPr>
              <w:t> </w:t>
            </w:r>
            <w:r>
              <w:rPr>
                <w:sz w:val="24"/>
              </w:rPr>
              <w:t>cacao</w:t>
            </w:r>
            <w:r>
              <w:rPr>
                <w:spacing w:val="-5"/>
                <w:sz w:val="24"/>
              </w:rPr>
              <w:t> </w:t>
            </w:r>
            <w:r>
              <w:rPr>
                <w:sz w:val="24"/>
              </w:rPr>
              <w:t>70%</w:t>
            </w:r>
            <w:r>
              <w:rPr>
                <w:spacing w:val="-2"/>
                <w:sz w:val="24"/>
              </w:rPr>
              <w:t> </w:t>
            </w:r>
            <w:r>
              <w:rPr>
                <w:sz w:val="24"/>
              </w:rPr>
              <w:t>-</w:t>
            </w:r>
            <w:r>
              <w:rPr>
                <w:spacing w:val="-5"/>
                <w:sz w:val="24"/>
              </w:rPr>
              <w:t> </w:t>
            </w:r>
            <w:r>
              <w:rPr>
                <w:sz w:val="24"/>
              </w:rPr>
              <w:t>Remolacha</w:t>
            </w:r>
            <w:r>
              <w:rPr>
                <w:spacing w:val="-2"/>
                <w:sz w:val="24"/>
              </w:rPr>
              <w:t> </w:t>
            </w:r>
            <w:r>
              <w:rPr>
                <w:sz w:val="24"/>
              </w:rPr>
              <w:t>20%</w:t>
            </w:r>
            <w:r>
              <w:rPr>
                <w:spacing w:val="-5"/>
                <w:sz w:val="24"/>
              </w:rPr>
              <w:t> </w:t>
            </w:r>
            <w:r>
              <w:rPr>
                <w:sz w:val="24"/>
              </w:rPr>
              <w:t>y Fresa pulverizada 10% + Jarabe de panela.</w:t>
            </w:r>
          </w:p>
        </w:tc>
      </w:tr>
      <w:tr>
        <w:trPr>
          <w:trHeight w:val="564" w:hRule="atLeast"/>
        </w:trPr>
        <w:tc>
          <w:tcPr>
            <w:tcW w:w="1589" w:type="dxa"/>
          </w:tcPr>
          <w:p>
            <w:pPr>
              <w:pStyle w:val="TableParagraph"/>
              <w:spacing w:before="7"/>
              <w:rPr>
                <w:i/>
                <w:sz w:val="24"/>
              </w:rPr>
            </w:pPr>
          </w:p>
          <w:p>
            <w:pPr>
              <w:pStyle w:val="TableParagraph"/>
              <w:spacing w:line="261" w:lineRule="exact"/>
              <w:ind w:left="31"/>
              <w:jc w:val="center"/>
              <w:rPr>
                <w:sz w:val="24"/>
              </w:rPr>
            </w:pPr>
            <w:r>
              <w:rPr>
                <w:spacing w:val="-10"/>
                <w:sz w:val="24"/>
              </w:rPr>
              <w:t>5</w:t>
            </w:r>
          </w:p>
        </w:tc>
        <w:tc>
          <w:tcPr>
            <w:tcW w:w="1044" w:type="dxa"/>
          </w:tcPr>
          <w:p>
            <w:pPr>
              <w:pStyle w:val="TableParagraph"/>
              <w:spacing w:before="7"/>
              <w:rPr>
                <w:i/>
                <w:sz w:val="24"/>
              </w:rPr>
            </w:pPr>
          </w:p>
          <w:p>
            <w:pPr>
              <w:pStyle w:val="TableParagraph"/>
              <w:spacing w:line="261" w:lineRule="exact"/>
              <w:ind w:right="58"/>
              <w:jc w:val="center"/>
              <w:rPr>
                <w:sz w:val="24"/>
              </w:rPr>
            </w:pPr>
            <w:r>
              <w:rPr>
                <w:spacing w:val="-4"/>
                <w:sz w:val="24"/>
              </w:rPr>
              <w:t>a3b1</w:t>
            </w:r>
          </w:p>
        </w:tc>
        <w:tc>
          <w:tcPr>
            <w:tcW w:w="5320" w:type="dxa"/>
          </w:tcPr>
          <w:p>
            <w:pPr>
              <w:pStyle w:val="TableParagraph"/>
              <w:spacing w:line="270" w:lineRule="atLeast"/>
              <w:ind w:left="762" w:hanging="577"/>
              <w:rPr>
                <w:sz w:val="24"/>
              </w:rPr>
            </w:pPr>
            <w:r>
              <w:rPr>
                <w:sz w:val="24"/>
              </w:rPr>
              <w:t>Pureza</w:t>
            </w:r>
            <w:r>
              <w:rPr>
                <w:spacing w:val="-3"/>
                <w:sz w:val="24"/>
              </w:rPr>
              <w:t> </w:t>
            </w:r>
            <w:r>
              <w:rPr>
                <w:sz w:val="24"/>
              </w:rPr>
              <w:t>de</w:t>
            </w:r>
            <w:r>
              <w:rPr>
                <w:spacing w:val="-4"/>
                <w:sz w:val="24"/>
              </w:rPr>
              <w:t> </w:t>
            </w:r>
            <w:r>
              <w:rPr>
                <w:sz w:val="24"/>
              </w:rPr>
              <w:t>pasta</w:t>
            </w:r>
            <w:r>
              <w:rPr>
                <w:spacing w:val="-3"/>
                <w:sz w:val="24"/>
              </w:rPr>
              <w:t> </w:t>
            </w:r>
            <w:r>
              <w:rPr>
                <w:sz w:val="24"/>
              </w:rPr>
              <w:t>de</w:t>
            </w:r>
            <w:r>
              <w:rPr>
                <w:spacing w:val="-7"/>
                <w:sz w:val="24"/>
              </w:rPr>
              <w:t> </w:t>
            </w:r>
            <w:r>
              <w:rPr>
                <w:sz w:val="24"/>
              </w:rPr>
              <w:t>cacao</w:t>
            </w:r>
            <w:r>
              <w:rPr>
                <w:spacing w:val="-4"/>
                <w:sz w:val="24"/>
              </w:rPr>
              <w:t> </w:t>
            </w:r>
            <w:r>
              <w:rPr>
                <w:sz w:val="24"/>
              </w:rPr>
              <w:t>80%</w:t>
            </w:r>
            <w:r>
              <w:rPr>
                <w:spacing w:val="-2"/>
                <w:sz w:val="24"/>
              </w:rPr>
              <w:t> </w:t>
            </w:r>
            <w:r>
              <w:rPr>
                <w:sz w:val="24"/>
              </w:rPr>
              <w:t>-</w:t>
            </w:r>
            <w:r>
              <w:rPr>
                <w:spacing w:val="-4"/>
                <w:sz w:val="24"/>
              </w:rPr>
              <w:t> </w:t>
            </w:r>
            <w:r>
              <w:rPr>
                <w:sz w:val="24"/>
              </w:rPr>
              <w:t>Remolacha</w:t>
            </w:r>
            <w:r>
              <w:rPr>
                <w:spacing w:val="-3"/>
                <w:sz w:val="24"/>
              </w:rPr>
              <w:t> </w:t>
            </w:r>
            <w:r>
              <w:rPr>
                <w:sz w:val="24"/>
              </w:rPr>
              <w:t>15%</w:t>
            </w:r>
            <w:r>
              <w:rPr>
                <w:spacing w:val="-4"/>
                <w:sz w:val="24"/>
              </w:rPr>
              <w:t> </w:t>
            </w:r>
            <w:r>
              <w:rPr>
                <w:sz w:val="24"/>
              </w:rPr>
              <w:t>y Fresa pulverizada 5% + Miel de abeja.</w:t>
            </w:r>
          </w:p>
        </w:tc>
      </w:tr>
      <w:tr>
        <w:trPr>
          <w:trHeight w:val="546" w:hRule="atLeast"/>
        </w:trPr>
        <w:tc>
          <w:tcPr>
            <w:tcW w:w="1589" w:type="dxa"/>
            <w:tcBorders>
              <w:bottom w:val="single" w:sz="4" w:space="0" w:color="000000"/>
            </w:tcBorders>
          </w:tcPr>
          <w:p>
            <w:pPr>
              <w:pStyle w:val="TableParagraph"/>
              <w:spacing w:line="255" w:lineRule="exact" w:before="271"/>
              <w:ind w:left="31"/>
              <w:jc w:val="center"/>
              <w:rPr>
                <w:sz w:val="24"/>
              </w:rPr>
            </w:pPr>
            <w:r>
              <w:rPr>
                <w:spacing w:val="-10"/>
                <w:sz w:val="24"/>
              </w:rPr>
              <w:t>6</w:t>
            </w:r>
          </w:p>
        </w:tc>
        <w:tc>
          <w:tcPr>
            <w:tcW w:w="1044" w:type="dxa"/>
            <w:tcBorders>
              <w:bottom w:val="single" w:sz="4" w:space="0" w:color="000000"/>
            </w:tcBorders>
          </w:tcPr>
          <w:p>
            <w:pPr>
              <w:pStyle w:val="TableParagraph"/>
              <w:spacing w:line="255" w:lineRule="exact" w:before="271"/>
              <w:ind w:right="58"/>
              <w:jc w:val="center"/>
              <w:rPr>
                <w:sz w:val="24"/>
              </w:rPr>
            </w:pPr>
            <w:r>
              <w:rPr>
                <w:spacing w:val="-4"/>
                <w:sz w:val="24"/>
              </w:rPr>
              <w:t>a3b2</w:t>
            </w:r>
          </w:p>
        </w:tc>
        <w:tc>
          <w:tcPr>
            <w:tcW w:w="5320" w:type="dxa"/>
            <w:tcBorders>
              <w:bottom w:val="single" w:sz="4" w:space="0" w:color="000000"/>
            </w:tcBorders>
          </w:tcPr>
          <w:p>
            <w:pPr>
              <w:pStyle w:val="TableParagraph"/>
              <w:spacing w:line="271" w:lineRule="exact"/>
              <w:ind w:right="96"/>
              <w:jc w:val="center"/>
              <w:rPr>
                <w:sz w:val="24"/>
              </w:rPr>
            </w:pPr>
            <w:r>
              <w:rPr>
                <w:sz w:val="24"/>
              </w:rPr>
              <w:t>Pureza</w:t>
            </w:r>
            <w:r>
              <w:rPr>
                <w:spacing w:val="-2"/>
                <w:sz w:val="24"/>
              </w:rPr>
              <w:t> </w:t>
            </w:r>
            <w:r>
              <w:rPr>
                <w:sz w:val="24"/>
              </w:rPr>
              <w:t>de pasta de</w:t>
            </w:r>
            <w:r>
              <w:rPr>
                <w:spacing w:val="-4"/>
                <w:sz w:val="24"/>
              </w:rPr>
              <w:t> </w:t>
            </w:r>
            <w:r>
              <w:rPr>
                <w:sz w:val="24"/>
              </w:rPr>
              <w:t>cacao 80%</w:t>
            </w:r>
            <w:r>
              <w:rPr>
                <w:spacing w:val="2"/>
                <w:sz w:val="24"/>
              </w:rPr>
              <w:t> </w:t>
            </w:r>
            <w:r>
              <w:rPr>
                <w:sz w:val="24"/>
              </w:rPr>
              <w:t>-</w:t>
            </w:r>
            <w:r>
              <w:rPr>
                <w:spacing w:val="-1"/>
                <w:sz w:val="24"/>
              </w:rPr>
              <w:t> </w:t>
            </w:r>
            <w:r>
              <w:rPr>
                <w:sz w:val="24"/>
              </w:rPr>
              <w:t>Remolacha 15% </w:t>
            </w:r>
            <w:r>
              <w:rPr>
                <w:spacing w:val="-10"/>
                <w:sz w:val="24"/>
              </w:rPr>
              <w:t>y</w:t>
            </w:r>
          </w:p>
          <w:p>
            <w:pPr>
              <w:pStyle w:val="TableParagraph"/>
              <w:spacing w:line="255" w:lineRule="exact"/>
              <w:ind w:left="6" w:right="96"/>
              <w:jc w:val="center"/>
              <w:rPr>
                <w:sz w:val="24"/>
              </w:rPr>
            </w:pPr>
            <w:r>
              <w:rPr>
                <w:sz w:val="24"/>
              </w:rPr>
              <w:t>Fresa</w:t>
            </w:r>
            <w:r>
              <w:rPr>
                <w:spacing w:val="-1"/>
                <w:sz w:val="24"/>
              </w:rPr>
              <w:t> </w:t>
            </w:r>
            <w:r>
              <w:rPr>
                <w:sz w:val="24"/>
              </w:rPr>
              <w:t>pulverizada</w:t>
            </w:r>
            <w:r>
              <w:rPr>
                <w:spacing w:val="1"/>
                <w:sz w:val="24"/>
              </w:rPr>
              <w:t> </w:t>
            </w:r>
            <w:r>
              <w:rPr>
                <w:sz w:val="24"/>
              </w:rPr>
              <w:t>5%</w:t>
            </w:r>
            <w:r>
              <w:rPr>
                <w:spacing w:val="-2"/>
                <w:sz w:val="24"/>
              </w:rPr>
              <w:t> </w:t>
            </w:r>
            <w:r>
              <w:rPr>
                <w:sz w:val="24"/>
              </w:rPr>
              <w:t>+</w:t>
            </w:r>
            <w:r>
              <w:rPr>
                <w:spacing w:val="-1"/>
                <w:sz w:val="24"/>
              </w:rPr>
              <w:t> </w:t>
            </w:r>
            <w:r>
              <w:rPr>
                <w:sz w:val="24"/>
              </w:rPr>
              <w:t>Jarabe</w:t>
            </w:r>
            <w:r>
              <w:rPr>
                <w:spacing w:val="-1"/>
                <w:sz w:val="24"/>
              </w:rPr>
              <w:t> </w:t>
            </w:r>
            <w:r>
              <w:rPr>
                <w:sz w:val="24"/>
              </w:rPr>
              <w:t>de </w:t>
            </w:r>
            <w:r>
              <w:rPr>
                <w:spacing w:val="-2"/>
                <w:sz w:val="24"/>
              </w:rPr>
              <w:t>panela.</w:t>
            </w:r>
          </w:p>
        </w:tc>
      </w:tr>
    </w:tbl>
    <w:p>
      <w:pPr>
        <w:spacing w:before="0"/>
        <w:ind w:left="568" w:right="0" w:firstLine="0"/>
        <w:jc w:val="left"/>
        <w:rPr>
          <w:sz w:val="20"/>
        </w:rPr>
      </w:pPr>
      <w:r>
        <w:rPr>
          <w:i/>
          <w:sz w:val="20"/>
        </w:rPr>
        <w:t>Nota.</w:t>
      </w:r>
      <w:r>
        <w:rPr>
          <w:i/>
          <w:spacing w:val="2"/>
          <w:sz w:val="20"/>
        </w:rPr>
        <w:t> </w:t>
      </w:r>
      <w:r>
        <w:rPr>
          <w:sz w:val="20"/>
        </w:rPr>
        <w:t>Elaboración</w:t>
      </w:r>
      <w:r>
        <w:rPr>
          <w:spacing w:val="-3"/>
          <w:sz w:val="20"/>
        </w:rPr>
        <w:t> </w:t>
      </w:r>
      <w:r>
        <w:rPr>
          <w:sz w:val="20"/>
        </w:rPr>
        <w:t>propia</w:t>
      </w:r>
      <w:r>
        <w:rPr>
          <w:spacing w:val="1"/>
          <w:sz w:val="20"/>
        </w:rPr>
        <w:t> </w:t>
      </w:r>
      <w:r>
        <w:rPr>
          <w:spacing w:val="-4"/>
          <w:sz w:val="20"/>
        </w:rPr>
        <w:t>2026</w:t>
      </w:r>
    </w:p>
    <w:p>
      <w:pPr>
        <w:pStyle w:val="BodyText"/>
        <w:spacing w:before="40"/>
        <w:rPr>
          <w:sz w:val="20"/>
        </w:rPr>
      </w:pPr>
    </w:p>
    <w:p>
      <w:pPr>
        <w:pStyle w:val="Heading2"/>
        <w:numPr>
          <w:ilvl w:val="2"/>
          <w:numId w:val="24"/>
        </w:numPr>
        <w:tabs>
          <w:tab w:pos="1288" w:val="left" w:leader="none"/>
        </w:tabs>
        <w:spacing w:line="240" w:lineRule="auto" w:before="0" w:after="0"/>
        <w:ind w:left="1288" w:right="0" w:hanging="720"/>
        <w:jc w:val="left"/>
      </w:pPr>
      <w:bookmarkStart w:name="_bookmark104" w:id="106"/>
      <w:bookmarkEnd w:id="106"/>
      <w:r>
        <w:rPr>
          <w:b w:val="0"/>
        </w:rPr>
      </w:r>
      <w:r>
        <w:rPr/>
        <w:t>Descripción</w:t>
      </w:r>
      <w:r>
        <w:rPr>
          <w:spacing w:val="-2"/>
        </w:rPr>
        <w:t> </w:t>
      </w:r>
      <w:r>
        <w:rPr/>
        <w:t>técnica</w:t>
      </w:r>
      <w:r>
        <w:rPr>
          <w:spacing w:val="-1"/>
        </w:rPr>
        <w:t> </w:t>
      </w:r>
      <w:r>
        <w:rPr/>
        <w:t>del</w:t>
      </w:r>
      <w:r>
        <w:rPr>
          <w:spacing w:val="-5"/>
        </w:rPr>
        <w:t> </w:t>
      </w:r>
      <w:r>
        <w:rPr>
          <w:spacing w:val="-2"/>
        </w:rPr>
        <w:t>ensayo</w:t>
      </w:r>
    </w:p>
    <w:p>
      <w:pPr>
        <w:pStyle w:val="BodyText"/>
        <w:spacing w:line="360" w:lineRule="auto" w:before="220"/>
        <w:ind w:left="568" w:right="529"/>
      </w:pPr>
      <w:r>
        <w:rPr/>
        <w:t>En</w:t>
      </w:r>
      <w:r>
        <w:rPr>
          <w:spacing w:val="-15"/>
        </w:rPr>
        <w:t> </w:t>
      </w:r>
      <w:r>
        <w:rPr/>
        <w:t>la</w:t>
      </w:r>
      <w:r>
        <w:rPr>
          <w:spacing w:val="-15"/>
        </w:rPr>
        <w:t> </w:t>
      </w:r>
      <w:r>
        <w:rPr/>
        <w:t>siguiente</w:t>
      </w:r>
      <w:r>
        <w:rPr>
          <w:spacing w:val="-14"/>
        </w:rPr>
        <w:t> </w:t>
      </w:r>
      <w:r>
        <w:rPr/>
        <w:t>tabla</w:t>
      </w:r>
      <w:r>
        <w:rPr>
          <w:spacing w:val="-14"/>
        </w:rPr>
        <w:t> </w:t>
      </w:r>
      <w:r>
        <w:rPr/>
        <w:t>se</w:t>
      </w:r>
      <w:r>
        <w:rPr>
          <w:spacing w:val="-14"/>
        </w:rPr>
        <w:t> </w:t>
      </w:r>
      <w:r>
        <w:rPr/>
        <w:t>presenta</w:t>
      </w:r>
      <w:r>
        <w:rPr>
          <w:spacing w:val="-14"/>
        </w:rPr>
        <w:t> </w:t>
      </w:r>
      <w:r>
        <w:rPr/>
        <w:t>los</w:t>
      </w:r>
      <w:r>
        <w:rPr>
          <w:spacing w:val="-15"/>
        </w:rPr>
        <w:t> </w:t>
      </w:r>
      <w:r>
        <w:rPr/>
        <w:t>números</w:t>
      </w:r>
      <w:r>
        <w:rPr>
          <w:spacing w:val="-15"/>
        </w:rPr>
        <w:t> </w:t>
      </w:r>
      <w:r>
        <w:rPr/>
        <w:t>de</w:t>
      </w:r>
      <w:r>
        <w:rPr>
          <w:spacing w:val="-14"/>
        </w:rPr>
        <w:t> </w:t>
      </w:r>
      <w:r>
        <w:rPr/>
        <w:t>factores,</w:t>
      </w:r>
      <w:r>
        <w:rPr>
          <w:spacing w:val="-15"/>
        </w:rPr>
        <w:t> </w:t>
      </w:r>
      <w:r>
        <w:rPr/>
        <w:t>tratamientos,</w:t>
      </w:r>
      <w:r>
        <w:rPr>
          <w:spacing w:val="-15"/>
        </w:rPr>
        <w:t> </w:t>
      </w:r>
      <w:r>
        <w:rPr/>
        <w:t>repeticiones, unidades experimentales y el tamaño de la muestra.</w:t>
      </w:r>
    </w:p>
    <w:p>
      <w:pPr>
        <w:pStyle w:val="Heading2"/>
        <w:spacing w:before="161"/>
        <w:ind w:left="568"/>
      </w:pPr>
      <w:bookmarkStart w:name="_bookmark105" w:id="107"/>
      <w:bookmarkEnd w:id="107"/>
      <w:r>
        <w:rPr>
          <w:b w:val="0"/>
        </w:rPr>
      </w:r>
      <w:r>
        <w:rPr>
          <w:spacing w:val="-2"/>
        </w:rPr>
        <w:t>Tabla</w:t>
      </w:r>
      <w:r>
        <w:rPr>
          <w:spacing w:val="-12"/>
        </w:rPr>
        <w:t> </w:t>
      </w:r>
      <w:r>
        <w:rPr>
          <w:spacing w:val="-5"/>
        </w:rPr>
        <w:t>23</w:t>
      </w:r>
    </w:p>
    <w:p>
      <w:pPr>
        <w:spacing w:before="136"/>
        <w:ind w:left="568" w:right="0" w:firstLine="0"/>
        <w:jc w:val="left"/>
        <w:rPr>
          <w:i/>
          <w:sz w:val="24"/>
        </w:rPr>
      </w:pPr>
      <w:r>
        <w:rPr>
          <w:i/>
          <w:sz w:val="24"/>
        </w:rPr>
        <w:t>Descripción</w:t>
      </w:r>
      <w:r>
        <w:rPr>
          <w:i/>
          <w:spacing w:val="-1"/>
          <w:sz w:val="24"/>
        </w:rPr>
        <w:t> </w:t>
      </w:r>
      <w:r>
        <w:rPr>
          <w:i/>
          <w:sz w:val="24"/>
        </w:rPr>
        <w:t>técnica</w:t>
      </w:r>
      <w:r>
        <w:rPr>
          <w:i/>
          <w:spacing w:val="-1"/>
          <w:sz w:val="24"/>
        </w:rPr>
        <w:t> </w:t>
      </w:r>
      <w:r>
        <w:rPr>
          <w:i/>
          <w:sz w:val="24"/>
        </w:rPr>
        <w:t>de la</w:t>
      </w:r>
      <w:r>
        <w:rPr>
          <w:i/>
          <w:spacing w:val="-5"/>
          <w:sz w:val="24"/>
        </w:rPr>
        <w:t> </w:t>
      </w:r>
      <w:r>
        <w:rPr>
          <w:i/>
          <w:spacing w:val="-2"/>
          <w:sz w:val="24"/>
        </w:rPr>
        <w:t>investigación</w:t>
      </w:r>
    </w:p>
    <w:p>
      <w:pPr>
        <w:pStyle w:val="BodyText"/>
        <w:spacing w:before="8"/>
        <w:rPr>
          <w:i/>
          <w:sz w:val="8"/>
        </w:rPr>
      </w:pPr>
      <w:r>
        <w:rPr>
          <w:i/>
          <w:sz w:val="8"/>
        </w:rPr>
        <mc:AlternateContent>
          <mc:Choice Requires="wps">
            <w:drawing>
              <wp:anchor distT="0" distB="0" distL="0" distR="0" allowOverlap="1" layoutInCell="1" locked="0" behindDoc="1" simplePos="0" relativeHeight="487622656">
                <wp:simplePos x="0" y="0"/>
                <wp:positionH relativeFrom="page">
                  <wp:posOffset>1440561</wp:posOffset>
                </wp:positionH>
                <wp:positionV relativeFrom="paragraph">
                  <wp:posOffset>79108</wp:posOffset>
                </wp:positionV>
                <wp:extent cx="5084445" cy="5080"/>
                <wp:effectExtent l="0" t="0" r="0" b="0"/>
                <wp:wrapTopAndBottom/>
                <wp:docPr id="111" name="Graphic 111"/>
                <wp:cNvGraphicFramePr>
                  <a:graphicFrameLocks/>
                </wp:cNvGraphicFramePr>
                <a:graphic>
                  <a:graphicData uri="http://schemas.microsoft.com/office/word/2010/wordprocessingShape">
                    <wps:wsp>
                      <wps:cNvPr id="111" name="Graphic 111"/>
                      <wps:cNvSpPr/>
                      <wps:spPr>
                        <a:xfrm>
                          <a:off x="0" y="0"/>
                          <a:ext cx="5084445" cy="5080"/>
                        </a:xfrm>
                        <a:custGeom>
                          <a:avLst/>
                          <a:gdLst/>
                          <a:ahLst/>
                          <a:cxnLst/>
                          <a:rect l="l" t="t" r="r" b="b"/>
                          <a:pathLst>
                            <a:path w="5084445" h="5080">
                              <a:moveTo>
                                <a:pt x="5084191" y="0"/>
                              </a:moveTo>
                              <a:lnTo>
                                <a:pt x="0" y="0"/>
                              </a:lnTo>
                              <a:lnTo>
                                <a:pt x="0" y="5079"/>
                              </a:lnTo>
                              <a:lnTo>
                                <a:pt x="5084191" y="5079"/>
                              </a:lnTo>
                              <a:lnTo>
                                <a:pt x="50841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3pt;margin-top:6.228994pt;width:400.33pt;height:.39999pt;mso-position-horizontal-relative:page;mso-position-vertical-relative:paragraph;z-index:-15693824;mso-wrap-distance-left:0;mso-wrap-distance-right:0" id="docshape94" filled="true" fillcolor="#000000" stroked="false">
                <v:fill type="solid"/>
                <w10:wrap type="topAndBottom"/>
              </v:rect>
            </w:pict>
          </mc:Fallback>
        </mc:AlternateContent>
      </w:r>
    </w:p>
    <w:p>
      <w:pPr>
        <w:tabs>
          <w:tab w:pos="3073" w:val="left" w:leader="none"/>
          <w:tab w:pos="8574" w:val="left" w:leader="none"/>
        </w:tabs>
        <w:spacing w:before="64"/>
        <w:ind w:left="568" w:right="0" w:firstLine="0"/>
        <w:jc w:val="left"/>
        <w:rPr>
          <w:b/>
          <w:sz w:val="24"/>
        </w:rPr>
      </w:pPr>
      <w:r>
        <w:rPr>
          <w:b/>
          <w:sz w:val="24"/>
          <w:u w:val="single"/>
        </w:rPr>
        <w:tab/>
        <w:t>Atributos</w:t>
      </w:r>
      <w:r>
        <w:rPr>
          <w:b/>
          <w:spacing w:val="-6"/>
          <w:sz w:val="24"/>
          <w:u w:val="single"/>
        </w:rPr>
        <w:t> </w:t>
      </w:r>
      <w:r>
        <w:rPr>
          <w:b/>
          <w:sz w:val="24"/>
          <w:u w:val="single"/>
        </w:rPr>
        <w:t>del</w:t>
      </w:r>
      <w:r>
        <w:rPr>
          <w:b/>
          <w:spacing w:val="-3"/>
          <w:sz w:val="24"/>
          <w:u w:val="single"/>
        </w:rPr>
        <w:t> </w:t>
      </w:r>
      <w:r>
        <w:rPr>
          <w:b/>
          <w:sz w:val="24"/>
          <w:u w:val="single"/>
        </w:rPr>
        <w:t>diseño</w:t>
      </w:r>
      <w:r>
        <w:rPr>
          <w:b/>
          <w:spacing w:val="-3"/>
          <w:sz w:val="24"/>
          <w:u w:val="single"/>
        </w:rPr>
        <w:t> </w:t>
      </w:r>
      <w:r>
        <w:rPr>
          <w:b/>
          <w:spacing w:val="-2"/>
          <w:sz w:val="24"/>
          <w:u w:val="single"/>
        </w:rPr>
        <w:t>factorial</w:t>
      </w:r>
      <w:r>
        <w:rPr>
          <w:b/>
          <w:sz w:val="24"/>
          <w:u w:val="single"/>
        </w:rPr>
        <w:tab/>
      </w:r>
    </w:p>
    <w:p>
      <w:pPr>
        <w:pStyle w:val="BodyText"/>
        <w:spacing w:before="1"/>
        <w:rPr>
          <w:b/>
          <w:sz w:val="7"/>
        </w:rPr>
      </w:pPr>
    </w:p>
    <w:tbl>
      <w:tblPr>
        <w:tblW w:w="0" w:type="auto"/>
        <w:jc w:val="left"/>
        <w:tblInd w:w="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16"/>
        <w:gridCol w:w="2702"/>
      </w:tblGrid>
      <w:tr>
        <w:trPr>
          <w:trHeight w:val="303" w:hRule="atLeast"/>
        </w:trPr>
        <w:tc>
          <w:tcPr>
            <w:tcW w:w="5316" w:type="dxa"/>
          </w:tcPr>
          <w:p>
            <w:pPr>
              <w:pStyle w:val="TableParagraph"/>
              <w:spacing w:line="266" w:lineRule="exact"/>
              <w:ind w:left="79"/>
              <w:rPr>
                <w:sz w:val="24"/>
              </w:rPr>
            </w:pPr>
            <w:r>
              <w:rPr>
                <w:sz w:val="24"/>
              </w:rPr>
              <w:t>Número de</w:t>
            </w:r>
            <w:r>
              <w:rPr>
                <w:spacing w:val="1"/>
                <w:sz w:val="24"/>
              </w:rPr>
              <w:t> </w:t>
            </w:r>
            <w:r>
              <w:rPr>
                <w:sz w:val="24"/>
              </w:rPr>
              <w:t>factores</w:t>
            </w:r>
            <w:r>
              <w:rPr>
                <w:spacing w:val="-2"/>
                <w:sz w:val="24"/>
              </w:rPr>
              <w:t> experimentales</w:t>
            </w:r>
          </w:p>
        </w:tc>
        <w:tc>
          <w:tcPr>
            <w:tcW w:w="2702" w:type="dxa"/>
          </w:tcPr>
          <w:p>
            <w:pPr>
              <w:pStyle w:val="TableParagraph"/>
              <w:spacing w:line="266" w:lineRule="exact"/>
              <w:ind w:left="1274" w:right="4"/>
              <w:jc w:val="center"/>
              <w:rPr>
                <w:sz w:val="24"/>
              </w:rPr>
            </w:pPr>
            <w:r>
              <w:rPr>
                <w:spacing w:val="-10"/>
                <w:sz w:val="24"/>
              </w:rPr>
              <w:t>2</w:t>
            </w:r>
          </w:p>
        </w:tc>
      </w:tr>
      <w:tr>
        <w:trPr>
          <w:trHeight w:val="340" w:hRule="atLeast"/>
        </w:trPr>
        <w:tc>
          <w:tcPr>
            <w:tcW w:w="5316" w:type="dxa"/>
          </w:tcPr>
          <w:p>
            <w:pPr>
              <w:pStyle w:val="TableParagraph"/>
              <w:spacing w:before="27"/>
              <w:ind w:left="79"/>
              <w:rPr>
                <w:sz w:val="24"/>
              </w:rPr>
            </w:pPr>
            <w:r>
              <w:rPr>
                <w:sz w:val="24"/>
              </w:rPr>
              <w:t>Niveles</w:t>
            </w:r>
            <w:r>
              <w:rPr>
                <w:spacing w:val="-5"/>
                <w:sz w:val="24"/>
              </w:rPr>
              <w:t> </w:t>
            </w:r>
            <w:r>
              <w:rPr>
                <w:sz w:val="24"/>
              </w:rPr>
              <w:t>del factor </w:t>
            </w:r>
            <w:r>
              <w:rPr>
                <w:spacing w:val="-10"/>
                <w:sz w:val="24"/>
              </w:rPr>
              <w:t>A</w:t>
            </w:r>
          </w:p>
        </w:tc>
        <w:tc>
          <w:tcPr>
            <w:tcW w:w="2702" w:type="dxa"/>
          </w:tcPr>
          <w:p>
            <w:pPr>
              <w:pStyle w:val="TableParagraph"/>
              <w:spacing w:before="27"/>
              <w:ind w:left="1274" w:right="4"/>
              <w:jc w:val="center"/>
              <w:rPr>
                <w:sz w:val="24"/>
              </w:rPr>
            </w:pPr>
            <w:r>
              <w:rPr>
                <w:spacing w:val="-10"/>
                <w:sz w:val="24"/>
              </w:rPr>
              <w:t>3</w:t>
            </w:r>
          </w:p>
        </w:tc>
      </w:tr>
      <w:tr>
        <w:trPr>
          <w:trHeight w:val="340" w:hRule="atLeast"/>
        </w:trPr>
        <w:tc>
          <w:tcPr>
            <w:tcW w:w="5316" w:type="dxa"/>
          </w:tcPr>
          <w:p>
            <w:pPr>
              <w:pStyle w:val="TableParagraph"/>
              <w:spacing w:before="27"/>
              <w:ind w:left="79"/>
              <w:rPr>
                <w:sz w:val="24"/>
              </w:rPr>
            </w:pPr>
            <w:r>
              <w:rPr>
                <w:sz w:val="24"/>
              </w:rPr>
              <w:t>Niveles</w:t>
            </w:r>
            <w:r>
              <w:rPr>
                <w:spacing w:val="-5"/>
                <w:sz w:val="24"/>
              </w:rPr>
              <w:t> </w:t>
            </w:r>
            <w:r>
              <w:rPr>
                <w:sz w:val="24"/>
              </w:rPr>
              <w:t>del factor </w:t>
            </w:r>
            <w:r>
              <w:rPr>
                <w:spacing w:val="-10"/>
                <w:sz w:val="24"/>
              </w:rPr>
              <w:t>B</w:t>
            </w:r>
          </w:p>
        </w:tc>
        <w:tc>
          <w:tcPr>
            <w:tcW w:w="2702" w:type="dxa"/>
          </w:tcPr>
          <w:p>
            <w:pPr>
              <w:pStyle w:val="TableParagraph"/>
              <w:spacing w:before="27"/>
              <w:ind w:left="1274" w:right="4"/>
              <w:jc w:val="center"/>
              <w:rPr>
                <w:sz w:val="24"/>
              </w:rPr>
            </w:pPr>
            <w:r>
              <w:rPr>
                <w:spacing w:val="-10"/>
                <w:sz w:val="24"/>
              </w:rPr>
              <w:t>2</w:t>
            </w:r>
          </w:p>
        </w:tc>
      </w:tr>
      <w:tr>
        <w:trPr>
          <w:trHeight w:val="338" w:hRule="atLeast"/>
        </w:trPr>
        <w:tc>
          <w:tcPr>
            <w:tcW w:w="5316" w:type="dxa"/>
          </w:tcPr>
          <w:p>
            <w:pPr>
              <w:pStyle w:val="TableParagraph"/>
              <w:spacing w:before="27"/>
              <w:ind w:left="79"/>
              <w:rPr>
                <w:sz w:val="24"/>
              </w:rPr>
            </w:pPr>
            <w:r>
              <w:rPr>
                <w:sz w:val="24"/>
              </w:rPr>
              <w:t>Número de</w:t>
            </w:r>
            <w:r>
              <w:rPr>
                <w:spacing w:val="1"/>
                <w:sz w:val="24"/>
              </w:rPr>
              <w:t> </w:t>
            </w:r>
            <w:r>
              <w:rPr>
                <w:spacing w:val="-2"/>
                <w:sz w:val="24"/>
              </w:rPr>
              <w:t>tratamientos</w:t>
            </w:r>
          </w:p>
        </w:tc>
        <w:tc>
          <w:tcPr>
            <w:tcW w:w="2702" w:type="dxa"/>
          </w:tcPr>
          <w:p>
            <w:pPr>
              <w:pStyle w:val="TableParagraph"/>
              <w:spacing w:before="27"/>
              <w:ind w:left="1274" w:right="4"/>
              <w:jc w:val="center"/>
              <w:rPr>
                <w:sz w:val="24"/>
              </w:rPr>
            </w:pPr>
            <w:r>
              <w:rPr>
                <w:spacing w:val="-10"/>
                <w:sz w:val="24"/>
              </w:rPr>
              <w:t>6</w:t>
            </w:r>
          </w:p>
        </w:tc>
      </w:tr>
      <w:tr>
        <w:trPr>
          <w:trHeight w:val="337" w:hRule="atLeast"/>
        </w:trPr>
        <w:tc>
          <w:tcPr>
            <w:tcW w:w="5316" w:type="dxa"/>
          </w:tcPr>
          <w:p>
            <w:pPr>
              <w:pStyle w:val="TableParagraph"/>
              <w:spacing w:before="25"/>
              <w:ind w:left="79"/>
              <w:rPr>
                <w:sz w:val="24"/>
              </w:rPr>
            </w:pPr>
            <w:r>
              <w:rPr>
                <w:sz w:val="24"/>
              </w:rPr>
              <w:t>Número de</w:t>
            </w:r>
            <w:r>
              <w:rPr>
                <w:spacing w:val="1"/>
                <w:sz w:val="24"/>
              </w:rPr>
              <w:t> </w:t>
            </w:r>
            <w:r>
              <w:rPr>
                <w:spacing w:val="-2"/>
                <w:sz w:val="24"/>
              </w:rPr>
              <w:t>repeticiones</w:t>
            </w:r>
          </w:p>
        </w:tc>
        <w:tc>
          <w:tcPr>
            <w:tcW w:w="2702" w:type="dxa"/>
          </w:tcPr>
          <w:p>
            <w:pPr>
              <w:pStyle w:val="TableParagraph"/>
              <w:spacing w:before="25"/>
              <w:ind w:left="1274" w:right="4"/>
              <w:jc w:val="center"/>
              <w:rPr>
                <w:sz w:val="24"/>
              </w:rPr>
            </w:pPr>
            <w:r>
              <w:rPr>
                <w:spacing w:val="-10"/>
                <w:sz w:val="24"/>
              </w:rPr>
              <w:t>2</w:t>
            </w:r>
          </w:p>
        </w:tc>
      </w:tr>
      <w:tr>
        <w:trPr>
          <w:trHeight w:val="340" w:hRule="atLeast"/>
        </w:trPr>
        <w:tc>
          <w:tcPr>
            <w:tcW w:w="5316" w:type="dxa"/>
          </w:tcPr>
          <w:p>
            <w:pPr>
              <w:pStyle w:val="TableParagraph"/>
              <w:spacing w:before="27"/>
              <w:ind w:left="79"/>
              <w:rPr>
                <w:sz w:val="24"/>
              </w:rPr>
            </w:pPr>
            <w:r>
              <w:rPr>
                <w:sz w:val="24"/>
              </w:rPr>
              <w:t>Número</w:t>
            </w:r>
            <w:r>
              <w:rPr>
                <w:spacing w:val="-1"/>
                <w:sz w:val="24"/>
              </w:rPr>
              <w:t> </w:t>
            </w:r>
            <w:r>
              <w:rPr>
                <w:sz w:val="24"/>
              </w:rPr>
              <w:t>de unidades</w:t>
            </w:r>
            <w:r>
              <w:rPr>
                <w:spacing w:val="-2"/>
                <w:sz w:val="24"/>
              </w:rPr>
              <w:t> experimentales</w:t>
            </w:r>
          </w:p>
        </w:tc>
        <w:tc>
          <w:tcPr>
            <w:tcW w:w="2702" w:type="dxa"/>
          </w:tcPr>
          <w:p>
            <w:pPr>
              <w:pStyle w:val="TableParagraph"/>
              <w:spacing w:before="27"/>
              <w:ind w:left="1274" w:right="4"/>
              <w:jc w:val="center"/>
              <w:rPr>
                <w:sz w:val="24"/>
              </w:rPr>
            </w:pPr>
            <w:r>
              <w:rPr>
                <w:spacing w:val="-5"/>
                <w:sz w:val="24"/>
              </w:rPr>
              <w:t>12</w:t>
            </w:r>
          </w:p>
        </w:tc>
      </w:tr>
      <w:tr>
        <w:trPr>
          <w:trHeight w:val="340" w:hRule="atLeast"/>
        </w:trPr>
        <w:tc>
          <w:tcPr>
            <w:tcW w:w="5316" w:type="dxa"/>
          </w:tcPr>
          <w:p>
            <w:pPr>
              <w:pStyle w:val="TableParagraph"/>
              <w:spacing w:before="27"/>
              <w:ind w:left="79"/>
              <w:rPr>
                <w:sz w:val="24"/>
              </w:rPr>
            </w:pPr>
            <w:r>
              <w:rPr>
                <w:sz w:val="24"/>
              </w:rPr>
              <w:t>Tamaño</w:t>
            </w:r>
            <w:r>
              <w:rPr>
                <w:spacing w:val="-2"/>
                <w:sz w:val="24"/>
              </w:rPr>
              <w:t> </w:t>
            </w:r>
            <w:r>
              <w:rPr>
                <w:sz w:val="24"/>
              </w:rPr>
              <w:t>de</w:t>
            </w:r>
            <w:r>
              <w:rPr>
                <w:spacing w:val="-1"/>
                <w:sz w:val="24"/>
              </w:rPr>
              <w:t> </w:t>
            </w:r>
            <w:r>
              <w:rPr>
                <w:sz w:val="24"/>
              </w:rPr>
              <w:t>la unidad</w:t>
            </w:r>
            <w:r>
              <w:rPr>
                <w:spacing w:val="-2"/>
                <w:sz w:val="24"/>
              </w:rPr>
              <w:t> </w:t>
            </w:r>
            <w:r>
              <w:rPr>
                <w:sz w:val="24"/>
              </w:rPr>
              <w:t>de </w:t>
            </w:r>
            <w:r>
              <w:rPr>
                <w:spacing w:val="-2"/>
                <w:sz w:val="24"/>
              </w:rPr>
              <w:t>muestra</w:t>
            </w:r>
          </w:p>
        </w:tc>
        <w:tc>
          <w:tcPr>
            <w:tcW w:w="2702" w:type="dxa"/>
          </w:tcPr>
          <w:p>
            <w:pPr>
              <w:pStyle w:val="TableParagraph"/>
              <w:spacing w:before="27"/>
              <w:ind w:left="1274"/>
              <w:jc w:val="center"/>
              <w:rPr>
                <w:sz w:val="24"/>
              </w:rPr>
            </w:pPr>
            <w:r>
              <w:rPr>
                <w:sz w:val="24"/>
              </w:rPr>
              <w:t>55 </w:t>
            </w:r>
            <w:r>
              <w:rPr>
                <w:spacing w:val="-5"/>
                <w:sz w:val="24"/>
              </w:rPr>
              <w:t>gr</w:t>
            </w:r>
          </w:p>
        </w:tc>
      </w:tr>
      <w:tr>
        <w:trPr>
          <w:trHeight w:val="302" w:hRule="atLeast"/>
        </w:trPr>
        <w:tc>
          <w:tcPr>
            <w:tcW w:w="5316" w:type="dxa"/>
            <w:tcBorders>
              <w:bottom w:val="single" w:sz="4" w:space="0" w:color="000000"/>
            </w:tcBorders>
          </w:tcPr>
          <w:p>
            <w:pPr>
              <w:pStyle w:val="TableParagraph"/>
              <w:spacing w:line="255" w:lineRule="exact" w:before="27"/>
              <w:ind w:left="79"/>
              <w:rPr>
                <w:sz w:val="24"/>
              </w:rPr>
            </w:pPr>
            <w:r>
              <w:rPr>
                <w:sz w:val="24"/>
              </w:rPr>
              <w:t>Número</w:t>
            </w:r>
            <w:r>
              <w:rPr>
                <w:spacing w:val="-2"/>
                <w:sz w:val="24"/>
              </w:rPr>
              <w:t> </w:t>
            </w:r>
            <w:r>
              <w:rPr>
                <w:sz w:val="24"/>
              </w:rPr>
              <w:t>de variable </w:t>
            </w:r>
            <w:r>
              <w:rPr>
                <w:spacing w:val="-2"/>
                <w:sz w:val="24"/>
              </w:rPr>
              <w:t>respuesta</w:t>
            </w:r>
          </w:p>
        </w:tc>
        <w:tc>
          <w:tcPr>
            <w:tcW w:w="2702" w:type="dxa"/>
            <w:tcBorders>
              <w:bottom w:val="single" w:sz="4" w:space="0" w:color="000000"/>
            </w:tcBorders>
          </w:tcPr>
          <w:p>
            <w:pPr>
              <w:pStyle w:val="TableParagraph"/>
              <w:spacing w:line="255" w:lineRule="exact" w:before="27"/>
              <w:ind w:left="1274" w:right="4"/>
              <w:jc w:val="center"/>
              <w:rPr>
                <w:sz w:val="24"/>
              </w:rPr>
            </w:pPr>
            <w:r>
              <w:rPr>
                <w:spacing w:val="-10"/>
                <w:sz w:val="24"/>
              </w:rPr>
              <w:t>2</w:t>
            </w:r>
          </w:p>
        </w:tc>
      </w:tr>
      <w:tr>
        <w:trPr>
          <w:trHeight w:val="230" w:hRule="atLeast"/>
        </w:trPr>
        <w:tc>
          <w:tcPr>
            <w:tcW w:w="5316" w:type="dxa"/>
            <w:tcBorders>
              <w:top w:val="single" w:sz="4" w:space="0" w:color="000000"/>
            </w:tcBorders>
          </w:tcPr>
          <w:p>
            <w:pPr>
              <w:pStyle w:val="TableParagraph"/>
              <w:spacing w:line="210" w:lineRule="exact"/>
              <w:ind w:left="11"/>
              <w:rPr>
                <w:sz w:val="20"/>
              </w:rPr>
            </w:pPr>
            <w:r>
              <w:rPr>
                <w:i/>
                <w:sz w:val="20"/>
              </w:rPr>
              <w:t>Nota.</w:t>
            </w:r>
            <w:r>
              <w:rPr>
                <w:i/>
                <w:spacing w:val="2"/>
                <w:sz w:val="20"/>
              </w:rPr>
              <w:t> </w:t>
            </w:r>
            <w:r>
              <w:rPr>
                <w:sz w:val="20"/>
              </w:rPr>
              <w:t>Elaboración</w:t>
            </w:r>
            <w:r>
              <w:rPr>
                <w:spacing w:val="-3"/>
                <w:sz w:val="20"/>
              </w:rPr>
              <w:t> </w:t>
            </w:r>
            <w:r>
              <w:rPr>
                <w:sz w:val="20"/>
              </w:rPr>
              <w:t>propia</w:t>
            </w:r>
            <w:r>
              <w:rPr>
                <w:spacing w:val="1"/>
                <w:sz w:val="20"/>
              </w:rPr>
              <w:t> </w:t>
            </w:r>
            <w:r>
              <w:rPr>
                <w:spacing w:val="-4"/>
                <w:sz w:val="20"/>
              </w:rPr>
              <w:t>2026</w:t>
            </w:r>
          </w:p>
        </w:tc>
        <w:tc>
          <w:tcPr>
            <w:tcW w:w="2702" w:type="dxa"/>
            <w:tcBorders>
              <w:top w:val="single" w:sz="4" w:space="0" w:color="000000"/>
            </w:tcBorders>
          </w:tcPr>
          <w:p>
            <w:pPr>
              <w:pStyle w:val="TableParagraph"/>
              <w:rPr>
                <w:sz w:val="16"/>
              </w:rPr>
            </w:pPr>
          </w:p>
        </w:tc>
      </w:tr>
    </w:tbl>
    <w:p>
      <w:pPr>
        <w:pStyle w:val="Heading2"/>
        <w:numPr>
          <w:ilvl w:val="2"/>
          <w:numId w:val="24"/>
        </w:numPr>
        <w:tabs>
          <w:tab w:pos="1288" w:val="left" w:leader="none"/>
        </w:tabs>
        <w:spacing w:line="240" w:lineRule="auto" w:before="275" w:after="0"/>
        <w:ind w:left="1288" w:right="0" w:hanging="720"/>
        <w:jc w:val="left"/>
      </w:pPr>
      <w:bookmarkStart w:name="_bookmark106" w:id="108"/>
      <w:bookmarkEnd w:id="108"/>
      <w:r>
        <w:rPr>
          <w:b w:val="0"/>
        </w:rPr>
      </w:r>
      <w:r>
        <w:rPr/>
        <w:t>Tipo</w:t>
      </w:r>
      <w:r>
        <w:rPr>
          <w:spacing w:val="-3"/>
        </w:rPr>
        <w:t> </w:t>
      </w:r>
      <w:r>
        <w:rPr/>
        <w:t>de</w:t>
      </w:r>
      <w:r>
        <w:rPr>
          <w:spacing w:val="-1"/>
        </w:rPr>
        <w:t> </w:t>
      </w:r>
      <w:r>
        <w:rPr/>
        <w:t>diseño</w:t>
      </w:r>
      <w:r>
        <w:rPr>
          <w:spacing w:val="-3"/>
        </w:rPr>
        <w:t> </w:t>
      </w:r>
      <w:r>
        <w:rPr/>
        <w:t>experimental</w:t>
      </w:r>
      <w:r>
        <w:rPr>
          <w:spacing w:val="-1"/>
        </w:rPr>
        <w:t> </w:t>
      </w:r>
      <w:r>
        <w:rPr/>
        <w:t>o</w:t>
      </w:r>
      <w:r>
        <w:rPr>
          <w:spacing w:val="-2"/>
        </w:rPr>
        <w:t> estadístico</w:t>
      </w:r>
    </w:p>
    <w:p>
      <w:pPr>
        <w:pStyle w:val="BodyText"/>
        <w:spacing w:line="360" w:lineRule="auto" w:before="220"/>
        <w:ind w:left="568" w:right="565"/>
        <w:jc w:val="both"/>
      </w:pPr>
      <w:r>
        <w:rPr/>
        <w:t>Para esta investigación se aplicó un diseño experimental bifactorial (AxB), ya que los porcentajes y cantidades de las combinaciones de los factores estarán previamente</w:t>
      </w:r>
      <w:r>
        <w:rPr>
          <w:spacing w:val="60"/>
        </w:rPr>
        <w:t> </w:t>
      </w:r>
      <w:r>
        <w:rPr/>
        <w:t>controlados,</w:t>
      </w:r>
      <w:r>
        <w:rPr>
          <w:spacing w:val="63"/>
        </w:rPr>
        <w:t> </w:t>
      </w:r>
      <w:r>
        <w:rPr/>
        <w:t>en</w:t>
      </w:r>
      <w:r>
        <w:rPr>
          <w:spacing w:val="62"/>
        </w:rPr>
        <w:t> </w:t>
      </w:r>
      <w:r>
        <w:rPr/>
        <w:t>donde</w:t>
      </w:r>
      <w:r>
        <w:rPr>
          <w:spacing w:val="64"/>
        </w:rPr>
        <w:t> </w:t>
      </w:r>
      <w:r>
        <w:rPr/>
        <w:t>el</w:t>
      </w:r>
      <w:r>
        <w:rPr>
          <w:spacing w:val="64"/>
        </w:rPr>
        <w:t> </w:t>
      </w:r>
      <w:r>
        <w:rPr/>
        <w:t>factor</w:t>
      </w:r>
      <w:r>
        <w:rPr>
          <w:spacing w:val="43"/>
        </w:rPr>
        <w:t> </w:t>
      </w:r>
      <w:r>
        <w:rPr/>
        <w:t>A</w:t>
      </w:r>
      <w:r>
        <w:rPr>
          <w:spacing w:val="49"/>
        </w:rPr>
        <w:t> </w:t>
      </w:r>
      <w:r>
        <w:rPr/>
        <w:t>es</w:t>
      </w:r>
      <w:r>
        <w:rPr>
          <w:spacing w:val="70"/>
        </w:rPr>
        <w:t> </w:t>
      </w:r>
      <w:r>
        <w:rPr/>
        <w:t>pureza</w:t>
      </w:r>
      <w:r>
        <w:rPr>
          <w:spacing w:val="64"/>
        </w:rPr>
        <w:t> </w:t>
      </w:r>
      <w:r>
        <w:rPr/>
        <w:t>de</w:t>
      </w:r>
      <w:r>
        <w:rPr>
          <w:spacing w:val="65"/>
        </w:rPr>
        <w:t> </w:t>
      </w:r>
      <w:r>
        <w:rPr/>
        <w:t>pasta</w:t>
      </w:r>
      <w:r>
        <w:rPr>
          <w:spacing w:val="64"/>
        </w:rPr>
        <w:t> </w:t>
      </w:r>
      <w:r>
        <w:rPr/>
        <w:t>de</w:t>
      </w:r>
      <w:r>
        <w:rPr>
          <w:spacing w:val="65"/>
        </w:rPr>
        <w:t> </w:t>
      </w:r>
      <w:r>
        <w:rPr>
          <w:spacing w:val="-2"/>
        </w:rPr>
        <w:t>cacao,</w:t>
      </w:r>
    </w:p>
    <w:p>
      <w:pPr>
        <w:pStyle w:val="BodyText"/>
        <w:spacing w:after="0" w:line="360" w:lineRule="auto"/>
        <w:jc w:val="both"/>
        <w:sectPr>
          <w:pgSz w:w="11910" w:h="16840"/>
          <w:pgMar w:header="0" w:footer="1046" w:top="1640" w:bottom="1240" w:left="1700" w:right="1133"/>
        </w:sectPr>
      </w:pPr>
    </w:p>
    <w:p>
      <w:pPr>
        <w:pStyle w:val="BodyText"/>
        <w:spacing w:line="362" w:lineRule="auto" w:before="60"/>
        <w:ind w:left="568"/>
      </w:pPr>
      <w:r>
        <w:rPr/>
        <w:t>remolacha y fresa pulverizadas; factor B es miel de abeja y jarabe de panela; así</w:t>
      </w:r>
      <w:r>
        <w:rPr>
          <w:spacing w:val="40"/>
        </w:rPr>
        <w:t> </w:t>
      </w:r>
      <w:r>
        <w:rPr/>
        <w:t>obteniendo</w:t>
      </w:r>
      <w:r>
        <w:rPr>
          <w:spacing w:val="-2"/>
        </w:rPr>
        <w:t> </w:t>
      </w:r>
      <w:r>
        <w:rPr/>
        <w:t>un</w:t>
      </w:r>
      <w:r>
        <w:rPr>
          <w:spacing w:val="-4"/>
        </w:rPr>
        <w:t> </w:t>
      </w:r>
      <w:r>
        <w:rPr/>
        <w:t>arreglo factorial</w:t>
      </w:r>
      <w:r>
        <w:rPr>
          <w:spacing w:val="1"/>
        </w:rPr>
        <w:t> </w:t>
      </w:r>
      <w:r>
        <w:rPr/>
        <w:t>3x2</w:t>
      </w:r>
      <w:r>
        <w:rPr>
          <w:spacing w:val="2"/>
        </w:rPr>
        <w:t> </w:t>
      </w:r>
      <w:r>
        <w:rPr/>
        <w:t>con 2</w:t>
      </w:r>
      <w:r>
        <w:rPr>
          <w:spacing w:val="-5"/>
        </w:rPr>
        <w:t> </w:t>
      </w:r>
      <w:r>
        <w:rPr/>
        <w:t>repeticiones obteniendo 12 </w:t>
      </w:r>
      <w:r>
        <w:rPr>
          <w:spacing w:val="-2"/>
        </w:rPr>
        <w:t>tratamientos.</w:t>
      </w:r>
    </w:p>
    <w:p>
      <w:pPr>
        <w:pStyle w:val="Heading2"/>
        <w:spacing w:before="155"/>
        <w:ind w:left="568"/>
      </w:pPr>
      <w:r>
        <w:rPr/>
        <w:t>Se</w:t>
      </w:r>
      <w:r>
        <w:rPr>
          <w:spacing w:val="-1"/>
        </w:rPr>
        <w:t> </w:t>
      </w:r>
      <w:r>
        <w:rPr/>
        <w:t>aplicó</w:t>
      </w:r>
      <w:r>
        <w:rPr>
          <w:spacing w:val="-2"/>
        </w:rPr>
        <w:t> </w:t>
      </w:r>
      <w:r>
        <w:rPr/>
        <w:t>el</w:t>
      </w:r>
      <w:r>
        <w:rPr>
          <w:spacing w:val="-1"/>
        </w:rPr>
        <w:t> </w:t>
      </w:r>
      <w:r>
        <w:rPr/>
        <w:t>siguiente</w:t>
      </w:r>
      <w:r>
        <w:rPr>
          <w:spacing w:val="-1"/>
        </w:rPr>
        <w:t> </w:t>
      </w:r>
      <w:r>
        <w:rPr/>
        <w:t>modelo</w:t>
      </w:r>
      <w:r>
        <w:rPr>
          <w:spacing w:val="-1"/>
        </w:rPr>
        <w:t> </w:t>
      </w:r>
      <w:r>
        <w:rPr>
          <w:spacing w:val="-2"/>
        </w:rPr>
        <w:t>matemático:</w:t>
      </w:r>
    </w:p>
    <w:p>
      <w:pPr>
        <w:pStyle w:val="BodyText"/>
        <w:spacing w:before="24"/>
        <w:rPr>
          <w:b/>
        </w:rPr>
      </w:pPr>
    </w:p>
    <w:p>
      <w:pPr>
        <w:spacing w:before="0"/>
        <w:ind w:left="0" w:right="1" w:firstLine="0"/>
        <w:jc w:val="center"/>
        <w:rPr>
          <w:rFonts w:ascii="Cambria Math" w:eastAsia="Cambria Math"/>
          <w:sz w:val="24"/>
        </w:rPr>
      </w:pPr>
      <w:r>
        <w:rPr>
          <w:rFonts w:ascii="Cambria Math" w:eastAsia="Cambria Math"/>
          <w:sz w:val="24"/>
        </w:rPr>
        <w:t>𝒀</w:t>
      </w:r>
      <w:r>
        <w:rPr>
          <w:rFonts w:ascii="Cambria Math" w:eastAsia="Cambria Math"/>
          <w:sz w:val="24"/>
          <w:vertAlign w:val="subscript"/>
        </w:rPr>
        <w:t>𝒊𝒋𝒌</w:t>
      </w:r>
      <w:r>
        <w:rPr>
          <w:rFonts w:ascii="Cambria Math" w:eastAsia="Cambria Math"/>
          <w:spacing w:val="24"/>
          <w:sz w:val="24"/>
          <w:vertAlign w:val="baseline"/>
        </w:rPr>
        <w:t> </w:t>
      </w:r>
      <w:r>
        <w:rPr>
          <w:rFonts w:ascii="Cambria Math" w:eastAsia="Cambria Math"/>
          <w:sz w:val="24"/>
          <w:vertAlign w:val="baseline"/>
        </w:rPr>
        <w:t>=</w:t>
      </w:r>
      <w:r>
        <w:rPr>
          <w:rFonts w:ascii="Cambria Math" w:eastAsia="Cambria Math"/>
          <w:spacing w:val="70"/>
          <w:sz w:val="24"/>
          <w:vertAlign w:val="baseline"/>
        </w:rPr>
        <w:t> </w:t>
      </w:r>
      <w:r>
        <w:rPr>
          <w:rFonts w:ascii="Cambria Math" w:eastAsia="Cambria Math"/>
          <w:sz w:val="24"/>
          <w:vertAlign w:val="baseline"/>
        </w:rPr>
        <w:t>𝝁</w:t>
      </w:r>
      <w:r>
        <w:rPr>
          <w:rFonts w:ascii="Cambria Math" w:eastAsia="Cambria Math"/>
          <w:spacing w:val="5"/>
          <w:sz w:val="24"/>
          <w:vertAlign w:val="baseline"/>
        </w:rPr>
        <w:t> </w:t>
      </w:r>
      <w:r>
        <w:rPr>
          <w:rFonts w:ascii="Cambria Math" w:eastAsia="Cambria Math"/>
          <w:sz w:val="24"/>
          <w:vertAlign w:val="baseline"/>
        </w:rPr>
        <w:t>+</w:t>
      </w:r>
      <w:r>
        <w:rPr>
          <w:rFonts w:ascii="Cambria Math" w:eastAsia="Cambria Math"/>
          <w:spacing w:val="2"/>
          <w:sz w:val="24"/>
          <w:vertAlign w:val="baseline"/>
        </w:rPr>
        <w:t> </w:t>
      </w:r>
      <w:r>
        <w:rPr>
          <w:rFonts w:ascii="Cambria Math" w:eastAsia="Cambria Math"/>
          <w:sz w:val="24"/>
          <w:vertAlign w:val="baseline"/>
        </w:rPr>
        <w:t>𝑨</w:t>
      </w:r>
      <w:r>
        <w:rPr>
          <w:rFonts w:ascii="Cambria Math" w:eastAsia="Cambria Math"/>
          <w:sz w:val="24"/>
          <w:vertAlign w:val="subscript"/>
        </w:rPr>
        <w:t>𝒊</w:t>
      </w:r>
      <w:r>
        <w:rPr>
          <w:rFonts w:ascii="Cambria Math" w:eastAsia="Cambria Math"/>
          <w:spacing w:val="11"/>
          <w:sz w:val="24"/>
          <w:vertAlign w:val="baseline"/>
        </w:rPr>
        <w:t> </w:t>
      </w:r>
      <w:r>
        <w:rPr>
          <w:rFonts w:ascii="Cambria Math" w:eastAsia="Cambria Math"/>
          <w:sz w:val="24"/>
          <w:vertAlign w:val="baseline"/>
        </w:rPr>
        <w:t>+</w:t>
      </w:r>
      <w:r>
        <w:rPr>
          <w:rFonts w:ascii="Cambria Math" w:eastAsia="Cambria Math"/>
          <w:spacing w:val="1"/>
          <w:sz w:val="24"/>
          <w:vertAlign w:val="baseline"/>
        </w:rPr>
        <w:t> </w:t>
      </w:r>
      <w:r>
        <w:rPr>
          <w:rFonts w:ascii="Cambria Math" w:eastAsia="Cambria Math"/>
          <w:sz w:val="24"/>
          <w:vertAlign w:val="baseline"/>
        </w:rPr>
        <w:t>𝑩</w:t>
      </w:r>
      <w:r>
        <w:rPr>
          <w:rFonts w:ascii="Cambria Math" w:eastAsia="Cambria Math"/>
          <w:sz w:val="24"/>
          <w:vertAlign w:val="subscript"/>
        </w:rPr>
        <w:t>𝒋</w:t>
      </w:r>
      <w:r>
        <w:rPr>
          <w:rFonts w:ascii="Cambria Math" w:eastAsia="Cambria Math"/>
          <w:spacing w:val="16"/>
          <w:sz w:val="24"/>
          <w:vertAlign w:val="baseline"/>
        </w:rPr>
        <w:t> </w:t>
      </w:r>
      <w:r>
        <w:rPr>
          <w:rFonts w:ascii="Cambria Math" w:eastAsia="Cambria Math"/>
          <w:sz w:val="24"/>
          <w:vertAlign w:val="baseline"/>
        </w:rPr>
        <w:t>+</w:t>
      </w:r>
      <w:r>
        <w:rPr>
          <w:rFonts w:ascii="Cambria Math" w:eastAsia="Cambria Math"/>
          <w:spacing w:val="2"/>
          <w:sz w:val="24"/>
          <w:vertAlign w:val="baseline"/>
        </w:rPr>
        <w:t> </w:t>
      </w:r>
      <w:r>
        <w:rPr>
          <w:rFonts w:ascii="Cambria Math" w:eastAsia="Cambria Math"/>
          <w:sz w:val="24"/>
          <w:vertAlign w:val="baseline"/>
        </w:rPr>
        <w:t>𝑨𝑩</w:t>
      </w:r>
      <w:r>
        <w:rPr>
          <w:rFonts w:ascii="Cambria Math" w:eastAsia="Cambria Math"/>
          <w:sz w:val="24"/>
          <w:vertAlign w:val="subscript"/>
        </w:rPr>
        <w:t>𝑰𝑱</w:t>
      </w:r>
      <w:r>
        <w:rPr>
          <w:rFonts w:ascii="Cambria Math" w:eastAsia="Cambria Math"/>
          <w:spacing w:val="13"/>
          <w:sz w:val="24"/>
          <w:vertAlign w:val="baseline"/>
        </w:rPr>
        <w:t> </w:t>
      </w:r>
      <w:r>
        <w:rPr>
          <w:rFonts w:ascii="Cambria Math" w:eastAsia="Cambria Math"/>
          <w:sz w:val="24"/>
          <w:vertAlign w:val="baseline"/>
        </w:rPr>
        <w:t>+</w:t>
      </w:r>
      <w:r>
        <w:rPr>
          <w:rFonts w:ascii="Cambria Math" w:eastAsia="Cambria Math"/>
          <w:spacing w:val="3"/>
          <w:sz w:val="24"/>
          <w:vertAlign w:val="baseline"/>
        </w:rPr>
        <w:t> </w:t>
      </w:r>
      <w:r>
        <w:rPr>
          <w:rFonts w:ascii="Cambria Math" w:eastAsia="Cambria Math"/>
          <w:spacing w:val="-4"/>
          <w:sz w:val="24"/>
          <w:vertAlign w:val="baseline"/>
        </w:rPr>
        <w:t>𝜺</w:t>
      </w:r>
      <w:r>
        <w:rPr>
          <w:rFonts w:ascii="Cambria Math" w:eastAsia="Cambria Math"/>
          <w:spacing w:val="-4"/>
          <w:sz w:val="24"/>
          <w:vertAlign w:val="subscript"/>
        </w:rPr>
        <w:t>𝒊𝒋𝒌</w:t>
      </w:r>
    </w:p>
    <w:p>
      <w:pPr>
        <w:pStyle w:val="BodyText"/>
        <w:spacing w:before="131"/>
        <w:rPr>
          <w:rFonts w:ascii="Cambria Math"/>
          <w:sz w:val="17"/>
        </w:rPr>
      </w:pPr>
    </w:p>
    <w:p>
      <w:pPr>
        <w:pStyle w:val="Heading2"/>
        <w:spacing w:before="1"/>
        <w:ind w:left="568"/>
      </w:pPr>
      <w:r>
        <w:rPr>
          <w:spacing w:val="-2"/>
        </w:rPr>
        <w:t>Donde:</w:t>
      </w:r>
    </w:p>
    <w:p>
      <w:pPr>
        <w:pStyle w:val="BodyText"/>
        <w:spacing w:before="23"/>
        <w:rPr>
          <w:b/>
        </w:rPr>
      </w:pPr>
    </w:p>
    <w:p>
      <w:pPr>
        <w:pStyle w:val="BodyText"/>
        <w:spacing w:before="1"/>
        <w:ind w:left="628"/>
      </w:pPr>
      <w:r>
        <w:rPr>
          <w:rFonts w:ascii="Cambria Math" w:hAnsi="Cambria Math" w:eastAsia="Cambria Math"/>
        </w:rPr>
        <w:t>𝒀</w:t>
      </w:r>
      <w:r>
        <w:rPr>
          <w:rFonts w:ascii="Cambria Math" w:hAnsi="Cambria Math" w:eastAsia="Cambria Math"/>
          <w:vertAlign w:val="subscript"/>
        </w:rPr>
        <w:t>𝒊𝒋𝒌</w:t>
      </w:r>
      <w:r>
        <w:rPr>
          <w:rFonts w:ascii="Cambria Math" w:hAnsi="Cambria Math" w:eastAsia="Cambria Math"/>
          <w:spacing w:val="16"/>
          <w:vertAlign w:val="baseline"/>
        </w:rPr>
        <w:t> </w:t>
      </w:r>
      <w:r>
        <w:rPr>
          <w:b/>
          <w:vertAlign w:val="baseline"/>
        </w:rPr>
        <w:t>=</w:t>
      </w:r>
      <w:r>
        <w:rPr>
          <w:b/>
          <w:spacing w:val="1"/>
          <w:vertAlign w:val="baseline"/>
        </w:rPr>
        <w:t> </w:t>
      </w:r>
      <w:r>
        <w:rPr>
          <w:vertAlign w:val="baseline"/>
        </w:rPr>
        <w:t>Cualquier</w:t>
      </w:r>
      <w:r>
        <w:rPr>
          <w:spacing w:val="2"/>
          <w:vertAlign w:val="baseline"/>
        </w:rPr>
        <w:t> </w:t>
      </w:r>
      <w:r>
        <w:rPr>
          <w:vertAlign w:val="baseline"/>
        </w:rPr>
        <w:t>variable</w:t>
      </w:r>
      <w:r>
        <w:rPr>
          <w:spacing w:val="4"/>
          <w:vertAlign w:val="baseline"/>
        </w:rPr>
        <w:t> </w:t>
      </w:r>
      <w:r>
        <w:rPr>
          <w:vertAlign w:val="baseline"/>
        </w:rPr>
        <w:t>sujeta</w:t>
      </w:r>
      <w:r>
        <w:rPr>
          <w:spacing w:val="3"/>
          <w:vertAlign w:val="baseline"/>
        </w:rPr>
        <w:t> </w:t>
      </w:r>
      <w:r>
        <w:rPr>
          <w:vertAlign w:val="baseline"/>
        </w:rPr>
        <w:t>de</w:t>
      </w:r>
      <w:r>
        <w:rPr>
          <w:spacing w:val="-1"/>
          <w:vertAlign w:val="baseline"/>
        </w:rPr>
        <w:t> </w:t>
      </w:r>
      <w:r>
        <w:rPr>
          <w:spacing w:val="-2"/>
          <w:vertAlign w:val="baseline"/>
        </w:rPr>
        <w:t>medición</w:t>
      </w:r>
    </w:p>
    <w:p>
      <w:pPr>
        <w:pStyle w:val="BodyText"/>
        <w:spacing w:before="62"/>
      </w:pPr>
    </w:p>
    <w:p>
      <w:pPr>
        <w:pStyle w:val="BodyText"/>
        <w:ind w:left="628"/>
      </w:pPr>
      <w:r>
        <w:rPr>
          <w:rFonts w:ascii="Cambria Math" w:eastAsia="Cambria Math"/>
        </w:rPr>
        <w:t>𝝁</w:t>
      </w:r>
      <w:r>
        <w:rPr>
          <w:rFonts w:ascii="Cambria Math" w:eastAsia="Cambria Math"/>
          <w:spacing w:val="7"/>
        </w:rPr>
        <w:t> </w:t>
      </w:r>
      <w:r>
        <w:rPr>
          <w:b/>
        </w:rPr>
        <w:t>= </w:t>
      </w:r>
      <w:r>
        <w:rPr/>
        <w:t>Efecto</w:t>
      </w:r>
      <w:r>
        <w:rPr>
          <w:spacing w:val="2"/>
        </w:rPr>
        <w:t> </w:t>
      </w:r>
      <w:r>
        <w:rPr>
          <w:spacing w:val="-2"/>
        </w:rPr>
        <w:t>global</w:t>
      </w:r>
    </w:p>
    <w:p>
      <w:pPr>
        <w:pStyle w:val="BodyText"/>
        <w:spacing w:before="23"/>
      </w:pPr>
    </w:p>
    <w:p>
      <w:pPr>
        <w:pStyle w:val="BodyText"/>
        <w:ind w:left="628"/>
      </w:pPr>
      <w:r>
        <w:rPr>
          <w:rFonts w:ascii="Cambria Math" w:hAnsi="Cambria Math" w:eastAsia="Cambria Math"/>
        </w:rPr>
        <w:t>𝑨</w:t>
      </w:r>
      <w:r>
        <w:rPr>
          <w:rFonts w:ascii="Cambria Math" w:hAnsi="Cambria Math" w:eastAsia="Cambria Math"/>
          <w:vertAlign w:val="subscript"/>
        </w:rPr>
        <w:t>𝒊</w:t>
      </w:r>
      <w:r>
        <w:rPr>
          <w:rFonts w:ascii="Cambria Math" w:hAnsi="Cambria Math" w:eastAsia="Cambria Math"/>
          <w:spacing w:val="14"/>
          <w:vertAlign w:val="baseline"/>
        </w:rPr>
        <w:t> </w:t>
      </w:r>
      <w:r>
        <w:rPr>
          <w:b/>
          <w:vertAlign w:val="baseline"/>
        </w:rPr>
        <w:t>=</w:t>
      </w:r>
      <w:r>
        <w:rPr>
          <w:b/>
          <w:spacing w:val="-1"/>
          <w:vertAlign w:val="baseline"/>
        </w:rPr>
        <w:t> </w:t>
      </w:r>
      <w:r>
        <w:rPr>
          <w:vertAlign w:val="baseline"/>
        </w:rPr>
        <w:t>Efecto de i</w:t>
      </w:r>
      <w:r>
        <w:rPr>
          <w:spacing w:val="2"/>
          <w:vertAlign w:val="baseline"/>
        </w:rPr>
        <w:t> </w:t>
      </w:r>
      <w:r>
        <w:rPr>
          <w:vertAlign w:val="baseline"/>
        </w:rPr>
        <w:t>– esimo nivel del</w:t>
      </w:r>
      <w:r>
        <w:rPr>
          <w:spacing w:val="1"/>
          <w:vertAlign w:val="baseline"/>
        </w:rPr>
        <w:t> </w:t>
      </w:r>
      <w:r>
        <w:rPr>
          <w:vertAlign w:val="baseline"/>
        </w:rPr>
        <w:t>Factor</w:t>
      </w:r>
      <w:r>
        <w:rPr>
          <w:spacing w:val="-12"/>
          <w:vertAlign w:val="baseline"/>
        </w:rPr>
        <w:t> </w:t>
      </w:r>
      <w:r>
        <w:rPr>
          <w:vertAlign w:val="baseline"/>
        </w:rPr>
        <w:t>A;</w:t>
      </w:r>
      <w:r>
        <w:rPr>
          <w:spacing w:val="-4"/>
          <w:vertAlign w:val="baseline"/>
        </w:rPr>
        <w:t> </w:t>
      </w:r>
      <w:r>
        <w:rPr>
          <w:vertAlign w:val="baseline"/>
        </w:rPr>
        <w:t>i = 1 … …</w:t>
      </w:r>
      <w:r>
        <w:rPr>
          <w:spacing w:val="-1"/>
          <w:vertAlign w:val="baseline"/>
        </w:rPr>
        <w:t> </w:t>
      </w:r>
      <w:r>
        <w:rPr>
          <w:spacing w:val="-10"/>
          <w:vertAlign w:val="baseline"/>
        </w:rPr>
        <w:t>a</w:t>
      </w:r>
    </w:p>
    <w:p>
      <w:pPr>
        <w:pStyle w:val="BodyText"/>
        <w:spacing w:before="23"/>
      </w:pPr>
    </w:p>
    <w:p>
      <w:pPr>
        <w:pStyle w:val="BodyText"/>
        <w:ind w:left="628"/>
      </w:pPr>
      <w:r>
        <w:rPr>
          <w:rFonts w:ascii="Cambria Math" w:hAnsi="Cambria Math" w:eastAsia="Cambria Math"/>
        </w:rPr>
        <w:t>𝑩</w:t>
      </w:r>
      <w:r>
        <w:rPr>
          <w:rFonts w:ascii="Cambria Math" w:hAnsi="Cambria Math" w:eastAsia="Cambria Math"/>
          <w:vertAlign w:val="subscript"/>
        </w:rPr>
        <w:t>𝒋</w:t>
      </w:r>
      <w:r>
        <w:rPr>
          <w:rFonts w:ascii="Cambria Math" w:hAnsi="Cambria Math" w:eastAsia="Cambria Math"/>
          <w:spacing w:val="15"/>
          <w:vertAlign w:val="baseline"/>
        </w:rPr>
        <w:t> </w:t>
      </w:r>
      <w:r>
        <w:rPr>
          <w:b/>
          <w:vertAlign w:val="baseline"/>
        </w:rPr>
        <w:t>=</w:t>
      </w:r>
      <w:r>
        <w:rPr>
          <w:b/>
          <w:spacing w:val="-1"/>
          <w:vertAlign w:val="baseline"/>
        </w:rPr>
        <w:t> </w:t>
      </w:r>
      <w:r>
        <w:rPr>
          <w:vertAlign w:val="baseline"/>
        </w:rPr>
        <w:t>Efecto</w:t>
      </w:r>
      <w:r>
        <w:rPr>
          <w:spacing w:val="-1"/>
          <w:vertAlign w:val="baseline"/>
        </w:rPr>
        <w:t> </w:t>
      </w:r>
      <w:r>
        <w:rPr>
          <w:vertAlign w:val="baseline"/>
        </w:rPr>
        <w:t>del</w:t>
      </w:r>
      <w:r>
        <w:rPr>
          <w:spacing w:val="1"/>
          <w:vertAlign w:val="baseline"/>
        </w:rPr>
        <w:t> </w:t>
      </w:r>
      <w:r>
        <w:rPr>
          <w:vertAlign w:val="baseline"/>
        </w:rPr>
        <w:t>j</w:t>
      </w:r>
      <w:r>
        <w:rPr>
          <w:spacing w:val="2"/>
          <w:vertAlign w:val="baseline"/>
        </w:rPr>
        <w:t> </w:t>
      </w:r>
      <w:r>
        <w:rPr>
          <w:vertAlign w:val="baseline"/>
        </w:rPr>
        <w:t>–</w:t>
      </w:r>
      <w:r>
        <w:rPr>
          <w:spacing w:val="-4"/>
          <w:vertAlign w:val="baseline"/>
        </w:rPr>
        <w:t> </w:t>
      </w:r>
      <w:r>
        <w:rPr>
          <w:vertAlign w:val="baseline"/>
        </w:rPr>
        <w:t>esimo nivel del</w:t>
      </w:r>
      <w:r>
        <w:rPr>
          <w:spacing w:val="1"/>
          <w:vertAlign w:val="baseline"/>
        </w:rPr>
        <w:t> </w:t>
      </w:r>
      <w:r>
        <w:rPr>
          <w:vertAlign w:val="baseline"/>
        </w:rPr>
        <w:t>Factor</w:t>
      </w:r>
      <w:r>
        <w:rPr>
          <w:spacing w:val="-1"/>
          <w:vertAlign w:val="baseline"/>
        </w:rPr>
        <w:t> </w:t>
      </w:r>
      <w:r>
        <w:rPr>
          <w:vertAlign w:val="baseline"/>
        </w:rPr>
        <w:t>B;</w:t>
      </w:r>
      <w:r>
        <w:rPr>
          <w:spacing w:val="-3"/>
          <w:vertAlign w:val="baseline"/>
        </w:rPr>
        <w:t> </w:t>
      </w:r>
      <w:r>
        <w:rPr>
          <w:vertAlign w:val="baseline"/>
        </w:rPr>
        <w:t>j</w:t>
      </w:r>
      <w:r>
        <w:rPr>
          <w:spacing w:val="1"/>
          <w:vertAlign w:val="baseline"/>
        </w:rPr>
        <w:t> </w:t>
      </w:r>
      <w:r>
        <w:rPr>
          <w:vertAlign w:val="baseline"/>
        </w:rPr>
        <w:t>=</w:t>
      </w:r>
      <w:r>
        <w:rPr>
          <w:spacing w:val="-1"/>
          <w:vertAlign w:val="baseline"/>
        </w:rPr>
        <w:t> </w:t>
      </w:r>
      <w:r>
        <w:rPr>
          <w:vertAlign w:val="baseline"/>
        </w:rPr>
        <w:t>1 …</w:t>
      </w:r>
      <w:r>
        <w:rPr>
          <w:spacing w:val="-1"/>
          <w:vertAlign w:val="baseline"/>
        </w:rPr>
        <w:t> </w:t>
      </w:r>
      <w:r>
        <w:rPr>
          <w:spacing w:val="-5"/>
          <w:vertAlign w:val="baseline"/>
        </w:rPr>
        <w:t>…b</w:t>
      </w:r>
    </w:p>
    <w:p>
      <w:pPr>
        <w:pStyle w:val="BodyText"/>
        <w:spacing w:before="54"/>
      </w:pPr>
    </w:p>
    <w:p>
      <w:pPr>
        <w:pStyle w:val="BodyText"/>
        <w:spacing w:before="1"/>
        <w:ind w:left="628"/>
      </w:pPr>
      <w:r>
        <w:rPr>
          <w:rFonts w:ascii="Cambria Math" w:hAnsi="Cambria Math" w:eastAsia="Cambria Math"/>
        </w:rPr>
        <w:t>𝑨𝑩</w:t>
      </w:r>
      <w:r>
        <w:rPr>
          <w:rFonts w:ascii="Cambria Math" w:hAnsi="Cambria Math" w:eastAsia="Cambria Math"/>
          <w:vertAlign w:val="subscript"/>
        </w:rPr>
        <w:t>𝒊𝒋</w:t>
      </w:r>
      <w:r>
        <w:rPr>
          <w:rFonts w:ascii="Cambria Math" w:hAnsi="Cambria Math" w:eastAsia="Cambria Math"/>
          <w:spacing w:val="15"/>
          <w:vertAlign w:val="baseline"/>
        </w:rPr>
        <w:t> </w:t>
      </w:r>
      <w:r>
        <w:rPr>
          <w:b/>
          <w:vertAlign w:val="baseline"/>
        </w:rPr>
        <w:t>=</w:t>
      </w:r>
      <w:r>
        <w:rPr>
          <w:b/>
          <w:spacing w:val="-1"/>
          <w:vertAlign w:val="baseline"/>
        </w:rPr>
        <w:t> </w:t>
      </w:r>
      <w:r>
        <w:rPr>
          <w:vertAlign w:val="baseline"/>
        </w:rPr>
        <w:t>Efecto de</w:t>
      </w:r>
      <w:r>
        <w:rPr>
          <w:spacing w:val="1"/>
          <w:vertAlign w:val="baseline"/>
        </w:rPr>
        <w:t> </w:t>
      </w:r>
      <w:r>
        <w:rPr>
          <w:vertAlign w:val="baseline"/>
        </w:rPr>
        <w:t>la</w:t>
      </w:r>
      <w:r>
        <w:rPr>
          <w:spacing w:val="-3"/>
          <w:vertAlign w:val="baseline"/>
        </w:rPr>
        <w:t> </w:t>
      </w:r>
      <w:r>
        <w:rPr>
          <w:vertAlign w:val="baseline"/>
        </w:rPr>
        <w:t>interacción entre</w:t>
      </w:r>
      <w:r>
        <w:rPr>
          <w:spacing w:val="1"/>
          <w:vertAlign w:val="baseline"/>
        </w:rPr>
        <w:t> </w:t>
      </w:r>
      <w:r>
        <w:rPr>
          <w:vertAlign w:val="baseline"/>
        </w:rPr>
        <w:t>los</w:t>
      </w:r>
      <w:r>
        <w:rPr>
          <w:spacing w:val="-2"/>
          <w:vertAlign w:val="baseline"/>
        </w:rPr>
        <w:t> </w:t>
      </w:r>
      <w:r>
        <w:rPr>
          <w:vertAlign w:val="baseline"/>
        </w:rPr>
        <w:t>factores</w:t>
      </w:r>
      <w:r>
        <w:rPr>
          <w:spacing w:val="-3"/>
          <w:vertAlign w:val="baseline"/>
        </w:rPr>
        <w:t> </w:t>
      </w:r>
      <w:r>
        <w:rPr>
          <w:vertAlign w:val="baseline"/>
        </w:rPr>
        <w:t>(A</w:t>
      </w:r>
      <w:r>
        <w:rPr>
          <w:spacing w:val="-14"/>
          <w:vertAlign w:val="baseline"/>
        </w:rPr>
        <w:t> </w:t>
      </w:r>
      <w:r>
        <w:rPr>
          <w:vertAlign w:val="baseline"/>
        </w:rPr>
        <w:t>* </w:t>
      </w:r>
      <w:r>
        <w:rPr>
          <w:spacing w:val="-5"/>
          <w:vertAlign w:val="baseline"/>
        </w:rPr>
        <w:t>B)</w:t>
      </w:r>
    </w:p>
    <w:p>
      <w:pPr>
        <w:pStyle w:val="BodyText"/>
        <w:spacing w:before="62"/>
      </w:pPr>
    </w:p>
    <w:p>
      <w:pPr>
        <w:pStyle w:val="BodyText"/>
        <w:ind w:left="568"/>
      </w:pPr>
      <w:r>
        <w:rPr>
          <w:rFonts w:ascii="Cambria Math" w:hAnsi="Cambria Math" w:eastAsia="Cambria Math"/>
        </w:rPr>
        <w:t>𝑹</w:t>
      </w:r>
      <w:r>
        <w:rPr>
          <w:rFonts w:ascii="Cambria Math" w:hAnsi="Cambria Math" w:eastAsia="Cambria Math"/>
          <w:spacing w:val="64"/>
        </w:rPr>
        <w:t> </w:t>
      </w:r>
      <w:r>
        <w:rPr>
          <w:rFonts w:ascii="Cambria Math" w:hAnsi="Cambria Math" w:eastAsia="Cambria Math"/>
        </w:rPr>
        <w:t>=</w:t>
      </w:r>
      <w:r>
        <w:rPr>
          <w:rFonts w:ascii="Cambria Math" w:hAnsi="Cambria Math" w:eastAsia="Cambria Math"/>
          <w:spacing w:val="-1"/>
        </w:rPr>
        <w:t> </w:t>
      </w:r>
      <w:r>
        <w:rPr/>
        <w:t>Efecto</w:t>
      </w:r>
      <w:r>
        <w:rPr>
          <w:spacing w:val="-1"/>
        </w:rPr>
        <w:t> </w:t>
      </w:r>
      <w:r>
        <w:rPr/>
        <w:t>de la replicación</w:t>
      </w:r>
      <w:r>
        <w:rPr>
          <w:spacing w:val="-1"/>
        </w:rPr>
        <w:t> </w:t>
      </w:r>
      <w:r>
        <w:rPr/>
        <w:t>del </w:t>
      </w:r>
      <w:r>
        <w:rPr>
          <w:spacing w:val="-2"/>
        </w:rPr>
        <w:t>experimento</w:t>
      </w:r>
    </w:p>
    <w:p>
      <w:pPr>
        <w:pStyle w:val="BodyText"/>
        <w:spacing w:before="23"/>
      </w:pPr>
    </w:p>
    <w:p>
      <w:pPr>
        <w:pStyle w:val="BodyText"/>
        <w:spacing w:before="1"/>
        <w:ind w:left="628"/>
      </w:pPr>
      <w:r>
        <w:rPr>
          <w:rFonts w:ascii="Cambria Math" w:eastAsia="Cambria Math"/>
        </w:rPr>
        <w:t>𝜺</w:t>
      </w:r>
      <w:r>
        <w:rPr>
          <w:rFonts w:ascii="Cambria Math" w:eastAsia="Cambria Math"/>
          <w:vertAlign w:val="subscript"/>
        </w:rPr>
        <w:t>𝒊𝒋𝒌</w:t>
      </w:r>
      <w:r>
        <w:rPr>
          <w:rFonts w:ascii="Cambria Math" w:eastAsia="Cambria Math"/>
          <w:spacing w:val="17"/>
          <w:vertAlign w:val="baseline"/>
        </w:rPr>
        <w:t> </w:t>
      </w:r>
      <w:r>
        <w:rPr>
          <w:b/>
          <w:vertAlign w:val="baseline"/>
        </w:rPr>
        <w:t>=</w:t>
      </w:r>
      <w:r>
        <w:rPr>
          <w:b/>
          <w:spacing w:val="3"/>
          <w:vertAlign w:val="baseline"/>
        </w:rPr>
        <w:t> </w:t>
      </w:r>
      <w:r>
        <w:rPr>
          <w:vertAlign w:val="baseline"/>
        </w:rPr>
        <w:t>Efecto</w:t>
      </w:r>
      <w:r>
        <w:rPr>
          <w:spacing w:val="3"/>
          <w:vertAlign w:val="baseline"/>
        </w:rPr>
        <w:t> </w:t>
      </w:r>
      <w:r>
        <w:rPr>
          <w:vertAlign w:val="baseline"/>
        </w:rPr>
        <w:t>de</w:t>
      </w:r>
      <w:r>
        <w:rPr>
          <w:spacing w:val="5"/>
          <w:vertAlign w:val="baseline"/>
        </w:rPr>
        <w:t> </w:t>
      </w:r>
      <w:r>
        <w:rPr>
          <w:vertAlign w:val="baseline"/>
        </w:rPr>
        <w:t>error</w:t>
      </w:r>
      <w:r>
        <w:rPr>
          <w:spacing w:val="3"/>
          <w:vertAlign w:val="baseline"/>
        </w:rPr>
        <w:t> </w:t>
      </w:r>
      <w:r>
        <w:rPr>
          <w:spacing w:val="-2"/>
          <w:vertAlign w:val="baseline"/>
        </w:rPr>
        <w:t>experimental</w:t>
      </w:r>
    </w:p>
    <w:p>
      <w:pPr>
        <w:pStyle w:val="BodyText"/>
        <w:spacing w:before="54"/>
      </w:pPr>
    </w:p>
    <w:p>
      <w:pPr>
        <w:pStyle w:val="Heading2"/>
        <w:numPr>
          <w:ilvl w:val="2"/>
          <w:numId w:val="24"/>
        </w:numPr>
        <w:tabs>
          <w:tab w:pos="1288" w:val="left" w:leader="none"/>
        </w:tabs>
        <w:spacing w:line="240" w:lineRule="auto" w:before="0" w:after="0"/>
        <w:ind w:left="1288" w:right="0" w:hanging="720"/>
        <w:jc w:val="left"/>
      </w:pPr>
      <w:bookmarkStart w:name="_bookmark107" w:id="109"/>
      <w:bookmarkEnd w:id="109"/>
      <w:r>
        <w:rPr>
          <w:b w:val="0"/>
        </w:rPr>
      </w:r>
      <w:r>
        <w:rPr/>
        <w:t>Tipos</w:t>
      </w:r>
      <w:r>
        <w:rPr>
          <w:spacing w:val="-7"/>
        </w:rPr>
        <w:t> </w:t>
      </w:r>
      <w:r>
        <w:rPr/>
        <w:t>de</w:t>
      </w:r>
      <w:r>
        <w:rPr>
          <w:spacing w:val="-3"/>
        </w:rPr>
        <w:t> </w:t>
      </w:r>
      <w:r>
        <w:rPr>
          <w:spacing w:val="-2"/>
        </w:rPr>
        <w:t>análisis</w:t>
      </w:r>
    </w:p>
    <w:p>
      <w:pPr>
        <w:pStyle w:val="BodyText"/>
        <w:spacing w:before="220"/>
        <w:ind w:left="568"/>
      </w:pPr>
      <w:r>
        <w:rPr/>
        <w:t>Se aplicó</w:t>
      </w:r>
      <w:r>
        <w:rPr>
          <w:spacing w:val="-5"/>
        </w:rPr>
        <w:t> </w:t>
      </w:r>
      <w:r>
        <w:rPr/>
        <w:t>el siguiente</w:t>
      </w:r>
      <w:r>
        <w:rPr>
          <w:spacing w:val="-3"/>
        </w:rPr>
        <w:t> </w:t>
      </w:r>
      <w:r>
        <w:rPr/>
        <w:t>modelo</w:t>
      </w:r>
      <w:r>
        <w:rPr>
          <w:spacing w:val="-1"/>
        </w:rPr>
        <w:t> </w:t>
      </w:r>
      <w:r>
        <w:rPr/>
        <w:t>de análisis</w:t>
      </w:r>
      <w:r>
        <w:rPr>
          <w:spacing w:val="-3"/>
        </w:rPr>
        <w:t> </w:t>
      </w:r>
      <w:r>
        <w:rPr/>
        <w:t>de</w:t>
      </w:r>
      <w:r>
        <w:rPr>
          <w:spacing w:val="1"/>
        </w:rPr>
        <w:t> </w:t>
      </w:r>
      <w:r>
        <w:rPr>
          <w:spacing w:val="-2"/>
        </w:rPr>
        <w:t>varianza:</w:t>
      </w:r>
    </w:p>
    <w:p>
      <w:pPr>
        <w:pStyle w:val="BodyText"/>
        <w:spacing w:before="20"/>
      </w:pPr>
    </w:p>
    <w:p>
      <w:pPr>
        <w:pStyle w:val="Heading2"/>
        <w:ind w:left="568"/>
      </w:pPr>
      <w:bookmarkStart w:name="_bookmark108" w:id="110"/>
      <w:bookmarkEnd w:id="110"/>
      <w:r>
        <w:rPr>
          <w:b w:val="0"/>
        </w:rPr>
      </w:r>
      <w:r>
        <w:rPr>
          <w:spacing w:val="-2"/>
        </w:rPr>
        <w:t>Tabla</w:t>
      </w:r>
      <w:r>
        <w:rPr>
          <w:spacing w:val="-12"/>
        </w:rPr>
        <w:t> </w:t>
      </w:r>
      <w:r>
        <w:rPr>
          <w:spacing w:val="-5"/>
        </w:rPr>
        <w:t>24</w:t>
      </w:r>
    </w:p>
    <w:p>
      <w:pPr>
        <w:spacing w:before="141"/>
        <w:ind w:left="568" w:right="0" w:firstLine="0"/>
        <w:jc w:val="left"/>
        <w:rPr>
          <w:i/>
          <w:sz w:val="24"/>
        </w:rPr>
      </w:pPr>
      <w:r>
        <w:rPr>
          <w:i/>
          <w:sz w:val="24"/>
        </w:rPr>
        <mc:AlternateContent>
          <mc:Choice Requires="wps">
            <w:drawing>
              <wp:anchor distT="0" distB="0" distL="0" distR="0" allowOverlap="1" layoutInCell="1" locked="0" behindDoc="0" simplePos="0" relativeHeight="15763968">
                <wp:simplePos x="0" y="0"/>
                <wp:positionH relativeFrom="page">
                  <wp:posOffset>1440561</wp:posOffset>
                </wp:positionH>
                <wp:positionV relativeFrom="paragraph">
                  <wp:posOffset>351207</wp:posOffset>
                </wp:positionV>
                <wp:extent cx="5018405" cy="5080"/>
                <wp:effectExtent l="0" t="0" r="0" b="0"/>
                <wp:wrapNone/>
                <wp:docPr id="112" name="Graphic 112"/>
                <wp:cNvGraphicFramePr>
                  <a:graphicFrameLocks/>
                </wp:cNvGraphicFramePr>
                <a:graphic>
                  <a:graphicData uri="http://schemas.microsoft.com/office/word/2010/wordprocessingShape">
                    <wps:wsp>
                      <wps:cNvPr id="112" name="Graphic 112"/>
                      <wps:cNvSpPr/>
                      <wps:spPr>
                        <a:xfrm>
                          <a:off x="0" y="0"/>
                          <a:ext cx="5018405" cy="5080"/>
                        </a:xfrm>
                        <a:custGeom>
                          <a:avLst/>
                          <a:gdLst/>
                          <a:ahLst/>
                          <a:cxnLst/>
                          <a:rect l="l" t="t" r="r" b="b"/>
                          <a:pathLst>
                            <a:path w="5018405" h="5080">
                              <a:moveTo>
                                <a:pt x="927341" y="0"/>
                              </a:moveTo>
                              <a:lnTo>
                                <a:pt x="922337" y="0"/>
                              </a:lnTo>
                              <a:lnTo>
                                <a:pt x="0" y="0"/>
                              </a:lnTo>
                              <a:lnTo>
                                <a:pt x="0" y="5067"/>
                              </a:lnTo>
                              <a:lnTo>
                                <a:pt x="922274" y="5067"/>
                              </a:lnTo>
                              <a:lnTo>
                                <a:pt x="927341" y="5067"/>
                              </a:lnTo>
                              <a:lnTo>
                                <a:pt x="927341" y="0"/>
                              </a:lnTo>
                              <a:close/>
                            </a:path>
                            <a:path w="5018405" h="5080">
                              <a:moveTo>
                                <a:pt x="1689671" y="0"/>
                              </a:moveTo>
                              <a:lnTo>
                                <a:pt x="927354" y="0"/>
                              </a:lnTo>
                              <a:lnTo>
                                <a:pt x="927354" y="5067"/>
                              </a:lnTo>
                              <a:lnTo>
                                <a:pt x="1689671" y="5067"/>
                              </a:lnTo>
                              <a:lnTo>
                                <a:pt x="1689671" y="0"/>
                              </a:lnTo>
                              <a:close/>
                            </a:path>
                            <a:path w="5018405" h="5080">
                              <a:moveTo>
                                <a:pt x="1694802" y="0"/>
                              </a:moveTo>
                              <a:lnTo>
                                <a:pt x="1689735" y="0"/>
                              </a:lnTo>
                              <a:lnTo>
                                <a:pt x="1689735" y="5067"/>
                              </a:lnTo>
                              <a:lnTo>
                                <a:pt x="1694802" y="5067"/>
                              </a:lnTo>
                              <a:lnTo>
                                <a:pt x="1694802" y="0"/>
                              </a:lnTo>
                              <a:close/>
                            </a:path>
                            <a:path w="5018405" h="5080">
                              <a:moveTo>
                                <a:pt x="2406256" y="0"/>
                              </a:moveTo>
                              <a:lnTo>
                                <a:pt x="2401252" y="0"/>
                              </a:lnTo>
                              <a:lnTo>
                                <a:pt x="1694815" y="0"/>
                              </a:lnTo>
                              <a:lnTo>
                                <a:pt x="1694815" y="5067"/>
                              </a:lnTo>
                              <a:lnTo>
                                <a:pt x="2401189" y="5067"/>
                              </a:lnTo>
                              <a:lnTo>
                                <a:pt x="2406256" y="5067"/>
                              </a:lnTo>
                              <a:lnTo>
                                <a:pt x="2406256" y="0"/>
                              </a:lnTo>
                              <a:close/>
                            </a:path>
                            <a:path w="5018405" h="5080">
                              <a:moveTo>
                                <a:pt x="3155823" y="0"/>
                              </a:moveTo>
                              <a:lnTo>
                                <a:pt x="3150806" y="0"/>
                              </a:lnTo>
                              <a:lnTo>
                                <a:pt x="2406269" y="0"/>
                              </a:lnTo>
                              <a:lnTo>
                                <a:pt x="2406269" y="5067"/>
                              </a:lnTo>
                              <a:lnTo>
                                <a:pt x="3150743" y="5067"/>
                              </a:lnTo>
                              <a:lnTo>
                                <a:pt x="3155823" y="5067"/>
                              </a:lnTo>
                              <a:lnTo>
                                <a:pt x="3155823" y="0"/>
                              </a:lnTo>
                              <a:close/>
                            </a:path>
                            <a:path w="5018405" h="5080">
                              <a:moveTo>
                                <a:pt x="5018024" y="0"/>
                              </a:moveTo>
                              <a:lnTo>
                                <a:pt x="4230624" y="0"/>
                              </a:lnTo>
                              <a:lnTo>
                                <a:pt x="4225607" y="0"/>
                              </a:lnTo>
                              <a:lnTo>
                                <a:pt x="3155950" y="0"/>
                              </a:lnTo>
                              <a:lnTo>
                                <a:pt x="3155950" y="5067"/>
                              </a:lnTo>
                              <a:lnTo>
                                <a:pt x="4225544" y="5067"/>
                              </a:lnTo>
                              <a:lnTo>
                                <a:pt x="4230624" y="5067"/>
                              </a:lnTo>
                              <a:lnTo>
                                <a:pt x="5018024" y="5067"/>
                              </a:lnTo>
                              <a:lnTo>
                                <a:pt x="5018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27.654139pt;width:395.15pt;height:.4pt;mso-position-horizontal-relative:page;mso-position-vertical-relative:paragraph;z-index:15763968" id="docshape95" coordorigin="2269,553" coordsize="7903,8" path="m3729,553l3721,553,3721,553,2269,553,2269,561,3721,561,3721,561,3729,561,3729,553xm4930,553l3729,553,3729,561,4930,561,4930,553xm4938,553l4930,553,4930,561,4938,561,4938,553xm6058,553l6050,553,6050,553,4938,553,4938,561,6050,561,6050,561,6058,561,6058,553xm7238,553l7231,553,7230,553,6058,553,6058,561,7230,561,7231,561,7238,561,7238,553xm10171,553l8931,553,8923,553,8923,553,7239,553,7239,561,8923,561,8923,561,8931,561,10171,561,10171,553xe" filled="true" fillcolor="#000000" stroked="false">
                <v:path arrowok="t"/>
                <v:fill type="solid"/>
                <w10:wrap type="none"/>
              </v:shape>
            </w:pict>
          </mc:Fallback>
        </mc:AlternateContent>
      </w:r>
      <w:r>
        <w:rPr>
          <w:i/>
          <w:sz w:val="24"/>
        </w:rPr>
        <w:t>Análisis</w:t>
      </w:r>
      <w:r>
        <w:rPr>
          <w:i/>
          <w:spacing w:val="-3"/>
          <w:sz w:val="24"/>
        </w:rPr>
        <w:t> </w:t>
      </w:r>
      <w:r>
        <w:rPr>
          <w:i/>
          <w:sz w:val="24"/>
        </w:rPr>
        <w:t>de</w:t>
      </w:r>
      <w:r>
        <w:rPr>
          <w:i/>
          <w:spacing w:val="-1"/>
          <w:sz w:val="24"/>
        </w:rPr>
        <w:t> </w:t>
      </w:r>
      <w:r>
        <w:rPr>
          <w:i/>
          <w:sz w:val="24"/>
        </w:rPr>
        <w:t>varianza</w:t>
      </w:r>
      <w:r>
        <w:rPr>
          <w:i/>
          <w:spacing w:val="-5"/>
          <w:sz w:val="24"/>
        </w:rPr>
        <w:t> </w:t>
      </w:r>
      <w:r>
        <w:rPr>
          <w:i/>
          <w:spacing w:val="-2"/>
          <w:sz w:val="24"/>
        </w:rPr>
        <w:t>ANOVA</w:t>
      </w:r>
    </w:p>
    <w:p>
      <w:pPr>
        <w:spacing w:after="0"/>
        <w:jc w:val="left"/>
        <w:rPr>
          <w:i/>
          <w:sz w:val="24"/>
        </w:rPr>
        <w:sectPr>
          <w:pgSz w:w="11910" w:h="16840"/>
          <w:pgMar w:header="0" w:footer="1046" w:top="1640" w:bottom="1240" w:left="1700" w:right="1133"/>
        </w:sectPr>
      </w:pPr>
    </w:p>
    <w:p>
      <w:pPr>
        <w:spacing w:line="270" w:lineRule="atLeast" w:before="244"/>
        <w:ind w:left="636" w:right="0" w:firstLine="0"/>
        <w:jc w:val="left"/>
        <w:rPr>
          <w:b/>
          <w:sz w:val="24"/>
        </w:rPr>
      </w:pPr>
      <w:r>
        <w:rPr>
          <w:b/>
          <w:sz w:val="24"/>
        </w:rPr>
        <w:t>Fuente de </w:t>
      </w:r>
      <w:r>
        <w:rPr>
          <w:b/>
          <w:spacing w:val="-2"/>
          <w:sz w:val="24"/>
        </w:rPr>
        <w:t>variabilidad</w:t>
      </w:r>
    </w:p>
    <w:p>
      <w:pPr>
        <w:spacing w:line="270" w:lineRule="atLeast" w:before="244"/>
        <w:ind w:left="160" w:right="0" w:firstLine="88"/>
        <w:jc w:val="left"/>
        <w:rPr>
          <w:b/>
          <w:sz w:val="24"/>
        </w:rPr>
      </w:pPr>
      <w:r>
        <w:rPr/>
        <w:br w:type="column"/>
      </w:r>
      <w:r>
        <w:rPr>
          <w:b/>
          <w:sz w:val="24"/>
        </w:rPr>
        <w:t>Suma de </w:t>
      </w:r>
      <w:r>
        <w:rPr>
          <w:b/>
          <w:spacing w:val="-2"/>
          <w:sz w:val="24"/>
        </w:rPr>
        <w:t>cuadrados</w:t>
      </w:r>
    </w:p>
    <w:p>
      <w:pPr>
        <w:spacing w:before="148"/>
        <w:ind w:left="467" w:right="0" w:hanging="260"/>
        <w:jc w:val="left"/>
        <w:rPr>
          <w:b/>
          <w:sz w:val="24"/>
        </w:rPr>
      </w:pPr>
      <w:r>
        <w:rPr/>
        <w:br w:type="column"/>
      </w:r>
      <w:r>
        <w:rPr>
          <w:b/>
          <w:spacing w:val="-2"/>
          <w:sz w:val="24"/>
        </w:rPr>
        <w:t>Grados </w:t>
      </w:r>
      <w:r>
        <w:rPr>
          <w:b/>
          <w:spacing w:val="-6"/>
          <w:sz w:val="24"/>
        </w:rPr>
        <w:t>de</w:t>
      </w:r>
    </w:p>
    <w:p>
      <w:pPr>
        <w:pStyle w:val="BodyText"/>
        <w:spacing w:before="40"/>
        <w:rPr>
          <w:b/>
        </w:rPr>
      </w:pPr>
      <w:r>
        <w:rPr/>
        <w:br w:type="column"/>
      </w:r>
      <w:r>
        <w:rPr>
          <w:b/>
        </w:rPr>
      </w:r>
    </w:p>
    <w:p>
      <w:pPr>
        <w:tabs>
          <w:tab w:pos="2052" w:val="left" w:leader="none"/>
          <w:tab w:pos="3224" w:val="left" w:leader="none"/>
        </w:tabs>
        <w:spacing w:line="151" w:lineRule="auto" w:before="1"/>
        <w:ind w:left="211" w:right="0" w:firstLine="0"/>
        <w:jc w:val="left"/>
        <w:rPr>
          <w:b/>
          <w:position w:val="-13"/>
          <w:sz w:val="24"/>
        </w:rPr>
      </w:pPr>
      <w:r>
        <w:rPr>
          <w:b/>
          <w:position w:val="-13"/>
          <w:sz w:val="24"/>
        </w:rPr>
        <mc:AlternateContent>
          <mc:Choice Requires="wps">
            <w:drawing>
              <wp:anchor distT="0" distB="0" distL="0" distR="0" allowOverlap="1" layoutInCell="1" locked="0" behindDoc="1" simplePos="0" relativeHeight="484980224">
                <wp:simplePos x="0" y="0"/>
                <wp:positionH relativeFrom="page">
                  <wp:posOffset>5127371</wp:posOffset>
                </wp:positionH>
                <wp:positionV relativeFrom="paragraph">
                  <wp:posOffset>156415</wp:posOffset>
                </wp:positionV>
                <wp:extent cx="65405" cy="109220"/>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65405" cy="109220"/>
                        </a:xfrm>
                        <a:prstGeom prst="rect">
                          <a:avLst/>
                        </a:prstGeom>
                      </wps:spPr>
                      <wps:txbx>
                        <w:txbxContent>
                          <w:p>
                            <w:pPr>
                              <w:spacing w:line="172" w:lineRule="exact" w:before="0"/>
                              <w:ind w:left="0" w:right="0" w:firstLine="0"/>
                              <w:jc w:val="left"/>
                              <w:rPr>
                                <w:rFonts w:ascii="Cambria Math" w:eastAsia="Cambria Math"/>
                                <w:sz w:val="17"/>
                              </w:rPr>
                            </w:pPr>
                            <w:r>
                              <w:rPr>
                                <w:rFonts w:ascii="Cambria Math" w:eastAsia="Cambria Math"/>
                                <w:spacing w:val="-10"/>
                                <w:sz w:val="17"/>
                              </w:rPr>
                              <w:t>𝟎</w:t>
                            </w:r>
                          </w:p>
                        </w:txbxContent>
                      </wps:txbx>
                      <wps:bodyPr wrap="square" lIns="0" tIns="0" rIns="0" bIns="0" rtlCol="0">
                        <a:noAutofit/>
                      </wps:bodyPr>
                    </wps:wsp>
                  </a:graphicData>
                </a:graphic>
              </wp:anchor>
            </w:drawing>
          </mc:Choice>
          <mc:Fallback>
            <w:pict>
              <v:shape style="position:absolute;margin-left:403.730011pt;margin-top:12.316143pt;width:5.15pt;height:8.6pt;mso-position-horizontal-relative:page;mso-position-vertical-relative:paragraph;z-index:-18336256" type="#_x0000_t202" id="docshape96" filled="false" stroked="false">
                <v:textbox inset="0,0,0,0">
                  <w:txbxContent>
                    <w:p>
                      <w:pPr>
                        <w:spacing w:line="172" w:lineRule="exact" w:before="0"/>
                        <w:ind w:left="0" w:right="0" w:firstLine="0"/>
                        <w:jc w:val="left"/>
                        <w:rPr>
                          <w:rFonts w:ascii="Cambria Math" w:eastAsia="Cambria Math"/>
                          <w:sz w:val="17"/>
                        </w:rPr>
                      </w:pPr>
                      <w:r>
                        <w:rPr>
                          <w:rFonts w:ascii="Cambria Math" w:eastAsia="Cambria Math"/>
                          <w:spacing w:val="-10"/>
                          <w:sz w:val="17"/>
                        </w:rPr>
                        <w:t>𝟎</w:t>
                      </w:r>
                    </w:p>
                  </w:txbxContent>
                </v:textbox>
                <w10:wrap type="none"/>
              </v:shape>
            </w:pict>
          </mc:Fallback>
        </mc:AlternateContent>
      </w:r>
      <w:r>
        <w:rPr>
          <w:b/>
          <w:spacing w:val="-2"/>
          <w:sz w:val="24"/>
        </w:rPr>
        <w:t>Cuadrado</w:t>
      </w:r>
      <w:r>
        <w:rPr>
          <w:b/>
          <w:sz w:val="24"/>
        </w:rPr>
        <w:tab/>
      </w:r>
      <w:r>
        <w:rPr>
          <w:rFonts w:ascii="Cambria Math" w:hAnsi="Cambria Math" w:eastAsia="Cambria Math"/>
          <w:spacing w:val="-10"/>
          <w:position w:val="-13"/>
          <w:sz w:val="24"/>
        </w:rPr>
        <w:t>𝐅</w:t>
      </w:r>
      <w:r>
        <w:rPr>
          <w:rFonts w:ascii="Cambria Math" w:hAnsi="Cambria Math" w:eastAsia="Cambria Math"/>
          <w:position w:val="-13"/>
          <w:sz w:val="24"/>
        </w:rPr>
        <w:tab/>
      </w:r>
      <w:r>
        <w:rPr>
          <w:b/>
          <w:spacing w:val="-2"/>
          <w:position w:val="-13"/>
          <w:sz w:val="24"/>
        </w:rPr>
        <w:t>Valor</w:t>
      </w:r>
      <w:r>
        <w:rPr>
          <w:b/>
          <w:spacing w:val="-12"/>
          <w:position w:val="-13"/>
          <w:sz w:val="24"/>
        </w:rPr>
        <w:t> </w:t>
      </w:r>
      <w:r>
        <w:rPr>
          <w:b/>
          <w:spacing w:val="-2"/>
          <w:position w:val="-13"/>
          <w:sz w:val="24"/>
        </w:rPr>
        <w:t>-</w:t>
      </w:r>
      <w:r>
        <w:rPr>
          <w:b/>
          <w:spacing w:val="-10"/>
          <w:position w:val="-13"/>
          <w:sz w:val="24"/>
        </w:rPr>
        <w:t>ρ</w:t>
      </w:r>
    </w:p>
    <w:p>
      <w:pPr>
        <w:spacing w:line="80" w:lineRule="exact" w:before="0"/>
        <w:ind w:left="415" w:right="0" w:firstLine="0"/>
        <w:jc w:val="left"/>
        <w:rPr>
          <w:b/>
          <w:sz w:val="24"/>
        </w:rPr>
      </w:pPr>
      <w:r>
        <w:rPr>
          <w:b/>
          <w:spacing w:val="-2"/>
          <w:sz w:val="24"/>
        </w:rPr>
        <w:t>medio</w:t>
      </w:r>
    </w:p>
    <w:p>
      <w:pPr>
        <w:spacing w:after="0" w:line="80" w:lineRule="exact"/>
        <w:jc w:val="left"/>
        <w:rPr>
          <w:b/>
          <w:sz w:val="24"/>
        </w:rPr>
        <w:sectPr>
          <w:type w:val="continuous"/>
          <w:pgSz w:w="11910" w:h="16840"/>
          <w:pgMar w:header="0" w:footer="1046" w:top="1740" w:bottom="280" w:left="1700" w:right="1133"/>
          <w:cols w:num="4" w:equalWidth="0">
            <w:col w:w="1893" w:space="40"/>
            <w:col w:w="1226" w:space="39"/>
            <w:col w:w="969" w:space="39"/>
            <w:col w:w="4871"/>
          </w:cols>
        </w:sectPr>
      </w:pPr>
    </w:p>
    <w:p>
      <w:pPr>
        <w:tabs>
          <w:tab w:pos="3381" w:val="left" w:leader="none"/>
          <w:tab w:pos="8470" w:val="left" w:leader="none"/>
        </w:tabs>
        <w:spacing w:line="180" w:lineRule="exact" w:before="0"/>
        <w:ind w:left="568" w:right="0" w:firstLine="0"/>
        <w:jc w:val="left"/>
        <w:rPr>
          <w:b/>
          <w:sz w:val="24"/>
        </w:rPr>
      </w:pPr>
      <w:r>
        <w:rPr>
          <w:sz w:val="24"/>
          <w:u w:val="single"/>
        </w:rPr>
        <w:tab/>
      </w:r>
      <w:r>
        <w:rPr>
          <w:b/>
          <w:spacing w:val="-2"/>
          <w:sz w:val="24"/>
          <w:u w:val="single"/>
        </w:rPr>
        <w:t>libertad</w:t>
      </w:r>
      <w:r>
        <w:rPr>
          <w:b/>
          <w:sz w:val="24"/>
          <w:u w:val="single"/>
        </w:rPr>
        <w:tab/>
      </w:r>
    </w:p>
    <w:p>
      <w:pPr>
        <w:spacing w:after="0" w:line="180" w:lineRule="exact"/>
        <w:jc w:val="left"/>
        <w:rPr>
          <w:b/>
          <w:sz w:val="24"/>
        </w:rPr>
        <w:sectPr>
          <w:type w:val="continuous"/>
          <w:pgSz w:w="11910" w:h="16840"/>
          <w:pgMar w:header="0" w:footer="1046" w:top="1740" w:bottom="280" w:left="1700" w:right="1133"/>
        </w:sectPr>
      </w:pPr>
    </w:p>
    <w:p>
      <w:pPr>
        <w:tabs>
          <w:tab w:pos="2441" w:val="left" w:leader="none"/>
        </w:tabs>
        <w:spacing w:line="142" w:lineRule="exact" w:before="156"/>
        <w:ind w:left="636" w:right="0" w:firstLine="0"/>
        <w:jc w:val="left"/>
        <w:rPr>
          <w:rFonts w:ascii="Cambria Math" w:eastAsia="Cambria Math"/>
          <w:sz w:val="24"/>
        </w:rPr>
      </w:pPr>
      <w:r>
        <w:rPr>
          <w:b/>
          <w:sz w:val="24"/>
        </w:rPr>
        <w:t>Factor</w:t>
      </w:r>
      <w:r>
        <w:rPr>
          <w:b/>
          <w:spacing w:val="-17"/>
          <w:sz w:val="24"/>
        </w:rPr>
        <w:t> </w:t>
      </w:r>
      <w:r>
        <w:rPr>
          <w:b/>
          <w:spacing w:val="-10"/>
          <w:sz w:val="24"/>
        </w:rPr>
        <w:t>A</w:t>
      </w:r>
      <w:r>
        <w:rPr>
          <w:b/>
          <w:sz w:val="24"/>
        </w:rPr>
        <w:tab/>
      </w:r>
      <w:r>
        <w:rPr>
          <w:rFonts w:ascii="Cambria Math" w:eastAsia="Cambria Math"/>
          <w:spacing w:val="-5"/>
          <w:sz w:val="24"/>
        </w:rPr>
        <w:t>𝑆𝐶</w:t>
      </w:r>
    </w:p>
    <w:p>
      <w:pPr>
        <w:pStyle w:val="BodyText"/>
        <w:tabs>
          <w:tab w:pos="1688" w:val="left" w:leader="none"/>
        </w:tabs>
        <w:spacing w:line="142" w:lineRule="exact" w:before="156"/>
        <w:ind w:left="636"/>
        <w:rPr>
          <w:rFonts w:ascii="Cambria Math" w:eastAsia="Cambria Math"/>
        </w:rPr>
      </w:pPr>
      <w:r>
        <w:rPr/>
        <w:br w:type="column"/>
      </w:r>
      <w:r>
        <w:rPr/>
        <w:t>a-</w:t>
      </w:r>
      <w:r>
        <w:rPr>
          <w:spacing w:val="-10"/>
        </w:rPr>
        <w:t>l</w:t>
      </w:r>
      <w:r>
        <w:rPr/>
        <w:tab/>
      </w:r>
      <w:r>
        <w:rPr>
          <w:rFonts w:ascii="Cambria Math" w:eastAsia="Cambria Math"/>
          <w:spacing w:val="-5"/>
        </w:rPr>
        <w:t>𝐶𝑀</w:t>
      </w:r>
    </w:p>
    <w:p>
      <w:pPr>
        <w:spacing w:line="142" w:lineRule="exact" w:before="156"/>
        <w:ind w:left="636" w:right="0" w:firstLine="0"/>
        <w:jc w:val="left"/>
        <w:rPr>
          <w:rFonts w:ascii="Cambria Math" w:eastAsia="Cambria Math"/>
          <w:sz w:val="24"/>
        </w:rPr>
      </w:pPr>
      <w:r>
        <w:rPr/>
        <w:br w:type="column"/>
      </w:r>
      <w:r>
        <w:rPr>
          <w:rFonts w:ascii="Cambria Math" w:eastAsia="Cambria Math"/>
          <w:sz w:val="24"/>
        </w:rPr>
        <w:t>𝐶𝑀</w:t>
      </w:r>
      <w:r>
        <w:rPr>
          <w:rFonts w:ascii="Cambria Math" w:eastAsia="Cambria Math"/>
          <w:spacing w:val="45"/>
          <w:sz w:val="24"/>
        </w:rPr>
        <w:t> </w:t>
      </w:r>
      <w:r>
        <w:rPr>
          <w:rFonts w:ascii="Cambria Math" w:eastAsia="Cambria Math"/>
          <w:spacing w:val="-5"/>
          <w:sz w:val="24"/>
        </w:rPr>
        <w:t>/𝐶𝑀</w:t>
      </w:r>
    </w:p>
    <w:p>
      <w:pPr>
        <w:spacing w:before="8"/>
        <w:ind w:left="636" w:right="0" w:firstLine="0"/>
        <w:jc w:val="left"/>
        <w:rPr>
          <w:rFonts w:ascii="Cambria Math" w:eastAsia="Cambria Math"/>
          <w:sz w:val="24"/>
        </w:rPr>
      </w:pPr>
      <w:r>
        <w:rPr/>
        <w:br w:type="column"/>
      </w:r>
      <w:r>
        <w:rPr>
          <w:rFonts w:ascii="Cambria Math" w:eastAsia="Cambria Math"/>
          <w:spacing w:val="-5"/>
          <w:sz w:val="24"/>
        </w:rPr>
        <w:t>𝑃(𝐹</w:t>
      </w:r>
    </w:p>
    <w:p>
      <w:pPr>
        <w:spacing w:after="0"/>
        <w:jc w:val="left"/>
        <w:rPr>
          <w:rFonts w:ascii="Cambria Math" w:eastAsia="Cambria Math"/>
          <w:sz w:val="24"/>
        </w:rPr>
        <w:sectPr>
          <w:type w:val="continuous"/>
          <w:pgSz w:w="11910" w:h="16840"/>
          <w:pgMar w:header="0" w:footer="1046" w:top="1740" w:bottom="280" w:left="1700" w:right="1133"/>
          <w:cols w:num="4" w:equalWidth="0">
            <w:col w:w="2755" w:space="271"/>
            <w:col w:w="2078" w:space="122"/>
            <w:col w:w="1590" w:space="75"/>
            <w:col w:w="2186"/>
          </w:cols>
        </w:sectPr>
      </w:pPr>
    </w:p>
    <w:p>
      <w:pPr>
        <w:tabs>
          <w:tab w:pos="5033" w:val="left" w:leader="none"/>
        </w:tabs>
        <w:spacing w:line="172" w:lineRule="exact" w:before="0"/>
        <w:ind w:left="2685" w:right="0" w:firstLine="0"/>
        <w:jc w:val="left"/>
        <w:rPr>
          <w:rFonts w:ascii="Cambria Math" w:eastAsia="Cambria Math"/>
          <w:sz w:val="17"/>
        </w:rPr>
      </w:pPr>
      <w:r>
        <w:rPr>
          <w:rFonts w:ascii="Cambria Math" w:eastAsia="Cambria Math"/>
          <w:sz w:val="17"/>
        </w:rPr>
        <mc:AlternateContent>
          <mc:Choice Requires="wps">
            <w:drawing>
              <wp:anchor distT="0" distB="0" distL="0" distR="0" allowOverlap="1" layoutInCell="1" locked="0" behindDoc="1" simplePos="0" relativeHeight="484980736">
                <wp:simplePos x="0" y="0"/>
                <wp:positionH relativeFrom="page">
                  <wp:posOffset>6092825</wp:posOffset>
                </wp:positionH>
                <wp:positionV relativeFrom="paragraph">
                  <wp:posOffset>91591</wp:posOffset>
                </wp:positionV>
                <wp:extent cx="76835" cy="109220"/>
                <wp:effectExtent l="0" t="0" r="0" b="0"/>
                <wp:wrapNone/>
                <wp:docPr id="114" name="Textbox 114"/>
                <wp:cNvGraphicFramePr>
                  <a:graphicFrameLocks/>
                </wp:cNvGraphicFramePr>
                <a:graphic>
                  <a:graphicData uri="http://schemas.microsoft.com/office/word/2010/wordprocessingShape">
                    <wps:wsp>
                      <wps:cNvPr id="114" name="Textbox 114"/>
                      <wps:cNvSpPr txBox="1"/>
                      <wps:spPr>
                        <a:xfrm>
                          <a:off x="0" y="0"/>
                          <a:ext cx="76835" cy="109220"/>
                        </a:xfrm>
                        <a:prstGeom prst="rect">
                          <a:avLst/>
                        </a:prstGeom>
                      </wps:spPr>
                      <wps:txbx>
                        <w:txbxContent>
                          <w:p>
                            <w:pPr>
                              <w:spacing w:line="172" w:lineRule="exact" w:before="0"/>
                              <w:ind w:left="0" w:right="0" w:firstLine="0"/>
                              <w:jc w:val="left"/>
                              <w:rPr>
                                <w:rFonts w:ascii="Cambria Math" w:eastAsia="Cambria Math"/>
                                <w:sz w:val="17"/>
                              </w:rPr>
                            </w:pPr>
                            <w:r>
                              <w:rPr>
                                <w:rFonts w:ascii="Cambria Math" w:eastAsia="Cambria Math"/>
                                <w:spacing w:val="-10"/>
                                <w:w w:val="105"/>
                                <w:sz w:val="17"/>
                              </w:rPr>
                              <w:t>𝑂</w:t>
                            </w:r>
                          </w:p>
                        </w:txbxContent>
                      </wps:txbx>
                      <wps:bodyPr wrap="square" lIns="0" tIns="0" rIns="0" bIns="0" rtlCol="0">
                        <a:noAutofit/>
                      </wps:bodyPr>
                    </wps:wsp>
                  </a:graphicData>
                </a:graphic>
              </wp:anchor>
            </w:drawing>
          </mc:Choice>
          <mc:Fallback>
            <w:pict>
              <v:shape style="position:absolute;margin-left:479.75pt;margin-top:7.211956pt;width:6.05pt;height:8.6pt;mso-position-horizontal-relative:page;mso-position-vertical-relative:paragraph;z-index:-18335744" type="#_x0000_t202" id="docshape97" filled="false" stroked="false">
                <v:textbox inset="0,0,0,0">
                  <w:txbxContent>
                    <w:p>
                      <w:pPr>
                        <w:spacing w:line="172" w:lineRule="exact" w:before="0"/>
                        <w:ind w:left="0" w:right="0" w:firstLine="0"/>
                        <w:jc w:val="left"/>
                        <w:rPr>
                          <w:rFonts w:ascii="Cambria Math" w:eastAsia="Cambria Math"/>
                          <w:sz w:val="17"/>
                        </w:rPr>
                      </w:pPr>
                      <w:r>
                        <w:rPr>
                          <w:rFonts w:ascii="Cambria Math" w:eastAsia="Cambria Math"/>
                          <w:spacing w:val="-10"/>
                          <w:w w:val="105"/>
                          <w:sz w:val="17"/>
                        </w:rPr>
                        <w:t>𝑂</w:t>
                      </w:r>
                    </w:p>
                  </w:txbxContent>
                </v:textbox>
                <w10:wrap type="none"/>
              </v:shape>
            </w:pict>
          </mc:Fallback>
        </mc:AlternateContent>
      </w:r>
      <w:r>
        <w:rPr>
          <w:rFonts w:ascii="Cambria Math" w:eastAsia="Cambria Math"/>
          <w:sz w:val="17"/>
        </w:rPr>
        <mc:AlternateContent>
          <mc:Choice Requires="wps">
            <w:drawing>
              <wp:anchor distT="0" distB="0" distL="0" distR="0" allowOverlap="1" layoutInCell="1" locked="0" behindDoc="0" simplePos="0" relativeHeight="15765504">
                <wp:simplePos x="0" y="0"/>
                <wp:positionH relativeFrom="page">
                  <wp:posOffset>1394841</wp:posOffset>
                </wp:positionH>
                <wp:positionV relativeFrom="paragraph">
                  <wp:posOffset>205579</wp:posOffset>
                </wp:positionV>
                <wp:extent cx="5102225" cy="1062355"/>
                <wp:effectExtent l="0" t="0" r="0" b="0"/>
                <wp:wrapNone/>
                <wp:docPr id="115" name="Textbox 115"/>
                <wp:cNvGraphicFramePr>
                  <a:graphicFrameLocks/>
                </wp:cNvGraphicFramePr>
                <a:graphic>
                  <a:graphicData uri="http://schemas.microsoft.com/office/word/2010/wordprocessingShape">
                    <wps:wsp>
                      <wps:cNvPr id="115" name="Textbox 115"/>
                      <wps:cNvSpPr txBox="1"/>
                      <wps:spPr>
                        <a:xfrm>
                          <a:off x="0" y="0"/>
                          <a:ext cx="5102225" cy="106235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82"/>
                              <w:gridCol w:w="1045"/>
                              <w:gridCol w:w="1350"/>
                              <w:gridCol w:w="1042"/>
                              <w:gridCol w:w="2993"/>
                            </w:tblGrid>
                            <w:tr>
                              <w:trPr>
                                <w:trHeight w:val="626" w:hRule="atLeast"/>
                              </w:trPr>
                              <w:tc>
                                <w:tcPr>
                                  <w:tcW w:w="1482" w:type="dxa"/>
                                </w:tcPr>
                                <w:p>
                                  <w:pPr>
                                    <w:pStyle w:val="TableParagraph"/>
                                    <w:spacing w:before="106"/>
                                    <w:ind w:left="79"/>
                                    <w:rPr>
                                      <w:b/>
                                      <w:sz w:val="24"/>
                                    </w:rPr>
                                  </w:pPr>
                                  <w:r>
                                    <w:rPr>
                                      <w:b/>
                                      <w:sz w:val="24"/>
                                    </w:rPr>
                                    <w:t>Factor</w:t>
                                  </w:r>
                                  <w:r>
                                    <w:rPr>
                                      <w:b/>
                                      <w:spacing w:val="-1"/>
                                      <w:sz w:val="24"/>
                                    </w:rPr>
                                    <w:t> </w:t>
                                  </w:r>
                                  <w:r>
                                    <w:rPr>
                                      <w:b/>
                                      <w:spacing w:val="-10"/>
                                      <w:sz w:val="24"/>
                                    </w:rPr>
                                    <w:t>B</w:t>
                                  </w:r>
                                </w:p>
                              </w:tc>
                              <w:tc>
                                <w:tcPr>
                                  <w:tcW w:w="1045" w:type="dxa"/>
                                </w:tcPr>
                                <w:p>
                                  <w:pPr>
                                    <w:pStyle w:val="TableParagraph"/>
                                    <w:spacing w:before="102"/>
                                    <w:ind w:left="394"/>
                                    <w:rPr>
                                      <w:rFonts w:ascii="Cambria Math" w:eastAsia="Cambria Math"/>
                                      <w:sz w:val="24"/>
                                    </w:rPr>
                                  </w:pPr>
                                  <w:r>
                                    <w:rPr>
                                      <w:rFonts w:ascii="Cambria Math" w:eastAsia="Cambria Math"/>
                                      <w:spacing w:val="-5"/>
                                      <w:sz w:val="24"/>
                                    </w:rPr>
                                    <w:t>𝑆𝐶</w:t>
                                  </w:r>
                                </w:p>
                              </w:tc>
                              <w:tc>
                                <w:tcPr>
                                  <w:tcW w:w="1350" w:type="dxa"/>
                                </w:tcPr>
                                <w:p>
                                  <w:pPr>
                                    <w:pStyle w:val="TableParagraph"/>
                                    <w:spacing w:before="106"/>
                                    <w:ind w:left="56"/>
                                    <w:jc w:val="center"/>
                                    <w:rPr>
                                      <w:sz w:val="24"/>
                                    </w:rPr>
                                  </w:pPr>
                                  <w:r>
                                    <w:rPr>
                                      <w:sz w:val="24"/>
                                    </w:rPr>
                                    <w:t>b-</w:t>
                                  </w:r>
                                  <w:r>
                                    <w:rPr>
                                      <w:spacing w:val="-10"/>
                                      <w:sz w:val="24"/>
                                    </w:rPr>
                                    <w:t>l</w:t>
                                  </w:r>
                                </w:p>
                              </w:tc>
                              <w:tc>
                                <w:tcPr>
                                  <w:tcW w:w="1042" w:type="dxa"/>
                                </w:tcPr>
                                <w:p>
                                  <w:pPr>
                                    <w:pStyle w:val="TableParagraph"/>
                                    <w:spacing w:before="102"/>
                                    <w:ind w:left="272"/>
                                    <w:rPr>
                                      <w:rFonts w:ascii="Cambria Math" w:eastAsia="Cambria Math"/>
                                      <w:sz w:val="24"/>
                                    </w:rPr>
                                  </w:pPr>
                                  <w:r>
                                    <w:rPr>
                                      <w:rFonts w:ascii="Cambria Math" w:eastAsia="Cambria Math"/>
                                      <w:spacing w:val="-5"/>
                                      <w:sz w:val="24"/>
                                    </w:rPr>
                                    <w:t>𝐶𝑀</w:t>
                                  </w:r>
                                </w:p>
                              </w:tc>
                              <w:tc>
                                <w:tcPr>
                                  <w:tcW w:w="2993" w:type="dxa"/>
                                </w:tcPr>
                                <w:p>
                                  <w:pPr>
                                    <w:pStyle w:val="TableParagraph"/>
                                    <w:tabs>
                                      <w:tab w:pos="2055" w:val="left" w:leader="none"/>
                                    </w:tabs>
                                    <w:spacing w:line="315" w:lineRule="exact"/>
                                    <w:ind w:left="378"/>
                                    <w:rPr>
                                      <w:rFonts w:ascii="Cambria Math" w:eastAsia="Cambria Math"/>
                                      <w:position w:val="14"/>
                                      <w:sz w:val="24"/>
                                    </w:rPr>
                                  </w:pPr>
                                  <w:r>
                                    <w:rPr>
                                      <w:rFonts w:ascii="Cambria Math" w:eastAsia="Cambria Math"/>
                                      <w:sz w:val="24"/>
                                    </w:rPr>
                                    <w:t>𝐶𝑀</w:t>
                                  </w:r>
                                  <w:r>
                                    <w:rPr>
                                      <w:rFonts w:ascii="Cambria Math" w:eastAsia="Cambria Math"/>
                                      <w:spacing w:val="61"/>
                                      <w:sz w:val="24"/>
                                    </w:rPr>
                                    <w:t> </w:t>
                                  </w:r>
                                  <w:r>
                                    <w:rPr>
                                      <w:rFonts w:ascii="Cambria Math" w:eastAsia="Cambria Math"/>
                                      <w:spacing w:val="-5"/>
                                      <w:sz w:val="24"/>
                                    </w:rPr>
                                    <w:t>/𝐶𝑀</w:t>
                                  </w:r>
                                  <w:r>
                                    <w:rPr>
                                      <w:rFonts w:ascii="Cambria Math" w:eastAsia="Cambria Math"/>
                                      <w:sz w:val="24"/>
                                    </w:rPr>
                                    <w:tab/>
                                  </w:r>
                                  <w:r>
                                    <w:rPr>
                                      <w:rFonts w:ascii="Cambria Math" w:eastAsia="Cambria Math"/>
                                      <w:spacing w:val="-5"/>
                                      <w:position w:val="14"/>
                                      <w:sz w:val="24"/>
                                    </w:rPr>
                                    <w:t>𝑃(𝐹</w:t>
                                  </w:r>
                                </w:p>
                                <w:p>
                                  <w:pPr>
                                    <w:pStyle w:val="TableParagraph"/>
                                    <w:tabs>
                                      <w:tab w:pos="1290" w:val="left" w:leader="none"/>
                                      <w:tab w:pos="2055" w:val="left" w:leader="none"/>
                                    </w:tabs>
                                    <w:spacing w:line="131" w:lineRule="exact"/>
                                    <w:ind w:left="710"/>
                                    <w:rPr>
                                      <w:rFonts w:ascii="Cambria Math" w:eastAsia="Cambria Math"/>
                                      <w:sz w:val="24"/>
                                    </w:rPr>
                                  </w:pPr>
                                  <w:r>
                                    <w:rPr>
                                      <w:rFonts w:ascii="Cambria Math" w:eastAsia="Cambria Math"/>
                                      <w:spacing w:val="-10"/>
                                      <w:w w:val="105"/>
                                      <w:sz w:val="24"/>
                                      <w:vertAlign w:val="superscript"/>
                                    </w:rPr>
                                    <w:t>𝐵</w:t>
                                  </w:r>
                                  <w:r>
                                    <w:rPr>
                                      <w:rFonts w:ascii="Cambria Math" w:eastAsia="Cambria Math"/>
                                      <w:sz w:val="24"/>
                                      <w:vertAlign w:val="baseline"/>
                                    </w:rPr>
                                    <w:tab/>
                                  </w:r>
                                  <w:r>
                                    <w:rPr>
                                      <w:rFonts w:ascii="Cambria Math" w:eastAsia="Cambria Math"/>
                                      <w:spacing w:val="-10"/>
                                      <w:w w:val="105"/>
                                      <w:sz w:val="24"/>
                                      <w:vertAlign w:val="superscript"/>
                                    </w:rPr>
                                    <w:t>𝐸</w:t>
                                  </w:r>
                                  <w:r>
                                    <w:rPr>
                                      <w:rFonts w:ascii="Cambria Math" w:eastAsia="Cambria Math"/>
                                      <w:sz w:val="24"/>
                                      <w:vertAlign w:val="baseline"/>
                                    </w:rPr>
                                    <w:tab/>
                                  </w:r>
                                  <w:r>
                                    <w:rPr>
                                      <w:rFonts w:ascii="Cambria Math" w:eastAsia="Cambria Math"/>
                                      <w:w w:val="105"/>
                                      <w:sz w:val="24"/>
                                      <w:vertAlign w:val="baseline"/>
                                    </w:rPr>
                                    <w:t>&gt;</w:t>
                                  </w:r>
                                  <w:r>
                                    <w:rPr>
                                      <w:rFonts w:ascii="Cambria Math" w:eastAsia="Cambria Math"/>
                                      <w:spacing w:val="-1"/>
                                      <w:w w:val="105"/>
                                      <w:sz w:val="24"/>
                                      <w:vertAlign w:val="baseline"/>
                                    </w:rPr>
                                    <w:t> </w:t>
                                  </w:r>
                                  <w:r>
                                    <w:rPr>
                                      <w:rFonts w:ascii="Cambria Math" w:eastAsia="Cambria Math"/>
                                      <w:spacing w:val="-5"/>
                                      <w:w w:val="105"/>
                                      <w:sz w:val="24"/>
                                      <w:vertAlign w:val="baseline"/>
                                    </w:rPr>
                                    <w:t>𝐹</w:t>
                                  </w:r>
                                  <w:r>
                                    <w:rPr>
                                      <w:rFonts w:ascii="Cambria Math" w:eastAsia="Cambria Math"/>
                                      <w:spacing w:val="-5"/>
                                      <w:w w:val="105"/>
                                      <w:sz w:val="24"/>
                                      <w:vertAlign w:val="superscript"/>
                                    </w:rPr>
                                    <w:t>𝐵</w:t>
                                  </w:r>
                                  <w:r>
                                    <w:rPr>
                                      <w:rFonts w:ascii="Cambria Math" w:eastAsia="Cambria Math"/>
                                      <w:spacing w:val="-5"/>
                                      <w:w w:val="105"/>
                                      <w:sz w:val="24"/>
                                      <w:vertAlign w:val="baseline"/>
                                    </w:rPr>
                                    <w:t>)</w:t>
                                  </w:r>
                                </w:p>
                                <w:p>
                                  <w:pPr>
                                    <w:pStyle w:val="TableParagraph"/>
                                    <w:spacing w:line="118" w:lineRule="exact"/>
                                    <w:ind w:right="451"/>
                                    <w:jc w:val="right"/>
                                    <w:rPr>
                                      <w:rFonts w:ascii="Cambria Math" w:eastAsia="Cambria Math"/>
                                      <w:sz w:val="17"/>
                                    </w:rPr>
                                  </w:pPr>
                                  <w:r>
                                    <w:rPr>
                                      <w:rFonts w:ascii="Cambria Math" w:eastAsia="Cambria Math"/>
                                      <w:spacing w:val="-10"/>
                                      <w:w w:val="105"/>
                                      <w:sz w:val="17"/>
                                    </w:rPr>
                                    <w:t>𝑂</w:t>
                                  </w:r>
                                </w:p>
                              </w:tc>
                            </w:tr>
                            <w:tr>
                              <w:trPr>
                                <w:trHeight w:val="333" w:hRule="atLeast"/>
                              </w:trPr>
                              <w:tc>
                                <w:tcPr>
                                  <w:tcW w:w="1482" w:type="dxa"/>
                                </w:tcPr>
                                <w:p>
                                  <w:pPr>
                                    <w:pStyle w:val="TableParagraph"/>
                                    <w:spacing w:line="262" w:lineRule="exact" w:before="51"/>
                                    <w:ind w:left="79"/>
                                    <w:rPr>
                                      <w:b/>
                                      <w:sz w:val="24"/>
                                    </w:rPr>
                                  </w:pPr>
                                  <w:r>
                                    <w:rPr>
                                      <w:b/>
                                      <w:sz w:val="24"/>
                                    </w:rPr>
                                    <w:t>Factor</w:t>
                                  </w:r>
                                  <w:r>
                                    <w:rPr>
                                      <w:b/>
                                      <w:spacing w:val="-17"/>
                                      <w:sz w:val="24"/>
                                    </w:rPr>
                                    <w:t> </w:t>
                                  </w:r>
                                  <w:r>
                                    <w:rPr>
                                      <w:b/>
                                      <w:spacing w:val="-5"/>
                                      <w:sz w:val="24"/>
                                    </w:rPr>
                                    <w:t>AB</w:t>
                                  </w:r>
                                </w:p>
                              </w:tc>
                              <w:tc>
                                <w:tcPr>
                                  <w:tcW w:w="1045" w:type="dxa"/>
                                </w:tcPr>
                                <w:p>
                                  <w:pPr>
                                    <w:pStyle w:val="TableParagraph"/>
                                    <w:spacing w:line="266" w:lineRule="exact" w:before="47"/>
                                    <w:ind w:left="346"/>
                                    <w:rPr>
                                      <w:rFonts w:ascii="Cambria Math" w:eastAsia="Cambria Math"/>
                                      <w:sz w:val="24"/>
                                    </w:rPr>
                                  </w:pPr>
                                  <w:r>
                                    <w:rPr>
                                      <w:rFonts w:ascii="Cambria Math" w:eastAsia="Cambria Math"/>
                                      <w:spacing w:val="-5"/>
                                      <w:sz w:val="24"/>
                                    </w:rPr>
                                    <w:t>𝑆𝐶</w:t>
                                  </w:r>
                                </w:p>
                              </w:tc>
                              <w:tc>
                                <w:tcPr>
                                  <w:tcW w:w="1350" w:type="dxa"/>
                                </w:tcPr>
                                <w:p>
                                  <w:pPr>
                                    <w:pStyle w:val="TableParagraph"/>
                                    <w:spacing w:line="262" w:lineRule="exact" w:before="51"/>
                                    <w:ind w:left="59"/>
                                    <w:jc w:val="center"/>
                                    <w:rPr>
                                      <w:sz w:val="24"/>
                                    </w:rPr>
                                  </w:pPr>
                                  <w:r>
                                    <w:rPr>
                                      <w:sz w:val="24"/>
                                    </w:rPr>
                                    <w:t>(a-l)(b-</w:t>
                                  </w:r>
                                  <w:r>
                                    <w:rPr>
                                      <w:spacing w:val="-5"/>
                                      <w:sz w:val="24"/>
                                    </w:rPr>
                                    <w:t>l)</w:t>
                                  </w:r>
                                </w:p>
                              </w:tc>
                              <w:tc>
                                <w:tcPr>
                                  <w:tcW w:w="1042" w:type="dxa"/>
                                </w:tcPr>
                                <w:p>
                                  <w:pPr>
                                    <w:pStyle w:val="TableParagraph"/>
                                    <w:spacing w:line="266" w:lineRule="exact" w:before="47"/>
                                    <w:ind w:left="224"/>
                                    <w:rPr>
                                      <w:rFonts w:ascii="Cambria Math" w:eastAsia="Cambria Math"/>
                                      <w:sz w:val="24"/>
                                    </w:rPr>
                                  </w:pPr>
                                  <w:r>
                                    <w:rPr>
                                      <w:rFonts w:ascii="Cambria Math" w:eastAsia="Cambria Math"/>
                                      <w:spacing w:val="-5"/>
                                      <w:sz w:val="24"/>
                                    </w:rPr>
                                    <w:t>𝐶𝑀</w:t>
                                  </w:r>
                                </w:p>
                              </w:tc>
                              <w:tc>
                                <w:tcPr>
                                  <w:tcW w:w="2993" w:type="dxa"/>
                                </w:tcPr>
                                <w:p>
                                  <w:pPr>
                                    <w:pStyle w:val="TableParagraph"/>
                                    <w:tabs>
                                      <w:tab w:pos="890" w:val="left" w:leader="none"/>
                                      <w:tab w:pos="1995" w:val="left" w:leader="none"/>
                                    </w:tabs>
                                    <w:spacing w:line="314" w:lineRule="exact"/>
                                    <w:ind w:left="326"/>
                                    <w:rPr>
                                      <w:rFonts w:ascii="Cambria Math" w:eastAsia="Cambria Math"/>
                                      <w:position w:val="14"/>
                                      <w:sz w:val="24"/>
                                    </w:rPr>
                                  </w:pPr>
                                  <w:r>
                                    <w:rPr>
                                      <w:rFonts w:ascii="Cambria Math" w:eastAsia="Cambria Math"/>
                                      <w:spacing w:val="-5"/>
                                      <w:sz w:val="24"/>
                                    </w:rPr>
                                    <w:t>𝐶𝑀</w:t>
                                  </w:r>
                                  <w:r>
                                    <w:rPr>
                                      <w:rFonts w:ascii="Cambria Math" w:eastAsia="Cambria Math"/>
                                      <w:sz w:val="24"/>
                                    </w:rPr>
                                    <w:tab/>
                                  </w:r>
                                  <w:r>
                                    <w:rPr>
                                      <w:rFonts w:ascii="Cambria Math" w:eastAsia="Cambria Math"/>
                                      <w:spacing w:val="-5"/>
                                      <w:sz w:val="24"/>
                                    </w:rPr>
                                    <w:t>/𝐶𝑀</w:t>
                                  </w:r>
                                  <w:r>
                                    <w:rPr>
                                      <w:rFonts w:ascii="Cambria Math" w:eastAsia="Cambria Math"/>
                                      <w:sz w:val="24"/>
                                    </w:rPr>
                                    <w:tab/>
                                  </w:r>
                                  <w:r>
                                    <w:rPr>
                                      <w:rFonts w:ascii="Cambria Math" w:eastAsia="Cambria Math"/>
                                      <w:spacing w:val="-5"/>
                                      <w:position w:val="14"/>
                                      <w:sz w:val="24"/>
                                    </w:rPr>
                                    <w:t>𝑃(𝐹</w:t>
                                  </w:r>
                                </w:p>
                              </w:tc>
                            </w:tr>
                            <w:tr>
                              <w:trPr>
                                <w:trHeight w:val="446" w:hRule="atLeast"/>
                              </w:trPr>
                              <w:tc>
                                <w:tcPr>
                                  <w:tcW w:w="1482" w:type="dxa"/>
                                </w:tcPr>
                                <w:p>
                                  <w:pPr>
                                    <w:pStyle w:val="TableParagraph"/>
                                    <w:spacing w:before="142"/>
                                    <w:ind w:left="79"/>
                                    <w:rPr>
                                      <w:b/>
                                      <w:sz w:val="24"/>
                                    </w:rPr>
                                  </w:pPr>
                                  <w:r>
                                    <w:rPr>
                                      <w:b/>
                                      <w:spacing w:val="-4"/>
                                      <w:sz w:val="24"/>
                                    </w:rPr>
                                    <w:t>Error</w:t>
                                  </w:r>
                                </w:p>
                              </w:tc>
                              <w:tc>
                                <w:tcPr>
                                  <w:tcW w:w="1045" w:type="dxa"/>
                                </w:tcPr>
                                <w:p>
                                  <w:pPr>
                                    <w:pStyle w:val="TableParagraph"/>
                                    <w:spacing w:before="142"/>
                                    <w:ind w:left="398"/>
                                    <w:rPr>
                                      <w:rFonts w:ascii="Cambria Math" w:eastAsia="Cambria Math"/>
                                      <w:sz w:val="24"/>
                                    </w:rPr>
                                  </w:pPr>
                                  <w:r>
                                    <w:rPr>
                                      <w:rFonts w:ascii="Cambria Math" w:eastAsia="Cambria Math"/>
                                      <w:spacing w:val="-5"/>
                                      <w:w w:val="105"/>
                                      <w:sz w:val="24"/>
                                    </w:rPr>
                                    <w:t>𝑆𝐶</w:t>
                                  </w:r>
                                  <w:r>
                                    <w:rPr>
                                      <w:rFonts w:ascii="Cambria Math" w:eastAsia="Cambria Math"/>
                                      <w:spacing w:val="-5"/>
                                      <w:w w:val="105"/>
                                      <w:sz w:val="24"/>
                                      <w:vertAlign w:val="subscript"/>
                                    </w:rPr>
                                    <w:t>𝐸</w:t>
                                  </w:r>
                                </w:p>
                              </w:tc>
                              <w:tc>
                                <w:tcPr>
                                  <w:tcW w:w="1350" w:type="dxa"/>
                                </w:tcPr>
                                <w:p>
                                  <w:pPr>
                                    <w:pStyle w:val="TableParagraph"/>
                                    <w:spacing w:before="142"/>
                                    <w:ind w:left="63"/>
                                    <w:jc w:val="center"/>
                                    <w:rPr>
                                      <w:sz w:val="24"/>
                                    </w:rPr>
                                  </w:pPr>
                                  <w:r>
                                    <w:rPr>
                                      <w:sz w:val="24"/>
                                    </w:rPr>
                                    <w:t>ab(n-</w:t>
                                  </w:r>
                                  <w:r>
                                    <w:rPr>
                                      <w:spacing w:val="-5"/>
                                      <w:sz w:val="24"/>
                                    </w:rPr>
                                    <w:t>l)</w:t>
                                  </w:r>
                                </w:p>
                              </w:tc>
                              <w:tc>
                                <w:tcPr>
                                  <w:tcW w:w="1042" w:type="dxa"/>
                                </w:tcPr>
                                <w:p>
                                  <w:pPr>
                                    <w:pStyle w:val="TableParagraph"/>
                                    <w:spacing w:before="142"/>
                                    <w:ind w:left="276"/>
                                    <w:rPr>
                                      <w:rFonts w:ascii="Cambria Math" w:eastAsia="Cambria Math"/>
                                      <w:sz w:val="24"/>
                                    </w:rPr>
                                  </w:pPr>
                                  <w:r>
                                    <w:rPr>
                                      <w:rFonts w:ascii="Cambria Math" w:eastAsia="Cambria Math"/>
                                      <w:spacing w:val="-5"/>
                                      <w:w w:val="105"/>
                                      <w:sz w:val="24"/>
                                    </w:rPr>
                                    <w:t>𝐶𝑀</w:t>
                                  </w:r>
                                  <w:r>
                                    <w:rPr>
                                      <w:rFonts w:ascii="Cambria Math" w:eastAsia="Cambria Math"/>
                                      <w:spacing w:val="-5"/>
                                      <w:w w:val="105"/>
                                      <w:sz w:val="24"/>
                                      <w:vertAlign w:val="subscript"/>
                                    </w:rPr>
                                    <w:t>𝐸</w:t>
                                  </w:r>
                                </w:p>
                              </w:tc>
                              <w:tc>
                                <w:tcPr>
                                  <w:tcW w:w="2993" w:type="dxa"/>
                                </w:tcPr>
                                <w:p>
                                  <w:pPr>
                                    <w:pStyle w:val="TableParagraph"/>
                                    <w:spacing w:line="176" w:lineRule="exact"/>
                                    <w:ind w:right="511"/>
                                    <w:jc w:val="right"/>
                                    <w:rPr>
                                      <w:rFonts w:ascii="Cambria Math" w:eastAsia="Cambria Math"/>
                                      <w:sz w:val="17"/>
                                    </w:rPr>
                                  </w:pPr>
                                  <w:r>
                                    <w:rPr>
                                      <w:rFonts w:ascii="Cambria Math" w:eastAsia="Cambria Math"/>
                                      <w:spacing w:val="-10"/>
                                      <w:w w:val="105"/>
                                      <w:sz w:val="17"/>
                                    </w:rPr>
                                    <w:t>𝑂</w:t>
                                  </w:r>
                                </w:p>
                              </w:tc>
                            </w:tr>
                            <w:tr>
                              <w:trPr>
                                <w:trHeight w:val="258" w:hRule="atLeast"/>
                              </w:trPr>
                              <w:tc>
                                <w:tcPr>
                                  <w:tcW w:w="1482" w:type="dxa"/>
                                  <w:tcBorders>
                                    <w:bottom w:val="single" w:sz="4" w:space="0" w:color="000000"/>
                                  </w:tcBorders>
                                </w:tcPr>
                                <w:p>
                                  <w:pPr>
                                    <w:pStyle w:val="TableParagraph"/>
                                    <w:spacing w:line="239" w:lineRule="exact"/>
                                    <w:ind w:left="79"/>
                                    <w:rPr>
                                      <w:b/>
                                      <w:sz w:val="24"/>
                                    </w:rPr>
                                  </w:pPr>
                                  <w:r>
                                    <w:rPr>
                                      <w:b/>
                                      <w:spacing w:val="-2"/>
                                      <w:sz w:val="24"/>
                                    </w:rPr>
                                    <w:t>Total</w:t>
                                  </w:r>
                                </w:p>
                              </w:tc>
                              <w:tc>
                                <w:tcPr>
                                  <w:tcW w:w="1045" w:type="dxa"/>
                                  <w:tcBorders>
                                    <w:bottom w:val="single" w:sz="4" w:space="0" w:color="000000"/>
                                  </w:tcBorders>
                                </w:tcPr>
                                <w:p>
                                  <w:pPr>
                                    <w:pStyle w:val="TableParagraph"/>
                                    <w:spacing w:line="239" w:lineRule="exact"/>
                                    <w:ind w:left="406"/>
                                    <w:rPr>
                                      <w:rFonts w:ascii="Cambria Math" w:eastAsia="Cambria Math"/>
                                      <w:sz w:val="24"/>
                                    </w:rPr>
                                  </w:pPr>
                                  <w:r>
                                    <w:rPr>
                                      <w:rFonts w:ascii="Cambria Math" w:eastAsia="Cambria Math"/>
                                      <w:spacing w:val="-5"/>
                                      <w:w w:val="105"/>
                                      <w:sz w:val="24"/>
                                    </w:rPr>
                                    <w:t>𝑆𝐶</w:t>
                                  </w:r>
                                  <w:r>
                                    <w:rPr>
                                      <w:rFonts w:ascii="Cambria Math" w:eastAsia="Cambria Math"/>
                                      <w:spacing w:val="-5"/>
                                      <w:w w:val="105"/>
                                      <w:sz w:val="24"/>
                                      <w:vertAlign w:val="subscript"/>
                                    </w:rPr>
                                    <w:t>𝑟</w:t>
                                  </w:r>
                                </w:p>
                              </w:tc>
                              <w:tc>
                                <w:tcPr>
                                  <w:tcW w:w="1350" w:type="dxa"/>
                                  <w:tcBorders>
                                    <w:bottom w:val="single" w:sz="4" w:space="0" w:color="000000"/>
                                  </w:tcBorders>
                                </w:tcPr>
                                <w:p>
                                  <w:pPr>
                                    <w:pStyle w:val="TableParagraph"/>
                                    <w:spacing w:line="239" w:lineRule="exact"/>
                                    <w:ind w:left="60"/>
                                    <w:jc w:val="center"/>
                                    <w:rPr>
                                      <w:sz w:val="24"/>
                                    </w:rPr>
                                  </w:pPr>
                                  <w:r>
                                    <w:rPr>
                                      <w:sz w:val="24"/>
                                    </w:rPr>
                                    <w:t>abn-</w:t>
                                  </w:r>
                                  <w:r>
                                    <w:rPr>
                                      <w:spacing w:val="-10"/>
                                      <w:sz w:val="24"/>
                                    </w:rPr>
                                    <w:t>l</w:t>
                                  </w:r>
                                </w:p>
                              </w:tc>
                              <w:tc>
                                <w:tcPr>
                                  <w:tcW w:w="1042" w:type="dxa"/>
                                  <w:tcBorders>
                                    <w:bottom w:val="single" w:sz="4" w:space="0" w:color="000000"/>
                                  </w:tcBorders>
                                </w:tcPr>
                                <w:p>
                                  <w:pPr>
                                    <w:pStyle w:val="TableParagraph"/>
                                    <w:rPr>
                                      <w:sz w:val="18"/>
                                    </w:rPr>
                                  </w:pPr>
                                </w:p>
                              </w:tc>
                              <w:tc>
                                <w:tcPr>
                                  <w:tcW w:w="2993" w:type="dxa"/>
                                  <w:tcBorders>
                                    <w:bottom w:val="single" w:sz="4" w:space="0" w:color="000000"/>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109.830002pt;margin-top:16.187326pt;width:401.75pt;height:83.65pt;mso-position-horizontal-relative:page;mso-position-vertical-relative:paragraph;z-index:15765504" type="#_x0000_t202" id="docshape98"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82"/>
                        <w:gridCol w:w="1045"/>
                        <w:gridCol w:w="1350"/>
                        <w:gridCol w:w="1042"/>
                        <w:gridCol w:w="2993"/>
                      </w:tblGrid>
                      <w:tr>
                        <w:trPr>
                          <w:trHeight w:val="626" w:hRule="atLeast"/>
                        </w:trPr>
                        <w:tc>
                          <w:tcPr>
                            <w:tcW w:w="1482" w:type="dxa"/>
                          </w:tcPr>
                          <w:p>
                            <w:pPr>
                              <w:pStyle w:val="TableParagraph"/>
                              <w:spacing w:before="106"/>
                              <w:ind w:left="79"/>
                              <w:rPr>
                                <w:b/>
                                <w:sz w:val="24"/>
                              </w:rPr>
                            </w:pPr>
                            <w:r>
                              <w:rPr>
                                <w:b/>
                                <w:sz w:val="24"/>
                              </w:rPr>
                              <w:t>Factor</w:t>
                            </w:r>
                            <w:r>
                              <w:rPr>
                                <w:b/>
                                <w:spacing w:val="-1"/>
                                <w:sz w:val="24"/>
                              </w:rPr>
                              <w:t> </w:t>
                            </w:r>
                            <w:r>
                              <w:rPr>
                                <w:b/>
                                <w:spacing w:val="-10"/>
                                <w:sz w:val="24"/>
                              </w:rPr>
                              <w:t>B</w:t>
                            </w:r>
                          </w:p>
                        </w:tc>
                        <w:tc>
                          <w:tcPr>
                            <w:tcW w:w="1045" w:type="dxa"/>
                          </w:tcPr>
                          <w:p>
                            <w:pPr>
                              <w:pStyle w:val="TableParagraph"/>
                              <w:spacing w:before="102"/>
                              <w:ind w:left="394"/>
                              <w:rPr>
                                <w:rFonts w:ascii="Cambria Math" w:eastAsia="Cambria Math"/>
                                <w:sz w:val="24"/>
                              </w:rPr>
                            </w:pPr>
                            <w:r>
                              <w:rPr>
                                <w:rFonts w:ascii="Cambria Math" w:eastAsia="Cambria Math"/>
                                <w:spacing w:val="-5"/>
                                <w:sz w:val="24"/>
                              </w:rPr>
                              <w:t>𝑆𝐶</w:t>
                            </w:r>
                          </w:p>
                        </w:tc>
                        <w:tc>
                          <w:tcPr>
                            <w:tcW w:w="1350" w:type="dxa"/>
                          </w:tcPr>
                          <w:p>
                            <w:pPr>
                              <w:pStyle w:val="TableParagraph"/>
                              <w:spacing w:before="106"/>
                              <w:ind w:left="56"/>
                              <w:jc w:val="center"/>
                              <w:rPr>
                                <w:sz w:val="24"/>
                              </w:rPr>
                            </w:pPr>
                            <w:r>
                              <w:rPr>
                                <w:sz w:val="24"/>
                              </w:rPr>
                              <w:t>b-</w:t>
                            </w:r>
                            <w:r>
                              <w:rPr>
                                <w:spacing w:val="-10"/>
                                <w:sz w:val="24"/>
                              </w:rPr>
                              <w:t>l</w:t>
                            </w:r>
                          </w:p>
                        </w:tc>
                        <w:tc>
                          <w:tcPr>
                            <w:tcW w:w="1042" w:type="dxa"/>
                          </w:tcPr>
                          <w:p>
                            <w:pPr>
                              <w:pStyle w:val="TableParagraph"/>
                              <w:spacing w:before="102"/>
                              <w:ind w:left="272"/>
                              <w:rPr>
                                <w:rFonts w:ascii="Cambria Math" w:eastAsia="Cambria Math"/>
                                <w:sz w:val="24"/>
                              </w:rPr>
                            </w:pPr>
                            <w:r>
                              <w:rPr>
                                <w:rFonts w:ascii="Cambria Math" w:eastAsia="Cambria Math"/>
                                <w:spacing w:val="-5"/>
                                <w:sz w:val="24"/>
                              </w:rPr>
                              <w:t>𝐶𝑀</w:t>
                            </w:r>
                          </w:p>
                        </w:tc>
                        <w:tc>
                          <w:tcPr>
                            <w:tcW w:w="2993" w:type="dxa"/>
                          </w:tcPr>
                          <w:p>
                            <w:pPr>
                              <w:pStyle w:val="TableParagraph"/>
                              <w:tabs>
                                <w:tab w:pos="2055" w:val="left" w:leader="none"/>
                              </w:tabs>
                              <w:spacing w:line="315" w:lineRule="exact"/>
                              <w:ind w:left="378"/>
                              <w:rPr>
                                <w:rFonts w:ascii="Cambria Math" w:eastAsia="Cambria Math"/>
                                <w:position w:val="14"/>
                                <w:sz w:val="24"/>
                              </w:rPr>
                            </w:pPr>
                            <w:r>
                              <w:rPr>
                                <w:rFonts w:ascii="Cambria Math" w:eastAsia="Cambria Math"/>
                                <w:sz w:val="24"/>
                              </w:rPr>
                              <w:t>𝐶𝑀</w:t>
                            </w:r>
                            <w:r>
                              <w:rPr>
                                <w:rFonts w:ascii="Cambria Math" w:eastAsia="Cambria Math"/>
                                <w:spacing w:val="61"/>
                                <w:sz w:val="24"/>
                              </w:rPr>
                              <w:t> </w:t>
                            </w:r>
                            <w:r>
                              <w:rPr>
                                <w:rFonts w:ascii="Cambria Math" w:eastAsia="Cambria Math"/>
                                <w:spacing w:val="-5"/>
                                <w:sz w:val="24"/>
                              </w:rPr>
                              <w:t>/𝐶𝑀</w:t>
                            </w:r>
                            <w:r>
                              <w:rPr>
                                <w:rFonts w:ascii="Cambria Math" w:eastAsia="Cambria Math"/>
                                <w:sz w:val="24"/>
                              </w:rPr>
                              <w:tab/>
                            </w:r>
                            <w:r>
                              <w:rPr>
                                <w:rFonts w:ascii="Cambria Math" w:eastAsia="Cambria Math"/>
                                <w:spacing w:val="-5"/>
                                <w:position w:val="14"/>
                                <w:sz w:val="24"/>
                              </w:rPr>
                              <w:t>𝑃(𝐹</w:t>
                            </w:r>
                          </w:p>
                          <w:p>
                            <w:pPr>
                              <w:pStyle w:val="TableParagraph"/>
                              <w:tabs>
                                <w:tab w:pos="1290" w:val="left" w:leader="none"/>
                                <w:tab w:pos="2055" w:val="left" w:leader="none"/>
                              </w:tabs>
                              <w:spacing w:line="131" w:lineRule="exact"/>
                              <w:ind w:left="710"/>
                              <w:rPr>
                                <w:rFonts w:ascii="Cambria Math" w:eastAsia="Cambria Math"/>
                                <w:sz w:val="24"/>
                              </w:rPr>
                            </w:pPr>
                            <w:r>
                              <w:rPr>
                                <w:rFonts w:ascii="Cambria Math" w:eastAsia="Cambria Math"/>
                                <w:spacing w:val="-10"/>
                                <w:w w:val="105"/>
                                <w:sz w:val="24"/>
                                <w:vertAlign w:val="superscript"/>
                              </w:rPr>
                              <w:t>𝐵</w:t>
                            </w:r>
                            <w:r>
                              <w:rPr>
                                <w:rFonts w:ascii="Cambria Math" w:eastAsia="Cambria Math"/>
                                <w:sz w:val="24"/>
                                <w:vertAlign w:val="baseline"/>
                              </w:rPr>
                              <w:tab/>
                            </w:r>
                            <w:r>
                              <w:rPr>
                                <w:rFonts w:ascii="Cambria Math" w:eastAsia="Cambria Math"/>
                                <w:spacing w:val="-10"/>
                                <w:w w:val="105"/>
                                <w:sz w:val="24"/>
                                <w:vertAlign w:val="superscript"/>
                              </w:rPr>
                              <w:t>𝐸</w:t>
                            </w:r>
                            <w:r>
                              <w:rPr>
                                <w:rFonts w:ascii="Cambria Math" w:eastAsia="Cambria Math"/>
                                <w:sz w:val="24"/>
                                <w:vertAlign w:val="baseline"/>
                              </w:rPr>
                              <w:tab/>
                            </w:r>
                            <w:r>
                              <w:rPr>
                                <w:rFonts w:ascii="Cambria Math" w:eastAsia="Cambria Math"/>
                                <w:w w:val="105"/>
                                <w:sz w:val="24"/>
                                <w:vertAlign w:val="baseline"/>
                              </w:rPr>
                              <w:t>&gt;</w:t>
                            </w:r>
                            <w:r>
                              <w:rPr>
                                <w:rFonts w:ascii="Cambria Math" w:eastAsia="Cambria Math"/>
                                <w:spacing w:val="-1"/>
                                <w:w w:val="105"/>
                                <w:sz w:val="24"/>
                                <w:vertAlign w:val="baseline"/>
                              </w:rPr>
                              <w:t> </w:t>
                            </w:r>
                            <w:r>
                              <w:rPr>
                                <w:rFonts w:ascii="Cambria Math" w:eastAsia="Cambria Math"/>
                                <w:spacing w:val="-5"/>
                                <w:w w:val="105"/>
                                <w:sz w:val="24"/>
                                <w:vertAlign w:val="baseline"/>
                              </w:rPr>
                              <w:t>𝐹</w:t>
                            </w:r>
                            <w:r>
                              <w:rPr>
                                <w:rFonts w:ascii="Cambria Math" w:eastAsia="Cambria Math"/>
                                <w:spacing w:val="-5"/>
                                <w:w w:val="105"/>
                                <w:sz w:val="24"/>
                                <w:vertAlign w:val="superscript"/>
                              </w:rPr>
                              <w:t>𝐵</w:t>
                            </w:r>
                            <w:r>
                              <w:rPr>
                                <w:rFonts w:ascii="Cambria Math" w:eastAsia="Cambria Math"/>
                                <w:spacing w:val="-5"/>
                                <w:w w:val="105"/>
                                <w:sz w:val="24"/>
                                <w:vertAlign w:val="baseline"/>
                              </w:rPr>
                              <w:t>)</w:t>
                            </w:r>
                          </w:p>
                          <w:p>
                            <w:pPr>
                              <w:pStyle w:val="TableParagraph"/>
                              <w:spacing w:line="118" w:lineRule="exact"/>
                              <w:ind w:right="451"/>
                              <w:jc w:val="right"/>
                              <w:rPr>
                                <w:rFonts w:ascii="Cambria Math" w:eastAsia="Cambria Math"/>
                                <w:sz w:val="17"/>
                              </w:rPr>
                            </w:pPr>
                            <w:r>
                              <w:rPr>
                                <w:rFonts w:ascii="Cambria Math" w:eastAsia="Cambria Math"/>
                                <w:spacing w:val="-10"/>
                                <w:w w:val="105"/>
                                <w:sz w:val="17"/>
                              </w:rPr>
                              <w:t>𝑂</w:t>
                            </w:r>
                          </w:p>
                        </w:tc>
                      </w:tr>
                      <w:tr>
                        <w:trPr>
                          <w:trHeight w:val="333" w:hRule="atLeast"/>
                        </w:trPr>
                        <w:tc>
                          <w:tcPr>
                            <w:tcW w:w="1482" w:type="dxa"/>
                          </w:tcPr>
                          <w:p>
                            <w:pPr>
                              <w:pStyle w:val="TableParagraph"/>
                              <w:spacing w:line="262" w:lineRule="exact" w:before="51"/>
                              <w:ind w:left="79"/>
                              <w:rPr>
                                <w:b/>
                                <w:sz w:val="24"/>
                              </w:rPr>
                            </w:pPr>
                            <w:r>
                              <w:rPr>
                                <w:b/>
                                <w:sz w:val="24"/>
                              </w:rPr>
                              <w:t>Factor</w:t>
                            </w:r>
                            <w:r>
                              <w:rPr>
                                <w:b/>
                                <w:spacing w:val="-17"/>
                                <w:sz w:val="24"/>
                              </w:rPr>
                              <w:t> </w:t>
                            </w:r>
                            <w:r>
                              <w:rPr>
                                <w:b/>
                                <w:spacing w:val="-5"/>
                                <w:sz w:val="24"/>
                              </w:rPr>
                              <w:t>AB</w:t>
                            </w:r>
                          </w:p>
                        </w:tc>
                        <w:tc>
                          <w:tcPr>
                            <w:tcW w:w="1045" w:type="dxa"/>
                          </w:tcPr>
                          <w:p>
                            <w:pPr>
                              <w:pStyle w:val="TableParagraph"/>
                              <w:spacing w:line="266" w:lineRule="exact" w:before="47"/>
                              <w:ind w:left="346"/>
                              <w:rPr>
                                <w:rFonts w:ascii="Cambria Math" w:eastAsia="Cambria Math"/>
                                <w:sz w:val="24"/>
                              </w:rPr>
                            </w:pPr>
                            <w:r>
                              <w:rPr>
                                <w:rFonts w:ascii="Cambria Math" w:eastAsia="Cambria Math"/>
                                <w:spacing w:val="-5"/>
                                <w:sz w:val="24"/>
                              </w:rPr>
                              <w:t>𝑆𝐶</w:t>
                            </w:r>
                          </w:p>
                        </w:tc>
                        <w:tc>
                          <w:tcPr>
                            <w:tcW w:w="1350" w:type="dxa"/>
                          </w:tcPr>
                          <w:p>
                            <w:pPr>
                              <w:pStyle w:val="TableParagraph"/>
                              <w:spacing w:line="262" w:lineRule="exact" w:before="51"/>
                              <w:ind w:left="59"/>
                              <w:jc w:val="center"/>
                              <w:rPr>
                                <w:sz w:val="24"/>
                              </w:rPr>
                            </w:pPr>
                            <w:r>
                              <w:rPr>
                                <w:sz w:val="24"/>
                              </w:rPr>
                              <w:t>(a-l)(b-</w:t>
                            </w:r>
                            <w:r>
                              <w:rPr>
                                <w:spacing w:val="-5"/>
                                <w:sz w:val="24"/>
                              </w:rPr>
                              <w:t>l)</w:t>
                            </w:r>
                          </w:p>
                        </w:tc>
                        <w:tc>
                          <w:tcPr>
                            <w:tcW w:w="1042" w:type="dxa"/>
                          </w:tcPr>
                          <w:p>
                            <w:pPr>
                              <w:pStyle w:val="TableParagraph"/>
                              <w:spacing w:line="266" w:lineRule="exact" w:before="47"/>
                              <w:ind w:left="224"/>
                              <w:rPr>
                                <w:rFonts w:ascii="Cambria Math" w:eastAsia="Cambria Math"/>
                                <w:sz w:val="24"/>
                              </w:rPr>
                            </w:pPr>
                            <w:r>
                              <w:rPr>
                                <w:rFonts w:ascii="Cambria Math" w:eastAsia="Cambria Math"/>
                                <w:spacing w:val="-5"/>
                                <w:sz w:val="24"/>
                              </w:rPr>
                              <w:t>𝐶𝑀</w:t>
                            </w:r>
                          </w:p>
                        </w:tc>
                        <w:tc>
                          <w:tcPr>
                            <w:tcW w:w="2993" w:type="dxa"/>
                          </w:tcPr>
                          <w:p>
                            <w:pPr>
                              <w:pStyle w:val="TableParagraph"/>
                              <w:tabs>
                                <w:tab w:pos="890" w:val="left" w:leader="none"/>
                                <w:tab w:pos="1995" w:val="left" w:leader="none"/>
                              </w:tabs>
                              <w:spacing w:line="314" w:lineRule="exact"/>
                              <w:ind w:left="326"/>
                              <w:rPr>
                                <w:rFonts w:ascii="Cambria Math" w:eastAsia="Cambria Math"/>
                                <w:position w:val="14"/>
                                <w:sz w:val="24"/>
                              </w:rPr>
                            </w:pPr>
                            <w:r>
                              <w:rPr>
                                <w:rFonts w:ascii="Cambria Math" w:eastAsia="Cambria Math"/>
                                <w:spacing w:val="-5"/>
                                <w:sz w:val="24"/>
                              </w:rPr>
                              <w:t>𝐶𝑀</w:t>
                            </w:r>
                            <w:r>
                              <w:rPr>
                                <w:rFonts w:ascii="Cambria Math" w:eastAsia="Cambria Math"/>
                                <w:sz w:val="24"/>
                              </w:rPr>
                              <w:tab/>
                            </w:r>
                            <w:r>
                              <w:rPr>
                                <w:rFonts w:ascii="Cambria Math" w:eastAsia="Cambria Math"/>
                                <w:spacing w:val="-5"/>
                                <w:sz w:val="24"/>
                              </w:rPr>
                              <w:t>/𝐶𝑀</w:t>
                            </w:r>
                            <w:r>
                              <w:rPr>
                                <w:rFonts w:ascii="Cambria Math" w:eastAsia="Cambria Math"/>
                                <w:sz w:val="24"/>
                              </w:rPr>
                              <w:tab/>
                            </w:r>
                            <w:r>
                              <w:rPr>
                                <w:rFonts w:ascii="Cambria Math" w:eastAsia="Cambria Math"/>
                                <w:spacing w:val="-5"/>
                                <w:position w:val="14"/>
                                <w:sz w:val="24"/>
                              </w:rPr>
                              <w:t>𝑃(𝐹</w:t>
                            </w:r>
                          </w:p>
                        </w:tc>
                      </w:tr>
                      <w:tr>
                        <w:trPr>
                          <w:trHeight w:val="446" w:hRule="atLeast"/>
                        </w:trPr>
                        <w:tc>
                          <w:tcPr>
                            <w:tcW w:w="1482" w:type="dxa"/>
                          </w:tcPr>
                          <w:p>
                            <w:pPr>
                              <w:pStyle w:val="TableParagraph"/>
                              <w:spacing w:before="142"/>
                              <w:ind w:left="79"/>
                              <w:rPr>
                                <w:b/>
                                <w:sz w:val="24"/>
                              </w:rPr>
                            </w:pPr>
                            <w:r>
                              <w:rPr>
                                <w:b/>
                                <w:spacing w:val="-4"/>
                                <w:sz w:val="24"/>
                              </w:rPr>
                              <w:t>Error</w:t>
                            </w:r>
                          </w:p>
                        </w:tc>
                        <w:tc>
                          <w:tcPr>
                            <w:tcW w:w="1045" w:type="dxa"/>
                          </w:tcPr>
                          <w:p>
                            <w:pPr>
                              <w:pStyle w:val="TableParagraph"/>
                              <w:spacing w:before="142"/>
                              <w:ind w:left="398"/>
                              <w:rPr>
                                <w:rFonts w:ascii="Cambria Math" w:eastAsia="Cambria Math"/>
                                <w:sz w:val="24"/>
                              </w:rPr>
                            </w:pPr>
                            <w:r>
                              <w:rPr>
                                <w:rFonts w:ascii="Cambria Math" w:eastAsia="Cambria Math"/>
                                <w:spacing w:val="-5"/>
                                <w:w w:val="105"/>
                                <w:sz w:val="24"/>
                              </w:rPr>
                              <w:t>𝑆𝐶</w:t>
                            </w:r>
                            <w:r>
                              <w:rPr>
                                <w:rFonts w:ascii="Cambria Math" w:eastAsia="Cambria Math"/>
                                <w:spacing w:val="-5"/>
                                <w:w w:val="105"/>
                                <w:sz w:val="24"/>
                                <w:vertAlign w:val="subscript"/>
                              </w:rPr>
                              <w:t>𝐸</w:t>
                            </w:r>
                          </w:p>
                        </w:tc>
                        <w:tc>
                          <w:tcPr>
                            <w:tcW w:w="1350" w:type="dxa"/>
                          </w:tcPr>
                          <w:p>
                            <w:pPr>
                              <w:pStyle w:val="TableParagraph"/>
                              <w:spacing w:before="142"/>
                              <w:ind w:left="63"/>
                              <w:jc w:val="center"/>
                              <w:rPr>
                                <w:sz w:val="24"/>
                              </w:rPr>
                            </w:pPr>
                            <w:r>
                              <w:rPr>
                                <w:sz w:val="24"/>
                              </w:rPr>
                              <w:t>ab(n-</w:t>
                            </w:r>
                            <w:r>
                              <w:rPr>
                                <w:spacing w:val="-5"/>
                                <w:sz w:val="24"/>
                              </w:rPr>
                              <w:t>l)</w:t>
                            </w:r>
                          </w:p>
                        </w:tc>
                        <w:tc>
                          <w:tcPr>
                            <w:tcW w:w="1042" w:type="dxa"/>
                          </w:tcPr>
                          <w:p>
                            <w:pPr>
                              <w:pStyle w:val="TableParagraph"/>
                              <w:spacing w:before="142"/>
                              <w:ind w:left="276"/>
                              <w:rPr>
                                <w:rFonts w:ascii="Cambria Math" w:eastAsia="Cambria Math"/>
                                <w:sz w:val="24"/>
                              </w:rPr>
                            </w:pPr>
                            <w:r>
                              <w:rPr>
                                <w:rFonts w:ascii="Cambria Math" w:eastAsia="Cambria Math"/>
                                <w:spacing w:val="-5"/>
                                <w:w w:val="105"/>
                                <w:sz w:val="24"/>
                              </w:rPr>
                              <w:t>𝐶𝑀</w:t>
                            </w:r>
                            <w:r>
                              <w:rPr>
                                <w:rFonts w:ascii="Cambria Math" w:eastAsia="Cambria Math"/>
                                <w:spacing w:val="-5"/>
                                <w:w w:val="105"/>
                                <w:sz w:val="24"/>
                                <w:vertAlign w:val="subscript"/>
                              </w:rPr>
                              <w:t>𝐸</w:t>
                            </w:r>
                          </w:p>
                        </w:tc>
                        <w:tc>
                          <w:tcPr>
                            <w:tcW w:w="2993" w:type="dxa"/>
                          </w:tcPr>
                          <w:p>
                            <w:pPr>
                              <w:pStyle w:val="TableParagraph"/>
                              <w:spacing w:line="176" w:lineRule="exact"/>
                              <w:ind w:right="511"/>
                              <w:jc w:val="right"/>
                              <w:rPr>
                                <w:rFonts w:ascii="Cambria Math" w:eastAsia="Cambria Math"/>
                                <w:sz w:val="17"/>
                              </w:rPr>
                            </w:pPr>
                            <w:r>
                              <w:rPr>
                                <w:rFonts w:ascii="Cambria Math" w:eastAsia="Cambria Math"/>
                                <w:spacing w:val="-10"/>
                                <w:w w:val="105"/>
                                <w:sz w:val="17"/>
                              </w:rPr>
                              <w:t>𝑂</w:t>
                            </w:r>
                          </w:p>
                        </w:tc>
                      </w:tr>
                      <w:tr>
                        <w:trPr>
                          <w:trHeight w:val="258" w:hRule="atLeast"/>
                        </w:trPr>
                        <w:tc>
                          <w:tcPr>
                            <w:tcW w:w="1482" w:type="dxa"/>
                            <w:tcBorders>
                              <w:bottom w:val="single" w:sz="4" w:space="0" w:color="000000"/>
                            </w:tcBorders>
                          </w:tcPr>
                          <w:p>
                            <w:pPr>
                              <w:pStyle w:val="TableParagraph"/>
                              <w:spacing w:line="239" w:lineRule="exact"/>
                              <w:ind w:left="79"/>
                              <w:rPr>
                                <w:b/>
                                <w:sz w:val="24"/>
                              </w:rPr>
                            </w:pPr>
                            <w:r>
                              <w:rPr>
                                <w:b/>
                                <w:spacing w:val="-2"/>
                                <w:sz w:val="24"/>
                              </w:rPr>
                              <w:t>Total</w:t>
                            </w:r>
                          </w:p>
                        </w:tc>
                        <w:tc>
                          <w:tcPr>
                            <w:tcW w:w="1045" w:type="dxa"/>
                            <w:tcBorders>
                              <w:bottom w:val="single" w:sz="4" w:space="0" w:color="000000"/>
                            </w:tcBorders>
                          </w:tcPr>
                          <w:p>
                            <w:pPr>
                              <w:pStyle w:val="TableParagraph"/>
                              <w:spacing w:line="239" w:lineRule="exact"/>
                              <w:ind w:left="406"/>
                              <w:rPr>
                                <w:rFonts w:ascii="Cambria Math" w:eastAsia="Cambria Math"/>
                                <w:sz w:val="24"/>
                              </w:rPr>
                            </w:pPr>
                            <w:r>
                              <w:rPr>
                                <w:rFonts w:ascii="Cambria Math" w:eastAsia="Cambria Math"/>
                                <w:spacing w:val="-5"/>
                                <w:w w:val="105"/>
                                <w:sz w:val="24"/>
                              </w:rPr>
                              <w:t>𝑆𝐶</w:t>
                            </w:r>
                            <w:r>
                              <w:rPr>
                                <w:rFonts w:ascii="Cambria Math" w:eastAsia="Cambria Math"/>
                                <w:spacing w:val="-5"/>
                                <w:w w:val="105"/>
                                <w:sz w:val="24"/>
                                <w:vertAlign w:val="subscript"/>
                              </w:rPr>
                              <w:t>𝑟</w:t>
                            </w:r>
                          </w:p>
                        </w:tc>
                        <w:tc>
                          <w:tcPr>
                            <w:tcW w:w="1350" w:type="dxa"/>
                            <w:tcBorders>
                              <w:bottom w:val="single" w:sz="4" w:space="0" w:color="000000"/>
                            </w:tcBorders>
                          </w:tcPr>
                          <w:p>
                            <w:pPr>
                              <w:pStyle w:val="TableParagraph"/>
                              <w:spacing w:line="239" w:lineRule="exact"/>
                              <w:ind w:left="60"/>
                              <w:jc w:val="center"/>
                              <w:rPr>
                                <w:sz w:val="24"/>
                              </w:rPr>
                            </w:pPr>
                            <w:r>
                              <w:rPr>
                                <w:sz w:val="24"/>
                              </w:rPr>
                              <w:t>abn-</w:t>
                            </w:r>
                            <w:r>
                              <w:rPr>
                                <w:spacing w:val="-10"/>
                                <w:sz w:val="24"/>
                              </w:rPr>
                              <w:t>l</w:t>
                            </w:r>
                          </w:p>
                        </w:tc>
                        <w:tc>
                          <w:tcPr>
                            <w:tcW w:w="1042" w:type="dxa"/>
                            <w:tcBorders>
                              <w:bottom w:val="single" w:sz="4" w:space="0" w:color="000000"/>
                            </w:tcBorders>
                          </w:tcPr>
                          <w:p>
                            <w:pPr>
                              <w:pStyle w:val="TableParagraph"/>
                              <w:rPr>
                                <w:sz w:val="18"/>
                              </w:rPr>
                            </w:pPr>
                          </w:p>
                        </w:tc>
                        <w:tc>
                          <w:tcPr>
                            <w:tcW w:w="2993" w:type="dxa"/>
                            <w:tcBorders>
                              <w:bottom w:val="single" w:sz="4" w:space="0" w:color="000000"/>
                            </w:tcBorders>
                          </w:tcPr>
                          <w:p>
                            <w:pPr>
                              <w:pStyle w:val="TableParagraph"/>
                              <w:rPr>
                                <w:sz w:val="18"/>
                              </w:rPr>
                            </w:pPr>
                          </w:p>
                        </w:tc>
                      </w:tr>
                    </w:tbl>
                    <w:p>
                      <w:pPr>
                        <w:pStyle w:val="BodyText"/>
                      </w:pPr>
                    </w:p>
                  </w:txbxContent>
                </v:textbox>
                <w10:wrap type="none"/>
              </v:shape>
            </w:pict>
          </mc:Fallback>
        </mc:AlternateContent>
      </w:r>
      <w:r>
        <w:rPr>
          <w:rFonts w:ascii="Cambria Math" w:eastAsia="Cambria Math"/>
          <w:spacing w:val="-10"/>
          <w:w w:val="105"/>
          <w:sz w:val="17"/>
        </w:rPr>
        <w:t>𝐴</w:t>
      </w:r>
      <w:r>
        <w:rPr>
          <w:rFonts w:ascii="Cambria Math" w:eastAsia="Cambria Math"/>
          <w:sz w:val="17"/>
        </w:rPr>
        <w:tab/>
      </w:r>
      <w:r>
        <w:rPr>
          <w:rFonts w:ascii="Cambria Math" w:eastAsia="Cambria Math"/>
          <w:spacing w:val="-10"/>
          <w:w w:val="105"/>
          <w:sz w:val="17"/>
        </w:rPr>
        <w:t>𝐴</w:t>
      </w:r>
    </w:p>
    <w:p>
      <w:pPr>
        <w:pStyle w:val="BodyText"/>
        <w:spacing w:before="170"/>
        <w:rPr>
          <w:rFonts w:ascii="Cambria Math"/>
          <w:sz w:val="17"/>
        </w:rPr>
      </w:pPr>
    </w:p>
    <w:p>
      <w:pPr>
        <w:tabs>
          <w:tab w:pos="5037" w:val="left" w:leader="none"/>
        </w:tabs>
        <w:spacing w:before="0"/>
        <w:ind w:left="2689" w:right="0" w:firstLine="0"/>
        <w:jc w:val="left"/>
        <w:rPr>
          <w:rFonts w:ascii="Cambria Math" w:eastAsia="Cambria Math"/>
          <w:sz w:val="17"/>
        </w:rPr>
      </w:pPr>
      <w:r>
        <w:rPr>
          <w:rFonts w:ascii="Cambria Math" w:eastAsia="Cambria Math"/>
          <w:spacing w:val="-10"/>
          <w:w w:val="105"/>
          <w:sz w:val="17"/>
        </w:rPr>
        <w:t>𝐵</w:t>
      </w:r>
      <w:r>
        <w:rPr>
          <w:rFonts w:ascii="Cambria Math" w:eastAsia="Cambria Math"/>
          <w:sz w:val="17"/>
        </w:rPr>
        <w:tab/>
      </w:r>
      <w:r>
        <w:rPr>
          <w:rFonts w:ascii="Cambria Math" w:eastAsia="Cambria Math"/>
          <w:spacing w:val="-12"/>
          <w:w w:val="105"/>
          <w:sz w:val="17"/>
        </w:rPr>
        <w:t>𝐵</w:t>
      </w:r>
    </w:p>
    <w:p>
      <w:pPr>
        <w:tabs>
          <w:tab w:pos="1563" w:val="left" w:leader="none"/>
        </w:tabs>
        <w:spacing w:line="172" w:lineRule="exact" w:before="0"/>
        <w:ind w:left="987" w:right="0" w:firstLine="0"/>
        <w:jc w:val="left"/>
        <w:rPr>
          <w:rFonts w:ascii="Cambria Math" w:eastAsia="Cambria Math"/>
          <w:sz w:val="17"/>
        </w:rPr>
      </w:pPr>
      <w:r>
        <w:rPr/>
        <w:br w:type="column"/>
      </w:r>
      <w:r>
        <w:rPr>
          <w:rFonts w:ascii="Cambria Math" w:eastAsia="Cambria Math"/>
          <w:spacing w:val="-10"/>
          <w:w w:val="105"/>
          <w:sz w:val="17"/>
        </w:rPr>
        <w:t>𝐴</w:t>
      </w:r>
      <w:r>
        <w:rPr>
          <w:rFonts w:ascii="Cambria Math" w:eastAsia="Cambria Math"/>
          <w:sz w:val="17"/>
        </w:rPr>
        <w:tab/>
      </w:r>
      <w:r>
        <w:rPr>
          <w:rFonts w:ascii="Cambria Math" w:eastAsia="Cambria Math"/>
          <w:spacing w:val="-12"/>
          <w:w w:val="105"/>
          <w:sz w:val="17"/>
        </w:rPr>
        <w:t>𝐸</w:t>
      </w:r>
    </w:p>
    <w:p>
      <w:pPr>
        <w:spacing w:line="279" w:lineRule="exact" w:before="0"/>
        <w:ind w:left="618" w:right="0" w:firstLine="0"/>
        <w:jc w:val="left"/>
        <w:rPr>
          <w:rFonts w:ascii="Cambria Math" w:eastAsia="Cambria Math"/>
          <w:sz w:val="24"/>
        </w:rPr>
      </w:pPr>
      <w:r>
        <w:rPr/>
        <w:br w:type="column"/>
      </w:r>
      <w:r>
        <w:rPr>
          <w:rFonts w:ascii="Cambria Math" w:eastAsia="Cambria Math"/>
          <w:sz w:val="24"/>
        </w:rPr>
        <w:t>&gt;</w:t>
      </w:r>
      <w:r>
        <w:rPr>
          <w:rFonts w:ascii="Cambria Math" w:eastAsia="Cambria Math"/>
          <w:spacing w:val="15"/>
          <w:sz w:val="24"/>
        </w:rPr>
        <w:t> </w:t>
      </w:r>
      <w:r>
        <w:rPr>
          <w:rFonts w:ascii="Cambria Math" w:eastAsia="Cambria Math"/>
          <w:spacing w:val="-5"/>
          <w:sz w:val="24"/>
        </w:rPr>
        <w:t>𝐹</w:t>
      </w:r>
      <w:r>
        <w:rPr>
          <w:rFonts w:ascii="Cambria Math" w:eastAsia="Cambria Math"/>
          <w:spacing w:val="-5"/>
          <w:sz w:val="24"/>
          <w:vertAlign w:val="superscript"/>
        </w:rPr>
        <w:t>𝐴</w:t>
      </w:r>
      <w:r>
        <w:rPr>
          <w:rFonts w:ascii="Cambria Math" w:eastAsia="Cambria Math"/>
          <w:spacing w:val="-5"/>
          <w:sz w:val="24"/>
          <w:vertAlign w:val="baseline"/>
        </w:rPr>
        <w:t>)</w:t>
      </w:r>
    </w:p>
    <w:p>
      <w:pPr>
        <w:spacing w:after="0" w:line="279" w:lineRule="exact"/>
        <w:jc w:val="left"/>
        <w:rPr>
          <w:rFonts w:ascii="Cambria Math" w:eastAsia="Cambria Math"/>
          <w:sz w:val="24"/>
        </w:rPr>
        <w:sectPr>
          <w:type w:val="continuous"/>
          <w:pgSz w:w="11910" w:h="16840"/>
          <w:pgMar w:header="0" w:footer="1046" w:top="1740" w:bottom="280" w:left="1700" w:right="1133"/>
          <w:cols w:num="3" w:equalWidth="0">
            <w:col w:w="5155" w:space="40"/>
            <w:col w:w="1674" w:space="39"/>
            <w:col w:w="2169"/>
          </w:cols>
        </w:sectPr>
      </w:pPr>
    </w:p>
    <w:p>
      <w:pPr>
        <w:pStyle w:val="BodyText"/>
        <w:spacing w:before="65"/>
        <w:rPr>
          <w:rFonts w:ascii="Cambria Math"/>
          <w:sz w:val="20"/>
        </w:rPr>
      </w:pPr>
    </w:p>
    <w:p>
      <w:pPr>
        <w:pStyle w:val="BodyText"/>
        <w:spacing w:after="0"/>
        <w:rPr>
          <w:rFonts w:ascii="Cambria Math"/>
          <w:sz w:val="20"/>
        </w:rPr>
        <w:sectPr>
          <w:type w:val="continuous"/>
          <w:pgSz w:w="11910" w:h="16840"/>
          <w:pgMar w:header="0" w:footer="1046" w:top="1740" w:bottom="280" w:left="1700" w:right="1133"/>
        </w:sectPr>
      </w:pPr>
    </w:p>
    <w:p>
      <w:pPr>
        <w:spacing w:before="73"/>
        <w:ind w:left="0" w:right="0" w:firstLine="0"/>
        <w:jc w:val="right"/>
        <w:rPr>
          <w:rFonts w:ascii="Cambria Math" w:eastAsia="Cambria Math"/>
          <w:sz w:val="17"/>
        </w:rPr>
      </w:pPr>
      <w:r>
        <w:rPr>
          <w:rFonts w:ascii="Cambria Math" w:eastAsia="Cambria Math"/>
          <w:spacing w:val="-5"/>
          <w:w w:val="105"/>
          <w:sz w:val="17"/>
        </w:rPr>
        <w:t>𝐴𝐵</w:t>
      </w:r>
    </w:p>
    <w:p>
      <w:pPr>
        <w:spacing w:before="73"/>
        <w:ind w:left="0" w:right="0" w:firstLine="0"/>
        <w:jc w:val="right"/>
        <w:rPr>
          <w:rFonts w:ascii="Cambria Math" w:eastAsia="Cambria Math"/>
          <w:sz w:val="17"/>
        </w:rPr>
      </w:pPr>
      <w:r>
        <w:rPr/>
        <w:br w:type="column"/>
      </w:r>
      <w:r>
        <w:rPr>
          <w:rFonts w:ascii="Cambria Math" w:eastAsia="Cambria Math"/>
          <w:spacing w:val="-5"/>
          <w:w w:val="105"/>
          <w:sz w:val="17"/>
        </w:rPr>
        <w:t>𝐴𝐵</w:t>
      </w:r>
    </w:p>
    <w:p>
      <w:pPr>
        <w:tabs>
          <w:tab w:pos="1573" w:val="left" w:leader="none"/>
        </w:tabs>
        <w:spacing w:before="73"/>
        <w:ind w:left="877" w:right="0" w:firstLine="0"/>
        <w:jc w:val="left"/>
        <w:rPr>
          <w:rFonts w:ascii="Cambria Math" w:eastAsia="Cambria Math"/>
          <w:sz w:val="17"/>
        </w:rPr>
      </w:pPr>
      <w:r>
        <w:rPr/>
        <w:br w:type="column"/>
      </w:r>
      <w:r>
        <w:rPr>
          <w:rFonts w:ascii="Cambria Math" w:eastAsia="Cambria Math"/>
          <w:spacing w:val="-5"/>
          <w:w w:val="105"/>
          <w:sz w:val="17"/>
        </w:rPr>
        <w:t>𝐴𝐵</w:t>
      </w:r>
      <w:r>
        <w:rPr>
          <w:rFonts w:ascii="Cambria Math" w:eastAsia="Cambria Math"/>
          <w:sz w:val="17"/>
        </w:rPr>
        <w:tab/>
      </w:r>
      <w:r>
        <w:rPr>
          <w:rFonts w:ascii="Cambria Math" w:eastAsia="Cambria Math"/>
          <w:spacing w:val="-12"/>
          <w:w w:val="105"/>
          <w:sz w:val="17"/>
        </w:rPr>
        <w:t>𝐸</w:t>
      </w:r>
    </w:p>
    <w:p>
      <w:pPr>
        <w:spacing w:before="102"/>
        <w:ind w:left="502" w:right="0" w:firstLine="0"/>
        <w:jc w:val="left"/>
        <w:rPr>
          <w:rFonts w:ascii="Cambria Math" w:eastAsia="Cambria Math"/>
          <w:sz w:val="24"/>
        </w:rPr>
      </w:pPr>
      <w:r>
        <w:rPr/>
        <w:br w:type="column"/>
      </w:r>
      <w:r>
        <w:rPr>
          <w:rFonts w:ascii="Cambria Math" w:eastAsia="Cambria Math"/>
          <w:w w:val="105"/>
          <w:sz w:val="24"/>
        </w:rPr>
        <w:t>&gt;</w:t>
      </w:r>
      <w:r>
        <w:rPr>
          <w:rFonts w:ascii="Cambria Math" w:eastAsia="Cambria Math"/>
          <w:spacing w:val="-1"/>
          <w:w w:val="105"/>
          <w:sz w:val="24"/>
        </w:rPr>
        <w:t> </w:t>
      </w:r>
      <w:r>
        <w:rPr>
          <w:rFonts w:ascii="Cambria Math" w:eastAsia="Cambria Math"/>
          <w:spacing w:val="-4"/>
          <w:w w:val="105"/>
          <w:sz w:val="24"/>
        </w:rPr>
        <w:t>𝐹</w:t>
      </w:r>
      <w:r>
        <w:rPr>
          <w:rFonts w:ascii="Cambria Math" w:eastAsia="Cambria Math"/>
          <w:spacing w:val="-4"/>
          <w:w w:val="105"/>
          <w:sz w:val="24"/>
          <w:vertAlign w:val="superscript"/>
        </w:rPr>
        <w:t>𝐴𝐵</w:t>
      </w:r>
      <w:r>
        <w:rPr>
          <w:rFonts w:ascii="Cambria Math" w:eastAsia="Cambria Math"/>
          <w:spacing w:val="-4"/>
          <w:w w:val="105"/>
          <w:sz w:val="24"/>
          <w:vertAlign w:val="baseline"/>
        </w:rPr>
        <w:t>)</w:t>
      </w:r>
    </w:p>
    <w:p>
      <w:pPr>
        <w:spacing w:after="0"/>
        <w:jc w:val="left"/>
        <w:rPr>
          <w:rFonts w:ascii="Cambria Math" w:eastAsia="Cambria Math"/>
          <w:sz w:val="24"/>
        </w:rPr>
        <w:sectPr>
          <w:type w:val="continuous"/>
          <w:pgSz w:w="11910" w:h="16840"/>
          <w:pgMar w:header="0" w:footer="1046" w:top="1740" w:bottom="280" w:left="1700" w:right="1133"/>
          <w:cols w:num="4" w:equalWidth="0">
            <w:col w:w="2857" w:space="40"/>
            <w:col w:w="2309" w:space="39"/>
            <w:col w:w="1684" w:space="39"/>
            <w:col w:w="2109"/>
          </w:cols>
        </w:sectPr>
      </w:pPr>
    </w:p>
    <w:p>
      <w:pPr>
        <w:pStyle w:val="Heading2"/>
        <w:numPr>
          <w:ilvl w:val="2"/>
          <w:numId w:val="24"/>
        </w:numPr>
        <w:tabs>
          <w:tab w:pos="1288" w:val="left" w:leader="none"/>
        </w:tabs>
        <w:spacing w:line="240" w:lineRule="auto" w:before="60" w:after="0"/>
        <w:ind w:left="1288" w:right="0" w:hanging="720"/>
        <w:jc w:val="left"/>
      </w:pPr>
      <w:bookmarkStart w:name="_bookmark109" w:id="111"/>
      <w:bookmarkEnd w:id="111"/>
      <w:r>
        <w:rPr>
          <w:b w:val="0"/>
        </w:rPr>
      </w:r>
      <w:r>
        <w:rPr/>
        <w:t>Pruebas</w:t>
      </w:r>
      <w:r>
        <w:rPr>
          <w:spacing w:val="-5"/>
        </w:rPr>
        <w:t> </w:t>
      </w:r>
      <w:r>
        <w:rPr/>
        <w:t>de</w:t>
      </w:r>
      <w:r>
        <w:rPr>
          <w:spacing w:val="-2"/>
        </w:rPr>
        <w:t> </w:t>
      </w:r>
      <w:r>
        <w:rPr/>
        <w:t>rangos</w:t>
      </w:r>
      <w:r>
        <w:rPr>
          <w:spacing w:val="-4"/>
        </w:rPr>
        <w:t> </w:t>
      </w:r>
      <w:r>
        <w:rPr>
          <w:spacing w:val="-2"/>
        </w:rPr>
        <w:t>múltiples</w:t>
      </w:r>
    </w:p>
    <w:p>
      <w:pPr>
        <w:pStyle w:val="BodyText"/>
        <w:spacing w:line="360" w:lineRule="auto" w:before="220"/>
        <w:ind w:left="568" w:right="561"/>
        <w:jc w:val="both"/>
      </w:pPr>
      <w:r>
        <w:rPr/>
        <w:t>Para determinar el mejor tratamiento, se aplicó una prueba de rangos ordenados múltiples por el método de Tukey, el cual consiste en comparar las diferencias mínimas</w:t>
      </w:r>
      <w:r>
        <w:rPr>
          <w:spacing w:val="-3"/>
        </w:rPr>
        <w:t> </w:t>
      </w:r>
      <w:r>
        <w:rPr/>
        <w:t>significativas</w:t>
      </w:r>
      <w:r>
        <w:rPr>
          <w:spacing w:val="-3"/>
        </w:rPr>
        <w:t> </w:t>
      </w:r>
      <w:r>
        <w:rPr/>
        <w:t>entre las</w:t>
      </w:r>
      <w:r>
        <w:rPr>
          <w:spacing w:val="-3"/>
        </w:rPr>
        <w:t> </w:t>
      </w:r>
      <w:r>
        <w:rPr/>
        <w:t>medias</w:t>
      </w:r>
      <w:r>
        <w:rPr>
          <w:spacing w:val="-3"/>
        </w:rPr>
        <w:t> </w:t>
      </w:r>
      <w:r>
        <w:rPr/>
        <w:t>muestrales</w:t>
      </w:r>
      <w:r>
        <w:rPr>
          <w:spacing w:val="-3"/>
        </w:rPr>
        <w:t> </w:t>
      </w:r>
      <w:r>
        <w:rPr/>
        <w:t>con</w:t>
      </w:r>
      <w:r>
        <w:rPr>
          <w:spacing w:val="-1"/>
        </w:rPr>
        <w:t> </w:t>
      </w:r>
      <w:r>
        <w:rPr/>
        <w:t>el valor</w:t>
      </w:r>
      <w:r>
        <w:rPr>
          <w:spacing w:val="-1"/>
        </w:rPr>
        <w:t> </w:t>
      </w:r>
      <w:r>
        <w:rPr/>
        <w:t>critico</w:t>
      </w:r>
      <w:r>
        <w:rPr>
          <w:spacing w:val="-1"/>
        </w:rPr>
        <w:t> </w:t>
      </w:r>
      <w:r>
        <w:rPr/>
        <w:t>que es</w:t>
      </w:r>
      <w:r>
        <w:rPr>
          <w:spacing w:val="-3"/>
        </w:rPr>
        <w:t> </w:t>
      </w:r>
      <w:r>
        <w:rPr/>
        <w:t>dado </w:t>
      </w:r>
      <w:r>
        <w:rPr>
          <w:spacing w:val="-4"/>
        </w:rPr>
        <w:t>por:</w:t>
      </w:r>
    </w:p>
    <w:p>
      <w:pPr>
        <w:pStyle w:val="BodyText"/>
        <w:spacing w:before="5"/>
        <w:rPr>
          <w:sz w:val="16"/>
        </w:rPr>
      </w:pPr>
      <w:r>
        <w:rPr>
          <w:sz w:val="16"/>
        </w:rPr>
        <mc:AlternateContent>
          <mc:Choice Requires="wps">
            <w:drawing>
              <wp:anchor distT="0" distB="0" distL="0" distR="0" allowOverlap="1" layoutInCell="1" locked="0" behindDoc="1" simplePos="0" relativeHeight="487625216">
                <wp:simplePos x="0" y="0"/>
                <wp:positionH relativeFrom="page">
                  <wp:posOffset>4382770</wp:posOffset>
                </wp:positionH>
                <wp:positionV relativeFrom="paragraph">
                  <wp:posOffset>135359</wp:posOffset>
                </wp:positionV>
                <wp:extent cx="508634" cy="10160"/>
                <wp:effectExtent l="0" t="0" r="0" b="0"/>
                <wp:wrapTopAndBottom/>
                <wp:docPr id="116" name="Graphic 116"/>
                <wp:cNvGraphicFramePr>
                  <a:graphicFrameLocks/>
                </wp:cNvGraphicFramePr>
                <a:graphic>
                  <a:graphicData uri="http://schemas.microsoft.com/office/word/2010/wordprocessingShape">
                    <wps:wsp>
                      <wps:cNvPr id="116" name="Graphic 116"/>
                      <wps:cNvSpPr/>
                      <wps:spPr>
                        <a:xfrm>
                          <a:off x="0" y="0"/>
                          <a:ext cx="508634" cy="10160"/>
                        </a:xfrm>
                        <a:custGeom>
                          <a:avLst/>
                          <a:gdLst/>
                          <a:ahLst/>
                          <a:cxnLst/>
                          <a:rect l="l" t="t" r="r" b="b"/>
                          <a:pathLst>
                            <a:path w="508634" h="10160">
                              <a:moveTo>
                                <a:pt x="508317" y="0"/>
                              </a:moveTo>
                              <a:lnTo>
                                <a:pt x="0" y="0"/>
                              </a:lnTo>
                              <a:lnTo>
                                <a:pt x="0" y="10159"/>
                              </a:lnTo>
                              <a:lnTo>
                                <a:pt x="508317" y="10159"/>
                              </a:lnTo>
                              <a:lnTo>
                                <a:pt x="5083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5.100006pt;margin-top:10.658203pt;width:40.025pt;height:.8pt;mso-position-horizontal-relative:page;mso-position-vertical-relative:paragraph;z-index:-15691264;mso-wrap-distance-left:0;mso-wrap-distance-right:0" id="docshape99" filled="true" fillcolor="#000000" stroked="false">
                <v:fill type="solid"/>
                <w10:wrap type="topAndBottom"/>
              </v:rect>
            </w:pict>
          </mc:Fallback>
        </mc:AlternateContent>
      </w:r>
    </w:p>
    <w:p>
      <w:pPr>
        <w:spacing w:before="0"/>
        <w:ind w:left="0" w:right="8" w:firstLine="0"/>
        <w:jc w:val="center"/>
        <w:rPr>
          <w:rFonts w:ascii="Cambria Math" w:hAnsi="Cambria Math" w:eastAsia="Cambria Math"/>
          <w:position w:val="1"/>
          <w:sz w:val="24"/>
        </w:rPr>
      </w:pPr>
      <w:r>
        <w:rPr>
          <w:rFonts w:ascii="Cambria Math" w:hAnsi="Cambria Math" w:eastAsia="Cambria Math"/>
          <w:position w:val="1"/>
          <w:sz w:val="24"/>
        </w:rPr>
        <w:t>𝑇</w:t>
      </w:r>
      <w:r>
        <w:rPr>
          <w:rFonts w:ascii="Cambria Math" w:hAnsi="Cambria Math" w:eastAsia="Cambria Math"/>
          <w:position w:val="1"/>
          <w:sz w:val="24"/>
          <w:vertAlign w:val="subscript"/>
        </w:rPr>
        <w:t>∝</w:t>
      </w:r>
      <w:r>
        <w:rPr>
          <w:rFonts w:ascii="Cambria Math" w:hAnsi="Cambria Math" w:eastAsia="Cambria Math"/>
          <w:spacing w:val="67"/>
          <w:position w:val="1"/>
          <w:sz w:val="24"/>
          <w:vertAlign w:val="baseline"/>
        </w:rPr>
        <w:t> </w:t>
      </w:r>
      <w:r>
        <w:rPr>
          <w:rFonts w:ascii="Cambria Math" w:hAnsi="Cambria Math" w:eastAsia="Cambria Math"/>
          <w:position w:val="1"/>
          <w:sz w:val="24"/>
          <w:vertAlign w:val="baseline"/>
        </w:rPr>
        <w:t>=</w:t>
      </w:r>
      <w:r>
        <w:rPr>
          <w:rFonts w:ascii="Cambria Math" w:hAnsi="Cambria Math" w:eastAsia="Cambria Math"/>
          <w:spacing w:val="66"/>
          <w:position w:val="1"/>
          <w:sz w:val="24"/>
          <w:vertAlign w:val="baseline"/>
        </w:rPr>
        <w:t> </w:t>
      </w:r>
      <w:r>
        <w:rPr>
          <w:rFonts w:ascii="Cambria Math" w:hAnsi="Cambria Math" w:eastAsia="Cambria Math"/>
          <w:position w:val="1"/>
          <w:sz w:val="24"/>
          <w:vertAlign w:val="baseline"/>
        </w:rPr>
        <w:t>𝑞</w:t>
      </w:r>
      <w:r>
        <w:rPr>
          <w:rFonts w:ascii="Cambria Math" w:hAnsi="Cambria Math" w:eastAsia="Cambria Math"/>
          <w:position w:val="1"/>
          <w:sz w:val="24"/>
          <w:vertAlign w:val="subscript"/>
        </w:rPr>
        <w:t>∝</w:t>
      </w:r>
      <w:r>
        <w:rPr>
          <w:rFonts w:ascii="Cambria Math" w:hAnsi="Cambria Math" w:eastAsia="Cambria Math"/>
          <w:position w:val="1"/>
          <w:sz w:val="24"/>
          <w:vertAlign w:val="baseline"/>
        </w:rPr>
        <w:t>(𝑘,</w:t>
      </w:r>
      <w:r>
        <w:rPr>
          <w:rFonts w:ascii="Cambria Math" w:hAnsi="Cambria Math" w:eastAsia="Cambria Math"/>
          <w:spacing w:val="-11"/>
          <w:position w:val="1"/>
          <w:sz w:val="24"/>
          <w:vertAlign w:val="baseline"/>
        </w:rPr>
        <w:t> </w:t>
      </w:r>
      <w:r>
        <w:rPr>
          <w:rFonts w:ascii="Cambria Math" w:hAnsi="Cambria Math" w:eastAsia="Cambria Math"/>
          <w:position w:val="1"/>
          <w:sz w:val="24"/>
          <w:vertAlign w:val="baseline"/>
        </w:rPr>
        <w:t>𝑁</w:t>
      </w:r>
      <w:r>
        <w:rPr>
          <w:rFonts w:ascii="Cambria Math" w:hAnsi="Cambria Math" w:eastAsia="Cambria Math"/>
          <w:spacing w:val="2"/>
          <w:position w:val="1"/>
          <w:sz w:val="24"/>
          <w:vertAlign w:val="baseline"/>
        </w:rPr>
        <w:t> </w:t>
      </w:r>
      <w:r>
        <w:rPr>
          <w:rFonts w:ascii="Cambria Math" w:hAnsi="Cambria Math" w:eastAsia="Cambria Math"/>
          <w:position w:val="1"/>
          <w:sz w:val="24"/>
          <w:vertAlign w:val="baseline"/>
        </w:rPr>
        <w:t>−</w:t>
      </w:r>
      <w:r>
        <w:rPr>
          <w:rFonts w:ascii="Cambria Math" w:hAnsi="Cambria Math" w:eastAsia="Cambria Math"/>
          <w:spacing w:val="2"/>
          <w:position w:val="1"/>
          <w:sz w:val="24"/>
          <w:vertAlign w:val="baseline"/>
        </w:rPr>
        <w:t> </w:t>
      </w:r>
      <w:r>
        <w:rPr>
          <w:rFonts w:ascii="Cambria Math" w:hAnsi="Cambria Math" w:eastAsia="Cambria Math"/>
          <w:spacing w:val="-2"/>
          <w:position w:val="1"/>
          <w:sz w:val="24"/>
          <w:vertAlign w:val="baseline"/>
        </w:rPr>
        <w:t>𝑘)</w:t>
      </w:r>
      <w:r>
        <w:rPr>
          <w:rFonts w:ascii="Cambria Math" w:hAnsi="Cambria Math" w:eastAsia="Cambria Math"/>
          <w:spacing w:val="-2"/>
          <w:sz w:val="24"/>
          <w:vertAlign w:val="baseline"/>
        </w:rPr>
        <w:t>√</w:t>
      </w:r>
      <w:r>
        <w:rPr>
          <w:rFonts w:ascii="Cambria Math" w:hAnsi="Cambria Math" w:eastAsia="Cambria Math"/>
          <w:spacing w:val="-2"/>
          <w:position w:val="1"/>
          <w:sz w:val="24"/>
          <w:vertAlign w:val="baseline"/>
        </w:rPr>
        <w:t>𝐶𝑀</w:t>
      </w:r>
      <w:r>
        <w:rPr>
          <w:rFonts w:ascii="Cambria Math" w:hAnsi="Cambria Math" w:eastAsia="Cambria Math"/>
          <w:spacing w:val="-2"/>
          <w:position w:val="1"/>
          <w:sz w:val="24"/>
          <w:vertAlign w:val="subscript"/>
        </w:rPr>
        <w:t>𝐸</w:t>
      </w:r>
      <w:r>
        <w:rPr>
          <w:rFonts w:ascii="Cambria Math" w:hAnsi="Cambria Math" w:eastAsia="Cambria Math"/>
          <w:spacing w:val="-2"/>
          <w:position w:val="1"/>
          <w:sz w:val="24"/>
          <w:vertAlign w:val="baseline"/>
        </w:rPr>
        <w:t>/𝑛</w:t>
      </w:r>
      <w:r>
        <w:rPr>
          <w:rFonts w:ascii="Cambria Math" w:hAnsi="Cambria Math" w:eastAsia="Cambria Math"/>
          <w:spacing w:val="-2"/>
          <w:position w:val="1"/>
          <w:sz w:val="24"/>
          <w:vertAlign w:val="subscript"/>
        </w:rPr>
        <w:t>𝑖</w:t>
      </w:r>
    </w:p>
    <w:p>
      <w:pPr>
        <w:pStyle w:val="BodyText"/>
        <w:spacing w:before="7"/>
        <w:rPr>
          <w:rFonts w:ascii="Cambria Math"/>
        </w:rPr>
      </w:pPr>
    </w:p>
    <w:p>
      <w:pPr>
        <w:pStyle w:val="Heading2"/>
        <w:ind w:left="568"/>
      </w:pPr>
      <w:r>
        <w:rPr>
          <w:spacing w:val="-2"/>
        </w:rPr>
        <w:t>Donde:</w:t>
      </w:r>
    </w:p>
    <w:p>
      <w:pPr>
        <w:pStyle w:val="BodyText"/>
        <w:spacing w:before="28"/>
        <w:rPr>
          <w:b/>
        </w:rPr>
      </w:pPr>
    </w:p>
    <w:p>
      <w:pPr>
        <w:pStyle w:val="BodyText"/>
        <w:ind w:left="628"/>
      </w:pPr>
      <w:r>
        <w:rPr>
          <w:rFonts w:ascii="Cambria Math" w:eastAsia="Cambria Math"/>
        </w:rPr>
        <w:t>𝑪𝑴</w:t>
      </w:r>
      <w:r>
        <w:rPr>
          <w:rFonts w:ascii="Cambria Math" w:eastAsia="Cambria Math"/>
          <w:position w:val="-4"/>
          <w:sz w:val="17"/>
        </w:rPr>
        <w:t>𝑬</w:t>
      </w:r>
      <w:r>
        <w:rPr>
          <w:rFonts w:ascii="Cambria Math" w:eastAsia="Cambria Math"/>
          <w:spacing w:val="20"/>
          <w:position w:val="-4"/>
          <w:sz w:val="17"/>
        </w:rPr>
        <w:t> </w:t>
      </w:r>
      <w:r>
        <w:rPr>
          <w:b/>
        </w:rPr>
        <w:t>=</w:t>
      </w:r>
      <w:r>
        <w:rPr>
          <w:b/>
          <w:spacing w:val="-2"/>
        </w:rPr>
        <w:t> </w:t>
      </w:r>
      <w:r>
        <w:rPr/>
        <w:t>cuadrado medio</w:t>
      </w:r>
      <w:r>
        <w:rPr>
          <w:spacing w:val="-1"/>
        </w:rPr>
        <w:t> </w:t>
      </w:r>
      <w:r>
        <w:rPr/>
        <w:t>del error se obtiene de</w:t>
      </w:r>
      <w:r>
        <w:rPr>
          <w:spacing w:val="-3"/>
        </w:rPr>
        <w:t> </w:t>
      </w:r>
      <w:r>
        <w:rPr/>
        <w:t>la tabla</w:t>
      </w:r>
      <w:r>
        <w:rPr>
          <w:spacing w:val="-11"/>
        </w:rPr>
        <w:t> </w:t>
      </w:r>
      <w:r>
        <w:rPr>
          <w:spacing w:val="-2"/>
        </w:rPr>
        <w:t>ANOVA</w:t>
      </w:r>
    </w:p>
    <w:p>
      <w:pPr>
        <w:pStyle w:val="BodyText"/>
        <w:spacing w:before="261"/>
        <w:ind w:left="628"/>
        <w:rPr>
          <w:i/>
        </w:rPr>
      </w:pPr>
      <w:r>
        <w:rPr>
          <w:b/>
          <w:i/>
        </w:rPr>
        <w:t>n</w:t>
      </w:r>
      <w:r>
        <w:rPr>
          <w:b/>
          <w:i/>
          <w:spacing w:val="-3"/>
        </w:rPr>
        <w:t> </w:t>
      </w:r>
      <w:r>
        <w:rPr>
          <w:b/>
        </w:rPr>
        <w:t>=</w:t>
      </w:r>
      <w:r>
        <w:rPr>
          <w:b/>
          <w:spacing w:val="-1"/>
        </w:rPr>
        <w:t> </w:t>
      </w:r>
      <w:r>
        <w:rPr/>
        <w:t>número de</w:t>
      </w:r>
      <w:r>
        <w:rPr>
          <w:spacing w:val="1"/>
        </w:rPr>
        <w:t> </w:t>
      </w:r>
      <w:r>
        <w:rPr/>
        <w:t>observaciones</w:t>
      </w:r>
      <w:r>
        <w:rPr>
          <w:spacing w:val="-2"/>
        </w:rPr>
        <w:t> </w:t>
      </w:r>
      <w:r>
        <w:rPr/>
        <w:t>para</w:t>
      </w:r>
      <w:r>
        <w:rPr>
          <w:spacing w:val="-4"/>
        </w:rPr>
        <w:t> </w:t>
      </w:r>
      <w:r>
        <w:rPr/>
        <w:t>los</w:t>
      </w:r>
      <w:r>
        <w:rPr>
          <w:spacing w:val="-2"/>
        </w:rPr>
        <w:t> </w:t>
      </w:r>
      <w:r>
        <w:rPr/>
        <w:t>tratamientos</w:t>
      </w:r>
      <w:r>
        <w:rPr>
          <w:spacing w:val="5"/>
        </w:rPr>
        <w:t> </w:t>
      </w:r>
      <w:r>
        <w:rPr>
          <w:i/>
        </w:rPr>
        <w:t>i</w:t>
      </w:r>
      <w:r>
        <w:rPr>
          <w:i/>
          <w:spacing w:val="1"/>
        </w:rPr>
        <w:t> </w:t>
      </w:r>
      <w:r>
        <w:rPr/>
        <w:t>y </w:t>
      </w:r>
      <w:r>
        <w:rPr>
          <w:i/>
          <w:spacing w:val="-10"/>
        </w:rPr>
        <w:t>j</w:t>
      </w:r>
    </w:p>
    <w:p>
      <w:pPr>
        <w:pStyle w:val="BodyText"/>
        <w:spacing w:before="28"/>
        <w:rPr>
          <w:i/>
        </w:rPr>
      </w:pPr>
    </w:p>
    <w:p>
      <w:pPr>
        <w:pStyle w:val="BodyText"/>
        <w:ind w:left="628"/>
      </w:pPr>
      <w:r>
        <w:rPr>
          <w:rFonts w:ascii="Cambria Math" w:hAnsi="Cambria Math" w:eastAsia="Cambria Math"/>
        </w:rPr>
        <w:t>𝒌</w:t>
      </w:r>
      <w:r>
        <w:rPr>
          <w:rFonts w:ascii="Cambria Math" w:hAnsi="Cambria Math" w:eastAsia="Cambria Math"/>
          <w:spacing w:val="8"/>
        </w:rPr>
        <w:t> </w:t>
      </w:r>
      <w:r>
        <w:rPr>
          <w:b/>
        </w:rPr>
        <w:t>= </w:t>
      </w:r>
      <w:r>
        <w:rPr/>
        <w:t>número de</w:t>
      </w:r>
      <w:r>
        <w:rPr>
          <w:spacing w:val="2"/>
        </w:rPr>
        <w:t> </w:t>
      </w:r>
      <w:r>
        <w:rPr>
          <w:spacing w:val="-2"/>
        </w:rPr>
        <w:t>tratamientos</w:t>
      </w:r>
    </w:p>
    <w:p>
      <w:pPr>
        <w:pStyle w:val="BodyText"/>
        <w:spacing w:before="22"/>
      </w:pPr>
    </w:p>
    <w:p>
      <w:pPr>
        <w:pStyle w:val="BodyText"/>
        <w:ind w:left="628"/>
      </w:pPr>
      <w:r>
        <w:rPr>
          <w:rFonts w:ascii="Cambria Math" w:hAnsi="Cambria Math"/>
        </w:rPr>
        <w:t>∝</w:t>
      </w:r>
      <w:r>
        <w:rPr>
          <w:rFonts w:ascii="Cambria Math" w:hAnsi="Cambria Math"/>
          <w:spacing w:val="4"/>
        </w:rPr>
        <w:t> </w:t>
      </w:r>
      <w:r>
        <w:rPr>
          <w:b/>
        </w:rPr>
        <w:t>=</w:t>
      </w:r>
      <w:r>
        <w:rPr>
          <w:b/>
          <w:spacing w:val="-2"/>
        </w:rPr>
        <w:t> </w:t>
      </w:r>
      <w:r>
        <w:rPr/>
        <w:t>nivel de significancia </w:t>
      </w:r>
      <w:r>
        <w:rPr>
          <w:spacing w:val="-2"/>
        </w:rPr>
        <w:t>prefijado</w:t>
      </w:r>
    </w:p>
    <w:p>
      <w:pPr>
        <w:pStyle w:val="BodyText"/>
        <w:spacing w:before="27"/>
      </w:pPr>
    </w:p>
    <w:p>
      <w:pPr>
        <w:pStyle w:val="BodyText"/>
        <w:spacing w:before="1"/>
        <w:ind w:left="628"/>
      </w:pPr>
      <w:r>
        <w:rPr>
          <w:rFonts w:ascii="Cambria Math" w:hAnsi="Cambria Math" w:eastAsia="Cambria Math"/>
        </w:rPr>
        <w:t>𝑵 −</w:t>
      </w:r>
      <w:r>
        <w:rPr>
          <w:rFonts w:ascii="Cambria Math" w:hAnsi="Cambria Math" w:eastAsia="Cambria Math"/>
          <w:spacing w:val="-1"/>
        </w:rPr>
        <w:t> </w:t>
      </w:r>
      <w:r>
        <w:rPr>
          <w:rFonts w:ascii="Cambria Math" w:hAnsi="Cambria Math" w:eastAsia="Cambria Math"/>
        </w:rPr>
        <w:t>𝒌</w:t>
      </w:r>
      <w:r>
        <w:rPr>
          <w:rFonts w:ascii="Cambria Math" w:hAnsi="Cambria Math" w:eastAsia="Cambria Math"/>
          <w:spacing w:val="7"/>
        </w:rPr>
        <w:t> </w:t>
      </w:r>
      <w:r>
        <w:rPr>
          <w:b/>
        </w:rPr>
        <w:t>=</w:t>
      </w:r>
      <w:r>
        <w:rPr>
          <w:b/>
          <w:spacing w:val="-1"/>
        </w:rPr>
        <w:t> </w:t>
      </w:r>
      <w:r>
        <w:rPr/>
        <w:t>es</w:t>
      </w:r>
      <w:r>
        <w:rPr>
          <w:spacing w:val="-2"/>
        </w:rPr>
        <w:t> </w:t>
      </w:r>
      <w:r>
        <w:rPr/>
        <w:t>igual a</w:t>
      </w:r>
      <w:r>
        <w:rPr>
          <w:spacing w:val="-3"/>
        </w:rPr>
        <w:t> </w:t>
      </w:r>
      <w:r>
        <w:rPr/>
        <w:t>los</w:t>
      </w:r>
      <w:r>
        <w:rPr>
          <w:spacing w:val="-3"/>
        </w:rPr>
        <w:t> </w:t>
      </w:r>
      <w:r>
        <w:rPr/>
        <w:t>grados</w:t>
      </w:r>
      <w:r>
        <w:rPr>
          <w:spacing w:val="-2"/>
        </w:rPr>
        <w:t> </w:t>
      </w:r>
      <w:r>
        <w:rPr/>
        <w:t>de</w:t>
      </w:r>
      <w:r>
        <w:rPr>
          <w:spacing w:val="1"/>
        </w:rPr>
        <w:t> </w:t>
      </w:r>
      <w:r>
        <w:rPr/>
        <w:t>libertad</w:t>
      </w:r>
      <w:r>
        <w:rPr>
          <w:spacing w:val="-1"/>
        </w:rPr>
        <w:t> </w:t>
      </w:r>
      <w:r>
        <w:rPr/>
        <w:t>para</w:t>
      </w:r>
      <w:r>
        <w:rPr>
          <w:spacing w:val="1"/>
        </w:rPr>
        <w:t> </w:t>
      </w:r>
      <w:r>
        <w:rPr/>
        <w:t>el</w:t>
      </w:r>
      <w:r>
        <w:rPr>
          <w:spacing w:val="-3"/>
        </w:rPr>
        <w:t> </w:t>
      </w:r>
      <w:r>
        <w:rPr>
          <w:spacing w:val="-2"/>
        </w:rPr>
        <w:t>error</w:t>
      </w:r>
    </w:p>
    <w:p>
      <w:pPr>
        <w:pStyle w:val="BodyText"/>
        <w:spacing w:before="22"/>
      </w:pPr>
    </w:p>
    <w:p>
      <w:pPr>
        <w:pStyle w:val="BodyText"/>
        <w:ind w:left="628"/>
      </w:pPr>
      <w:r>
        <w:rPr>
          <w:rFonts w:ascii="Cambria Math" w:hAnsi="Cambria Math" w:eastAsia="Cambria Math"/>
        </w:rPr>
        <w:t>𝒒</w:t>
      </w:r>
      <w:r>
        <w:rPr>
          <w:rFonts w:ascii="Cambria Math" w:hAnsi="Cambria Math" w:eastAsia="Cambria Math"/>
          <w:vertAlign w:val="subscript"/>
        </w:rPr>
        <w:t>∝</w:t>
      </w:r>
      <w:r>
        <w:rPr>
          <w:rFonts w:ascii="Cambria Math" w:hAnsi="Cambria Math" w:eastAsia="Cambria Math"/>
          <w:vertAlign w:val="baseline"/>
        </w:rPr>
        <w:t>(𝒌,</w:t>
      </w:r>
      <w:r>
        <w:rPr>
          <w:rFonts w:ascii="Cambria Math" w:hAnsi="Cambria Math" w:eastAsia="Cambria Math"/>
          <w:spacing w:val="-16"/>
          <w:vertAlign w:val="baseline"/>
        </w:rPr>
        <w:t> </w:t>
      </w:r>
      <w:r>
        <w:rPr>
          <w:rFonts w:ascii="Cambria Math" w:hAnsi="Cambria Math" w:eastAsia="Cambria Math"/>
          <w:vertAlign w:val="baseline"/>
        </w:rPr>
        <w:t>𝑵</w:t>
      </w:r>
      <w:r>
        <w:rPr>
          <w:rFonts w:ascii="Cambria Math" w:hAnsi="Cambria Math" w:eastAsia="Cambria Math"/>
          <w:spacing w:val="-3"/>
          <w:vertAlign w:val="baseline"/>
        </w:rPr>
        <w:t> </w:t>
      </w:r>
      <w:r>
        <w:rPr>
          <w:rFonts w:ascii="Cambria Math" w:hAnsi="Cambria Math" w:eastAsia="Cambria Math"/>
          <w:vertAlign w:val="baseline"/>
        </w:rPr>
        <w:t>−</w:t>
      </w:r>
      <w:r>
        <w:rPr>
          <w:rFonts w:ascii="Cambria Math" w:hAnsi="Cambria Math" w:eastAsia="Cambria Math"/>
          <w:spacing w:val="5"/>
          <w:vertAlign w:val="baseline"/>
        </w:rPr>
        <w:t> </w:t>
      </w:r>
      <w:r>
        <w:rPr>
          <w:rFonts w:ascii="Cambria Math" w:hAnsi="Cambria Math" w:eastAsia="Cambria Math"/>
          <w:vertAlign w:val="baseline"/>
        </w:rPr>
        <w:t>𝒌)</w:t>
      </w:r>
      <w:r>
        <w:rPr>
          <w:rFonts w:ascii="Cambria Math" w:hAnsi="Cambria Math" w:eastAsia="Cambria Math"/>
          <w:spacing w:val="-4"/>
          <w:vertAlign w:val="baseline"/>
        </w:rPr>
        <w:t> </w:t>
      </w:r>
      <w:r>
        <w:rPr>
          <w:b/>
          <w:vertAlign w:val="baseline"/>
        </w:rPr>
        <w:t>=</w:t>
      </w:r>
      <w:r>
        <w:rPr>
          <w:b/>
          <w:spacing w:val="-8"/>
          <w:vertAlign w:val="baseline"/>
        </w:rPr>
        <w:t> </w:t>
      </w:r>
      <w:r>
        <w:rPr>
          <w:vertAlign w:val="baseline"/>
        </w:rPr>
        <w:t>son</w:t>
      </w:r>
      <w:r>
        <w:rPr>
          <w:spacing w:val="-6"/>
          <w:vertAlign w:val="baseline"/>
        </w:rPr>
        <w:t> </w:t>
      </w:r>
      <w:r>
        <w:rPr>
          <w:vertAlign w:val="baseline"/>
        </w:rPr>
        <w:t>puntos</w:t>
      </w:r>
      <w:r>
        <w:rPr>
          <w:spacing w:val="-9"/>
          <w:vertAlign w:val="baseline"/>
        </w:rPr>
        <w:t> </w:t>
      </w:r>
      <w:r>
        <w:rPr>
          <w:vertAlign w:val="baseline"/>
        </w:rPr>
        <w:t>porcentuales</w:t>
      </w:r>
      <w:r>
        <w:rPr>
          <w:spacing w:val="-8"/>
          <w:vertAlign w:val="baseline"/>
        </w:rPr>
        <w:t> </w:t>
      </w:r>
      <w:r>
        <w:rPr>
          <w:vertAlign w:val="baseline"/>
        </w:rPr>
        <w:t>de</w:t>
      </w:r>
      <w:r>
        <w:rPr>
          <w:spacing w:val="-6"/>
          <w:vertAlign w:val="baseline"/>
        </w:rPr>
        <w:t> </w:t>
      </w:r>
      <w:r>
        <w:rPr>
          <w:vertAlign w:val="baseline"/>
        </w:rPr>
        <w:t>la</w:t>
      </w:r>
      <w:r>
        <w:rPr>
          <w:spacing w:val="-5"/>
          <w:vertAlign w:val="baseline"/>
        </w:rPr>
        <w:t> </w:t>
      </w:r>
      <w:r>
        <w:rPr>
          <w:vertAlign w:val="baseline"/>
        </w:rPr>
        <w:t>distribución</w:t>
      </w:r>
      <w:r>
        <w:rPr>
          <w:spacing w:val="-7"/>
          <w:vertAlign w:val="baseline"/>
        </w:rPr>
        <w:t> </w:t>
      </w:r>
      <w:r>
        <w:rPr>
          <w:vertAlign w:val="baseline"/>
        </w:rPr>
        <w:t>del</w:t>
      </w:r>
      <w:r>
        <w:rPr>
          <w:spacing w:val="-5"/>
          <w:vertAlign w:val="baseline"/>
        </w:rPr>
        <w:t> </w:t>
      </w:r>
      <w:r>
        <w:rPr>
          <w:vertAlign w:val="baseline"/>
        </w:rPr>
        <w:t>rango</w:t>
      </w:r>
      <w:r>
        <w:rPr>
          <w:spacing w:val="-6"/>
          <w:vertAlign w:val="baseline"/>
        </w:rPr>
        <w:t> </w:t>
      </w:r>
      <w:r>
        <w:rPr>
          <w:spacing w:val="-2"/>
          <w:vertAlign w:val="baseline"/>
        </w:rPr>
        <w:t>estandarizado</w:t>
      </w:r>
    </w:p>
    <w:p>
      <w:pPr>
        <w:pStyle w:val="BodyText"/>
        <w:spacing w:before="23"/>
      </w:pPr>
    </w:p>
    <w:p>
      <w:pPr>
        <w:pStyle w:val="Heading2"/>
        <w:numPr>
          <w:ilvl w:val="1"/>
          <w:numId w:val="24"/>
        </w:numPr>
        <w:tabs>
          <w:tab w:pos="988" w:val="left" w:leader="none"/>
        </w:tabs>
        <w:spacing w:line="240" w:lineRule="auto" w:before="0" w:after="0"/>
        <w:ind w:left="988" w:right="0" w:hanging="420"/>
        <w:jc w:val="left"/>
      </w:pPr>
      <w:bookmarkStart w:name="_bookmark110" w:id="112"/>
      <w:bookmarkEnd w:id="112"/>
      <w:r>
        <w:rPr/>
        <w:t>M</w:t>
      </w:r>
      <w:r>
        <w:rPr/>
        <w:t>étodos</w:t>
      </w:r>
      <w:r>
        <w:rPr>
          <w:spacing w:val="-4"/>
        </w:rPr>
        <w:t> </w:t>
      </w:r>
      <w:r>
        <w:rPr/>
        <w:t>de</w:t>
      </w:r>
      <w:r>
        <w:rPr>
          <w:spacing w:val="-1"/>
        </w:rPr>
        <w:t> </w:t>
      </w:r>
      <w:r>
        <w:rPr/>
        <w:t>evaluación</w:t>
      </w:r>
      <w:r>
        <w:rPr>
          <w:spacing w:val="-3"/>
        </w:rPr>
        <w:t> </w:t>
      </w:r>
      <w:r>
        <w:rPr/>
        <w:t>y</w:t>
      </w:r>
      <w:r>
        <w:rPr>
          <w:spacing w:val="-1"/>
        </w:rPr>
        <w:t> </w:t>
      </w:r>
      <w:r>
        <w:rPr/>
        <w:t>datos</w:t>
      </w:r>
      <w:r>
        <w:rPr>
          <w:spacing w:val="-4"/>
        </w:rPr>
        <w:t> </w:t>
      </w:r>
      <w:r>
        <w:rPr/>
        <w:t>a</w:t>
      </w:r>
      <w:r>
        <w:rPr>
          <w:spacing w:val="-1"/>
        </w:rPr>
        <w:t> </w:t>
      </w:r>
      <w:r>
        <w:rPr>
          <w:spacing w:val="-2"/>
        </w:rPr>
        <w:t>tomarse</w:t>
      </w:r>
    </w:p>
    <w:p>
      <w:pPr>
        <w:pStyle w:val="BodyText"/>
        <w:spacing w:line="362" w:lineRule="auto" w:before="216"/>
        <w:ind w:left="568" w:right="563"/>
        <w:jc w:val="both"/>
      </w:pPr>
      <w:r>
        <w:rPr/>
        <w:t>A continuación, se muestra las diferentes metodologías, que se aplicaron para realizar la presente investigación:</w:t>
      </w:r>
    </w:p>
    <w:p>
      <w:pPr>
        <w:pStyle w:val="Heading2"/>
        <w:numPr>
          <w:ilvl w:val="2"/>
          <w:numId w:val="24"/>
        </w:numPr>
        <w:tabs>
          <w:tab w:pos="1288" w:val="left" w:leader="none"/>
        </w:tabs>
        <w:spacing w:line="240" w:lineRule="auto" w:before="155" w:after="0"/>
        <w:ind w:left="1288" w:right="0" w:hanging="720"/>
        <w:jc w:val="left"/>
      </w:pPr>
      <w:bookmarkStart w:name="_bookmark111" w:id="113"/>
      <w:bookmarkEnd w:id="113"/>
      <w:r>
        <w:rPr>
          <w:b w:val="0"/>
        </w:rPr>
      </w:r>
      <w:r>
        <w:rPr/>
        <w:t>Respuestas</w:t>
      </w:r>
      <w:r>
        <w:rPr>
          <w:spacing w:val="-12"/>
        </w:rPr>
        <w:t> </w:t>
      </w:r>
      <w:r>
        <w:rPr>
          <w:spacing w:val="-2"/>
        </w:rPr>
        <w:t>experimentales</w:t>
      </w:r>
    </w:p>
    <w:p>
      <w:pPr>
        <w:spacing w:line="360" w:lineRule="auto" w:before="220"/>
        <w:ind w:left="568" w:right="567" w:firstLine="0"/>
        <w:jc w:val="both"/>
        <w:rPr>
          <w:sz w:val="24"/>
        </w:rPr>
      </w:pPr>
      <w:r>
        <w:rPr>
          <w:sz w:val="24"/>
        </w:rPr>
        <w:t>En</w:t>
      </w:r>
      <w:r>
        <w:rPr>
          <w:spacing w:val="-4"/>
          <w:sz w:val="24"/>
        </w:rPr>
        <w:t> </w:t>
      </w:r>
      <w:r>
        <w:rPr>
          <w:sz w:val="24"/>
        </w:rPr>
        <w:t>la</w:t>
      </w:r>
      <w:r>
        <w:rPr>
          <w:spacing w:val="-7"/>
          <w:sz w:val="24"/>
        </w:rPr>
        <w:t> </w:t>
      </w:r>
      <w:r>
        <w:rPr>
          <w:sz w:val="24"/>
        </w:rPr>
        <w:t>tableta</w:t>
      </w:r>
      <w:r>
        <w:rPr>
          <w:spacing w:val="-1"/>
          <w:sz w:val="24"/>
        </w:rPr>
        <w:t> </w:t>
      </w:r>
      <w:r>
        <w:rPr>
          <w:sz w:val="24"/>
        </w:rPr>
        <w:t>funcional</w:t>
      </w:r>
      <w:r>
        <w:rPr>
          <w:spacing w:val="-3"/>
          <w:sz w:val="24"/>
        </w:rPr>
        <w:t> </w:t>
      </w:r>
      <w:r>
        <w:rPr>
          <w:sz w:val="24"/>
        </w:rPr>
        <w:t>desarrollada</w:t>
      </w:r>
      <w:r>
        <w:rPr>
          <w:spacing w:val="-6"/>
          <w:sz w:val="24"/>
        </w:rPr>
        <w:t> </w:t>
      </w:r>
      <w:r>
        <w:rPr>
          <w:sz w:val="24"/>
        </w:rPr>
        <w:t>rica</w:t>
      </w:r>
      <w:r>
        <w:rPr>
          <w:spacing w:val="-4"/>
          <w:sz w:val="24"/>
        </w:rPr>
        <w:t> </w:t>
      </w:r>
      <w:r>
        <w:rPr>
          <w:sz w:val="24"/>
        </w:rPr>
        <w:t>en</w:t>
      </w:r>
      <w:r>
        <w:rPr>
          <w:spacing w:val="-4"/>
          <w:sz w:val="24"/>
        </w:rPr>
        <w:t> </w:t>
      </w:r>
      <w:r>
        <w:rPr>
          <w:sz w:val="24"/>
        </w:rPr>
        <w:t>antioxidantes</w:t>
      </w:r>
      <w:r>
        <w:rPr>
          <w:spacing w:val="-6"/>
          <w:sz w:val="24"/>
        </w:rPr>
        <w:t> </w:t>
      </w:r>
      <w:r>
        <w:rPr>
          <w:sz w:val="24"/>
        </w:rPr>
        <w:t>con</w:t>
      </w:r>
      <w:r>
        <w:rPr>
          <w:spacing w:val="-4"/>
          <w:sz w:val="24"/>
        </w:rPr>
        <w:t> </w:t>
      </w:r>
      <w:r>
        <w:rPr>
          <w:sz w:val="24"/>
        </w:rPr>
        <w:t>base</w:t>
      </w:r>
      <w:r>
        <w:rPr>
          <w:spacing w:val="-4"/>
          <w:sz w:val="24"/>
        </w:rPr>
        <w:t> </w:t>
      </w:r>
      <w:r>
        <w:rPr>
          <w:sz w:val="24"/>
        </w:rPr>
        <w:t>a</w:t>
      </w:r>
      <w:r>
        <w:rPr>
          <w:spacing w:val="-4"/>
          <w:sz w:val="24"/>
        </w:rPr>
        <w:t> </w:t>
      </w:r>
      <w:r>
        <w:rPr>
          <w:sz w:val="24"/>
        </w:rPr>
        <w:t>pasta</w:t>
      </w:r>
      <w:r>
        <w:rPr>
          <w:spacing w:val="-4"/>
          <w:sz w:val="24"/>
        </w:rPr>
        <w:t> </w:t>
      </w:r>
      <w:r>
        <w:rPr>
          <w:sz w:val="24"/>
        </w:rPr>
        <w:t>de</w:t>
      </w:r>
      <w:r>
        <w:rPr>
          <w:spacing w:val="-4"/>
          <w:sz w:val="24"/>
        </w:rPr>
        <w:t> </w:t>
      </w:r>
      <w:r>
        <w:rPr>
          <w:sz w:val="24"/>
        </w:rPr>
        <w:t>cacao (</w:t>
      </w:r>
      <w:r>
        <w:rPr>
          <w:i/>
          <w:sz w:val="24"/>
        </w:rPr>
        <w:t>Theobroma</w:t>
      </w:r>
      <w:r>
        <w:rPr>
          <w:i/>
          <w:spacing w:val="-9"/>
          <w:sz w:val="24"/>
        </w:rPr>
        <w:t> </w:t>
      </w:r>
      <w:r>
        <w:rPr>
          <w:i/>
          <w:sz w:val="24"/>
        </w:rPr>
        <w:t>cacao</w:t>
      </w:r>
      <w:r>
        <w:rPr>
          <w:sz w:val="24"/>
        </w:rPr>
        <w:t>),</w:t>
      </w:r>
      <w:r>
        <w:rPr>
          <w:spacing w:val="-8"/>
          <w:sz w:val="24"/>
        </w:rPr>
        <w:t> </w:t>
      </w:r>
      <w:r>
        <w:rPr>
          <w:sz w:val="24"/>
        </w:rPr>
        <w:t>remolacha</w:t>
      </w:r>
      <w:r>
        <w:rPr>
          <w:spacing w:val="-7"/>
          <w:sz w:val="24"/>
        </w:rPr>
        <w:t> </w:t>
      </w:r>
      <w:r>
        <w:rPr>
          <w:sz w:val="24"/>
        </w:rPr>
        <w:t>(</w:t>
      </w:r>
      <w:r>
        <w:rPr>
          <w:i/>
          <w:sz w:val="24"/>
        </w:rPr>
        <w:t>Beta</w:t>
      </w:r>
      <w:r>
        <w:rPr>
          <w:i/>
          <w:spacing w:val="-9"/>
          <w:sz w:val="24"/>
        </w:rPr>
        <w:t> </w:t>
      </w:r>
      <w:r>
        <w:rPr>
          <w:i/>
          <w:sz w:val="24"/>
        </w:rPr>
        <w:t>vulgaris</w:t>
      </w:r>
      <w:r>
        <w:rPr>
          <w:sz w:val="24"/>
        </w:rPr>
        <w:t>),</w:t>
      </w:r>
      <w:r>
        <w:rPr>
          <w:spacing w:val="-8"/>
          <w:sz w:val="24"/>
        </w:rPr>
        <w:t> </w:t>
      </w:r>
      <w:r>
        <w:rPr>
          <w:sz w:val="24"/>
        </w:rPr>
        <w:t>fresa</w:t>
      </w:r>
      <w:r>
        <w:rPr>
          <w:spacing w:val="-7"/>
          <w:sz w:val="24"/>
        </w:rPr>
        <w:t> </w:t>
      </w:r>
      <w:r>
        <w:rPr>
          <w:sz w:val="24"/>
        </w:rPr>
        <w:t>(</w:t>
      </w:r>
      <w:r>
        <w:rPr>
          <w:i/>
          <w:sz w:val="24"/>
        </w:rPr>
        <w:t>Fragaria</w:t>
      </w:r>
      <w:r>
        <w:rPr>
          <w:i/>
          <w:spacing w:val="-9"/>
          <w:sz w:val="24"/>
        </w:rPr>
        <w:t> </w:t>
      </w:r>
      <w:r>
        <w:rPr>
          <w:i/>
          <w:sz w:val="24"/>
        </w:rPr>
        <w:t>×</w:t>
      </w:r>
      <w:r>
        <w:rPr>
          <w:i/>
          <w:spacing w:val="-7"/>
          <w:sz w:val="24"/>
        </w:rPr>
        <w:t> </w:t>
      </w:r>
      <w:r>
        <w:rPr>
          <w:i/>
          <w:sz w:val="24"/>
        </w:rPr>
        <w:t>ananassa</w:t>
      </w:r>
      <w:r>
        <w:rPr>
          <w:sz w:val="24"/>
        </w:rPr>
        <w:t>)</w:t>
      </w:r>
      <w:r>
        <w:rPr>
          <w:spacing w:val="-5"/>
          <w:sz w:val="24"/>
        </w:rPr>
        <w:t> </w:t>
      </w:r>
      <w:r>
        <w:rPr>
          <w:sz w:val="24"/>
        </w:rPr>
        <w:t>y</w:t>
      </w:r>
      <w:r>
        <w:rPr>
          <w:spacing w:val="-9"/>
          <w:sz w:val="24"/>
        </w:rPr>
        <w:t> </w:t>
      </w:r>
      <w:r>
        <w:rPr>
          <w:sz w:val="24"/>
        </w:rPr>
        <w:t>dos tipos de edulcorantes, se determinó como respuestas experimentales:</w:t>
      </w:r>
    </w:p>
    <w:p>
      <w:pPr>
        <w:pStyle w:val="ListParagraph"/>
        <w:numPr>
          <w:ilvl w:val="0"/>
          <w:numId w:val="25"/>
        </w:numPr>
        <w:tabs>
          <w:tab w:pos="1073" w:val="left" w:leader="none"/>
        </w:tabs>
        <w:spacing w:line="240" w:lineRule="auto" w:before="159" w:after="0"/>
        <w:ind w:left="1073" w:right="0" w:hanging="360"/>
        <w:jc w:val="both"/>
        <w:rPr>
          <w:sz w:val="24"/>
        </w:rPr>
      </w:pPr>
      <w:r>
        <w:rPr>
          <w:sz w:val="24"/>
        </w:rPr>
        <w:t>Cantidad</w:t>
      </w:r>
      <w:r>
        <w:rPr>
          <w:spacing w:val="-1"/>
          <w:sz w:val="24"/>
        </w:rPr>
        <w:t> </w:t>
      </w:r>
      <w:r>
        <w:rPr>
          <w:sz w:val="24"/>
        </w:rPr>
        <w:t>de</w:t>
      </w:r>
      <w:r>
        <w:rPr>
          <w:spacing w:val="1"/>
          <w:sz w:val="24"/>
        </w:rPr>
        <w:t> </w:t>
      </w:r>
      <w:r>
        <w:rPr>
          <w:spacing w:val="-2"/>
          <w:sz w:val="24"/>
        </w:rPr>
        <w:t>antioxidantes</w:t>
      </w:r>
    </w:p>
    <w:p>
      <w:pPr>
        <w:pStyle w:val="ListParagraph"/>
        <w:numPr>
          <w:ilvl w:val="0"/>
          <w:numId w:val="25"/>
        </w:numPr>
        <w:tabs>
          <w:tab w:pos="1071" w:val="left" w:leader="none"/>
        </w:tabs>
        <w:spacing w:line="240" w:lineRule="auto" w:before="140" w:after="0"/>
        <w:ind w:left="1071" w:right="0" w:hanging="358"/>
        <w:jc w:val="both"/>
        <w:rPr>
          <w:sz w:val="24"/>
        </w:rPr>
      </w:pPr>
      <w:r>
        <w:rPr>
          <w:sz w:val="24"/>
        </w:rPr>
        <w:t>Grado</w:t>
      </w:r>
      <w:r>
        <w:rPr>
          <w:spacing w:val="-1"/>
          <w:sz w:val="24"/>
        </w:rPr>
        <w:t> </w:t>
      </w:r>
      <w:r>
        <w:rPr>
          <w:sz w:val="24"/>
        </w:rPr>
        <w:t>de</w:t>
      </w:r>
      <w:r>
        <w:rPr>
          <w:spacing w:val="1"/>
          <w:sz w:val="24"/>
        </w:rPr>
        <w:t> </w:t>
      </w:r>
      <w:r>
        <w:rPr>
          <w:spacing w:val="-2"/>
          <w:sz w:val="24"/>
        </w:rPr>
        <w:t>aceptabilidad</w:t>
      </w:r>
    </w:p>
    <w:p>
      <w:pPr>
        <w:pStyle w:val="BodyText"/>
        <w:spacing w:before="19"/>
      </w:pPr>
    </w:p>
    <w:p>
      <w:pPr>
        <w:pStyle w:val="Heading2"/>
        <w:numPr>
          <w:ilvl w:val="2"/>
          <w:numId w:val="24"/>
        </w:numPr>
        <w:tabs>
          <w:tab w:pos="1288" w:val="left" w:leader="none"/>
        </w:tabs>
        <w:spacing w:line="240" w:lineRule="auto" w:before="1" w:after="0"/>
        <w:ind w:left="1288" w:right="0" w:hanging="720"/>
        <w:jc w:val="left"/>
      </w:pPr>
      <w:bookmarkStart w:name="_bookmark112" w:id="114"/>
      <w:bookmarkEnd w:id="114"/>
      <w:r>
        <w:rPr>
          <w:b w:val="0"/>
        </w:rPr>
      </w:r>
      <w:r>
        <w:rPr/>
        <w:t>Análisis</w:t>
      </w:r>
      <w:r>
        <w:rPr>
          <w:spacing w:val="-3"/>
        </w:rPr>
        <w:t> </w:t>
      </w:r>
      <w:r>
        <w:rPr/>
        <w:t>físico-químico</w:t>
      </w:r>
      <w:r>
        <w:rPr>
          <w:spacing w:val="-1"/>
        </w:rPr>
        <w:t> </w:t>
      </w:r>
      <w:r>
        <w:rPr/>
        <w:t>de las</w:t>
      </w:r>
      <w:r>
        <w:rPr>
          <w:spacing w:val="-3"/>
        </w:rPr>
        <w:t> </w:t>
      </w:r>
      <w:r>
        <w:rPr/>
        <w:t>materias</w:t>
      </w:r>
      <w:r>
        <w:rPr>
          <w:spacing w:val="-3"/>
        </w:rPr>
        <w:t> </w:t>
      </w:r>
      <w:r>
        <w:rPr>
          <w:spacing w:val="-2"/>
        </w:rPr>
        <w:t>primas</w:t>
      </w:r>
    </w:p>
    <w:p>
      <w:pPr>
        <w:pStyle w:val="BodyText"/>
        <w:spacing w:line="360" w:lineRule="auto" w:before="220"/>
        <w:ind w:left="568" w:right="569"/>
        <w:jc w:val="both"/>
      </w:pPr>
      <w:r>
        <w:rPr/>
        <w:t>Se</w:t>
      </w:r>
      <w:r>
        <w:rPr>
          <w:spacing w:val="-15"/>
        </w:rPr>
        <w:t> </w:t>
      </w:r>
      <w:r>
        <w:rPr/>
        <w:t>describen</w:t>
      </w:r>
      <w:r>
        <w:rPr>
          <w:spacing w:val="-15"/>
        </w:rPr>
        <w:t> </w:t>
      </w:r>
      <w:r>
        <w:rPr/>
        <w:t>los</w:t>
      </w:r>
      <w:r>
        <w:rPr>
          <w:spacing w:val="-15"/>
        </w:rPr>
        <w:t> </w:t>
      </w:r>
      <w:r>
        <w:rPr/>
        <w:t>análisis</w:t>
      </w:r>
      <w:r>
        <w:rPr>
          <w:spacing w:val="-15"/>
        </w:rPr>
        <w:t> </w:t>
      </w:r>
      <w:r>
        <w:rPr/>
        <w:t>que</w:t>
      </w:r>
      <w:r>
        <w:rPr>
          <w:spacing w:val="-15"/>
        </w:rPr>
        <w:t> </w:t>
      </w:r>
      <w:r>
        <w:rPr/>
        <w:t>se</w:t>
      </w:r>
      <w:r>
        <w:rPr>
          <w:spacing w:val="-15"/>
        </w:rPr>
        <w:t> </w:t>
      </w:r>
      <w:r>
        <w:rPr/>
        <w:t>realizaron</w:t>
      </w:r>
      <w:r>
        <w:rPr>
          <w:spacing w:val="-15"/>
        </w:rPr>
        <w:t> </w:t>
      </w:r>
      <w:r>
        <w:rPr/>
        <w:t>en</w:t>
      </w:r>
      <w:r>
        <w:rPr>
          <w:spacing w:val="-15"/>
        </w:rPr>
        <w:t> </w:t>
      </w:r>
      <w:r>
        <w:rPr/>
        <w:t>el</w:t>
      </w:r>
      <w:r>
        <w:rPr>
          <w:spacing w:val="-15"/>
        </w:rPr>
        <w:t> </w:t>
      </w:r>
      <w:r>
        <w:rPr/>
        <w:t>laboratorio</w:t>
      </w:r>
      <w:r>
        <w:rPr>
          <w:spacing w:val="-15"/>
        </w:rPr>
        <w:t> </w:t>
      </w:r>
      <w:r>
        <w:rPr/>
        <w:t>de</w:t>
      </w:r>
      <w:r>
        <w:rPr>
          <w:spacing w:val="-15"/>
        </w:rPr>
        <w:t> </w:t>
      </w:r>
      <w:r>
        <w:rPr/>
        <w:t>la</w:t>
      </w:r>
      <w:r>
        <w:rPr>
          <w:spacing w:val="-15"/>
        </w:rPr>
        <w:t> </w:t>
      </w:r>
      <w:r>
        <w:rPr/>
        <w:t>Universidad</w:t>
      </w:r>
      <w:r>
        <w:rPr>
          <w:spacing w:val="-15"/>
        </w:rPr>
        <w:t> </w:t>
      </w:r>
      <w:r>
        <w:rPr/>
        <w:t>Estatal de Bolívar</w:t>
      </w:r>
      <w:r>
        <w:rPr>
          <w:spacing w:val="-1"/>
        </w:rPr>
        <w:t> </w:t>
      </w:r>
      <w:r>
        <w:rPr/>
        <w:t>a las materias primas: pasta de</w:t>
      </w:r>
      <w:r>
        <w:rPr>
          <w:spacing w:val="-1"/>
        </w:rPr>
        <w:t> </w:t>
      </w:r>
      <w:r>
        <w:rPr/>
        <w:t>cacao,</w:t>
      </w:r>
      <w:r>
        <w:rPr>
          <w:spacing w:val="-2"/>
        </w:rPr>
        <w:t> </w:t>
      </w:r>
      <w:r>
        <w:rPr/>
        <w:t>remolacha, fresa, miel de abeja</w:t>
      </w:r>
      <w:r>
        <w:rPr>
          <w:spacing w:val="-1"/>
        </w:rPr>
        <w:t> </w:t>
      </w:r>
      <w:r>
        <w:rPr/>
        <w:t>y jarabe de panela.</w:t>
      </w:r>
    </w:p>
    <w:p>
      <w:pPr>
        <w:pStyle w:val="BodyText"/>
        <w:spacing w:after="0" w:line="360" w:lineRule="auto"/>
        <w:jc w:val="both"/>
        <w:sectPr>
          <w:pgSz w:w="11910" w:h="16840"/>
          <w:pgMar w:header="0" w:footer="1046" w:top="1640" w:bottom="1240" w:left="1700" w:right="1133"/>
        </w:sectPr>
      </w:pPr>
    </w:p>
    <w:p>
      <w:pPr>
        <w:pStyle w:val="Heading2"/>
        <w:numPr>
          <w:ilvl w:val="3"/>
          <w:numId w:val="24"/>
        </w:numPr>
        <w:tabs>
          <w:tab w:pos="928" w:val="left" w:leader="none"/>
        </w:tabs>
        <w:spacing w:line="240" w:lineRule="auto" w:before="83" w:after="0"/>
        <w:ind w:left="928" w:right="0" w:hanging="360"/>
        <w:jc w:val="left"/>
      </w:pPr>
      <w:r>
        <w:rPr/>
        <w:t>Determinación</w:t>
      </w:r>
      <w:r>
        <w:rPr>
          <w:spacing w:val="-3"/>
        </w:rPr>
        <w:t> </w:t>
      </w:r>
      <w:r>
        <w:rPr/>
        <w:t>de</w:t>
      </w:r>
      <w:r>
        <w:rPr>
          <w:spacing w:val="1"/>
        </w:rPr>
        <w:t> </w:t>
      </w:r>
      <w:r>
        <w:rPr>
          <w:spacing w:val="-2"/>
        </w:rPr>
        <w:t>humedad</w:t>
      </w:r>
    </w:p>
    <w:p>
      <w:pPr>
        <w:pStyle w:val="BodyText"/>
        <w:spacing w:before="19"/>
        <w:rPr>
          <w:b/>
        </w:rPr>
      </w:pPr>
    </w:p>
    <w:p>
      <w:pPr>
        <w:pStyle w:val="BodyText"/>
        <w:ind w:left="568"/>
      </w:pPr>
      <w:r>
        <w:rPr/>
        <w:t>Para</w:t>
      </w:r>
      <w:r>
        <w:rPr>
          <w:spacing w:val="-2"/>
        </w:rPr>
        <w:t> </w:t>
      </w:r>
      <w:r>
        <w:rPr/>
        <w:t>este</w:t>
      </w:r>
      <w:r>
        <w:rPr>
          <w:spacing w:val="-1"/>
        </w:rPr>
        <w:t> </w:t>
      </w:r>
      <w:r>
        <w:rPr/>
        <w:t>análisis</w:t>
      </w:r>
      <w:r>
        <w:rPr>
          <w:spacing w:val="-4"/>
        </w:rPr>
        <w:t> </w:t>
      </w:r>
      <w:r>
        <w:rPr/>
        <w:t>se</w:t>
      </w:r>
      <w:r>
        <w:rPr>
          <w:spacing w:val="3"/>
        </w:rPr>
        <w:t> </w:t>
      </w:r>
      <w:r>
        <w:rPr/>
        <w:t>trabajó</w:t>
      </w:r>
      <w:r>
        <w:rPr>
          <w:spacing w:val="-2"/>
        </w:rPr>
        <w:t> </w:t>
      </w:r>
      <w:r>
        <w:rPr/>
        <w:t>con</w:t>
      </w:r>
      <w:r>
        <w:rPr>
          <w:spacing w:val="-2"/>
        </w:rPr>
        <w:t> </w:t>
      </w:r>
      <w:r>
        <w:rPr/>
        <w:t>la</w:t>
      </w:r>
      <w:r>
        <w:rPr>
          <w:spacing w:val="-2"/>
        </w:rPr>
        <w:t> </w:t>
      </w:r>
      <w:r>
        <w:rPr/>
        <w:t>metodología</w:t>
      </w:r>
      <w:r>
        <w:rPr>
          <w:spacing w:val="-12"/>
        </w:rPr>
        <w:t> </w:t>
      </w:r>
      <w:r>
        <w:rPr/>
        <w:t>AOAC</w:t>
      </w:r>
      <w:r>
        <w:rPr>
          <w:spacing w:val="-2"/>
        </w:rPr>
        <w:t> </w:t>
      </w:r>
      <w:r>
        <w:rPr/>
        <w:t>925,</w:t>
      </w:r>
      <w:r>
        <w:rPr>
          <w:spacing w:val="-2"/>
        </w:rPr>
        <w:t> </w:t>
      </w:r>
      <w:r>
        <w:rPr>
          <w:spacing w:val="-5"/>
        </w:rPr>
        <w:t>10.</w:t>
      </w:r>
    </w:p>
    <w:p>
      <w:pPr>
        <w:pStyle w:val="BodyText"/>
        <w:spacing w:before="27"/>
      </w:pPr>
    </w:p>
    <w:p>
      <w:pPr>
        <w:pStyle w:val="Heading2"/>
        <w:numPr>
          <w:ilvl w:val="3"/>
          <w:numId w:val="24"/>
        </w:numPr>
        <w:tabs>
          <w:tab w:pos="928" w:val="left" w:leader="none"/>
        </w:tabs>
        <w:spacing w:line="240" w:lineRule="auto" w:before="0" w:after="0"/>
        <w:ind w:left="928" w:right="0" w:hanging="360"/>
        <w:jc w:val="left"/>
      </w:pPr>
      <w:r>
        <w:rPr/>
        <w:t>Determinación</w:t>
      </w:r>
      <w:r>
        <w:rPr>
          <w:spacing w:val="-3"/>
        </w:rPr>
        <w:t> </w:t>
      </w:r>
      <w:r>
        <w:rPr/>
        <w:t>de</w:t>
      </w:r>
      <w:r>
        <w:rPr>
          <w:spacing w:val="1"/>
        </w:rPr>
        <w:t> </w:t>
      </w:r>
      <w:r>
        <w:rPr>
          <w:spacing w:val="-5"/>
        </w:rPr>
        <w:t>pH</w:t>
      </w:r>
    </w:p>
    <w:p>
      <w:pPr>
        <w:pStyle w:val="BodyText"/>
        <w:spacing w:before="15"/>
        <w:rPr>
          <w:b/>
        </w:rPr>
      </w:pPr>
    </w:p>
    <w:p>
      <w:pPr>
        <w:pStyle w:val="BodyText"/>
        <w:spacing w:before="1"/>
        <w:ind w:left="568"/>
      </w:pPr>
      <w:r>
        <w:rPr/>
        <w:t>Se</w:t>
      </w:r>
      <w:r>
        <w:rPr>
          <w:spacing w:val="-2"/>
        </w:rPr>
        <w:t> </w:t>
      </w:r>
      <w:r>
        <w:rPr/>
        <w:t>determinó</w:t>
      </w:r>
      <w:r>
        <w:rPr>
          <w:spacing w:val="-2"/>
        </w:rPr>
        <w:t> </w:t>
      </w:r>
      <w:r>
        <w:rPr/>
        <w:t>el</w:t>
      </w:r>
      <w:r>
        <w:rPr>
          <w:spacing w:val="-1"/>
        </w:rPr>
        <w:t> </w:t>
      </w:r>
      <w:r>
        <w:rPr/>
        <w:t>pH</w:t>
      </w:r>
      <w:r>
        <w:rPr>
          <w:spacing w:val="-2"/>
        </w:rPr>
        <w:t> </w:t>
      </w:r>
      <w:r>
        <w:rPr/>
        <w:t>con</w:t>
      </w:r>
      <w:r>
        <w:rPr>
          <w:spacing w:val="-6"/>
        </w:rPr>
        <w:t> </w:t>
      </w:r>
      <w:r>
        <w:rPr/>
        <w:t>la Norma</w:t>
      </w:r>
      <w:r>
        <w:rPr>
          <w:spacing w:val="-1"/>
        </w:rPr>
        <w:t> </w:t>
      </w:r>
      <w:r>
        <w:rPr/>
        <w:t>NTE INEN-ISO</w:t>
      </w:r>
      <w:r>
        <w:rPr>
          <w:spacing w:val="-2"/>
        </w:rPr>
        <w:t> 1842:2013.</w:t>
      </w:r>
    </w:p>
    <w:p>
      <w:pPr>
        <w:pStyle w:val="BodyText"/>
        <w:spacing w:before="26"/>
      </w:pPr>
    </w:p>
    <w:p>
      <w:pPr>
        <w:pStyle w:val="Heading2"/>
        <w:numPr>
          <w:ilvl w:val="3"/>
          <w:numId w:val="24"/>
        </w:numPr>
        <w:tabs>
          <w:tab w:pos="928" w:val="left" w:leader="none"/>
        </w:tabs>
        <w:spacing w:line="240" w:lineRule="auto" w:before="1" w:after="0"/>
        <w:ind w:left="928" w:right="0" w:hanging="360"/>
        <w:jc w:val="left"/>
      </w:pPr>
      <w:r>
        <w:rPr/>
        <w:t>Determinación</w:t>
      </w:r>
      <w:r>
        <w:rPr>
          <w:spacing w:val="-3"/>
        </w:rPr>
        <w:t> </w:t>
      </w:r>
      <w:r>
        <w:rPr/>
        <w:t>de</w:t>
      </w:r>
      <w:r>
        <w:rPr>
          <w:spacing w:val="-11"/>
        </w:rPr>
        <w:t> </w:t>
      </w:r>
      <w:r>
        <w:rPr>
          <w:spacing w:val="-2"/>
        </w:rPr>
        <w:t>Acidez</w:t>
      </w:r>
    </w:p>
    <w:p>
      <w:pPr>
        <w:pStyle w:val="BodyText"/>
        <w:spacing w:before="19"/>
        <w:rPr>
          <w:b/>
        </w:rPr>
      </w:pPr>
    </w:p>
    <w:p>
      <w:pPr>
        <w:pStyle w:val="BodyText"/>
        <w:ind w:left="568"/>
      </w:pPr>
      <w:r>
        <w:rPr/>
        <w:t>Para</w:t>
      </w:r>
      <w:r>
        <w:rPr>
          <w:spacing w:val="-3"/>
        </w:rPr>
        <w:t> </w:t>
      </w:r>
      <w:r>
        <w:rPr/>
        <w:t>realizar</w:t>
      </w:r>
      <w:r>
        <w:rPr>
          <w:spacing w:val="-1"/>
        </w:rPr>
        <w:t> </w:t>
      </w:r>
      <w:r>
        <w:rPr/>
        <w:t>este</w:t>
      </w:r>
      <w:r>
        <w:rPr>
          <w:spacing w:val="-4"/>
        </w:rPr>
        <w:t> </w:t>
      </w:r>
      <w:r>
        <w:rPr/>
        <w:t>análisis</w:t>
      </w:r>
      <w:r>
        <w:rPr>
          <w:spacing w:val="-4"/>
        </w:rPr>
        <w:t> </w:t>
      </w:r>
      <w:r>
        <w:rPr/>
        <w:t>se</w:t>
      </w:r>
      <w:r>
        <w:rPr>
          <w:spacing w:val="5"/>
        </w:rPr>
        <w:t> </w:t>
      </w:r>
      <w:r>
        <w:rPr/>
        <w:t>trabajó</w:t>
      </w:r>
      <w:r>
        <w:rPr>
          <w:spacing w:val="-1"/>
        </w:rPr>
        <w:t> </w:t>
      </w:r>
      <w:r>
        <w:rPr/>
        <w:t>con</w:t>
      </w:r>
      <w:r>
        <w:rPr>
          <w:spacing w:val="-1"/>
        </w:rPr>
        <w:t> </w:t>
      </w:r>
      <w:r>
        <w:rPr/>
        <w:t>la</w:t>
      </w:r>
      <w:r>
        <w:rPr>
          <w:spacing w:val="-5"/>
        </w:rPr>
        <w:t> </w:t>
      </w:r>
      <w:r>
        <w:rPr/>
        <w:t>Norma NTE INEN-ISO</w:t>
      </w:r>
      <w:r>
        <w:rPr>
          <w:spacing w:val="-3"/>
        </w:rPr>
        <w:t> </w:t>
      </w:r>
      <w:r>
        <w:rPr>
          <w:spacing w:val="-2"/>
        </w:rPr>
        <w:t>750:2013.</w:t>
      </w:r>
    </w:p>
    <w:p>
      <w:pPr>
        <w:pStyle w:val="BodyText"/>
        <w:spacing w:before="22"/>
      </w:pPr>
    </w:p>
    <w:p>
      <w:pPr>
        <w:pStyle w:val="Heading2"/>
        <w:numPr>
          <w:ilvl w:val="3"/>
          <w:numId w:val="24"/>
        </w:numPr>
        <w:tabs>
          <w:tab w:pos="928" w:val="left" w:leader="none"/>
        </w:tabs>
        <w:spacing w:line="240" w:lineRule="auto" w:before="1" w:after="0"/>
        <w:ind w:left="928" w:right="0" w:hanging="360"/>
        <w:jc w:val="left"/>
      </w:pPr>
      <w:r>
        <w:rPr>
          <w:spacing w:val="-2"/>
        </w:rPr>
        <w:t>Antioxidantes</w:t>
      </w:r>
    </w:p>
    <w:p>
      <w:pPr>
        <w:pStyle w:val="BodyText"/>
        <w:spacing w:before="19"/>
        <w:rPr>
          <w:b/>
        </w:rPr>
      </w:pPr>
    </w:p>
    <w:p>
      <w:pPr>
        <w:pStyle w:val="BodyText"/>
        <w:spacing w:line="357" w:lineRule="auto"/>
        <w:ind w:left="568"/>
      </w:pPr>
      <w:r>
        <w:rPr/>
        <w:t>La determinación de la actividad antioxidantes de las materias primas se</w:t>
      </w:r>
      <w:r>
        <w:rPr>
          <w:spacing w:val="35"/>
        </w:rPr>
        <w:t> </w:t>
      </w:r>
      <w:r>
        <w:rPr/>
        <w:t>realizó</w:t>
      </w:r>
      <w:r>
        <w:rPr>
          <w:spacing w:val="40"/>
        </w:rPr>
        <w:t> </w:t>
      </w:r>
      <w:r>
        <w:rPr/>
        <w:t>mediante el método ABTS (2,2′-azino-bis-(3-etilbenzotiazolina-6-sulfónico)).</w:t>
      </w:r>
    </w:p>
    <w:p>
      <w:pPr>
        <w:pStyle w:val="Heading2"/>
        <w:numPr>
          <w:ilvl w:val="2"/>
          <w:numId w:val="24"/>
        </w:numPr>
        <w:tabs>
          <w:tab w:pos="1288" w:val="left" w:leader="none"/>
        </w:tabs>
        <w:spacing w:line="240" w:lineRule="auto" w:before="166" w:after="0"/>
        <w:ind w:left="1288" w:right="0" w:hanging="720"/>
        <w:jc w:val="left"/>
      </w:pPr>
      <w:bookmarkStart w:name="_bookmark113" w:id="115"/>
      <w:bookmarkEnd w:id="115"/>
      <w:r>
        <w:rPr>
          <w:b w:val="0"/>
        </w:rPr>
      </w:r>
      <w:r>
        <w:rPr/>
        <w:t>Análisis</w:t>
      </w:r>
      <w:r>
        <w:rPr>
          <w:spacing w:val="-5"/>
        </w:rPr>
        <w:t> </w:t>
      </w:r>
      <w:r>
        <w:rPr/>
        <w:t>para</w:t>
      </w:r>
      <w:r>
        <w:rPr>
          <w:spacing w:val="-3"/>
        </w:rPr>
        <w:t> </w:t>
      </w:r>
      <w:r>
        <w:rPr/>
        <w:t>el</w:t>
      </w:r>
      <w:r>
        <w:rPr>
          <w:spacing w:val="-2"/>
        </w:rPr>
        <w:t> </w:t>
      </w:r>
      <w:r>
        <w:rPr/>
        <w:t>producto</w:t>
      </w:r>
      <w:r>
        <w:rPr>
          <w:spacing w:val="-3"/>
        </w:rPr>
        <w:t> </w:t>
      </w:r>
      <w:r>
        <w:rPr>
          <w:spacing w:val="-2"/>
        </w:rPr>
        <w:t>elaborado</w:t>
      </w:r>
    </w:p>
    <w:p>
      <w:pPr>
        <w:pStyle w:val="BodyText"/>
        <w:spacing w:before="216"/>
        <w:ind w:left="568"/>
      </w:pPr>
      <w:r>
        <w:rPr/>
        <w:t>En</w:t>
      </w:r>
      <w:r>
        <w:rPr>
          <w:spacing w:val="-4"/>
        </w:rPr>
        <w:t> </w:t>
      </w:r>
      <w:r>
        <w:rPr/>
        <w:t>la</w:t>
      </w:r>
      <w:r>
        <w:rPr>
          <w:spacing w:val="-1"/>
        </w:rPr>
        <w:t> </w:t>
      </w:r>
      <w:r>
        <w:rPr/>
        <w:t>tableta</w:t>
      </w:r>
      <w:r>
        <w:rPr>
          <w:spacing w:val="-1"/>
        </w:rPr>
        <w:t> </w:t>
      </w:r>
      <w:r>
        <w:rPr/>
        <w:t>de</w:t>
      </w:r>
      <w:r>
        <w:rPr>
          <w:spacing w:val="-1"/>
        </w:rPr>
        <w:t> </w:t>
      </w:r>
      <w:r>
        <w:rPr/>
        <w:t>chocolate funcional,</w:t>
      </w:r>
      <w:r>
        <w:rPr>
          <w:spacing w:val="-2"/>
        </w:rPr>
        <w:t> </w:t>
      </w:r>
      <w:r>
        <w:rPr/>
        <w:t>se</w:t>
      </w:r>
      <w:r>
        <w:rPr>
          <w:spacing w:val="5"/>
        </w:rPr>
        <w:t> </w:t>
      </w:r>
      <w:r>
        <w:rPr/>
        <w:t>determinaron los</w:t>
      </w:r>
      <w:r>
        <w:rPr>
          <w:spacing w:val="-4"/>
        </w:rPr>
        <w:t> </w:t>
      </w:r>
      <w:r>
        <w:rPr/>
        <w:t>siguientes</w:t>
      </w:r>
      <w:r>
        <w:rPr>
          <w:spacing w:val="-3"/>
        </w:rPr>
        <w:t> </w:t>
      </w:r>
      <w:r>
        <w:rPr>
          <w:spacing w:val="-2"/>
        </w:rPr>
        <w:t>análisis:</w:t>
      </w:r>
    </w:p>
    <w:p>
      <w:pPr>
        <w:pStyle w:val="BodyText"/>
        <w:spacing w:before="24"/>
      </w:pPr>
    </w:p>
    <w:p>
      <w:pPr>
        <w:pStyle w:val="ListParagraph"/>
        <w:numPr>
          <w:ilvl w:val="0"/>
          <w:numId w:val="26"/>
        </w:numPr>
        <w:tabs>
          <w:tab w:pos="928" w:val="left" w:leader="none"/>
        </w:tabs>
        <w:spacing w:line="240" w:lineRule="auto" w:before="0" w:after="0"/>
        <w:ind w:left="928" w:right="0" w:hanging="360"/>
        <w:jc w:val="left"/>
        <w:rPr>
          <w:sz w:val="24"/>
        </w:rPr>
      </w:pPr>
      <w:r>
        <w:rPr>
          <w:b/>
          <w:sz w:val="24"/>
        </w:rPr>
        <w:t>Cantidad</w:t>
      </w:r>
      <w:r>
        <w:rPr>
          <w:b/>
          <w:spacing w:val="-5"/>
          <w:sz w:val="24"/>
        </w:rPr>
        <w:t> </w:t>
      </w:r>
      <w:r>
        <w:rPr>
          <w:b/>
          <w:sz w:val="24"/>
        </w:rPr>
        <w:t>de</w:t>
      </w:r>
      <w:r>
        <w:rPr>
          <w:b/>
          <w:spacing w:val="-1"/>
          <w:sz w:val="24"/>
        </w:rPr>
        <w:t> </w:t>
      </w:r>
      <w:r>
        <w:rPr>
          <w:b/>
          <w:sz w:val="24"/>
        </w:rPr>
        <w:t>antioxidantes: </w:t>
      </w:r>
      <w:r>
        <w:rPr>
          <w:sz w:val="24"/>
        </w:rPr>
        <w:t>Mediante</w:t>
      </w:r>
      <w:r>
        <w:rPr>
          <w:spacing w:val="-1"/>
          <w:sz w:val="24"/>
        </w:rPr>
        <w:t> </w:t>
      </w:r>
      <w:r>
        <w:rPr>
          <w:sz w:val="24"/>
        </w:rPr>
        <w:t>el</w:t>
      </w:r>
      <w:r>
        <w:rPr>
          <w:spacing w:val="-5"/>
          <w:sz w:val="24"/>
        </w:rPr>
        <w:t> </w:t>
      </w:r>
      <w:r>
        <w:rPr>
          <w:sz w:val="24"/>
        </w:rPr>
        <w:t>método</w:t>
      </w:r>
      <w:r>
        <w:rPr>
          <w:spacing w:val="-1"/>
          <w:sz w:val="24"/>
        </w:rPr>
        <w:t> </w:t>
      </w:r>
      <w:r>
        <w:rPr>
          <w:sz w:val="24"/>
        </w:rPr>
        <w:t>de</w:t>
      </w:r>
      <w:r>
        <w:rPr>
          <w:spacing w:val="-15"/>
          <w:sz w:val="24"/>
        </w:rPr>
        <w:t> </w:t>
      </w:r>
      <w:r>
        <w:rPr>
          <w:spacing w:val="-4"/>
          <w:sz w:val="24"/>
        </w:rPr>
        <w:t>ABTS</w:t>
      </w:r>
    </w:p>
    <w:p>
      <w:pPr>
        <w:pStyle w:val="ListParagraph"/>
        <w:numPr>
          <w:ilvl w:val="0"/>
          <w:numId w:val="26"/>
        </w:numPr>
        <w:tabs>
          <w:tab w:pos="926" w:val="left" w:leader="none"/>
          <w:tab w:pos="928" w:val="left" w:leader="none"/>
        </w:tabs>
        <w:spacing w:line="362" w:lineRule="auto" w:before="136" w:after="0"/>
        <w:ind w:left="928" w:right="1007" w:hanging="361"/>
        <w:jc w:val="left"/>
        <w:rPr>
          <w:sz w:val="24"/>
        </w:rPr>
      </w:pPr>
      <w:r>
        <w:rPr>
          <w:b/>
          <w:sz w:val="24"/>
        </w:rPr>
        <w:t>Grado</w:t>
      </w:r>
      <w:r>
        <w:rPr>
          <w:b/>
          <w:spacing w:val="-5"/>
          <w:sz w:val="24"/>
        </w:rPr>
        <w:t> </w:t>
      </w:r>
      <w:r>
        <w:rPr>
          <w:b/>
          <w:sz w:val="24"/>
        </w:rPr>
        <w:t>de</w:t>
      </w:r>
      <w:r>
        <w:rPr>
          <w:b/>
          <w:spacing w:val="-3"/>
          <w:sz w:val="24"/>
        </w:rPr>
        <w:t> </w:t>
      </w:r>
      <w:r>
        <w:rPr>
          <w:b/>
          <w:sz w:val="24"/>
        </w:rPr>
        <w:t>aceptabilidad:</w:t>
      </w:r>
      <w:r>
        <w:rPr>
          <w:b/>
          <w:spacing w:val="-4"/>
          <w:sz w:val="24"/>
        </w:rPr>
        <w:t> </w:t>
      </w:r>
      <w:r>
        <w:rPr>
          <w:sz w:val="24"/>
        </w:rPr>
        <w:t>A</w:t>
      </w:r>
      <w:r>
        <w:rPr>
          <w:spacing w:val="-15"/>
          <w:sz w:val="24"/>
        </w:rPr>
        <w:t> </w:t>
      </w:r>
      <w:r>
        <w:rPr>
          <w:sz w:val="24"/>
        </w:rPr>
        <w:t>un</w:t>
      </w:r>
      <w:r>
        <w:rPr>
          <w:spacing w:val="-4"/>
          <w:sz w:val="24"/>
        </w:rPr>
        <w:t> </w:t>
      </w:r>
      <w:r>
        <w:rPr>
          <w:sz w:val="24"/>
        </w:rPr>
        <w:t>panel</w:t>
      </w:r>
      <w:r>
        <w:rPr>
          <w:spacing w:val="-3"/>
          <w:sz w:val="24"/>
        </w:rPr>
        <w:t> </w:t>
      </w:r>
      <w:r>
        <w:rPr>
          <w:sz w:val="24"/>
        </w:rPr>
        <w:t>de</w:t>
      </w:r>
      <w:r>
        <w:rPr>
          <w:spacing w:val="-3"/>
          <w:sz w:val="24"/>
        </w:rPr>
        <w:t> </w:t>
      </w:r>
      <w:r>
        <w:rPr>
          <w:sz w:val="24"/>
        </w:rPr>
        <w:t>catación</w:t>
      </w:r>
      <w:r>
        <w:rPr>
          <w:spacing w:val="-2"/>
          <w:sz w:val="24"/>
        </w:rPr>
        <w:t> </w:t>
      </w:r>
      <w:r>
        <w:rPr>
          <w:sz w:val="24"/>
        </w:rPr>
        <w:t>semi-entrenado</w:t>
      </w:r>
      <w:r>
        <w:rPr>
          <w:spacing w:val="-3"/>
          <w:sz w:val="24"/>
        </w:rPr>
        <w:t> </w:t>
      </w:r>
      <w:r>
        <w:rPr>
          <w:sz w:val="24"/>
        </w:rPr>
        <w:t>según</w:t>
      </w:r>
      <w:r>
        <w:rPr>
          <w:spacing w:val="-4"/>
          <w:sz w:val="24"/>
        </w:rPr>
        <w:t> </w:t>
      </w:r>
      <w:r>
        <w:rPr>
          <w:sz w:val="24"/>
        </w:rPr>
        <w:t>la escala hedónica de (Wittig, 2001) modificada.</w:t>
      </w:r>
    </w:p>
    <w:p>
      <w:pPr>
        <w:pStyle w:val="Heading2"/>
        <w:numPr>
          <w:ilvl w:val="2"/>
          <w:numId w:val="24"/>
        </w:numPr>
        <w:tabs>
          <w:tab w:pos="1288" w:val="left" w:leader="none"/>
        </w:tabs>
        <w:spacing w:line="240" w:lineRule="auto" w:before="155" w:after="0"/>
        <w:ind w:left="1288" w:right="0" w:hanging="720"/>
        <w:jc w:val="left"/>
      </w:pPr>
      <w:bookmarkStart w:name="_bookmark114" w:id="116"/>
      <w:bookmarkEnd w:id="116"/>
      <w:r>
        <w:rPr>
          <w:b w:val="0"/>
        </w:rPr>
      </w:r>
      <w:r>
        <w:rPr/>
        <w:t>Análisis</w:t>
      </w:r>
      <w:r>
        <w:rPr>
          <w:spacing w:val="-4"/>
        </w:rPr>
        <w:t> </w:t>
      </w:r>
      <w:r>
        <w:rPr>
          <w:spacing w:val="-2"/>
        </w:rPr>
        <w:t>bromatológicos</w:t>
      </w:r>
    </w:p>
    <w:p>
      <w:pPr>
        <w:pStyle w:val="ListParagraph"/>
        <w:numPr>
          <w:ilvl w:val="3"/>
          <w:numId w:val="24"/>
        </w:numPr>
        <w:tabs>
          <w:tab w:pos="928" w:val="left" w:leader="none"/>
        </w:tabs>
        <w:spacing w:line="240" w:lineRule="auto" w:before="223" w:after="0"/>
        <w:ind w:left="928" w:right="0" w:hanging="360"/>
        <w:jc w:val="left"/>
        <w:rPr>
          <w:b/>
          <w:sz w:val="24"/>
        </w:rPr>
      </w:pPr>
      <w:r>
        <w:rPr>
          <w:b/>
          <w:sz w:val="24"/>
        </w:rPr>
        <w:t>Análisis</w:t>
      </w:r>
      <w:r>
        <w:rPr>
          <w:b/>
          <w:spacing w:val="-5"/>
          <w:sz w:val="24"/>
        </w:rPr>
        <w:t> </w:t>
      </w:r>
      <w:r>
        <w:rPr>
          <w:b/>
          <w:sz w:val="24"/>
        </w:rPr>
        <w:t>de</w:t>
      </w:r>
      <w:r>
        <w:rPr>
          <w:b/>
          <w:spacing w:val="-1"/>
          <w:sz w:val="24"/>
        </w:rPr>
        <w:t> </w:t>
      </w:r>
      <w:r>
        <w:rPr>
          <w:b/>
          <w:spacing w:val="-2"/>
          <w:sz w:val="24"/>
        </w:rPr>
        <w:t>humedad</w:t>
      </w:r>
    </w:p>
    <w:p>
      <w:pPr>
        <w:pStyle w:val="BodyText"/>
        <w:spacing w:before="19"/>
        <w:rPr>
          <w:b/>
        </w:rPr>
      </w:pPr>
    </w:p>
    <w:p>
      <w:pPr>
        <w:pStyle w:val="BodyText"/>
        <w:ind w:left="568"/>
      </w:pPr>
      <w:r>
        <w:rPr/>
        <w:t>La metodología que se</w:t>
      </w:r>
      <w:r>
        <w:rPr>
          <w:spacing w:val="-3"/>
        </w:rPr>
        <w:t> </w:t>
      </w:r>
      <w:r>
        <w:rPr/>
        <w:t>empleó</w:t>
      </w:r>
      <w:r>
        <w:rPr>
          <w:spacing w:val="-1"/>
        </w:rPr>
        <w:t> </w:t>
      </w:r>
      <w:r>
        <w:rPr/>
        <w:t>es</w:t>
      </w:r>
      <w:r>
        <w:rPr>
          <w:spacing w:val="-15"/>
        </w:rPr>
        <w:t> </w:t>
      </w:r>
      <w:r>
        <w:rPr/>
        <w:t>AOAC </w:t>
      </w:r>
      <w:r>
        <w:rPr>
          <w:spacing w:val="-2"/>
        </w:rPr>
        <w:t>925,10.</w:t>
      </w:r>
    </w:p>
    <w:p>
      <w:pPr>
        <w:pStyle w:val="BodyText"/>
        <w:spacing w:before="23"/>
      </w:pPr>
    </w:p>
    <w:p>
      <w:pPr>
        <w:pStyle w:val="Heading2"/>
        <w:numPr>
          <w:ilvl w:val="3"/>
          <w:numId w:val="24"/>
        </w:numPr>
        <w:tabs>
          <w:tab w:pos="928" w:val="left" w:leader="none"/>
        </w:tabs>
        <w:spacing w:line="240" w:lineRule="auto" w:before="0" w:after="0"/>
        <w:ind w:left="928" w:right="0" w:hanging="360"/>
        <w:jc w:val="left"/>
      </w:pPr>
      <w:r>
        <w:rPr/>
        <w:t>Análisis</w:t>
      </w:r>
      <w:r>
        <w:rPr>
          <w:spacing w:val="-7"/>
        </w:rPr>
        <w:t> </w:t>
      </w:r>
      <w:r>
        <w:rPr/>
        <w:t>de</w:t>
      </w:r>
      <w:r>
        <w:rPr>
          <w:spacing w:val="-1"/>
        </w:rPr>
        <w:t> </w:t>
      </w:r>
      <w:r>
        <w:rPr>
          <w:spacing w:val="-2"/>
        </w:rPr>
        <w:t>cenizas</w:t>
      </w:r>
    </w:p>
    <w:p>
      <w:pPr>
        <w:pStyle w:val="BodyText"/>
        <w:spacing w:before="19"/>
        <w:rPr>
          <w:b/>
        </w:rPr>
      </w:pPr>
    </w:p>
    <w:p>
      <w:pPr>
        <w:pStyle w:val="BodyText"/>
        <w:ind w:left="568"/>
      </w:pPr>
      <w:r>
        <w:rPr/>
        <w:t>Para la</w:t>
      </w:r>
      <w:r>
        <w:rPr>
          <w:spacing w:val="1"/>
        </w:rPr>
        <w:t> </w:t>
      </w:r>
      <w:r>
        <w:rPr/>
        <w:t>determinación de</w:t>
      </w:r>
      <w:r>
        <w:rPr>
          <w:spacing w:val="-4"/>
        </w:rPr>
        <w:t> </w:t>
      </w:r>
      <w:r>
        <w:rPr/>
        <w:t>cenizas</w:t>
      </w:r>
      <w:r>
        <w:rPr>
          <w:spacing w:val="-2"/>
        </w:rPr>
        <w:t> </w:t>
      </w:r>
      <w:r>
        <w:rPr/>
        <w:t>se</w:t>
      </w:r>
      <w:r>
        <w:rPr>
          <w:spacing w:val="1"/>
        </w:rPr>
        <w:t> </w:t>
      </w:r>
      <w:r>
        <w:rPr/>
        <w:t>utilizó</w:t>
      </w:r>
      <w:r>
        <w:rPr>
          <w:spacing w:val="-5"/>
        </w:rPr>
        <w:t> </w:t>
      </w:r>
      <w:r>
        <w:rPr/>
        <w:t>el</w:t>
      </w:r>
      <w:r>
        <w:rPr>
          <w:spacing w:val="1"/>
        </w:rPr>
        <w:t> </w:t>
      </w:r>
      <w:r>
        <w:rPr/>
        <w:t>método</w:t>
      </w:r>
      <w:r>
        <w:rPr>
          <w:spacing w:val="-12"/>
        </w:rPr>
        <w:t> </w:t>
      </w:r>
      <w:r>
        <w:rPr/>
        <w:t>AOAC </w:t>
      </w:r>
      <w:r>
        <w:rPr>
          <w:spacing w:val="-2"/>
        </w:rPr>
        <w:t>923.03.</w:t>
      </w:r>
    </w:p>
    <w:p>
      <w:pPr>
        <w:pStyle w:val="BodyText"/>
        <w:spacing w:before="24"/>
      </w:pPr>
    </w:p>
    <w:p>
      <w:pPr>
        <w:pStyle w:val="Heading2"/>
        <w:numPr>
          <w:ilvl w:val="3"/>
          <w:numId w:val="24"/>
        </w:numPr>
        <w:tabs>
          <w:tab w:pos="928" w:val="left" w:leader="none"/>
        </w:tabs>
        <w:spacing w:line="240" w:lineRule="auto" w:before="0" w:after="0"/>
        <w:ind w:left="928" w:right="0" w:hanging="360"/>
        <w:jc w:val="left"/>
      </w:pPr>
      <w:r>
        <w:rPr/>
        <w:t>Análisis</w:t>
      </w:r>
      <w:r>
        <w:rPr>
          <w:spacing w:val="-7"/>
        </w:rPr>
        <w:t> </w:t>
      </w:r>
      <w:r>
        <w:rPr/>
        <w:t>de</w:t>
      </w:r>
      <w:r>
        <w:rPr>
          <w:spacing w:val="-1"/>
        </w:rPr>
        <w:t> </w:t>
      </w:r>
      <w:r>
        <w:rPr>
          <w:spacing w:val="-2"/>
        </w:rPr>
        <w:t>grasas</w:t>
      </w:r>
    </w:p>
    <w:p>
      <w:pPr>
        <w:pStyle w:val="BodyText"/>
        <w:spacing w:before="19"/>
        <w:rPr>
          <w:b/>
        </w:rPr>
      </w:pPr>
    </w:p>
    <w:p>
      <w:pPr>
        <w:pStyle w:val="BodyText"/>
        <w:ind w:left="568"/>
      </w:pPr>
      <w:r>
        <w:rPr/>
        <w:t>Para</w:t>
      </w:r>
      <w:r>
        <w:rPr>
          <w:spacing w:val="-1"/>
        </w:rPr>
        <w:t> </w:t>
      </w:r>
      <w:r>
        <w:rPr/>
        <w:t>determinar</w:t>
      </w:r>
      <w:r>
        <w:rPr>
          <w:spacing w:val="1"/>
        </w:rPr>
        <w:t> </w:t>
      </w:r>
      <w:r>
        <w:rPr/>
        <w:t>el</w:t>
      </w:r>
      <w:r>
        <w:rPr>
          <w:spacing w:val="-5"/>
        </w:rPr>
        <w:t> </w:t>
      </w:r>
      <w:r>
        <w:rPr/>
        <w:t>contenido</w:t>
      </w:r>
      <w:r>
        <w:rPr>
          <w:spacing w:val="-1"/>
        </w:rPr>
        <w:t> </w:t>
      </w:r>
      <w:r>
        <w:rPr/>
        <w:t>de grasa se</w:t>
      </w:r>
      <w:r>
        <w:rPr>
          <w:spacing w:val="-4"/>
        </w:rPr>
        <w:t> </w:t>
      </w:r>
      <w:r>
        <w:rPr/>
        <w:t>aplicó</w:t>
      </w:r>
      <w:r>
        <w:rPr>
          <w:spacing w:val="-1"/>
        </w:rPr>
        <w:t> </w:t>
      </w:r>
      <w:r>
        <w:rPr/>
        <w:t>la norma</w:t>
      </w:r>
      <w:r>
        <w:rPr>
          <w:spacing w:val="-15"/>
        </w:rPr>
        <w:t> </w:t>
      </w:r>
      <w:r>
        <w:rPr/>
        <w:t>AOAC </w:t>
      </w:r>
      <w:r>
        <w:rPr>
          <w:spacing w:val="-2"/>
        </w:rPr>
        <w:t>2003,06.</w:t>
      </w:r>
    </w:p>
    <w:p>
      <w:pPr>
        <w:pStyle w:val="BodyText"/>
        <w:spacing w:after="0"/>
        <w:sectPr>
          <w:pgSz w:w="11910" w:h="16840"/>
          <w:pgMar w:header="0" w:footer="1046" w:top="1620" w:bottom="1240" w:left="1700" w:right="1133"/>
        </w:sectPr>
      </w:pPr>
    </w:p>
    <w:p>
      <w:pPr>
        <w:pStyle w:val="Heading2"/>
        <w:numPr>
          <w:ilvl w:val="2"/>
          <w:numId w:val="24"/>
        </w:numPr>
        <w:tabs>
          <w:tab w:pos="1288" w:val="left" w:leader="none"/>
        </w:tabs>
        <w:spacing w:line="240" w:lineRule="auto" w:before="60" w:after="0"/>
        <w:ind w:left="1288" w:right="0" w:hanging="720"/>
        <w:jc w:val="left"/>
      </w:pPr>
      <w:bookmarkStart w:name="_bookmark115" w:id="117"/>
      <w:bookmarkEnd w:id="117"/>
      <w:r>
        <w:rPr>
          <w:b w:val="0"/>
        </w:rPr>
      </w:r>
      <w:r>
        <w:rPr/>
        <w:t>Análisis</w:t>
      </w:r>
      <w:r>
        <w:rPr>
          <w:spacing w:val="-5"/>
        </w:rPr>
        <w:t> </w:t>
      </w:r>
      <w:r>
        <w:rPr>
          <w:spacing w:val="-2"/>
        </w:rPr>
        <w:t>microbiológicos</w:t>
      </w:r>
    </w:p>
    <w:p>
      <w:pPr>
        <w:pStyle w:val="ListParagraph"/>
        <w:numPr>
          <w:ilvl w:val="3"/>
          <w:numId w:val="24"/>
        </w:numPr>
        <w:tabs>
          <w:tab w:pos="928" w:val="left" w:leader="none"/>
        </w:tabs>
        <w:spacing w:line="240" w:lineRule="auto" w:before="223" w:after="0"/>
        <w:ind w:left="928" w:right="0" w:hanging="360"/>
        <w:jc w:val="left"/>
        <w:rPr>
          <w:b/>
          <w:sz w:val="24"/>
        </w:rPr>
      </w:pPr>
      <w:r>
        <w:rPr>
          <w:b/>
          <w:sz w:val="24"/>
        </w:rPr>
        <w:t>Determinación</w:t>
      </w:r>
      <w:r>
        <w:rPr>
          <w:b/>
          <w:spacing w:val="-4"/>
          <w:sz w:val="24"/>
        </w:rPr>
        <w:t> </w:t>
      </w:r>
      <w:r>
        <w:rPr>
          <w:b/>
          <w:sz w:val="24"/>
        </w:rPr>
        <w:t>de</w:t>
      </w:r>
      <w:r>
        <w:rPr>
          <w:b/>
          <w:spacing w:val="-1"/>
          <w:sz w:val="24"/>
        </w:rPr>
        <w:t> </w:t>
      </w:r>
      <w:r>
        <w:rPr>
          <w:b/>
          <w:sz w:val="24"/>
        </w:rPr>
        <w:t>mohos</w:t>
      </w:r>
      <w:r>
        <w:rPr>
          <w:b/>
          <w:spacing w:val="-3"/>
          <w:sz w:val="24"/>
        </w:rPr>
        <w:t> </w:t>
      </w:r>
      <w:r>
        <w:rPr>
          <w:b/>
          <w:sz w:val="24"/>
        </w:rPr>
        <w:t>y</w:t>
      </w:r>
      <w:r>
        <w:rPr>
          <w:b/>
          <w:spacing w:val="-1"/>
          <w:sz w:val="24"/>
        </w:rPr>
        <w:t> </w:t>
      </w:r>
      <w:r>
        <w:rPr>
          <w:b/>
          <w:spacing w:val="-2"/>
          <w:sz w:val="24"/>
        </w:rPr>
        <w:t>levaduras</w:t>
      </w:r>
    </w:p>
    <w:p>
      <w:pPr>
        <w:pStyle w:val="BodyText"/>
        <w:spacing w:before="19"/>
        <w:rPr>
          <w:b/>
        </w:rPr>
      </w:pPr>
    </w:p>
    <w:p>
      <w:pPr>
        <w:pStyle w:val="BodyText"/>
        <w:spacing w:line="360" w:lineRule="auto"/>
        <w:ind w:left="568" w:right="444"/>
      </w:pPr>
      <w:r>
        <w:rPr/>
        <w:t>Se realizó mediante la guía de interpretación</w:t>
      </w:r>
      <w:r>
        <w:rPr>
          <w:spacing w:val="-1"/>
        </w:rPr>
        <w:t> </w:t>
      </w:r>
      <w:r>
        <w:rPr/>
        <w:t>placas</w:t>
      </w:r>
      <w:r>
        <w:rPr>
          <w:spacing w:val="-1"/>
        </w:rPr>
        <w:t> </w:t>
      </w:r>
      <w:r>
        <w:rPr/>
        <w:t>petrifilm 3M,</w:t>
      </w:r>
      <w:r>
        <w:rPr>
          <w:spacing w:val="-1"/>
        </w:rPr>
        <w:t> </w:t>
      </w:r>
      <w:r>
        <w:rPr/>
        <w:t>para el recuento de mohos y levaduras bajo el método oficial AOAC 997.02.</w:t>
      </w:r>
    </w:p>
    <w:p>
      <w:pPr>
        <w:pStyle w:val="Heading2"/>
        <w:numPr>
          <w:ilvl w:val="3"/>
          <w:numId w:val="24"/>
        </w:numPr>
        <w:tabs>
          <w:tab w:pos="928" w:val="left" w:leader="none"/>
        </w:tabs>
        <w:spacing w:line="240" w:lineRule="auto" w:before="164" w:after="0"/>
        <w:ind w:left="928" w:right="0" w:hanging="360"/>
        <w:jc w:val="left"/>
      </w:pPr>
      <w:r>
        <w:rPr/>
        <w:t>Determinación</w:t>
      </w:r>
      <w:r>
        <w:rPr>
          <w:spacing w:val="-4"/>
        </w:rPr>
        <w:t> </w:t>
      </w:r>
      <w:r>
        <w:rPr/>
        <w:t>de</w:t>
      </w:r>
      <w:r>
        <w:rPr>
          <w:spacing w:val="-1"/>
        </w:rPr>
        <w:t> </w:t>
      </w:r>
      <w:r>
        <w:rPr/>
        <w:t>coliformes</w:t>
      </w:r>
      <w:r>
        <w:rPr>
          <w:spacing w:val="-3"/>
        </w:rPr>
        <w:t> </w:t>
      </w:r>
      <w:r>
        <w:rPr>
          <w:spacing w:val="-2"/>
        </w:rPr>
        <w:t>totales</w:t>
      </w:r>
    </w:p>
    <w:p>
      <w:pPr>
        <w:pStyle w:val="BodyText"/>
        <w:spacing w:before="15"/>
        <w:rPr>
          <w:b/>
        </w:rPr>
      </w:pPr>
    </w:p>
    <w:p>
      <w:pPr>
        <w:pStyle w:val="BodyText"/>
        <w:spacing w:line="362" w:lineRule="auto"/>
        <w:ind w:left="568" w:right="444"/>
      </w:pPr>
      <w:r>
        <w:rPr/>
        <w:t>Se realizó mediante la guía de interpretación</w:t>
      </w:r>
      <w:r>
        <w:rPr>
          <w:spacing w:val="-1"/>
        </w:rPr>
        <w:t> </w:t>
      </w:r>
      <w:r>
        <w:rPr/>
        <w:t>placas</w:t>
      </w:r>
      <w:r>
        <w:rPr>
          <w:spacing w:val="-1"/>
        </w:rPr>
        <w:t> </w:t>
      </w:r>
      <w:r>
        <w:rPr/>
        <w:t>petrifilm 3M,</w:t>
      </w:r>
      <w:r>
        <w:rPr>
          <w:spacing w:val="-1"/>
        </w:rPr>
        <w:t> </w:t>
      </w:r>
      <w:r>
        <w:rPr/>
        <w:t>para el recuento de coliformes totales bajo el método AOAC 991.14.</w:t>
      </w:r>
    </w:p>
    <w:p>
      <w:pPr>
        <w:pStyle w:val="Heading2"/>
        <w:numPr>
          <w:ilvl w:val="3"/>
          <w:numId w:val="24"/>
        </w:numPr>
        <w:tabs>
          <w:tab w:pos="928" w:val="left" w:leader="none"/>
        </w:tabs>
        <w:spacing w:line="240" w:lineRule="auto" w:before="157" w:after="0"/>
        <w:ind w:left="928" w:right="0" w:hanging="360"/>
        <w:jc w:val="left"/>
      </w:pPr>
      <w:r>
        <w:rPr/>
        <w:t>Determinación</w:t>
      </w:r>
      <w:r>
        <w:rPr>
          <w:spacing w:val="-3"/>
        </w:rPr>
        <w:t> </w:t>
      </w:r>
      <w:r>
        <w:rPr/>
        <w:t>de</w:t>
      </w:r>
      <w:r>
        <w:rPr>
          <w:spacing w:val="1"/>
        </w:rPr>
        <w:t> </w:t>
      </w:r>
      <w:r>
        <w:rPr>
          <w:spacing w:val="-2"/>
        </w:rPr>
        <w:t>salmonella</w:t>
      </w:r>
    </w:p>
    <w:p>
      <w:pPr>
        <w:pStyle w:val="BodyText"/>
        <w:spacing w:before="19"/>
        <w:rPr>
          <w:b/>
        </w:rPr>
      </w:pPr>
    </w:p>
    <w:p>
      <w:pPr>
        <w:pStyle w:val="BodyText"/>
        <w:spacing w:line="362" w:lineRule="auto" w:before="1"/>
        <w:ind w:left="568" w:right="444"/>
      </w:pPr>
      <w:r>
        <w:rPr/>
        <w:t>Se realizó mediante la guía de interpretación placas</w:t>
      </w:r>
      <w:r>
        <w:rPr>
          <w:spacing w:val="-1"/>
        </w:rPr>
        <w:t> </w:t>
      </w:r>
      <w:r>
        <w:rPr/>
        <w:t>petrifilm 3M, para el recuento de salmonella bajo el método AOAC 2014.01.</w:t>
      </w:r>
    </w:p>
    <w:p>
      <w:pPr>
        <w:pStyle w:val="Heading2"/>
        <w:numPr>
          <w:ilvl w:val="2"/>
          <w:numId w:val="24"/>
        </w:numPr>
        <w:tabs>
          <w:tab w:pos="1288" w:val="left" w:leader="none"/>
        </w:tabs>
        <w:spacing w:line="240" w:lineRule="auto" w:before="154" w:after="0"/>
        <w:ind w:left="1288" w:right="0" w:hanging="720"/>
        <w:jc w:val="left"/>
      </w:pPr>
      <w:bookmarkStart w:name="_bookmark116" w:id="118"/>
      <w:bookmarkEnd w:id="118"/>
      <w:r>
        <w:rPr>
          <w:b w:val="0"/>
        </w:rPr>
      </w:r>
      <w:r>
        <w:rPr/>
        <w:t>Análisis</w:t>
      </w:r>
      <w:r>
        <w:rPr>
          <w:spacing w:val="-5"/>
        </w:rPr>
        <w:t> </w:t>
      </w:r>
      <w:r>
        <w:rPr>
          <w:spacing w:val="-2"/>
        </w:rPr>
        <w:t>sensorial</w:t>
      </w:r>
    </w:p>
    <w:p>
      <w:pPr>
        <w:pStyle w:val="BodyText"/>
        <w:spacing w:line="360" w:lineRule="auto" w:before="220"/>
        <w:ind w:left="568"/>
      </w:pPr>
      <w:r>
        <w:rPr/>
        <w:t>Se</w:t>
      </w:r>
      <w:r>
        <w:rPr>
          <w:spacing w:val="-4"/>
        </w:rPr>
        <w:t> </w:t>
      </w:r>
      <w:r>
        <w:rPr/>
        <w:t>determinó</w:t>
      </w:r>
      <w:r>
        <w:rPr>
          <w:spacing w:val="-5"/>
        </w:rPr>
        <w:t> </w:t>
      </w:r>
      <w:r>
        <w:rPr/>
        <w:t>mediante</w:t>
      </w:r>
      <w:r>
        <w:rPr>
          <w:spacing w:val="-4"/>
        </w:rPr>
        <w:t> </w:t>
      </w:r>
      <w:r>
        <w:rPr/>
        <w:t>la</w:t>
      </w:r>
      <w:r>
        <w:rPr>
          <w:spacing w:val="-4"/>
        </w:rPr>
        <w:t> </w:t>
      </w:r>
      <w:r>
        <w:rPr/>
        <w:t>escala</w:t>
      </w:r>
      <w:r>
        <w:rPr>
          <w:spacing w:val="-4"/>
        </w:rPr>
        <w:t> </w:t>
      </w:r>
      <w:r>
        <w:rPr/>
        <w:t>hedónica</w:t>
      </w:r>
      <w:r>
        <w:rPr>
          <w:spacing w:val="-8"/>
        </w:rPr>
        <w:t> </w:t>
      </w:r>
      <w:r>
        <w:rPr/>
        <w:t>de (Wittig,</w:t>
      </w:r>
      <w:r>
        <w:rPr>
          <w:spacing w:val="-5"/>
        </w:rPr>
        <w:t> </w:t>
      </w:r>
      <w:r>
        <w:rPr/>
        <w:t>2001)</w:t>
      </w:r>
      <w:r>
        <w:rPr>
          <w:spacing w:val="-7"/>
        </w:rPr>
        <w:t> </w:t>
      </w:r>
      <w:r>
        <w:rPr/>
        <w:t>modificado,</w:t>
      </w:r>
      <w:r>
        <w:rPr>
          <w:spacing w:val="-5"/>
        </w:rPr>
        <w:t> </w:t>
      </w:r>
      <w:r>
        <w:rPr/>
        <w:t>donde</w:t>
      </w:r>
      <w:r>
        <w:rPr>
          <w:spacing w:val="-4"/>
        </w:rPr>
        <w:t> </w:t>
      </w:r>
      <w:r>
        <w:rPr/>
        <w:t>se evaluará los siguientes atributos:</w:t>
      </w:r>
    </w:p>
    <w:p>
      <w:pPr>
        <w:pStyle w:val="ListParagraph"/>
        <w:numPr>
          <w:ilvl w:val="3"/>
          <w:numId w:val="24"/>
        </w:numPr>
        <w:tabs>
          <w:tab w:pos="928" w:val="left" w:leader="none"/>
        </w:tabs>
        <w:spacing w:line="240" w:lineRule="auto" w:before="164" w:after="0"/>
        <w:ind w:left="928" w:right="0" w:hanging="360"/>
        <w:jc w:val="left"/>
        <w:rPr>
          <w:sz w:val="24"/>
        </w:rPr>
      </w:pPr>
      <w:r>
        <w:rPr>
          <w:spacing w:val="-2"/>
          <w:sz w:val="24"/>
        </w:rPr>
        <w:t>Color</w:t>
      </w:r>
    </w:p>
    <w:p>
      <w:pPr>
        <w:pStyle w:val="ListParagraph"/>
        <w:numPr>
          <w:ilvl w:val="3"/>
          <w:numId w:val="24"/>
        </w:numPr>
        <w:tabs>
          <w:tab w:pos="928" w:val="left" w:leader="none"/>
        </w:tabs>
        <w:spacing w:line="240" w:lineRule="auto" w:before="134" w:after="0"/>
        <w:ind w:left="928" w:right="0" w:hanging="360"/>
        <w:jc w:val="left"/>
        <w:rPr>
          <w:sz w:val="24"/>
        </w:rPr>
      </w:pPr>
      <w:r>
        <w:rPr>
          <w:spacing w:val="-4"/>
          <w:sz w:val="24"/>
        </w:rPr>
        <w:t>Olor</w:t>
      </w:r>
    </w:p>
    <w:p>
      <w:pPr>
        <w:pStyle w:val="ListParagraph"/>
        <w:numPr>
          <w:ilvl w:val="3"/>
          <w:numId w:val="24"/>
        </w:numPr>
        <w:tabs>
          <w:tab w:pos="928" w:val="left" w:leader="none"/>
        </w:tabs>
        <w:spacing w:line="240" w:lineRule="auto" w:before="138" w:after="0"/>
        <w:ind w:left="928" w:right="0" w:hanging="360"/>
        <w:jc w:val="left"/>
        <w:rPr>
          <w:sz w:val="24"/>
        </w:rPr>
      </w:pPr>
      <w:r>
        <w:rPr>
          <w:spacing w:val="-2"/>
          <w:sz w:val="24"/>
        </w:rPr>
        <w:t>Sabor</w:t>
      </w:r>
    </w:p>
    <w:p>
      <w:pPr>
        <w:pStyle w:val="ListParagraph"/>
        <w:numPr>
          <w:ilvl w:val="3"/>
          <w:numId w:val="24"/>
        </w:numPr>
        <w:tabs>
          <w:tab w:pos="928" w:val="left" w:leader="none"/>
        </w:tabs>
        <w:spacing w:line="240" w:lineRule="auto" w:before="138" w:after="0"/>
        <w:ind w:left="928" w:right="0" w:hanging="360"/>
        <w:jc w:val="left"/>
        <w:rPr>
          <w:sz w:val="24"/>
        </w:rPr>
      </w:pPr>
      <w:r>
        <w:rPr>
          <w:spacing w:val="-2"/>
          <w:sz w:val="24"/>
        </w:rPr>
        <w:t>Textura</w:t>
      </w:r>
    </w:p>
    <w:p>
      <w:pPr>
        <w:pStyle w:val="ListParagraph"/>
        <w:numPr>
          <w:ilvl w:val="3"/>
          <w:numId w:val="24"/>
        </w:numPr>
        <w:tabs>
          <w:tab w:pos="928" w:val="left" w:leader="none"/>
        </w:tabs>
        <w:spacing w:line="240" w:lineRule="auto" w:before="138" w:after="0"/>
        <w:ind w:left="928" w:right="0" w:hanging="360"/>
        <w:jc w:val="left"/>
        <w:rPr>
          <w:sz w:val="24"/>
        </w:rPr>
      </w:pPr>
      <w:r>
        <w:rPr>
          <w:spacing w:val="-2"/>
          <w:sz w:val="24"/>
        </w:rPr>
        <w:t>Aceptabilidad</w:t>
      </w:r>
    </w:p>
    <w:p>
      <w:pPr>
        <w:pStyle w:val="BodyText"/>
        <w:spacing w:before="19"/>
      </w:pPr>
    </w:p>
    <w:p>
      <w:pPr>
        <w:pStyle w:val="BodyText"/>
        <w:spacing w:line="360" w:lineRule="auto"/>
        <w:ind w:left="568" w:right="564"/>
        <w:jc w:val="both"/>
      </w:pPr>
      <w:r>
        <w:rPr/>
        <w:t>Los</w:t>
      </w:r>
      <w:r>
        <w:rPr>
          <w:spacing w:val="-13"/>
        </w:rPr>
        <w:t> </w:t>
      </w:r>
      <w:r>
        <w:rPr/>
        <w:t>atributos</w:t>
      </w:r>
      <w:r>
        <w:rPr>
          <w:spacing w:val="-13"/>
        </w:rPr>
        <w:t> </w:t>
      </w:r>
      <w:r>
        <w:rPr/>
        <w:t>que</w:t>
      </w:r>
      <w:r>
        <w:rPr>
          <w:spacing w:val="-10"/>
        </w:rPr>
        <w:t> </w:t>
      </w:r>
      <w:r>
        <w:rPr/>
        <w:t>se</w:t>
      </w:r>
      <w:r>
        <w:rPr>
          <w:spacing w:val="-10"/>
        </w:rPr>
        <w:t> </w:t>
      </w:r>
      <w:r>
        <w:rPr/>
        <w:t>mencionan</w:t>
      </w:r>
      <w:r>
        <w:rPr>
          <w:spacing w:val="-15"/>
        </w:rPr>
        <w:t> </w:t>
      </w:r>
      <w:r>
        <w:rPr/>
        <w:t>ayudaran</w:t>
      </w:r>
      <w:r>
        <w:rPr>
          <w:spacing w:val="-15"/>
        </w:rPr>
        <w:t> </w:t>
      </w:r>
      <w:r>
        <w:rPr/>
        <w:t>a</w:t>
      </w:r>
      <w:r>
        <w:rPr>
          <w:spacing w:val="-10"/>
        </w:rPr>
        <w:t> </w:t>
      </w:r>
      <w:r>
        <w:rPr/>
        <w:t>determinar</w:t>
      </w:r>
      <w:r>
        <w:rPr>
          <w:spacing w:val="-11"/>
        </w:rPr>
        <w:t> </w:t>
      </w:r>
      <w:r>
        <w:rPr/>
        <w:t>la</w:t>
      </w:r>
      <w:r>
        <w:rPr>
          <w:spacing w:val="-14"/>
        </w:rPr>
        <w:t> </w:t>
      </w:r>
      <w:r>
        <w:rPr/>
        <w:t>aceptabilidad</w:t>
      </w:r>
      <w:r>
        <w:rPr>
          <w:spacing w:val="-11"/>
        </w:rPr>
        <w:t> </w:t>
      </w:r>
      <w:r>
        <w:rPr/>
        <w:t>de</w:t>
      </w:r>
      <w:r>
        <w:rPr>
          <w:spacing w:val="-10"/>
        </w:rPr>
        <w:t> </w:t>
      </w:r>
      <w:r>
        <w:rPr/>
        <w:t>la</w:t>
      </w:r>
      <w:r>
        <w:rPr>
          <w:spacing w:val="-10"/>
        </w:rPr>
        <w:t> </w:t>
      </w:r>
      <w:r>
        <w:rPr/>
        <w:t>tableta de chocolate funcional</w:t>
      </w:r>
      <w:r>
        <w:rPr>
          <w:spacing w:val="-2"/>
        </w:rPr>
        <w:t> </w:t>
      </w:r>
      <w:r>
        <w:rPr/>
        <w:t>lo</w:t>
      </w:r>
      <w:r>
        <w:rPr>
          <w:spacing w:val="-1"/>
        </w:rPr>
        <w:t> </w:t>
      </w:r>
      <w:r>
        <w:rPr/>
        <w:t>cual se los</w:t>
      </w:r>
      <w:r>
        <w:rPr>
          <w:spacing w:val="-1"/>
        </w:rPr>
        <w:t> </w:t>
      </w:r>
      <w:r>
        <w:rPr/>
        <w:t>calificara</w:t>
      </w:r>
      <w:r>
        <w:rPr>
          <w:spacing w:val="-2"/>
        </w:rPr>
        <w:t> </w:t>
      </w:r>
      <w:r>
        <w:rPr/>
        <w:t>con</w:t>
      </w:r>
      <w:r>
        <w:rPr>
          <w:spacing w:val="-1"/>
        </w:rPr>
        <w:t> </w:t>
      </w:r>
      <w:r>
        <w:rPr/>
        <w:t>puntuaciones de 5</w:t>
      </w:r>
      <w:r>
        <w:rPr>
          <w:spacing w:val="-1"/>
        </w:rPr>
        <w:t> </w:t>
      </w:r>
      <w:r>
        <w:rPr/>
        <w:t>= Excelente, 4 = Muy bueno, 3 = Bueno, 2 = Regular y 1 = Malo.</w:t>
      </w:r>
    </w:p>
    <w:p>
      <w:pPr>
        <w:pStyle w:val="BodyText"/>
        <w:spacing w:after="0" w:line="360" w:lineRule="auto"/>
        <w:jc w:val="both"/>
        <w:sectPr>
          <w:pgSz w:w="11910" w:h="16840"/>
          <w:pgMar w:header="0" w:footer="1046" w:top="1640" w:bottom="1240" w:left="1700" w:right="1133"/>
        </w:sectPr>
      </w:pPr>
    </w:p>
    <w:p>
      <w:pPr>
        <w:pStyle w:val="Heading2"/>
        <w:numPr>
          <w:ilvl w:val="1"/>
          <w:numId w:val="24"/>
        </w:numPr>
        <w:tabs>
          <w:tab w:pos="988" w:val="left" w:leader="none"/>
        </w:tabs>
        <w:spacing w:line="240" w:lineRule="auto" w:before="60" w:after="0"/>
        <w:ind w:left="988" w:right="0" w:hanging="420"/>
        <w:jc w:val="left"/>
      </w:pPr>
      <w:bookmarkStart w:name="_bookmark117" w:id="119"/>
      <w:bookmarkEnd w:id="119"/>
      <w:r>
        <w:rPr/>
        <w:t>M</w:t>
      </w:r>
      <w:r>
        <w:rPr/>
        <w:t>anejo</w:t>
      </w:r>
      <w:r>
        <w:rPr>
          <w:spacing w:val="-4"/>
        </w:rPr>
        <w:t> </w:t>
      </w:r>
      <w:r>
        <w:rPr/>
        <w:t>de la</w:t>
      </w:r>
      <w:r>
        <w:rPr>
          <w:spacing w:val="-1"/>
        </w:rPr>
        <w:t> </w:t>
      </w:r>
      <w:r>
        <w:rPr/>
        <w:t>investigación</w:t>
      </w:r>
      <w:r>
        <w:rPr>
          <w:spacing w:val="-3"/>
        </w:rPr>
        <w:t> </w:t>
      </w:r>
      <w:r>
        <w:rPr/>
        <w:t>(actividades</w:t>
      </w:r>
      <w:r>
        <w:rPr>
          <w:spacing w:val="-7"/>
        </w:rPr>
        <w:t> </w:t>
      </w:r>
      <w:r>
        <w:rPr/>
        <w:t>de campo</w:t>
      </w:r>
      <w:r>
        <w:rPr>
          <w:spacing w:val="-1"/>
        </w:rPr>
        <w:t> </w:t>
      </w:r>
      <w:r>
        <w:rPr/>
        <w:t>y</w:t>
      </w:r>
      <w:r>
        <w:rPr>
          <w:spacing w:val="-1"/>
        </w:rPr>
        <w:t> </w:t>
      </w:r>
      <w:r>
        <w:rPr>
          <w:spacing w:val="-2"/>
        </w:rPr>
        <w:t>laboratorio).</w:t>
      </w:r>
    </w:p>
    <w:p>
      <w:pPr>
        <w:pStyle w:val="BodyText"/>
        <w:spacing w:before="24"/>
        <w:rPr>
          <w:b/>
        </w:rPr>
      </w:pPr>
    </w:p>
    <w:p>
      <w:pPr>
        <w:pStyle w:val="Heading2"/>
        <w:numPr>
          <w:ilvl w:val="2"/>
          <w:numId w:val="24"/>
        </w:numPr>
        <w:tabs>
          <w:tab w:pos="1288" w:val="left" w:leader="none"/>
        </w:tabs>
        <w:spacing w:line="240" w:lineRule="auto" w:before="0" w:after="0"/>
        <w:ind w:left="1288" w:right="0" w:hanging="720"/>
        <w:jc w:val="left"/>
      </w:pPr>
      <w:bookmarkStart w:name="_bookmark118" w:id="120"/>
      <w:bookmarkEnd w:id="120"/>
      <w:r>
        <w:rPr>
          <w:b w:val="0"/>
        </w:rPr>
      </w:r>
      <w:r>
        <w:rPr/>
        <w:t>Descripción</w:t>
      </w:r>
      <w:r>
        <w:rPr>
          <w:spacing w:val="-4"/>
        </w:rPr>
        <w:t> </w:t>
      </w:r>
      <w:r>
        <w:rPr/>
        <w:t>del diagrama</w:t>
      </w:r>
      <w:r>
        <w:rPr>
          <w:spacing w:val="2"/>
        </w:rPr>
        <w:t> </w:t>
      </w:r>
      <w:r>
        <w:rPr/>
        <w:t>de</w:t>
      </w:r>
      <w:r>
        <w:rPr>
          <w:spacing w:val="-1"/>
        </w:rPr>
        <w:t> </w:t>
      </w:r>
      <w:r>
        <w:rPr/>
        <w:t>flujo</w:t>
      </w:r>
      <w:r>
        <w:rPr>
          <w:spacing w:val="-1"/>
        </w:rPr>
        <w:t> </w:t>
      </w:r>
      <w:r>
        <w:rPr/>
        <w:t>para</w:t>
      </w:r>
      <w:r>
        <w:rPr>
          <w:spacing w:val="-1"/>
        </w:rPr>
        <w:t> </w:t>
      </w:r>
      <w:r>
        <w:rPr/>
        <w:t>la</w:t>
      </w:r>
      <w:r>
        <w:rPr>
          <w:spacing w:val="-1"/>
        </w:rPr>
        <w:t> </w:t>
      </w:r>
      <w:r>
        <w:rPr>
          <w:spacing w:val="-2"/>
        </w:rPr>
        <w:t>deshidratación.</w:t>
      </w:r>
    </w:p>
    <w:p>
      <w:pPr>
        <w:pStyle w:val="BodyText"/>
        <w:spacing w:line="362" w:lineRule="auto" w:before="216"/>
        <w:ind w:left="568" w:right="565"/>
        <w:jc w:val="both"/>
      </w:pPr>
      <w:r>
        <w:rPr/>
        <w:t>A</w:t>
      </w:r>
      <w:r>
        <w:rPr>
          <w:spacing w:val="-15"/>
        </w:rPr>
        <w:t> </w:t>
      </w:r>
      <w:r>
        <w:rPr/>
        <w:t>continuación,</w:t>
      </w:r>
      <w:r>
        <w:rPr>
          <w:spacing w:val="-13"/>
        </w:rPr>
        <w:t> </w:t>
      </w:r>
      <w:r>
        <w:rPr/>
        <w:t>se</w:t>
      </w:r>
      <w:r>
        <w:rPr>
          <w:spacing w:val="-10"/>
        </w:rPr>
        <w:t> </w:t>
      </w:r>
      <w:r>
        <w:rPr/>
        <w:t>especifican</w:t>
      </w:r>
      <w:r>
        <w:rPr>
          <w:spacing w:val="-11"/>
        </w:rPr>
        <w:t> </w:t>
      </w:r>
      <w:r>
        <w:rPr/>
        <w:t>los</w:t>
      </w:r>
      <w:r>
        <w:rPr>
          <w:spacing w:val="-9"/>
        </w:rPr>
        <w:t> </w:t>
      </w:r>
      <w:r>
        <w:rPr/>
        <w:t>pasos</w:t>
      </w:r>
      <w:r>
        <w:rPr>
          <w:spacing w:val="-9"/>
        </w:rPr>
        <w:t> </w:t>
      </w:r>
      <w:r>
        <w:rPr/>
        <w:t>que</w:t>
      </w:r>
      <w:r>
        <w:rPr>
          <w:spacing w:val="-6"/>
        </w:rPr>
        <w:t> </w:t>
      </w:r>
      <w:r>
        <w:rPr/>
        <w:t>se</w:t>
      </w:r>
      <w:r>
        <w:rPr>
          <w:spacing w:val="-4"/>
        </w:rPr>
        <w:t> </w:t>
      </w:r>
      <w:r>
        <w:rPr/>
        <w:t>consideraron</w:t>
      </w:r>
      <w:r>
        <w:rPr>
          <w:spacing w:val="-6"/>
        </w:rPr>
        <w:t> </w:t>
      </w:r>
      <w:r>
        <w:rPr/>
        <w:t>para</w:t>
      </w:r>
      <w:r>
        <w:rPr>
          <w:spacing w:val="-10"/>
        </w:rPr>
        <w:t> </w:t>
      </w:r>
      <w:r>
        <w:rPr/>
        <w:t>la</w:t>
      </w:r>
      <w:r>
        <w:rPr>
          <w:spacing w:val="-6"/>
        </w:rPr>
        <w:t> </w:t>
      </w:r>
      <w:r>
        <w:rPr/>
        <w:t>deshidratación de la remolacha y fresa:</w:t>
      </w:r>
    </w:p>
    <w:p>
      <w:pPr>
        <w:pStyle w:val="ListParagraph"/>
        <w:numPr>
          <w:ilvl w:val="0"/>
          <w:numId w:val="27"/>
        </w:numPr>
        <w:tabs>
          <w:tab w:pos="928" w:val="left" w:leader="none"/>
        </w:tabs>
        <w:spacing w:line="360" w:lineRule="auto" w:before="155" w:after="0"/>
        <w:ind w:left="928" w:right="562" w:hanging="361"/>
        <w:jc w:val="both"/>
        <w:rPr>
          <w:sz w:val="24"/>
        </w:rPr>
      </w:pPr>
      <w:r>
        <w:rPr>
          <w:b/>
          <w:sz w:val="24"/>
        </w:rPr>
        <w:t>Recepción de materia prima: </w:t>
      </w:r>
      <w:r>
        <w:rPr>
          <w:sz w:val="24"/>
        </w:rPr>
        <w:t>Se recibió la remolacha y la fresa para luego realizar una evaluación visual con el fin de verificar que cumplan con las condiciones adecuadas.</w:t>
      </w:r>
    </w:p>
    <w:p>
      <w:pPr>
        <w:pStyle w:val="ListParagraph"/>
        <w:numPr>
          <w:ilvl w:val="0"/>
          <w:numId w:val="27"/>
        </w:numPr>
        <w:tabs>
          <w:tab w:pos="926" w:val="left" w:leader="none"/>
          <w:tab w:pos="928" w:val="left" w:leader="none"/>
        </w:tabs>
        <w:spacing w:line="357" w:lineRule="auto" w:before="2" w:after="0"/>
        <w:ind w:left="928" w:right="568" w:hanging="361"/>
        <w:jc w:val="both"/>
        <w:rPr>
          <w:sz w:val="24"/>
        </w:rPr>
      </w:pPr>
      <w:r>
        <w:rPr>
          <w:b/>
          <w:sz w:val="24"/>
        </w:rPr>
        <w:t>Selección:</w:t>
      </w:r>
      <w:r>
        <w:rPr>
          <w:b/>
          <w:spacing w:val="-15"/>
          <w:sz w:val="24"/>
        </w:rPr>
        <w:t> </w:t>
      </w:r>
      <w:r>
        <w:rPr>
          <w:sz w:val="24"/>
        </w:rPr>
        <w:t>Se</w:t>
      </w:r>
      <w:r>
        <w:rPr>
          <w:spacing w:val="-15"/>
          <w:sz w:val="24"/>
        </w:rPr>
        <w:t> </w:t>
      </w:r>
      <w:r>
        <w:rPr>
          <w:sz w:val="24"/>
        </w:rPr>
        <w:t>procedió</w:t>
      </w:r>
      <w:r>
        <w:rPr>
          <w:spacing w:val="-15"/>
          <w:sz w:val="24"/>
        </w:rPr>
        <w:t> </w:t>
      </w:r>
      <w:r>
        <w:rPr>
          <w:sz w:val="24"/>
        </w:rPr>
        <w:t>a</w:t>
      </w:r>
      <w:r>
        <w:rPr>
          <w:spacing w:val="-15"/>
          <w:sz w:val="24"/>
        </w:rPr>
        <w:t> </w:t>
      </w:r>
      <w:r>
        <w:rPr>
          <w:sz w:val="24"/>
        </w:rPr>
        <w:t>seleccionar</w:t>
      </w:r>
      <w:r>
        <w:rPr>
          <w:spacing w:val="-15"/>
          <w:sz w:val="24"/>
        </w:rPr>
        <w:t> </w:t>
      </w:r>
      <w:r>
        <w:rPr>
          <w:sz w:val="24"/>
        </w:rPr>
        <w:t>las</w:t>
      </w:r>
      <w:r>
        <w:rPr>
          <w:spacing w:val="-15"/>
          <w:sz w:val="24"/>
        </w:rPr>
        <w:t> </w:t>
      </w:r>
      <w:r>
        <w:rPr>
          <w:sz w:val="24"/>
        </w:rPr>
        <w:t>remolacha</w:t>
      </w:r>
      <w:r>
        <w:rPr>
          <w:spacing w:val="-15"/>
          <w:sz w:val="24"/>
        </w:rPr>
        <w:t> </w:t>
      </w:r>
      <w:r>
        <w:rPr>
          <w:sz w:val="24"/>
        </w:rPr>
        <w:t>y</w:t>
      </w:r>
      <w:r>
        <w:rPr>
          <w:spacing w:val="-15"/>
          <w:sz w:val="24"/>
        </w:rPr>
        <w:t> </w:t>
      </w:r>
      <w:r>
        <w:rPr>
          <w:sz w:val="24"/>
        </w:rPr>
        <w:t>fresas</w:t>
      </w:r>
      <w:r>
        <w:rPr>
          <w:spacing w:val="-15"/>
          <w:sz w:val="24"/>
        </w:rPr>
        <w:t> </w:t>
      </w:r>
      <w:r>
        <w:rPr>
          <w:sz w:val="24"/>
        </w:rPr>
        <w:t>que</w:t>
      </w:r>
      <w:r>
        <w:rPr>
          <w:spacing w:val="-15"/>
          <w:sz w:val="24"/>
        </w:rPr>
        <w:t> </w:t>
      </w:r>
      <w:r>
        <w:rPr>
          <w:sz w:val="24"/>
        </w:rPr>
        <w:t>presentan</w:t>
      </w:r>
      <w:r>
        <w:rPr>
          <w:spacing w:val="-15"/>
          <w:sz w:val="24"/>
        </w:rPr>
        <w:t> </w:t>
      </w:r>
      <w:r>
        <w:rPr>
          <w:sz w:val="24"/>
        </w:rPr>
        <w:t>mejor apariencia como: grado de madurez, color y textura.</w:t>
      </w:r>
    </w:p>
    <w:p>
      <w:pPr>
        <w:pStyle w:val="ListParagraph"/>
        <w:numPr>
          <w:ilvl w:val="0"/>
          <w:numId w:val="27"/>
        </w:numPr>
        <w:tabs>
          <w:tab w:pos="926" w:val="left" w:leader="none"/>
          <w:tab w:pos="928" w:val="left" w:leader="none"/>
        </w:tabs>
        <w:spacing w:line="360" w:lineRule="auto" w:before="6" w:after="0"/>
        <w:ind w:left="928" w:right="564" w:hanging="361"/>
        <w:jc w:val="both"/>
        <w:rPr>
          <w:sz w:val="24"/>
        </w:rPr>
      </w:pPr>
      <w:r>
        <w:rPr>
          <w:b/>
          <w:sz w:val="24"/>
        </w:rPr>
        <w:t>Lavado: </w:t>
      </w:r>
      <w:r>
        <w:rPr>
          <w:sz w:val="24"/>
        </w:rPr>
        <w:t>Se realizó el lavado de las materias primas utilizando agua potable, con el propósito de eliminar impurezas externas y favorecer el proceso de </w:t>
      </w:r>
      <w:r>
        <w:rPr>
          <w:spacing w:val="-2"/>
          <w:sz w:val="24"/>
        </w:rPr>
        <w:t>pelado.</w:t>
      </w:r>
    </w:p>
    <w:p>
      <w:pPr>
        <w:pStyle w:val="ListParagraph"/>
        <w:numPr>
          <w:ilvl w:val="0"/>
          <w:numId w:val="27"/>
        </w:numPr>
        <w:tabs>
          <w:tab w:pos="926" w:val="left" w:leader="none"/>
          <w:tab w:pos="928" w:val="left" w:leader="none"/>
        </w:tabs>
        <w:spacing w:line="362" w:lineRule="auto" w:before="0" w:after="0"/>
        <w:ind w:left="928" w:right="570" w:hanging="361"/>
        <w:jc w:val="both"/>
        <w:rPr>
          <w:sz w:val="24"/>
        </w:rPr>
      </w:pPr>
      <w:r>
        <w:rPr>
          <w:b/>
          <w:sz w:val="24"/>
        </w:rPr>
        <w:t>Pelado: </w:t>
      </w:r>
      <w:r>
        <w:rPr>
          <w:sz w:val="24"/>
        </w:rPr>
        <w:t>Se llevó a cabo de forma manual utilizando cuchillos de acero inoxidable para separar la cascará de la remolacha.</w:t>
      </w:r>
    </w:p>
    <w:p>
      <w:pPr>
        <w:pStyle w:val="ListParagraph"/>
        <w:numPr>
          <w:ilvl w:val="0"/>
          <w:numId w:val="27"/>
        </w:numPr>
        <w:tabs>
          <w:tab w:pos="926" w:val="left" w:leader="none"/>
          <w:tab w:pos="928" w:val="left" w:leader="none"/>
        </w:tabs>
        <w:spacing w:line="362" w:lineRule="auto" w:before="0" w:after="0"/>
        <w:ind w:left="928" w:right="570" w:hanging="361"/>
        <w:jc w:val="both"/>
        <w:rPr>
          <w:sz w:val="24"/>
        </w:rPr>
      </w:pPr>
      <w:r>
        <w:rPr>
          <w:b/>
          <w:sz w:val="24"/>
        </w:rPr>
        <w:t>Rebanado: </w:t>
      </w:r>
      <w:r>
        <w:rPr>
          <w:sz w:val="24"/>
        </w:rPr>
        <w:t>Se efectuó manualmente con una chiflera de acero inoxidable, realizando cortes pequeños que facilitan un deshidratado rápido.</w:t>
      </w:r>
    </w:p>
    <w:p>
      <w:pPr>
        <w:pStyle w:val="ListParagraph"/>
        <w:numPr>
          <w:ilvl w:val="0"/>
          <w:numId w:val="27"/>
        </w:numPr>
        <w:tabs>
          <w:tab w:pos="926" w:val="left" w:leader="none"/>
          <w:tab w:pos="928" w:val="left" w:leader="none"/>
        </w:tabs>
        <w:spacing w:line="360" w:lineRule="auto" w:before="0" w:after="0"/>
        <w:ind w:left="928" w:right="570" w:hanging="361"/>
        <w:jc w:val="both"/>
        <w:rPr>
          <w:sz w:val="24"/>
        </w:rPr>
      </w:pPr>
      <w:r>
        <w:rPr>
          <w:b/>
          <w:sz w:val="24"/>
        </w:rPr>
        <w:t>Secado: </w:t>
      </w:r>
      <w:r>
        <w:rPr>
          <w:sz w:val="24"/>
        </w:rPr>
        <w:t>Se lo realizó en un horno deshidratador, colocando las rodajas de remolacha y</w:t>
      </w:r>
      <w:r>
        <w:rPr>
          <w:spacing w:val="-4"/>
          <w:sz w:val="24"/>
        </w:rPr>
        <w:t> </w:t>
      </w:r>
      <w:r>
        <w:rPr>
          <w:sz w:val="24"/>
        </w:rPr>
        <w:t>fresa</w:t>
      </w:r>
      <w:r>
        <w:rPr>
          <w:spacing w:val="-2"/>
          <w:sz w:val="24"/>
        </w:rPr>
        <w:t> </w:t>
      </w:r>
      <w:r>
        <w:rPr>
          <w:sz w:val="24"/>
        </w:rPr>
        <w:t>en distintas</w:t>
      </w:r>
      <w:r>
        <w:rPr>
          <w:spacing w:val="-1"/>
          <w:sz w:val="24"/>
        </w:rPr>
        <w:t> </w:t>
      </w:r>
      <w:r>
        <w:rPr>
          <w:sz w:val="24"/>
        </w:rPr>
        <w:t>bandejas</w:t>
      </w:r>
      <w:r>
        <w:rPr>
          <w:spacing w:val="-1"/>
          <w:sz w:val="24"/>
        </w:rPr>
        <w:t> </w:t>
      </w:r>
      <w:r>
        <w:rPr>
          <w:sz w:val="24"/>
        </w:rPr>
        <w:t>para asegurar</w:t>
      </w:r>
      <w:r>
        <w:rPr>
          <w:spacing w:val="-3"/>
          <w:sz w:val="24"/>
        </w:rPr>
        <w:t> </w:t>
      </w:r>
      <w:r>
        <w:rPr>
          <w:sz w:val="24"/>
        </w:rPr>
        <w:t>que se</w:t>
      </w:r>
      <w:r>
        <w:rPr>
          <w:spacing w:val="-2"/>
          <w:sz w:val="24"/>
        </w:rPr>
        <w:t> </w:t>
      </w:r>
      <w:r>
        <w:rPr>
          <w:sz w:val="24"/>
        </w:rPr>
        <w:t>sequen de manera </w:t>
      </w:r>
      <w:r>
        <w:rPr>
          <w:spacing w:val="-2"/>
          <w:sz w:val="24"/>
        </w:rPr>
        <w:t>homogénea.</w:t>
      </w:r>
    </w:p>
    <w:p>
      <w:pPr>
        <w:pStyle w:val="ListParagraph"/>
        <w:numPr>
          <w:ilvl w:val="0"/>
          <w:numId w:val="27"/>
        </w:numPr>
        <w:tabs>
          <w:tab w:pos="928" w:val="left" w:leader="none"/>
        </w:tabs>
        <w:spacing w:line="357" w:lineRule="auto" w:before="0" w:after="0"/>
        <w:ind w:left="928" w:right="563" w:hanging="361"/>
        <w:jc w:val="both"/>
        <w:rPr>
          <w:sz w:val="24"/>
        </w:rPr>
      </w:pPr>
      <w:r>
        <w:rPr>
          <w:b/>
          <w:sz w:val="24"/>
        </w:rPr>
        <w:t>Pulverizado: </w:t>
      </w:r>
      <w:r>
        <w:rPr>
          <w:sz w:val="24"/>
        </w:rPr>
        <w:t>Una vez que todas las rodajas estuvieron secas se procedió a pulverizarlas con una licuadora.</w:t>
      </w:r>
    </w:p>
    <w:p>
      <w:pPr>
        <w:pStyle w:val="ListParagraph"/>
        <w:numPr>
          <w:ilvl w:val="0"/>
          <w:numId w:val="27"/>
        </w:numPr>
        <w:tabs>
          <w:tab w:pos="926" w:val="left" w:leader="none"/>
          <w:tab w:pos="928" w:val="left" w:leader="none"/>
        </w:tabs>
        <w:spacing w:line="360" w:lineRule="auto" w:before="0" w:after="0"/>
        <w:ind w:left="928" w:right="573" w:hanging="361"/>
        <w:jc w:val="both"/>
        <w:rPr>
          <w:sz w:val="24"/>
        </w:rPr>
      </w:pPr>
      <w:r>
        <w:rPr>
          <w:b/>
          <w:sz w:val="24"/>
        </w:rPr>
        <w:t>Tamizado: </w:t>
      </w:r>
      <w:r>
        <w:rPr>
          <w:sz w:val="24"/>
        </w:rPr>
        <w:t>El polvo de la remolacha y fresa previamente pulverizada se sometió a un proceso de tamizado con el fin de obtener el tamaño de partícula </w:t>
      </w:r>
      <w:r>
        <w:rPr>
          <w:spacing w:val="-2"/>
          <w:sz w:val="24"/>
        </w:rPr>
        <w:t>deseada.</w:t>
      </w:r>
    </w:p>
    <w:p>
      <w:pPr>
        <w:pStyle w:val="ListParagraph"/>
        <w:numPr>
          <w:ilvl w:val="0"/>
          <w:numId w:val="27"/>
        </w:numPr>
        <w:tabs>
          <w:tab w:pos="926" w:val="left" w:leader="none"/>
          <w:tab w:pos="928" w:val="left" w:leader="none"/>
        </w:tabs>
        <w:spacing w:line="360" w:lineRule="auto" w:before="0" w:after="0"/>
        <w:ind w:left="928" w:right="562" w:hanging="361"/>
        <w:jc w:val="both"/>
        <w:rPr>
          <w:sz w:val="24"/>
        </w:rPr>
      </w:pPr>
      <w:r>
        <w:rPr>
          <w:b/>
          <w:sz w:val="24"/>
        </w:rPr>
        <w:t>Empaquetado:</w:t>
      </w:r>
      <w:r>
        <w:rPr>
          <w:b/>
          <w:spacing w:val="40"/>
          <w:sz w:val="24"/>
        </w:rPr>
        <w:t> </w:t>
      </w:r>
      <w:r>
        <w:rPr>
          <w:sz w:val="24"/>
        </w:rPr>
        <w:t>Los productos que se obtuvieron en polvo se envasaron en frascos de vidrio con tapa hermética para garantizar su adecuada conservación frente a la humedad y contaminantes externos.</w:t>
      </w:r>
    </w:p>
    <w:p>
      <w:pPr>
        <w:pStyle w:val="ListParagraph"/>
        <w:numPr>
          <w:ilvl w:val="0"/>
          <w:numId w:val="27"/>
        </w:numPr>
        <w:tabs>
          <w:tab w:pos="926" w:val="left" w:leader="none"/>
          <w:tab w:pos="928" w:val="left" w:leader="none"/>
        </w:tabs>
        <w:spacing w:line="357" w:lineRule="auto" w:before="0" w:after="0"/>
        <w:ind w:left="928" w:right="564" w:hanging="361"/>
        <w:jc w:val="both"/>
        <w:rPr>
          <w:sz w:val="24"/>
        </w:rPr>
      </w:pPr>
      <w:r>
        <w:rPr>
          <w:b/>
          <w:sz w:val="24"/>
        </w:rPr>
        <w:t>Almacenado:</w:t>
      </w:r>
      <w:r>
        <w:rPr>
          <w:b/>
          <w:spacing w:val="-2"/>
          <w:sz w:val="24"/>
        </w:rPr>
        <w:t> </w:t>
      </w:r>
      <w:r>
        <w:rPr>
          <w:sz w:val="24"/>
        </w:rPr>
        <w:t>Los</w:t>
      </w:r>
      <w:r>
        <w:rPr>
          <w:spacing w:val="-4"/>
          <w:sz w:val="24"/>
        </w:rPr>
        <w:t> </w:t>
      </w:r>
      <w:r>
        <w:rPr>
          <w:sz w:val="24"/>
        </w:rPr>
        <w:t>frascos</w:t>
      </w:r>
      <w:r>
        <w:rPr>
          <w:spacing w:val="-4"/>
          <w:sz w:val="24"/>
        </w:rPr>
        <w:t> </w:t>
      </w:r>
      <w:r>
        <w:rPr>
          <w:sz w:val="24"/>
        </w:rPr>
        <w:t>de</w:t>
      </w:r>
      <w:r>
        <w:rPr>
          <w:spacing w:val="-5"/>
          <w:sz w:val="24"/>
        </w:rPr>
        <w:t> </w:t>
      </w:r>
      <w:r>
        <w:rPr>
          <w:sz w:val="24"/>
        </w:rPr>
        <w:t>vidrios</w:t>
      </w:r>
      <w:r>
        <w:rPr>
          <w:spacing w:val="-4"/>
          <w:sz w:val="24"/>
        </w:rPr>
        <w:t> </w:t>
      </w:r>
      <w:r>
        <w:rPr>
          <w:sz w:val="24"/>
        </w:rPr>
        <w:t>se</w:t>
      </w:r>
      <w:r>
        <w:rPr>
          <w:spacing w:val="-3"/>
          <w:sz w:val="24"/>
        </w:rPr>
        <w:t> </w:t>
      </w:r>
      <w:r>
        <w:rPr>
          <w:sz w:val="24"/>
        </w:rPr>
        <w:t>almacenaron en</w:t>
      </w:r>
      <w:r>
        <w:rPr>
          <w:spacing w:val="-7"/>
          <w:sz w:val="24"/>
        </w:rPr>
        <w:t> </w:t>
      </w:r>
      <w:r>
        <w:rPr>
          <w:sz w:val="24"/>
        </w:rPr>
        <w:t>un</w:t>
      </w:r>
      <w:r>
        <w:rPr>
          <w:spacing w:val="-2"/>
          <w:sz w:val="24"/>
        </w:rPr>
        <w:t> </w:t>
      </w:r>
      <w:r>
        <w:rPr>
          <w:sz w:val="24"/>
        </w:rPr>
        <w:t>lugar</w:t>
      </w:r>
      <w:r>
        <w:rPr>
          <w:spacing w:val="-2"/>
          <w:sz w:val="24"/>
        </w:rPr>
        <w:t> </w:t>
      </w:r>
      <w:r>
        <w:rPr>
          <w:sz w:val="24"/>
        </w:rPr>
        <w:t>seco,</w:t>
      </w:r>
      <w:r>
        <w:rPr>
          <w:spacing w:val="-7"/>
          <w:sz w:val="24"/>
        </w:rPr>
        <w:t> </w:t>
      </w:r>
      <w:r>
        <w:rPr>
          <w:sz w:val="24"/>
        </w:rPr>
        <w:t>fresco</w:t>
      </w:r>
      <w:r>
        <w:rPr>
          <w:spacing w:val="-7"/>
          <w:sz w:val="24"/>
        </w:rPr>
        <w:t> </w:t>
      </w:r>
      <w:r>
        <w:rPr>
          <w:sz w:val="24"/>
        </w:rPr>
        <w:t>y protegido de la luz, a temperatura ambiente, para conservar sus propiedades.</w:t>
      </w:r>
    </w:p>
    <w:p>
      <w:pPr>
        <w:pStyle w:val="ListParagraph"/>
        <w:spacing w:after="0" w:line="357" w:lineRule="auto"/>
        <w:jc w:val="both"/>
        <w:rPr>
          <w:sz w:val="24"/>
        </w:rPr>
        <w:sectPr>
          <w:pgSz w:w="11910" w:h="16840"/>
          <w:pgMar w:header="0" w:footer="1046" w:top="1640" w:bottom="1240" w:left="1700" w:right="1133"/>
        </w:sectPr>
      </w:pPr>
    </w:p>
    <w:p>
      <w:pPr>
        <w:pStyle w:val="Heading2"/>
        <w:numPr>
          <w:ilvl w:val="2"/>
          <w:numId w:val="24"/>
        </w:numPr>
        <w:tabs>
          <w:tab w:pos="1288" w:val="left" w:leader="none"/>
        </w:tabs>
        <w:spacing w:line="240" w:lineRule="auto" w:before="60" w:after="0"/>
        <w:ind w:left="1288" w:right="0" w:hanging="720"/>
        <w:jc w:val="left"/>
      </w:pPr>
      <w:bookmarkStart w:name="_bookmark119" w:id="121"/>
      <w:bookmarkEnd w:id="121"/>
      <w:r>
        <w:rPr>
          <w:b w:val="0"/>
        </w:rPr>
      </w:r>
      <w:r>
        <w:rPr/>
        <w:t>Diagrama</w:t>
      </w:r>
      <w:r>
        <w:rPr>
          <w:spacing w:val="-4"/>
        </w:rPr>
        <w:t> </w:t>
      </w:r>
      <w:r>
        <w:rPr/>
        <w:t>de</w:t>
      </w:r>
      <w:r>
        <w:rPr>
          <w:spacing w:val="-1"/>
        </w:rPr>
        <w:t> </w:t>
      </w:r>
      <w:r>
        <w:rPr/>
        <w:t>flujo</w:t>
      </w:r>
      <w:r>
        <w:rPr>
          <w:spacing w:val="-2"/>
        </w:rPr>
        <w:t> </w:t>
      </w:r>
      <w:r>
        <w:rPr/>
        <w:t>para</w:t>
      </w:r>
      <w:r>
        <w:rPr>
          <w:spacing w:val="-2"/>
        </w:rPr>
        <w:t> </w:t>
      </w:r>
      <w:r>
        <w:rPr/>
        <w:t>la</w:t>
      </w:r>
      <w:r>
        <w:rPr>
          <w:spacing w:val="-2"/>
        </w:rPr>
        <w:t> </w:t>
      </w:r>
      <w:r>
        <w:rPr/>
        <w:t>deshidratación</w:t>
      </w:r>
      <w:r>
        <w:rPr>
          <w:spacing w:val="-4"/>
        </w:rPr>
        <w:t> </w:t>
      </w:r>
      <w:r>
        <w:rPr/>
        <w:t>de</w:t>
      </w:r>
      <w:r>
        <w:rPr>
          <w:spacing w:val="-1"/>
        </w:rPr>
        <w:t> </w:t>
      </w:r>
      <w:r>
        <w:rPr/>
        <w:t>la</w:t>
      </w:r>
      <w:r>
        <w:rPr>
          <w:spacing w:val="-2"/>
        </w:rPr>
        <w:t> </w:t>
      </w:r>
      <w:r>
        <w:rPr/>
        <w:t>remolacha</w:t>
      </w:r>
      <w:r>
        <w:rPr>
          <w:spacing w:val="-2"/>
        </w:rPr>
        <w:t> </w:t>
      </w:r>
      <w:r>
        <w:rPr/>
        <w:t>y</w:t>
      </w:r>
      <w:r>
        <w:rPr>
          <w:spacing w:val="-1"/>
        </w:rPr>
        <w:t> </w:t>
      </w:r>
      <w:r>
        <w:rPr>
          <w:spacing w:val="-2"/>
        </w:rPr>
        <w:t>fresa</w:t>
      </w:r>
    </w:p>
    <w:p>
      <w:pPr>
        <w:spacing w:before="220"/>
        <w:ind w:left="568" w:right="0" w:firstLine="0"/>
        <w:jc w:val="left"/>
        <w:rPr>
          <w:b/>
          <w:sz w:val="24"/>
        </w:rPr>
      </w:pPr>
      <w:bookmarkStart w:name="_bookmark120" w:id="122"/>
      <w:bookmarkEnd w:id="122"/>
      <w:r>
        <w:rPr/>
      </w:r>
      <w:r>
        <w:rPr>
          <w:b/>
          <w:sz w:val="24"/>
        </w:rPr>
        <w:t>Figura</w:t>
      </w:r>
      <w:r>
        <w:rPr>
          <w:b/>
          <w:spacing w:val="1"/>
          <w:sz w:val="24"/>
        </w:rPr>
        <w:t> </w:t>
      </w:r>
      <w:r>
        <w:rPr>
          <w:b/>
          <w:spacing w:val="-10"/>
          <w:sz w:val="24"/>
        </w:rPr>
        <w:t>9</w:t>
      </w:r>
    </w:p>
    <w:p>
      <w:pPr>
        <w:spacing w:before="136"/>
        <w:ind w:left="628" w:right="0" w:firstLine="0"/>
        <w:jc w:val="left"/>
        <w:rPr>
          <w:i/>
          <w:sz w:val="24"/>
        </w:rPr>
      </w:pPr>
      <w:r>
        <w:rPr>
          <w:i/>
          <w:sz w:val="24"/>
        </w:rPr>
        <w:t>Diagrama</w:t>
      </w:r>
      <w:r>
        <w:rPr>
          <w:i/>
          <w:spacing w:val="-3"/>
          <w:sz w:val="24"/>
        </w:rPr>
        <w:t> </w:t>
      </w:r>
      <w:r>
        <w:rPr>
          <w:i/>
          <w:sz w:val="24"/>
        </w:rPr>
        <w:t>de</w:t>
      </w:r>
      <w:r>
        <w:rPr>
          <w:i/>
          <w:spacing w:val="-1"/>
          <w:sz w:val="24"/>
        </w:rPr>
        <w:t> </w:t>
      </w:r>
      <w:r>
        <w:rPr>
          <w:i/>
          <w:sz w:val="24"/>
        </w:rPr>
        <w:t>flujo</w:t>
      </w:r>
      <w:r>
        <w:rPr>
          <w:i/>
          <w:spacing w:val="-2"/>
          <w:sz w:val="24"/>
        </w:rPr>
        <w:t> </w:t>
      </w:r>
      <w:r>
        <w:rPr>
          <w:i/>
          <w:sz w:val="24"/>
        </w:rPr>
        <w:t>para</w:t>
      </w:r>
      <w:r>
        <w:rPr>
          <w:i/>
          <w:spacing w:val="-2"/>
          <w:sz w:val="24"/>
        </w:rPr>
        <w:t> </w:t>
      </w:r>
      <w:r>
        <w:rPr>
          <w:i/>
          <w:sz w:val="24"/>
        </w:rPr>
        <w:t>la</w:t>
      </w:r>
      <w:r>
        <w:rPr>
          <w:i/>
          <w:spacing w:val="-2"/>
          <w:sz w:val="24"/>
        </w:rPr>
        <w:t> </w:t>
      </w:r>
      <w:r>
        <w:rPr>
          <w:i/>
          <w:sz w:val="24"/>
        </w:rPr>
        <w:t>deshidratación</w:t>
      </w:r>
      <w:r>
        <w:rPr>
          <w:i/>
          <w:spacing w:val="-6"/>
          <w:sz w:val="24"/>
        </w:rPr>
        <w:t> </w:t>
      </w:r>
      <w:r>
        <w:rPr>
          <w:i/>
          <w:sz w:val="24"/>
        </w:rPr>
        <w:t>de</w:t>
      </w:r>
      <w:r>
        <w:rPr>
          <w:i/>
          <w:spacing w:val="-2"/>
          <w:sz w:val="24"/>
        </w:rPr>
        <w:t> </w:t>
      </w:r>
      <w:r>
        <w:rPr>
          <w:i/>
          <w:sz w:val="24"/>
        </w:rPr>
        <w:t>la</w:t>
      </w:r>
      <w:r>
        <w:rPr>
          <w:i/>
          <w:spacing w:val="-2"/>
          <w:sz w:val="24"/>
        </w:rPr>
        <w:t> </w:t>
      </w:r>
      <w:r>
        <w:rPr>
          <w:i/>
          <w:sz w:val="24"/>
        </w:rPr>
        <w:t>remolacha</w:t>
      </w:r>
      <w:r>
        <w:rPr>
          <w:i/>
          <w:spacing w:val="-6"/>
          <w:sz w:val="24"/>
        </w:rPr>
        <w:t> </w:t>
      </w:r>
      <w:r>
        <w:rPr>
          <w:i/>
          <w:sz w:val="24"/>
        </w:rPr>
        <w:t>y</w:t>
      </w:r>
      <w:r>
        <w:rPr>
          <w:i/>
          <w:spacing w:val="-1"/>
          <w:sz w:val="24"/>
        </w:rPr>
        <w:t> </w:t>
      </w:r>
      <w:r>
        <w:rPr>
          <w:i/>
          <w:spacing w:val="-2"/>
          <w:sz w:val="24"/>
        </w:rPr>
        <w:t>fresa</w:t>
      </w:r>
    </w:p>
    <w:p>
      <w:pPr>
        <w:pStyle w:val="BodyText"/>
        <w:rPr>
          <w:i/>
          <w:sz w:val="20"/>
        </w:rPr>
      </w:pPr>
    </w:p>
    <w:p>
      <w:pPr>
        <w:pStyle w:val="BodyText"/>
        <w:spacing w:before="95"/>
        <w:rPr>
          <w:i/>
          <w:sz w:val="20"/>
        </w:rPr>
      </w:pPr>
      <w:r>
        <w:rPr>
          <w:i/>
          <w:sz w:val="20"/>
        </w:rPr>
        <mc:AlternateContent>
          <mc:Choice Requires="wps">
            <w:drawing>
              <wp:anchor distT="0" distB="0" distL="0" distR="0" allowOverlap="1" layoutInCell="1" locked="0" behindDoc="1" simplePos="0" relativeHeight="487625728">
                <wp:simplePos x="0" y="0"/>
                <wp:positionH relativeFrom="page">
                  <wp:posOffset>2925445</wp:posOffset>
                </wp:positionH>
                <wp:positionV relativeFrom="paragraph">
                  <wp:posOffset>221602</wp:posOffset>
                </wp:positionV>
                <wp:extent cx="2047875" cy="5142230"/>
                <wp:effectExtent l="0" t="0" r="0" b="0"/>
                <wp:wrapTopAndBottom/>
                <wp:docPr id="117" name="Group 117"/>
                <wp:cNvGraphicFramePr>
                  <a:graphicFrameLocks/>
                </wp:cNvGraphicFramePr>
                <a:graphic>
                  <a:graphicData uri="http://schemas.microsoft.com/office/word/2010/wordprocessingGroup">
                    <wpg:wgp>
                      <wpg:cNvPr id="117" name="Group 117"/>
                      <wpg:cNvGrpSpPr/>
                      <wpg:grpSpPr>
                        <a:xfrm>
                          <a:off x="0" y="0"/>
                          <a:ext cx="2047875" cy="5142230"/>
                          <a:chExt cx="2047875" cy="5142230"/>
                        </a:xfrm>
                      </wpg:grpSpPr>
                      <wps:wsp>
                        <wps:cNvPr id="118" name="Graphic 118"/>
                        <wps:cNvSpPr/>
                        <wps:spPr>
                          <a:xfrm>
                            <a:off x="6350" y="6350"/>
                            <a:ext cx="2035175" cy="1907539"/>
                          </a:xfrm>
                          <a:custGeom>
                            <a:avLst/>
                            <a:gdLst/>
                            <a:ahLst/>
                            <a:cxnLst/>
                            <a:rect l="l" t="t" r="r" b="b"/>
                            <a:pathLst>
                              <a:path w="2035175" h="1907539">
                                <a:moveTo>
                                  <a:pt x="0" y="57022"/>
                                </a:moveTo>
                                <a:lnTo>
                                  <a:pt x="4478" y="34825"/>
                                </a:lnTo>
                                <a:lnTo>
                                  <a:pt x="16684" y="16700"/>
                                </a:lnTo>
                                <a:lnTo>
                                  <a:pt x="34772" y="4480"/>
                                </a:lnTo>
                                <a:lnTo>
                                  <a:pt x="56896" y="0"/>
                                </a:lnTo>
                                <a:lnTo>
                                  <a:pt x="1978279" y="0"/>
                                </a:lnTo>
                                <a:lnTo>
                                  <a:pt x="2000402" y="4480"/>
                                </a:lnTo>
                                <a:lnTo>
                                  <a:pt x="2018490" y="16700"/>
                                </a:lnTo>
                                <a:lnTo>
                                  <a:pt x="2030696" y="34825"/>
                                </a:lnTo>
                                <a:lnTo>
                                  <a:pt x="2035175" y="57022"/>
                                </a:lnTo>
                                <a:lnTo>
                                  <a:pt x="2035175" y="284733"/>
                                </a:lnTo>
                                <a:lnTo>
                                  <a:pt x="2030696" y="306911"/>
                                </a:lnTo>
                                <a:lnTo>
                                  <a:pt x="2018490" y="324993"/>
                                </a:lnTo>
                                <a:lnTo>
                                  <a:pt x="2000402" y="337169"/>
                                </a:lnTo>
                                <a:lnTo>
                                  <a:pt x="1978279" y="341629"/>
                                </a:lnTo>
                                <a:lnTo>
                                  <a:pt x="56896" y="341629"/>
                                </a:lnTo>
                                <a:lnTo>
                                  <a:pt x="34772" y="337169"/>
                                </a:lnTo>
                                <a:lnTo>
                                  <a:pt x="16684" y="324992"/>
                                </a:lnTo>
                                <a:lnTo>
                                  <a:pt x="4478" y="306911"/>
                                </a:lnTo>
                                <a:lnTo>
                                  <a:pt x="0" y="284733"/>
                                </a:lnTo>
                                <a:lnTo>
                                  <a:pt x="0" y="57022"/>
                                </a:lnTo>
                                <a:close/>
                              </a:path>
                              <a:path w="2035175" h="1907539">
                                <a:moveTo>
                                  <a:pt x="0" y="608329"/>
                                </a:moveTo>
                                <a:lnTo>
                                  <a:pt x="4236" y="587359"/>
                                </a:lnTo>
                                <a:lnTo>
                                  <a:pt x="15795" y="570198"/>
                                </a:lnTo>
                                <a:lnTo>
                                  <a:pt x="32950" y="558609"/>
                                </a:lnTo>
                                <a:lnTo>
                                  <a:pt x="53975" y="554354"/>
                                </a:lnTo>
                                <a:lnTo>
                                  <a:pt x="1981200" y="554354"/>
                                </a:lnTo>
                                <a:lnTo>
                                  <a:pt x="2002224" y="558609"/>
                                </a:lnTo>
                                <a:lnTo>
                                  <a:pt x="2019379" y="570198"/>
                                </a:lnTo>
                                <a:lnTo>
                                  <a:pt x="2030938" y="587359"/>
                                </a:lnTo>
                                <a:lnTo>
                                  <a:pt x="2035175" y="608329"/>
                                </a:lnTo>
                                <a:lnTo>
                                  <a:pt x="2035175" y="824229"/>
                                </a:lnTo>
                                <a:lnTo>
                                  <a:pt x="2030938" y="845254"/>
                                </a:lnTo>
                                <a:lnTo>
                                  <a:pt x="2019379" y="862409"/>
                                </a:lnTo>
                                <a:lnTo>
                                  <a:pt x="2002224" y="873968"/>
                                </a:lnTo>
                                <a:lnTo>
                                  <a:pt x="1981200" y="878204"/>
                                </a:lnTo>
                                <a:lnTo>
                                  <a:pt x="53975" y="878204"/>
                                </a:lnTo>
                                <a:lnTo>
                                  <a:pt x="32950" y="873968"/>
                                </a:lnTo>
                                <a:lnTo>
                                  <a:pt x="15795" y="862409"/>
                                </a:lnTo>
                                <a:lnTo>
                                  <a:pt x="4236" y="845254"/>
                                </a:lnTo>
                                <a:lnTo>
                                  <a:pt x="0" y="824229"/>
                                </a:lnTo>
                                <a:lnTo>
                                  <a:pt x="0" y="608329"/>
                                </a:lnTo>
                                <a:close/>
                              </a:path>
                              <a:path w="2035175" h="1907539">
                                <a:moveTo>
                                  <a:pt x="0" y="1662556"/>
                                </a:moveTo>
                                <a:lnTo>
                                  <a:pt x="3855" y="1643485"/>
                                </a:lnTo>
                                <a:lnTo>
                                  <a:pt x="14366" y="1627901"/>
                                </a:lnTo>
                                <a:lnTo>
                                  <a:pt x="29950" y="1617390"/>
                                </a:lnTo>
                                <a:lnTo>
                                  <a:pt x="49022" y="1613534"/>
                                </a:lnTo>
                                <a:lnTo>
                                  <a:pt x="1986153" y="1613534"/>
                                </a:lnTo>
                                <a:lnTo>
                                  <a:pt x="2005224" y="1617390"/>
                                </a:lnTo>
                                <a:lnTo>
                                  <a:pt x="2020808" y="1627901"/>
                                </a:lnTo>
                                <a:lnTo>
                                  <a:pt x="2031319" y="1643485"/>
                                </a:lnTo>
                                <a:lnTo>
                                  <a:pt x="2035175" y="1662556"/>
                                </a:lnTo>
                                <a:lnTo>
                                  <a:pt x="2035175" y="1858517"/>
                                </a:lnTo>
                                <a:lnTo>
                                  <a:pt x="2031319" y="1877589"/>
                                </a:lnTo>
                                <a:lnTo>
                                  <a:pt x="2020808" y="1893173"/>
                                </a:lnTo>
                                <a:lnTo>
                                  <a:pt x="2005224" y="1903684"/>
                                </a:lnTo>
                                <a:lnTo>
                                  <a:pt x="1986153" y="1907539"/>
                                </a:lnTo>
                                <a:lnTo>
                                  <a:pt x="49022" y="1907539"/>
                                </a:lnTo>
                                <a:lnTo>
                                  <a:pt x="29950" y="1903684"/>
                                </a:lnTo>
                                <a:lnTo>
                                  <a:pt x="14366" y="1893173"/>
                                </a:lnTo>
                                <a:lnTo>
                                  <a:pt x="3855" y="1877589"/>
                                </a:lnTo>
                                <a:lnTo>
                                  <a:pt x="0" y="1858517"/>
                                </a:lnTo>
                                <a:lnTo>
                                  <a:pt x="0" y="1662556"/>
                                </a:lnTo>
                                <a:close/>
                              </a:path>
                            </a:pathLst>
                          </a:custGeom>
                          <a:ln w="12700">
                            <a:solidFill>
                              <a:srgbClr val="000000"/>
                            </a:solidFill>
                            <a:prstDash val="solid"/>
                          </a:ln>
                        </wps:spPr>
                        <wps:bodyPr wrap="square" lIns="0" tIns="0" rIns="0" bIns="0" rtlCol="0">
                          <a:prstTxWarp prst="textNoShape">
                            <a:avLst/>
                          </a:prstTxWarp>
                          <a:noAutofit/>
                        </wps:bodyPr>
                      </wps:wsp>
                      <pic:pic>
                        <pic:nvPicPr>
                          <pic:cNvPr id="119" name="Image 119"/>
                          <pic:cNvPicPr/>
                        </pic:nvPicPr>
                        <pic:blipFill>
                          <a:blip r:embed="rId29" cstate="print"/>
                          <a:stretch>
                            <a:fillRect/>
                          </a:stretch>
                        </pic:blipFill>
                        <pic:spPr>
                          <a:xfrm>
                            <a:off x="1006475" y="357504"/>
                            <a:ext cx="76200" cy="198754"/>
                          </a:xfrm>
                          <a:prstGeom prst="rect">
                            <a:avLst/>
                          </a:prstGeom>
                        </pic:spPr>
                      </pic:pic>
                      <pic:pic>
                        <pic:nvPicPr>
                          <pic:cNvPr id="120" name="Image 120"/>
                          <pic:cNvPicPr/>
                        </pic:nvPicPr>
                        <pic:blipFill>
                          <a:blip r:embed="rId30" cstate="print"/>
                          <a:stretch>
                            <a:fillRect/>
                          </a:stretch>
                        </pic:blipFill>
                        <pic:spPr>
                          <a:xfrm>
                            <a:off x="1006475" y="1411605"/>
                            <a:ext cx="76200" cy="198754"/>
                          </a:xfrm>
                          <a:prstGeom prst="rect">
                            <a:avLst/>
                          </a:prstGeom>
                        </pic:spPr>
                      </pic:pic>
                      <pic:pic>
                        <pic:nvPicPr>
                          <pic:cNvPr id="121" name="Image 121"/>
                          <pic:cNvPicPr/>
                        </pic:nvPicPr>
                        <pic:blipFill>
                          <a:blip r:embed="rId29" cstate="print"/>
                          <a:stretch>
                            <a:fillRect/>
                          </a:stretch>
                        </pic:blipFill>
                        <pic:spPr>
                          <a:xfrm>
                            <a:off x="1006475" y="1905635"/>
                            <a:ext cx="76200" cy="198754"/>
                          </a:xfrm>
                          <a:prstGeom prst="rect">
                            <a:avLst/>
                          </a:prstGeom>
                        </pic:spPr>
                      </pic:pic>
                      <wps:wsp>
                        <wps:cNvPr id="122" name="Graphic 122"/>
                        <wps:cNvSpPr/>
                        <wps:spPr>
                          <a:xfrm>
                            <a:off x="6350" y="2100452"/>
                            <a:ext cx="2035175" cy="323850"/>
                          </a:xfrm>
                          <a:custGeom>
                            <a:avLst/>
                            <a:gdLst/>
                            <a:ahLst/>
                            <a:cxnLst/>
                            <a:rect l="l" t="t" r="r" b="b"/>
                            <a:pathLst>
                              <a:path w="2035175" h="323850">
                                <a:moveTo>
                                  <a:pt x="0" y="53975"/>
                                </a:moveTo>
                                <a:lnTo>
                                  <a:pt x="4236" y="33004"/>
                                </a:lnTo>
                                <a:lnTo>
                                  <a:pt x="15795" y="15843"/>
                                </a:lnTo>
                                <a:lnTo>
                                  <a:pt x="32950" y="4254"/>
                                </a:lnTo>
                                <a:lnTo>
                                  <a:pt x="53975" y="0"/>
                                </a:lnTo>
                                <a:lnTo>
                                  <a:pt x="1981200" y="0"/>
                                </a:lnTo>
                                <a:lnTo>
                                  <a:pt x="2002224" y="4254"/>
                                </a:lnTo>
                                <a:lnTo>
                                  <a:pt x="2019379" y="15843"/>
                                </a:lnTo>
                                <a:lnTo>
                                  <a:pt x="2030938" y="33004"/>
                                </a:lnTo>
                                <a:lnTo>
                                  <a:pt x="2035175" y="53975"/>
                                </a:lnTo>
                                <a:lnTo>
                                  <a:pt x="2035175" y="269875"/>
                                </a:lnTo>
                                <a:lnTo>
                                  <a:pt x="2030938" y="290899"/>
                                </a:lnTo>
                                <a:lnTo>
                                  <a:pt x="2019379" y="308054"/>
                                </a:lnTo>
                                <a:lnTo>
                                  <a:pt x="2002224" y="319613"/>
                                </a:lnTo>
                                <a:lnTo>
                                  <a:pt x="1981200" y="323850"/>
                                </a:lnTo>
                                <a:lnTo>
                                  <a:pt x="53975" y="323850"/>
                                </a:lnTo>
                                <a:lnTo>
                                  <a:pt x="32950" y="319613"/>
                                </a:lnTo>
                                <a:lnTo>
                                  <a:pt x="15795" y="308054"/>
                                </a:lnTo>
                                <a:lnTo>
                                  <a:pt x="4236" y="290899"/>
                                </a:lnTo>
                                <a:lnTo>
                                  <a:pt x="0" y="269875"/>
                                </a:lnTo>
                                <a:lnTo>
                                  <a:pt x="0" y="53975"/>
                                </a:lnTo>
                                <a:close/>
                              </a:path>
                            </a:pathLst>
                          </a:custGeom>
                          <a:ln w="12700">
                            <a:solidFill>
                              <a:srgbClr val="000000"/>
                            </a:solidFill>
                            <a:prstDash val="solid"/>
                          </a:ln>
                        </wps:spPr>
                        <wps:bodyPr wrap="square" lIns="0" tIns="0" rIns="0" bIns="0" rtlCol="0">
                          <a:prstTxWarp prst="textNoShape">
                            <a:avLst/>
                          </a:prstTxWarp>
                          <a:noAutofit/>
                        </wps:bodyPr>
                      </wps:wsp>
                      <pic:pic>
                        <pic:nvPicPr>
                          <pic:cNvPr id="123" name="Image 123"/>
                          <pic:cNvPicPr/>
                        </pic:nvPicPr>
                        <pic:blipFill>
                          <a:blip r:embed="rId30" cstate="print"/>
                          <a:stretch>
                            <a:fillRect/>
                          </a:stretch>
                        </pic:blipFill>
                        <pic:spPr>
                          <a:xfrm>
                            <a:off x="1006475" y="2431923"/>
                            <a:ext cx="76200" cy="198754"/>
                          </a:xfrm>
                          <a:prstGeom prst="rect">
                            <a:avLst/>
                          </a:prstGeom>
                        </pic:spPr>
                      </pic:pic>
                      <wps:wsp>
                        <wps:cNvPr id="124" name="Graphic 124"/>
                        <wps:cNvSpPr/>
                        <wps:spPr>
                          <a:xfrm>
                            <a:off x="6350" y="2630042"/>
                            <a:ext cx="2035175" cy="817880"/>
                          </a:xfrm>
                          <a:custGeom>
                            <a:avLst/>
                            <a:gdLst/>
                            <a:ahLst/>
                            <a:cxnLst/>
                            <a:rect l="l" t="t" r="r" b="b"/>
                            <a:pathLst>
                              <a:path w="2035175" h="817880">
                                <a:moveTo>
                                  <a:pt x="0" y="53975"/>
                                </a:moveTo>
                                <a:lnTo>
                                  <a:pt x="4236" y="33004"/>
                                </a:lnTo>
                                <a:lnTo>
                                  <a:pt x="15795" y="15843"/>
                                </a:lnTo>
                                <a:lnTo>
                                  <a:pt x="32950" y="4254"/>
                                </a:lnTo>
                                <a:lnTo>
                                  <a:pt x="53975" y="0"/>
                                </a:lnTo>
                                <a:lnTo>
                                  <a:pt x="1981200" y="0"/>
                                </a:lnTo>
                                <a:lnTo>
                                  <a:pt x="2002224" y="4254"/>
                                </a:lnTo>
                                <a:lnTo>
                                  <a:pt x="2019379" y="15843"/>
                                </a:lnTo>
                                <a:lnTo>
                                  <a:pt x="2030938" y="33004"/>
                                </a:lnTo>
                                <a:lnTo>
                                  <a:pt x="2035175" y="53975"/>
                                </a:lnTo>
                                <a:lnTo>
                                  <a:pt x="2035175" y="269875"/>
                                </a:lnTo>
                                <a:lnTo>
                                  <a:pt x="2030938" y="290899"/>
                                </a:lnTo>
                                <a:lnTo>
                                  <a:pt x="2019379" y="308054"/>
                                </a:lnTo>
                                <a:lnTo>
                                  <a:pt x="2002224" y="319613"/>
                                </a:lnTo>
                                <a:lnTo>
                                  <a:pt x="1981200" y="323850"/>
                                </a:lnTo>
                                <a:lnTo>
                                  <a:pt x="53975" y="323850"/>
                                </a:lnTo>
                                <a:lnTo>
                                  <a:pt x="32950" y="319613"/>
                                </a:lnTo>
                                <a:lnTo>
                                  <a:pt x="15795" y="308054"/>
                                </a:lnTo>
                                <a:lnTo>
                                  <a:pt x="4236" y="290899"/>
                                </a:lnTo>
                                <a:lnTo>
                                  <a:pt x="0" y="269875"/>
                                </a:lnTo>
                                <a:lnTo>
                                  <a:pt x="0" y="53975"/>
                                </a:lnTo>
                                <a:close/>
                              </a:path>
                              <a:path w="2035175" h="817880">
                                <a:moveTo>
                                  <a:pt x="0" y="564896"/>
                                </a:moveTo>
                                <a:lnTo>
                                  <a:pt x="3968" y="545211"/>
                                </a:lnTo>
                                <a:lnTo>
                                  <a:pt x="14795" y="529145"/>
                                </a:lnTo>
                                <a:lnTo>
                                  <a:pt x="30861" y="518318"/>
                                </a:lnTo>
                                <a:lnTo>
                                  <a:pt x="50546" y="514350"/>
                                </a:lnTo>
                                <a:lnTo>
                                  <a:pt x="1984629" y="514350"/>
                                </a:lnTo>
                                <a:lnTo>
                                  <a:pt x="2004314" y="518318"/>
                                </a:lnTo>
                                <a:lnTo>
                                  <a:pt x="2020379" y="529145"/>
                                </a:lnTo>
                                <a:lnTo>
                                  <a:pt x="2031206" y="545211"/>
                                </a:lnTo>
                                <a:lnTo>
                                  <a:pt x="2035175" y="564896"/>
                                </a:lnTo>
                                <a:lnTo>
                                  <a:pt x="2035175" y="767334"/>
                                </a:lnTo>
                                <a:lnTo>
                                  <a:pt x="2031206" y="787019"/>
                                </a:lnTo>
                                <a:lnTo>
                                  <a:pt x="2020379" y="803084"/>
                                </a:lnTo>
                                <a:lnTo>
                                  <a:pt x="2004314" y="813911"/>
                                </a:lnTo>
                                <a:lnTo>
                                  <a:pt x="1984629" y="817880"/>
                                </a:lnTo>
                                <a:lnTo>
                                  <a:pt x="50546" y="817880"/>
                                </a:lnTo>
                                <a:lnTo>
                                  <a:pt x="30861" y="813911"/>
                                </a:lnTo>
                                <a:lnTo>
                                  <a:pt x="14795" y="803084"/>
                                </a:lnTo>
                                <a:lnTo>
                                  <a:pt x="3968" y="787019"/>
                                </a:lnTo>
                                <a:lnTo>
                                  <a:pt x="0" y="767334"/>
                                </a:lnTo>
                                <a:lnTo>
                                  <a:pt x="0" y="564896"/>
                                </a:lnTo>
                                <a:close/>
                              </a:path>
                            </a:pathLst>
                          </a:custGeom>
                          <a:ln w="12700">
                            <a:solidFill>
                              <a:srgbClr val="000000"/>
                            </a:solidFill>
                            <a:prstDash val="solid"/>
                          </a:ln>
                        </wps:spPr>
                        <wps:bodyPr wrap="square" lIns="0" tIns="0" rIns="0" bIns="0" rtlCol="0">
                          <a:prstTxWarp prst="textNoShape">
                            <a:avLst/>
                          </a:prstTxWarp>
                          <a:noAutofit/>
                        </wps:bodyPr>
                      </wps:wsp>
                      <pic:pic>
                        <pic:nvPicPr>
                          <pic:cNvPr id="125" name="Image 125"/>
                          <pic:cNvPicPr/>
                        </pic:nvPicPr>
                        <pic:blipFill>
                          <a:blip r:embed="rId30" cstate="print"/>
                          <a:stretch>
                            <a:fillRect/>
                          </a:stretch>
                        </pic:blipFill>
                        <pic:spPr>
                          <a:xfrm>
                            <a:off x="1006475" y="2947542"/>
                            <a:ext cx="76200" cy="198755"/>
                          </a:xfrm>
                          <a:prstGeom prst="rect">
                            <a:avLst/>
                          </a:prstGeom>
                        </pic:spPr>
                      </pic:pic>
                      <wps:wsp>
                        <wps:cNvPr id="126" name="Graphic 126"/>
                        <wps:cNvSpPr/>
                        <wps:spPr>
                          <a:xfrm>
                            <a:off x="6350" y="1097280"/>
                            <a:ext cx="2035175" cy="323850"/>
                          </a:xfrm>
                          <a:custGeom>
                            <a:avLst/>
                            <a:gdLst/>
                            <a:ahLst/>
                            <a:cxnLst/>
                            <a:rect l="l" t="t" r="r" b="b"/>
                            <a:pathLst>
                              <a:path w="2035175" h="323850">
                                <a:moveTo>
                                  <a:pt x="0" y="53975"/>
                                </a:moveTo>
                                <a:lnTo>
                                  <a:pt x="4236" y="32950"/>
                                </a:lnTo>
                                <a:lnTo>
                                  <a:pt x="15795" y="15795"/>
                                </a:lnTo>
                                <a:lnTo>
                                  <a:pt x="32950" y="4236"/>
                                </a:lnTo>
                                <a:lnTo>
                                  <a:pt x="53975" y="0"/>
                                </a:lnTo>
                                <a:lnTo>
                                  <a:pt x="1981200" y="0"/>
                                </a:lnTo>
                                <a:lnTo>
                                  <a:pt x="2002224" y="4236"/>
                                </a:lnTo>
                                <a:lnTo>
                                  <a:pt x="2019379" y="15795"/>
                                </a:lnTo>
                                <a:lnTo>
                                  <a:pt x="2030938" y="32950"/>
                                </a:lnTo>
                                <a:lnTo>
                                  <a:pt x="2035175" y="53975"/>
                                </a:lnTo>
                                <a:lnTo>
                                  <a:pt x="2035175" y="269875"/>
                                </a:lnTo>
                                <a:lnTo>
                                  <a:pt x="2030938" y="290899"/>
                                </a:lnTo>
                                <a:lnTo>
                                  <a:pt x="2019379" y="308054"/>
                                </a:lnTo>
                                <a:lnTo>
                                  <a:pt x="2002224" y="319613"/>
                                </a:lnTo>
                                <a:lnTo>
                                  <a:pt x="1981200" y="323850"/>
                                </a:lnTo>
                                <a:lnTo>
                                  <a:pt x="53975" y="323850"/>
                                </a:lnTo>
                                <a:lnTo>
                                  <a:pt x="32950" y="319613"/>
                                </a:lnTo>
                                <a:lnTo>
                                  <a:pt x="15795" y="308054"/>
                                </a:lnTo>
                                <a:lnTo>
                                  <a:pt x="4236" y="290899"/>
                                </a:lnTo>
                                <a:lnTo>
                                  <a:pt x="0" y="269875"/>
                                </a:lnTo>
                                <a:lnTo>
                                  <a:pt x="0" y="53975"/>
                                </a:lnTo>
                                <a:close/>
                              </a:path>
                            </a:pathLst>
                          </a:custGeom>
                          <a:ln w="12700">
                            <a:solidFill>
                              <a:srgbClr val="000000"/>
                            </a:solidFill>
                            <a:prstDash val="solid"/>
                          </a:ln>
                        </wps:spPr>
                        <wps:bodyPr wrap="square" lIns="0" tIns="0" rIns="0" bIns="0" rtlCol="0">
                          <a:prstTxWarp prst="textNoShape">
                            <a:avLst/>
                          </a:prstTxWarp>
                          <a:noAutofit/>
                        </wps:bodyPr>
                      </wps:wsp>
                      <pic:pic>
                        <pic:nvPicPr>
                          <pic:cNvPr id="127" name="Image 127"/>
                          <pic:cNvPicPr/>
                        </pic:nvPicPr>
                        <pic:blipFill>
                          <a:blip r:embed="rId30" cstate="print"/>
                          <a:stretch>
                            <a:fillRect/>
                          </a:stretch>
                        </pic:blipFill>
                        <pic:spPr>
                          <a:xfrm>
                            <a:off x="1006475" y="892810"/>
                            <a:ext cx="76200" cy="198754"/>
                          </a:xfrm>
                          <a:prstGeom prst="rect">
                            <a:avLst/>
                          </a:prstGeom>
                        </pic:spPr>
                      </pic:pic>
                      <wps:wsp>
                        <wps:cNvPr id="128" name="Graphic 128"/>
                        <wps:cNvSpPr/>
                        <wps:spPr>
                          <a:xfrm>
                            <a:off x="6350" y="3684142"/>
                            <a:ext cx="2035175" cy="323850"/>
                          </a:xfrm>
                          <a:custGeom>
                            <a:avLst/>
                            <a:gdLst/>
                            <a:ahLst/>
                            <a:cxnLst/>
                            <a:rect l="l" t="t" r="r" b="b"/>
                            <a:pathLst>
                              <a:path w="2035175" h="323850">
                                <a:moveTo>
                                  <a:pt x="0" y="53975"/>
                                </a:moveTo>
                                <a:lnTo>
                                  <a:pt x="4236" y="32950"/>
                                </a:lnTo>
                                <a:lnTo>
                                  <a:pt x="15795" y="15795"/>
                                </a:lnTo>
                                <a:lnTo>
                                  <a:pt x="32950" y="4236"/>
                                </a:lnTo>
                                <a:lnTo>
                                  <a:pt x="53975" y="0"/>
                                </a:lnTo>
                                <a:lnTo>
                                  <a:pt x="1981200" y="0"/>
                                </a:lnTo>
                                <a:lnTo>
                                  <a:pt x="2002224" y="4236"/>
                                </a:lnTo>
                                <a:lnTo>
                                  <a:pt x="2019379" y="15795"/>
                                </a:lnTo>
                                <a:lnTo>
                                  <a:pt x="2030938" y="32950"/>
                                </a:lnTo>
                                <a:lnTo>
                                  <a:pt x="2035175" y="53975"/>
                                </a:lnTo>
                                <a:lnTo>
                                  <a:pt x="2035175" y="269875"/>
                                </a:lnTo>
                                <a:lnTo>
                                  <a:pt x="2030938" y="290845"/>
                                </a:lnTo>
                                <a:lnTo>
                                  <a:pt x="2019379" y="308006"/>
                                </a:lnTo>
                                <a:lnTo>
                                  <a:pt x="2002224" y="319595"/>
                                </a:lnTo>
                                <a:lnTo>
                                  <a:pt x="1981200" y="323850"/>
                                </a:lnTo>
                                <a:lnTo>
                                  <a:pt x="53975" y="323850"/>
                                </a:lnTo>
                                <a:lnTo>
                                  <a:pt x="32950" y="319595"/>
                                </a:lnTo>
                                <a:lnTo>
                                  <a:pt x="15795" y="308006"/>
                                </a:lnTo>
                                <a:lnTo>
                                  <a:pt x="4236" y="290845"/>
                                </a:lnTo>
                                <a:lnTo>
                                  <a:pt x="0" y="269875"/>
                                </a:lnTo>
                                <a:lnTo>
                                  <a:pt x="0" y="53975"/>
                                </a:lnTo>
                                <a:close/>
                              </a:path>
                            </a:pathLst>
                          </a:custGeom>
                          <a:ln w="12700">
                            <a:solidFill>
                              <a:srgbClr val="000000"/>
                            </a:solidFill>
                            <a:prstDash val="solid"/>
                          </a:ln>
                        </wps:spPr>
                        <wps:bodyPr wrap="square" lIns="0" tIns="0" rIns="0" bIns="0" rtlCol="0">
                          <a:prstTxWarp prst="textNoShape">
                            <a:avLst/>
                          </a:prstTxWarp>
                          <a:noAutofit/>
                        </wps:bodyPr>
                      </wps:wsp>
                      <pic:pic>
                        <pic:nvPicPr>
                          <pic:cNvPr id="129" name="Image 129"/>
                          <pic:cNvPicPr/>
                        </pic:nvPicPr>
                        <pic:blipFill>
                          <a:blip r:embed="rId30" cstate="print"/>
                          <a:stretch>
                            <a:fillRect/>
                          </a:stretch>
                        </pic:blipFill>
                        <pic:spPr>
                          <a:xfrm>
                            <a:off x="1006475" y="3454272"/>
                            <a:ext cx="76200" cy="198754"/>
                          </a:xfrm>
                          <a:prstGeom prst="rect">
                            <a:avLst/>
                          </a:prstGeom>
                        </pic:spPr>
                      </pic:pic>
                      <pic:pic>
                        <pic:nvPicPr>
                          <pic:cNvPr id="130" name="Image 130"/>
                          <pic:cNvPicPr/>
                        </pic:nvPicPr>
                        <pic:blipFill>
                          <a:blip r:embed="rId29" cstate="print"/>
                          <a:stretch>
                            <a:fillRect/>
                          </a:stretch>
                        </pic:blipFill>
                        <pic:spPr>
                          <a:xfrm>
                            <a:off x="1016000" y="4006088"/>
                            <a:ext cx="76200" cy="198754"/>
                          </a:xfrm>
                          <a:prstGeom prst="rect">
                            <a:avLst/>
                          </a:prstGeom>
                        </pic:spPr>
                      </pic:pic>
                      <wps:wsp>
                        <wps:cNvPr id="131" name="Graphic 131"/>
                        <wps:cNvSpPr/>
                        <wps:spPr>
                          <a:xfrm>
                            <a:off x="6350" y="4247388"/>
                            <a:ext cx="2035175" cy="323850"/>
                          </a:xfrm>
                          <a:custGeom>
                            <a:avLst/>
                            <a:gdLst/>
                            <a:ahLst/>
                            <a:cxnLst/>
                            <a:rect l="l" t="t" r="r" b="b"/>
                            <a:pathLst>
                              <a:path w="2035175" h="323850">
                                <a:moveTo>
                                  <a:pt x="0" y="53975"/>
                                </a:moveTo>
                                <a:lnTo>
                                  <a:pt x="4236" y="32950"/>
                                </a:lnTo>
                                <a:lnTo>
                                  <a:pt x="15795" y="15795"/>
                                </a:lnTo>
                                <a:lnTo>
                                  <a:pt x="32950" y="4236"/>
                                </a:lnTo>
                                <a:lnTo>
                                  <a:pt x="53975" y="0"/>
                                </a:lnTo>
                                <a:lnTo>
                                  <a:pt x="1981200" y="0"/>
                                </a:lnTo>
                                <a:lnTo>
                                  <a:pt x="2002224" y="4236"/>
                                </a:lnTo>
                                <a:lnTo>
                                  <a:pt x="2019379" y="15795"/>
                                </a:lnTo>
                                <a:lnTo>
                                  <a:pt x="2030938" y="32950"/>
                                </a:lnTo>
                                <a:lnTo>
                                  <a:pt x="2035175" y="53975"/>
                                </a:lnTo>
                                <a:lnTo>
                                  <a:pt x="2035175" y="269875"/>
                                </a:lnTo>
                                <a:lnTo>
                                  <a:pt x="2030938" y="290845"/>
                                </a:lnTo>
                                <a:lnTo>
                                  <a:pt x="2019379" y="308006"/>
                                </a:lnTo>
                                <a:lnTo>
                                  <a:pt x="2002224" y="319595"/>
                                </a:lnTo>
                                <a:lnTo>
                                  <a:pt x="1981200" y="323850"/>
                                </a:lnTo>
                                <a:lnTo>
                                  <a:pt x="53975" y="323850"/>
                                </a:lnTo>
                                <a:lnTo>
                                  <a:pt x="32950" y="319595"/>
                                </a:lnTo>
                                <a:lnTo>
                                  <a:pt x="15795" y="308006"/>
                                </a:lnTo>
                                <a:lnTo>
                                  <a:pt x="4236" y="290845"/>
                                </a:lnTo>
                                <a:lnTo>
                                  <a:pt x="0" y="269875"/>
                                </a:lnTo>
                                <a:lnTo>
                                  <a:pt x="0" y="53975"/>
                                </a:lnTo>
                                <a:close/>
                              </a:path>
                            </a:pathLst>
                          </a:custGeom>
                          <a:ln w="12700">
                            <a:solidFill>
                              <a:srgbClr val="000000"/>
                            </a:solidFill>
                            <a:prstDash val="solid"/>
                          </a:ln>
                        </wps:spPr>
                        <wps:bodyPr wrap="square" lIns="0" tIns="0" rIns="0" bIns="0" rtlCol="0">
                          <a:prstTxWarp prst="textNoShape">
                            <a:avLst/>
                          </a:prstTxWarp>
                          <a:noAutofit/>
                        </wps:bodyPr>
                      </wps:wsp>
                      <pic:pic>
                        <pic:nvPicPr>
                          <pic:cNvPr id="132" name="Image 132"/>
                          <pic:cNvPicPr/>
                        </pic:nvPicPr>
                        <pic:blipFill>
                          <a:blip r:embed="rId30" cstate="print"/>
                          <a:stretch>
                            <a:fillRect/>
                          </a:stretch>
                        </pic:blipFill>
                        <pic:spPr>
                          <a:xfrm>
                            <a:off x="1006475" y="4574921"/>
                            <a:ext cx="76200" cy="198754"/>
                          </a:xfrm>
                          <a:prstGeom prst="rect">
                            <a:avLst/>
                          </a:prstGeom>
                        </pic:spPr>
                      </pic:pic>
                      <wps:wsp>
                        <wps:cNvPr id="133" name="Graphic 133"/>
                        <wps:cNvSpPr/>
                        <wps:spPr>
                          <a:xfrm>
                            <a:off x="6350" y="4811776"/>
                            <a:ext cx="2035175" cy="323850"/>
                          </a:xfrm>
                          <a:custGeom>
                            <a:avLst/>
                            <a:gdLst/>
                            <a:ahLst/>
                            <a:cxnLst/>
                            <a:rect l="l" t="t" r="r" b="b"/>
                            <a:pathLst>
                              <a:path w="2035175" h="323850">
                                <a:moveTo>
                                  <a:pt x="0" y="53975"/>
                                </a:moveTo>
                                <a:lnTo>
                                  <a:pt x="4236" y="32950"/>
                                </a:lnTo>
                                <a:lnTo>
                                  <a:pt x="15795" y="15795"/>
                                </a:lnTo>
                                <a:lnTo>
                                  <a:pt x="32950" y="4236"/>
                                </a:lnTo>
                                <a:lnTo>
                                  <a:pt x="53975" y="0"/>
                                </a:lnTo>
                                <a:lnTo>
                                  <a:pt x="1981200" y="0"/>
                                </a:lnTo>
                                <a:lnTo>
                                  <a:pt x="2002224" y="4236"/>
                                </a:lnTo>
                                <a:lnTo>
                                  <a:pt x="2019379" y="15795"/>
                                </a:lnTo>
                                <a:lnTo>
                                  <a:pt x="2030938" y="32950"/>
                                </a:lnTo>
                                <a:lnTo>
                                  <a:pt x="2035175" y="53975"/>
                                </a:lnTo>
                                <a:lnTo>
                                  <a:pt x="2035175" y="269875"/>
                                </a:lnTo>
                                <a:lnTo>
                                  <a:pt x="2030938" y="290899"/>
                                </a:lnTo>
                                <a:lnTo>
                                  <a:pt x="2019379" y="308054"/>
                                </a:lnTo>
                                <a:lnTo>
                                  <a:pt x="2002224" y="319613"/>
                                </a:lnTo>
                                <a:lnTo>
                                  <a:pt x="1981200" y="323850"/>
                                </a:lnTo>
                                <a:lnTo>
                                  <a:pt x="53975" y="323850"/>
                                </a:lnTo>
                                <a:lnTo>
                                  <a:pt x="32950" y="319613"/>
                                </a:lnTo>
                                <a:lnTo>
                                  <a:pt x="15795" y="308054"/>
                                </a:lnTo>
                                <a:lnTo>
                                  <a:pt x="4236" y="290899"/>
                                </a:lnTo>
                                <a:lnTo>
                                  <a:pt x="0" y="269875"/>
                                </a:lnTo>
                                <a:lnTo>
                                  <a:pt x="0" y="53975"/>
                                </a:lnTo>
                                <a:close/>
                              </a:path>
                            </a:pathLst>
                          </a:custGeom>
                          <a:ln w="12700">
                            <a:solidFill>
                              <a:srgbClr val="000000"/>
                            </a:solidFill>
                            <a:prstDash val="solid"/>
                          </a:ln>
                        </wps:spPr>
                        <wps:bodyPr wrap="square" lIns="0" tIns="0" rIns="0" bIns="0" rtlCol="0">
                          <a:prstTxWarp prst="textNoShape">
                            <a:avLst/>
                          </a:prstTxWarp>
                          <a:noAutofit/>
                        </wps:bodyPr>
                      </wps:wsp>
                      <wps:wsp>
                        <wps:cNvPr id="134" name="Textbox 134"/>
                        <wps:cNvSpPr txBox="1"/>
                        <wps:spPr>
                          <a:xfrm>
                            <a:off x="159130" y="83396"/>
                            <a:ext cx="1727835" cy="168910"/>
                          </a:xfrm>
                          <a:prstGeom prst="rect">
                            <a:avLst/>
                          </a:prstGeom>
                        </wps:spPr>
                        <wps:txbx>
                          <w:txbxContent>
                            <w:p>
                              <w:pPr>
                                <w:spacing w:line="266" w:lineRule="exact" w:before="0"/>
                                <w:ind w:left="0" w:right="0" w:firstLine="0"/>
                                <w:jc w:val="left"/>
                                <w:rPr>
                                  <w:sz w:val="24"/>
                                </w:rPr>
                              </w:pPr>
                              <w:r>
                                <w:rPr>
                                  <w:sz w:val="24"/>
                                </w:rPr>
                                <w:t>Recepción</w:t>
                              </w:r>
                              <w:r>
                                <w:rPr>
                                  <w:spacing w:val="-3"/>
                                  <w:sz w:val="24"/>
                                </w:rPr>
                                <w:t> </w:t>
                              </w:r>
                              <w:r>
                                <w:rPr>
                                  <w:sz w:val="24"/>
                                </w:rPr>
                                <w:t>de materia</w:t>
                              </w:r>
                              <w:r>
                                <w:rPr>
                                  <w:spacing w:val="1"/>
                                  <w:sz w:val="24"/>
                                </w:rPr>
                                <w:t> </w:t>
                              </w:r>
                              <w:r>
                                <w:rPr>
                                  <w:spacing w:val="-2"/>
                                  <w:sz w:val="24"/>
                                </w:rPr>
                                <w:t>prima</w:t>
                              </w:r>
                            </w:p>
                          </w:txbxContent>
                        </wps:txbx>
                        <wps:bodyPr wrap="square" lIns="0" tIns="0" rIns="0" bIns="0" rtlCol="0">
                          <a:noAutofit/>
                        </wps:bodyPr>
                      </wps:wsp>
                      <wps:wsp>
                        <wps:cNvPr id="135" name="Textbox 135"/>
                        <wps:cNvSpPr txBox="1"/>
                        <wps:spPr>
                          <a:xfrm>
                            <a:off x="654684" y="634576"/>
                            <a:ext cx="606425" cy="168910"/>
                          </a:xfrm>
                          <a:prstGeom prst="rect">
                            <a:avLst/>
                          </a:prstGeom>
                        </wps:spPr>
                        <wps:txbx>
                          <w:txbxContent>
                            <w:p>
                              <w:pPr>
                                <w:spacing w:line="266" w:lineRule="exact" w:before="0"/>
                                <w:ind w:left="0" w:right="0" w:firstLine="0"/>
                                <w:jc w:val="left"/>
                                <w:rPr>
                                  <w:sz w:val="24"/>
                                </w:rPr>
                              </w:pPr>
                              <w:r>
                                <w:rPr>
                                  <w:spacing w:val="-2"/>
                                  <w:sz w:val="24"/>
                                </w:rPr>
                                <w:t>Selección</w:t>
                              </w:r>
                            </w:p>
                          </w:txbxContent>
                        </wps:txbx>
                        <wps:bodyPr wrap="square" lIns="0" tIns="0" rIns="0" bIns="0" rtlCol="0">
                          <a:noAutofit/>
                        </wps:bodyPr>
                      </wps:wsp>
                      <wps:wsp>
                        <wps:cNvPr id="136" name="Textbox 136"/>
                        <wps:cNvSpPr txBox="1"/>
                        <wps:spPr>
                          <a:xfrm>
                            <a:off x="807084" y="1173437"/>
                            <a:ext cx="472440" cy="168910"/>
                          </a:xfrm>
                          <a:prstGeom prst="rect">
                            <a:avLst/>
                          </a:prstGeom>
                        </wps:spPr>
                        <wps:txbx>
                          <w:txbxContent>
                            <w:p>
                              <w:pPr>
                                <w:spacing w:line="266" w:lineRule="exact" w:before="0"/>
                                <w:ind w:left="0" w:right="0" w:firstLine="0"/>
                                <w:jc w:val="left"/>
                                <w:rPr>
                                  <w:sz w:val="24"/>
                                </w:rPr>
                              </w:pPr>
                              <w:r>
                                <w:rPr>
                                  <w:spacing w:val="-2"/>
                                  <w:sz w:val="24"/>
                                </w:rPr>
                                <w:t>Lavado</w:t>
                              </w:r>
                            </w:p>
                          </w:txbxContent>
                        </wps:txbx>
                        <wps:bodyPr wrap="square" lIns="0" tIns="0" rIns="0" bIns="0" rtlCol="0">
                          <a:noAutofit/>
                        </wps:bodyPr>
                      </wps:wsp>
                      <wps:wsp>
                        <wps:cNvPr id="137" name="Textbox 137"/>
                        <wps:cNvSpPr txBox="1"/>
                        <wps:spPr>
                          <a:xfrm>
                            <a:off x="768984" y="2176610"/>
                            <a:ext cx="624840" cy="168910"/>
                          </a:xfrm>
                          <a:prstGeom prst="rect">
                            <a:avLst/>
                          </a:prstGeom>
                        </wps:spPr>
                        <wps:txbx>
                          <w:txbxContent>
                            <w:p>
                              <w:pPr>
                                <w:spacing w:line="266" w:lineRule="exact" w:before="0"/>
                                <w:ind w:left="0" w:right="0" w:firstLine="0"/>
                                <w:jc w:val="left"/>
                                <w:rPr>
                                  <w:sz w:val="24"/>
                                </w:rPr>
                              </w:pPr>
                              <w:r>
                                <w:rPr>
                                  <w:spacing w:val="-2"/>
                                  <w:sz w:val="24"/>
                                </w:rPr>
                                <w:t>Rebanado</w:t>
                              </w:r>
                            </w:p>
                          </w:txbxContent>
                        </wps:txbx>
                        <wps:bodyPr wrap="square" lIns="0" tIns="0" rIns="0" bIns="0" rtlCol="0">
                          <a:noAutofit/>
                        </wps:bodyPr>
                      </wps:wsp>
                      <wps:wsp>
                        <wps:cNvPr id="138" name="Textbox 138"/>
                        <wps:cNvSpPr txBox="1"/>
                        <wps:spPr>
                          <a:xfrm>
                            <a:off x="845185" y="2705311"/>
                            <a:ext cx="454659" cy="168910"/>
                          </a:xfrm>
                          <a:prstGeom prst="rect">
                            <a:avLst/>
                          </a:prstGeom>
                        </wps:spPr>
                        <wps:txbx>
                          <w:txbxContent>
                            <w:p>
                              <w:pPr>
                                <w:spacing w:line="266" w:lineRule="exact" w:before="0"/>
                                <w:ind w:left="0" w:right="0" w:firstLine="0"/>
                                <w:jc w:val="left"/>
                                <w:rPr>
                                  <w:sz w:val="24"/>
                                </w:rPr>
                              </w:pPr>
                              <w:r>
                                <w:rPr>
                                  <w:spacing w:val="-2"/>
                                  <w:sz w:val="24"/>
                                </w:rPr>
                                <w:t>Secado</w:t>
                              </w:r>
                            </w:p>
                          </w:txbxContent>
                        </wps:txbx>
                        <wps:bodyPr wrap="square" lIns="0" tIns="0" rIns="0" bIns="0" rtlCol="0">
                          <a:noAutofit/>
                        </wps:bodyPr>
                      </wps:wsp>
                      <wps:wsp>
                        <wps:cNvPr id="139" name="Textbox 139"/>
                        <wps:cNvSpPr txBox="1"/>
                        <wps:spPr>
                          <a:xfrm>
                            <a:off x="728344" y="3759411"/>
                            <a:ext cx="614045" cy="168910"/>
                          </a:xfrm>
                          <a:prstGeom prst="rect">
                            <a:avLst/>
                          </a:prstGeom>
                        </wps:spPr>
                        <wps:txbx>
                          <w:txbxContent>
                            <w:p>
                              <w:pPr>
                                <w:spacing w:line="266" w:lineRule="exact" w:before="0"/>
                                <w:ind w:left="0" w:right="0" w:firstLine="0"/>
                                <w:jc w:val="left"/>
                                <w:rPr>
                                  <w:sz w:val="24"/>
                                </w:rPr>
                              </w:pPr>
                              <w:r>
                                <w:rPr>
                                  <w:spacing w:val="-2"/>
                                  <w:sz w:val="24"/>
                                </w:rPr>
                                <w:t>Tamizado</w:t>
                              </w:r>
                            </w:p>
                          </w:txbxContent>
                        </wps:txbx>
                        <wps:bodyPr wrap="square" lIns="0" tIns="0" rIns="0" bIns="0" rtlCol="0">
                          <a:noAutofit/>
                        </wps:bodyPr>
                      </wps:wsp>
                      <wps:wsp>
                        <wps:cNvPr id="140" name="Textbox 140"/>
                        <wps:cNvSpPr txBox="1"/>
                        <wps:spPr>
                          <a:xfrm>
                            <a:off x="654684" y="4323672"/>
                            <a:ext cx="852805" cy="168910"/>
                          </a:xfrm>
                          <a:prstGeom prst="rect">
                            <a:avLst/>
                          </a:prstGeom>
                        </wps:spPr>
                        <wps:txbx>
                          <w:txbxContent>
                            <w:p>
                              <w:pPr>
                                <w:spacing w:line="266" w:lineRule="exact" w:before="0"/>
                                <w:ind w:left="0" w:right="0" w:firstLine="0"/>
                                <w:jc w:val="left"/>
                                <w:rPr>
                                  <w:sz w:val="24"/>
                                </w:rPr>
                              </w:pPr>
                              <w:r>
                                <w:rPr>
                                  <w:spacing w:val="-2"/>
                                  <w:sz w:val="24"/>
                                </w:rPr>
                                <w:t>Empaquetado</w:t>
                              </w:r>
                            </w:p>
                          </w:txbxContent>
                        </wps:txbx>
                        <wps:bodyPr wrap="square" lIns="0" tIns="0" rIns="0" bIns="0" rtlCol="0">
                          <a:noAutofit/>
                        </wps:bodyPr>
                      </wps:wsp>
                      <wps:wsp>
                        <wps:cNvPr id="141" name="Textbox 141"/>
                        <wps:cNvSpPr txBox="1"/>
                        <wps:spPr>
                          <a:xfrm>
                            <a:off x="685165" y="4887425"/>
                            <a:ext cx="784225" cy="168910"/>
                          </a:xfrm>
                          <a:prstGeom prst="rect">
                            <a:avLst/>
                          </a:prstGeom>
                        </wps:spPr>
                        <wps:txbx>
                          <w:txbxContent>
                            <w:p>
                              <w:pPr>
                                <w:spacing w:line="266" w:lineRule="exact" w:before="0"/>
                                <w:ind w:left="0" w:right="0" w:firstLine="0"/>
                                <w:jc w:val="left"/>
                                <w:rPr>
                                  <w:sz w:val="24"/>
                                </w:rPr>
                              </w:pPr>
                              <w:r>
                                <w:rPr>
                                  <w:spacing w:val="-2"/>
                                  <w:sz w:val="24"/>
                                </w:rPr>
                                <w:t>Almacenado</w:t>
                              </w:r>
                            </w:p>
                          </w:txbxContent>
                        </wps:txbx>
                        <wps:bodyPr wrap="square" lIns="0" tIns="0" rIns="0" bIns="0" rtlCol="0">
                          <a:noAutofit/>
                        </wps:bodyPr>
                      </wps:wsp>
                      <wps:wsp>
                        <wps:cNvPr id="142" name="Textbox 142"/>
                        <wps:cNvSpPr txBox="1"/>
                        <wps:spPr>
                          <a:xfrm>
                            <a:off x="6350" y="3144392"/>
                            <a:ext cx="2035175" cy="303530"/>
                          </a:xfrm>
                          <a:prstGeom prst="rect">
                            <a:avLst/>
                          </a:prstGeom>
                        </wps:spPr>
                        <wps:txbx>
                          <w:txbxContent>
                            <w:p>
                              <w:pPr>
                                <w:spacing w:before="106"/>
                                <w:ind w:left="1136" w:right="0" w:firstLine="0"/>
                                <w:jc w:val="left"/>
                                <w:rPr>
                                  <w:sz w:val="24"/>
                                </w:rPr>
                              </w:pPr>
                              <w:r>
                                <w:rPr>
                                  <w:spacing w:val="-2"/>
                                  <w:sz w:val="24"/>
                                </w:rPr>
                                <w:t>Pulverizado</w:t>
                              </w:r>
                            </w:p>
                          </w:txbxContent>
                        </wps:txbx>
                        <wps:bodyPr wrap="square" lIns="0" tIns="0" rIns="0" bIns="0" rtlCol="0">
                          <a:noAutofit/>
                        </wps:bodyPr>
                      </wps:wsp>
                      <wps:wsp>
                        <wps:cNvPr id="143" name="Textbox 143"/>
                        <wps:cNvSpPr txBox="1"/>
                        <wps:spPr>
                          <a:xfrm>
                            <a:off x="6350" y="1619885"/>
                            <a:ext cx="2035175" cy="294005"/>
                          </a:xfrm>
                          <a:prstGeom prst="rect">
                            <a:avLst/>
                          </a:prstGeom>
                        </wps:spPr>
                        <wps:txbx>
                          <w:txbxContent>
                            <w:p>
                              <w:pPr>
                                <w:spacing w:before="106"/>
                                <w:ind w:left="84" w:right="0" w:firstLine="0"/>
                                <w:jc w:val="center"/>
                                <w:rPr>
                                  <w:sz w:val="24"/>
                                </w:rPr>
                              </w:pPr>
                              <w:r>
                                <w:rPr>
                                  <w:spacing w:val="-2"/>
                                  <w:sz w:val="24"/>
                                </w:rPr>
                                <w:t>Pelado</w:t>
                              </w:r>
                            </w:p>
                          </w:txbxContent>
                        </wps:txbx>
                        <wps:bodyPr wrap="square" lIns="0" tIns="0" rIns="0" bIns="0" rtlCol="0">
                          <a:noAutofit/>
                        </wps:bodyPr>
                      </wps:wsp>
                    </wpg:wgp>
                  </a:graphicData>
                </a:graphic>
              </wp:anchor>
            </w:drawing>
          </mc:Choice>
          <mc:Fallback>
            <w:pict>
              <v:group style="position:absolute;margin-left:230.350006pt;margin-top:17.449024pt;width:161.25pt;height:404.9pt;mso-position-horizontal-relative:page;mso-position-vertical-relative:paragraph;z-index:-15690752;mso-wrap-distance-left:0;mso-wrap-distance-right:0" id="docshapegroup100" coordorigin="4607,349" coordsize="3225,8098">
                <v:shape style="position:absolute;left:4617;top:358;width:3205;height:3004" id="docshape101" coordorigin="4617,359" coordsize="3205,3004" path="m4617,449l4624,414,4643,385,4672,366,4707,359,7732,359,7767,366,7796,385,7815,414,7822,449,7822,807,7815,842,7796,871,7767,890,7732,897,4707,897,4672,890,4643,871,4624,842,4617,807,4617,449xm4617,1317l4624,1284,4642,1257,4669,1239,4702,1232,7737,1232,7770,1239,7797,1257,7815,1284,7822,1317,7822,1657,7815,1690,7797,1717,7770,1735,7737,1742,4702,1742,4669,1735,4642,1717,4624,1690,4617,1657,4617,1317xm4617,2977l4623,2947,4640,2923,4664,2906,4694,2900,7745,2900,7775,2906,7799,2923,7816,2947,7822,2977,7822,3286,7816,3316,7799,3340,7775,3357,7745,3363,4694,3363,4664,3357,4640,3340,4623,3316,4617,3286,4617,2977xe" filled="false" stroked="true" strokeweight="1pt" strokecolor="#000000">
                  <v:path arrowok="t"/>
                  <v:stroke dashstyle="solid"/>
                </v:shape>
                <v:shape style="position:absolute;left:6192;top:911;width:120;height:313" type="#_x0000_t75" id="docshape102" stroked="false">
                  <v:imagedata r:id="rId29" o:title=""/>
                </v:shape>
                <v:shape style="position:absolute;left:6192;top:2571;width:120;height:313" type="#_x0000_t75" id="docshape103" stroked="false">
                  <v:imagedata r:id="rId30" o:title=""/>
                </v:shape>
                <v:shape style="position:absolute;left:6192;top:3349;width:120;height:313" type="#_x0000_t75" id="docshape104" stroked="false">
                  <v:imagedata r:id="rId29" o:title=""/>
                </v:shape>
                <v:shape style="position:absolute;left:4617;top:3656;width:3205;height:510" id="docshape105" coordorigin="4617,3657" coordsize="3205,510" path="m4617,3742l4624,3709,4642,3682,4669,3663,4702,3657,7737,3657,7770,3663,7797,3682,7815,3709,7822,3742,7822,4082,7815,4115,7797,4142,7770,4160,7737,4167,4702,4167,4669,4160,4642,4142,4624,4115,4617,4082,4617,3742xe" filled="false" stroked="true" strokeweight="1pt" strokecolor="#000000">
                  <v:path arrowok="t"/>
                  <v:stroke dashstyle="solid"/>
                </v:shape>
                <v:shape style="position:absolute;left:6192;top:4178;width:120;height:313" type="#_x0000_t75" id="docshape106" stroked="false">
                  <v:imagedata r:id="rId30" o:title=""/>
                </v:shape>
                <v:shape style="position:absolute;left:4617;top:4490;width:3205;height:1288" id="docshape107" coordorigin="4617,4491" coordsize="3205,1288" path="m4617,4576l4624,4543,4642,4516,4669,4497,4702,4491,7737,4491,7770,4497,7797,4516,7815,4543,7822,4576,7822,4916,7815,4949,7797,4976,7770,4994,7737,5001,4702,5001,4669,4994,4642,4976,4624,4949,4617,4916,4617,4576xm4617,5380l4623,5349,4640,5324,4666,5307,4697,5301,7742,5301,7773,5307,7799,5324,7816,5349,7822,5380,7822,5699,7816,5730,7799,5755,7773,5773,7742,5779,4697,5779,4666,5773,4640,5755,4623,5730,4617,5699,4617,5380xe" filled="false" stroked="true" strokeweight="1pt" strokecolor="#000000">
                  <v:path arrowok="t"/>
                  <v:stroke dashstyle="solid"/>
                </v:shape>
                <v:shape style="position:absolute;left:6192;top:4990;width:120;height:313" type="#_x0000_t75" id="docshape108" stroked="false">
                  <v:imagedata r:id="rId30" o:title=""/>
                </v:shape>
                <v:shape style="position:absolute;left:4617;top:2076;width:3205;height:510" id="docshape109" coordorigin="4617,2077" coordsize="3205,510" path="m4617,2162l4624,2129,4642,2102,4669,2084,4702,2077,7737,2077,7770,2084,7797,2102,7815,2129,7822,2162,7822,2502,7815,2535,7797,2562,7770,2580,7737,2587,4702,2587,4669,2580,4642,2562,4624,2535,4617,2502,4617,2162xe" filled="false" stroked="true" strokeweight="1pt" strokecolor="#000000">
                  <v:path arrowok="t"/>
                  <v:stroke dashstyle="solid"/>
                </v:shape>
                <v:shape style="position:absolute;left:6192;top:1754;width:120;height:313" type="#_x0000_t75" id="docshape110" stroked="false">
                  <v:imagedata r:id="rId30" o:title=""/>
                </v:shape>
                <v:shape style="position:absolute;left:4617;top:6150;width:3205;height:510" id="docshape111" coordorigin="4617,6151" coordsize="3205,510" path="m4617,6236l4624,6203,4642,6176,4669,6157,4702,6151,7737,6151,7770,6157,7797,6176,7815,6203,7822,6236,7822,6576,7815,6609,7797,6636,7770,6654,7737,6661,4702,6661,4669,6654,4642,6636,4624,6609,4617,6576,4617,6236xe" filled="false" stroked="true" strokeweight="1pt" strokecolor="#000000">
                  <v:path arrowok="t"/>
                  <v:stroke dashstyle="solid"/>
                </v:shape>
                <v:shape style="position:absolute;left:6192;top:5788;width:120;height:313" type="#_x0000_t75" id="docshape112" stroked="false">
                  <v:imagedata r:id="rId30" o:title=""/>
                </v:shape>
                <v:shape style="position:absolute;left:6207;top:6657;width:120;height:313" type="#_x0000_t75" id="docshape113" stroked="false">
                  <v:imagedata r:id="rId29" o:title=""/>
                </v:shape>
                <v:shape style="position:absolute;left:4617;top:7037;width:3205;height:510" id="docshape114" coordorigin="4617,7038" coordsize="3205,510" path="m4617,7123l4624,7090,4642,7063,4669,7044,4702,7038,7737,7038,7770,7044,7797,7063,7815,7090,7822,7123,7822,7463,7815,7496,7797,7523,7770,7541,7737,7548,4702,7548,4669,7541,4642,7523,4624,7496,4617,7463,4617,7123xe" filled="false" stroked="true" strokeweight="1pt" strokecolor="#000000">
                  <v:path arrowok="t"/>
                  <v:stroke dashstyle="solid"/>
                </v:shape>
                <v:shape style="position:absolute;left:6192;top:7553;width:120;height:313" type="#_x0000_t75" id="docshape115" stroked="false">
                  <v:imagedata r:id="rId30" o:title=""/>
                </v:shape>
                <v:shape style="position:absolute;left:4617;top:7926;width:3205;height:510" id="docshape116" coordorigin="4617,7927" coordsize="3205,510" path="m4617,8012l4624,7978,4642,7951,4669,7933,4702,7927,7737,7927,7770,7933,7797,7951,7815,7978,7822,8012,7822,8352,7815,8385,7797,8412,7770,8430,7737,8437,4702,8437,4669,8430,4642,8412,4624,8385,4617,8352,4617,8012xe" filled="false" stroked="true" strokeweight="1pt" strokecolor="#000000">
                  <v:path arrowok="t"/>
                  <v:stroke dashstyle="solid"/>
                </v:shape>
                <v:shape style="position:absolute;left:4857;top:480;width:2721;height:266" type="#_x0000_t202" id="docshape117" filled="false" stroked="false">
                  <v:textbox inset="0,0,0,0">
                    <w:txbxContent>
                      <w:p>
                        <w:pPr>
                          <w:spacing w:line="266" w:lineRule="exact" w:before="0"/>
                          <w:ind w:left="0" w:right="0" w:firstLine="0"/>
                          <w:jc w:val="left"/>
                          <w:rPr>
                            <w:sz w:val="24"/>
                          </w:rPr>
                        </w:pPr>
                        <w:r>
                          <w:rPr>
                            <w:sz w:val="24"/>
                          </w:rPr>
                          <w:t>Recepción</w:t>
                        </w:r>
                        <w:r>
                          <w:rPr>
                            <w:spacing w:val="-3"/>
                            <w:sz w:val="24"/>
                          </w:rPr>
                          <w:t> </w:t>
                        </w:r>
                        <w:r>
                          <w:rPr>
                            <w:sz w:val="24"/>
                          </w:rPr>
                          <w:t>de materia</w:t>
                        </w:r>
                        <w:r>
                          <w:rPr>
                            <w:spacing w:val="1"/>
                            <w:sz w:val="24"/>
                          </w:rPr>
                          <w:t> </w:t>
                        </w:r>
                        <w:r>
                          <w:rPr>
                            <w:spacing w:val="-2"/>
                            <w:sz w:val="24"/>
                          </w:rPr>
                          <w:t>prima</w:t>
                        </w:r>
                      </w:p>
                    </w:txbxContent>
                  </v:textbox>
                  <w10:wrap type="none"/>
                </v:shape>
                <v:shape style="position:absolute;left:5638;top:1348;width:955;height:266" type="#_x0000_t202" id="docshape118" filled="false" stroked="false">
                  <v:textbox inset="0,0,0,0">
                    <w:txbxContent>
                      <w:p>
                        <w:pPr>
                          <w:spacing w:line="266" w:lineRule="exact" w:before="0"/>
                          <w:ind w:left="0" w:right="0" w:firstLine="0"/>
                          <w:jc w:val="left"/>
                          <w:rPr>
                            <w:sz w:val="24"/>
                          </w:rPr>
                        </w:pPr>
                        <w:r>
                          <w:rPr>
                            <w:spacing w:val="-2"/>
                            <w:sz w:val="24"/>
                          </w:rPr>
                          <w:t>Selección</w:t>
                        </w:r>
                      </w:p>
                    </w:txbxContent>
                  </v:textbox>
                  <w10:wrap type="none"/>
                </v:shape>
                <v:shape style="position:absolute;left:5878;top:2196;width:744;height:266" type="#_x0000_t202" id="docshape119" filled="false" stroked="false">
                  <v:textbox inset="0,0,0,0">
                    <w:txbxContent>
                      <w:p>
                        <w:pPr>
                          <w:spacing w:line="266" w:lineRule="exact" w:before="0"/>
                          <w:ind w:left="0" w:right="0" w:firstLine="0"/>
                          <w:jc w:val="left"/>
                          <w:rPr>
                            <w:sz w:val="24"/>
                          </w:rPr>
                        </w:pPr>
                        <w:r>
                          <w:rPr>
                            <w:spacing w:val="-2"/>
                            <w:sz w:val="24"/>
                          </w:rPr>
                          <w:t>Lavado</w:t>
                        </w:r>
                      </w:p>
                    </w:txbxContent>
                  </v:textbox>
                  <w10:wrap type="none"/>
                </v:shape>
                <v:shape style="position:absolute;left:5818;top:3776;width:984;height:266" type="#_x0000_t202" id="docshape120" filled="false" stroked="false">
                  <v:textbox inset="0,0,0,0">
                    <w:txbxContent>
                      <w:p>
                        <w:pPr>
                          <w:spacing w:line="266" w:lineRule="exact" w:before="0"/>
                          <w:ind w:left="0" w:right="0" w:firstLine="0"/>
                          <w:jc w:val="left"/>
                          <w:rPr>
                            <w:sz w:val="24"/>
                          </w:rPr>
                        </w:pPr>
                        <w:r>
                          <w:rPr>
                            <w:spacing w:val="-2"/>
                            <w:sz w:val="24"/>
                          </w:rPr>
                          <w:t>Rebanado</w:t>
                        </w:r>
                      </w:p>
                    </w:txbxContent>
                  </v:textbox>
                  <w10:wrap type="none"/>
                </v:shape>
                <v:shape style="position:absolute;left:5938;top:4609;width:716;height:266" type="#_x0000_t202" id="docshape121" filled="false" stroked="false">
                  <v:textbox inset="0,0,0,0">
                    <w:txbxContent>
                      <w:p>
                        <w:pPr>
                          <w:spacing w:line="266" w:lineRule="exact" w:before="0"/>
                          <w:ind w:left="0" w:right="0" w:firstLine="0"/>
                          <w:jc w:val="left"/>
                          <w:rPr>
                            <w:sz w:val="24"/>
                          </w:rPr>
                        </w:pPr>
                        <w:r>
                          <w:rPr>
                            <w:spacing w:val="-2"/>
                            <w:sz w:val="24"/>
                          </w:rPr>
                          <w:t>Secado</w:t>
                        </w:r>
                      </w:p>
                    </w:txbxContent>
                  </v:textbox>
                  <w10:wrap type="none"/>
                </v:shape>
                <v:shape style="position:absolute;left:5754;top:6269;width:967;height:266" type="#_x0000_t202" id="docshape122" filled="false" stroked="false">
                  <v:textbox inset="0,0,0,0">
                    <w:txbxContent>
                      <w:p>
                        <w:pPr>
                          <w:spacing w:line="266" w:lineRule="exact" w:before="0"/>
                          <w:ind w:left="0" w:right="0" w:firstLine="0"/>
                          <w:jc w:val="left"/>
                          <w:rPr>
                            <w:sz w:val="24"/>
                          </w:rPr>
                        </w:pPr>
                        <w:r>
                          <w:rPr>
                            <w:spacing w:val="-2"/>
                            <w:sz w:val="24"/>
                          </w:rPr>
                          <w:t>Tamizado</w:t>
                        </w:r>
                      </w:p>
                    </w:txbxContent>
                  </v:textbox>
                  <w10:wrap type="none"/>
                </v:shape>
                <v:shape style="position:absolute;left:5638;top:7157;width:1343;height:266" type="#_x0000_t202" id="docshape123" filled="false" stroked="false">
                  <v:textbox inset="0,0,0,0">
                    <w:txbxContent>
                      <w:p>
                        <w:pPr>
                          <w:spacing w:line="266" w:lineRule="exact" w:before="0"/>
                          <w:ind w:left="0" w:right="0" w:firstLine="0"/>
                          <w:jc w:val="left"/>
                          <w:rPr>
                            <w:sz w:val="24"/>
                          </w:rPr>
                        </w:pPr>
                        <w:r>
                          <w:rPr>
                            <w:spacing w:val="-2"/>
                            <w:sz w:val="24"/>
                          </w:rPr>
                          <w:t>Empaquetado</w:t>
                        </w:r>
                      </w:p>
                    </w:txbxContent>
                  </v:textbox>
                  <w10:wrap type="none"/>
                </v:shape>
                <v:shape style="position:absolute;left:5686;top:8045;width:1235;height:266" type="#_x0000_t202" id="docshape124" filled="false" stroked="false">
                  <v:textbox inset="0,0,0,0">
                    <w:txbxContent>
                      <w:p>
                        <w:pPr>
                          <w:spacing w:line="266" w:lineRule="exact" w:before="0"/>
                          <w:ind w:left="0" w:right="0" w:firstLine="0"/>
                          <w:jc w:val="left"/>
                          <w:rPr>
                            <w:sz w:val="24"/>
                          </w:rPr>
                        </w:pPr>
                        <w:r>
                          <w:rPr>
                            <w:spacing w:val="-2"/>
                            <w:sz w:val="24"/>
                          </w:rPr>
                          <w:t>Almacenado</w:t>
                        </w:r>
                      </w:p>
                    </w:txbxContent>
                  </v:textbox>
                  <w10:wrap type="none"/>
                </v:shape>
                <v:shape style="position:absolute;left:4617;top:5300;width:3205;height:478" type="#_x0000_t202" id="docshape125" filled="false" stroked="false">
                  <v:textbox inset="0,0,0,0">
                    <w:txbxContent>
                      <w:p>
                        <w:pPr>
                          <w:spacing w:before="106"/>
                          <w:ind w:left="1136" w:right="0" w:firstLine="0"/>
                          <w:jc w:val="left"/>
                          <w:rPr>
                            <w:sz w:val="24"/>
                          </w:rPr>
                        </w:pPr>
                        <w:r>
                          <w:rPr>
                            <w:spacing w:val="-2"/>
                            <w:sz w:val="24"/>
                          </w:rPr>
                          <w:t>Pulverizado</w:t>
                        </w:r>
                      </w:p>
                    </w:txbxContent>
                  </v:textbox>
                  <w10:wrap type="none"/>
                </v:shape>
                <v:shape style="position:absolute;left:4617;top:2899;width:3205;height:463" type="#_x0000_t202" id="docshape126" filled="false" stroked="false">
                  <v:textbox inset="0,0,0,0">
                    <w:txbxContent>
                      <w:p>
                        <w:pPr>
                          <w:spacing w:before="106"/>
                          <w:ind w:left="84" w:right="0" w:firstLine="0"/>
                          <w:jc w:val="center"/>
                          <w:rPr>
                            <w:sz w:val="24"/>
                          </w:rPr>
                        </w:pPr>
                        <w:r>
                          <w:rPr>
                            <w:spacing w:val="-2"/>
                            <w:sz w:val="24"/>
                          </w:rPr>
                          <w:t>Pelado</w:t>
                        </w:r>
                      </w:p>
                    </w:txbxContent>
                  </v:textbox>
                  <w10:wrap type="none"/>
                </v:shape>
                <w10:wrap type="topAndBottom"/>
              </v:group>
            </w:pict>
          </mc:Fallback>
        </mc:AlternateContent>
      </w:r>
    </w:p>
    <w:p>
      <w:pPr>
        <w:pStyle w:val="BodyText"/>
        <w:spacing w:after="0"/>
        <w:rPr>
          <w:i/>
          <w:sz w:val="20"/>
        </w:rPr>
        <w:sectPr>
          <w:pgSz w:w="11910" w:h="16840"/>
          <w:pgMar w:header="0" w:footer="1046" w:top="1640" w:bottom="1240" w:left="1700" w:right="1133"/>
        </w:sectPr>
      </w:pPr>
    </w:p>
    <w:p>
      <w:pPr>
        <w:pStyle w:val="Heading2"/>
        <w:numPr>
          <w:ilvl w:val="2"/>
          <w:numId w:val="24"/>
        </w:numPr>
        <w:tabs>
          <w:tab w:pos="1288" w:val="left" w:leader="none"/>
        </w:tabs>
        <w:spacing w:line="240" w:lineRule="auto" w:before="60" w:after="0"/>
        <w:ind w:left="1288" w:right="0" w:hanging="720"/>
        <w:jc w:val="left"/>
      </w:pPr>
      <w:bookmarkStart w:name="_bookmark121" w:id="123"/>
      <w:bookmarkEnd w:id="123"/>
      <w:r>
        <w:rPr>
          <w:b w:val="0"/>
        </w:rPr>
      </w:r>
      <w:r>
        <w:rPr/>
        <w:t>Descripción</w:t>
      </w:r>
      <w:r>
        <w:rPr>
          <w:spacing w:val="-6"/>
        </w:rPr>
        <w:t> </w:t>
      </w:r>
      <w:r>
        <w:rPr/>
        <w:t>del diagrama</w:t>
      </w:r>
      <w:r>
        <w:rPr>
          <w:spacing w:val="-2"/>
        </w:rPr>
        <w:t> </w:t>
      </w:r>
      <w:r>
        <w:rPr/>
        <w:t>de flujo</w:t>
      </w:r>
      <w:r>
        <w:rPr>
          <w:spacing w:val="-1"/>
        </w:rPr>
        <w:t> </w:t>
      </w:r>
      <w:r>
        <w:rPr/>
        <w:t>para</w:t>
      </w:r>
      <w:r>
        <w:rPr>
          <w:spacing w:val="2"/>
        </w:rPr>
        <w:t> </w:t>
      </w:r>
      <w:r>
        <w:rPr/>
        <w:t>la</w:t>
      </w:r>
      <w:r>
        <w:rPr>
          <w:spacing w:val="-1"/>
        </w:rPr>
        <w:t> </w:t>
      </w:r>
      <w:r>
        <w:rPr/>
        <w:t>tableta </w:t>
      </w:r>
      <w:r>
        <w:rPr>
          <w:spacing w:val="-2"/>
        </w:rPr>
        <w:t>masticable</w:t>
      </w:r>
    </w:p>
    <w:p>
      <w:pPr>
        <w:pStyle w:val="BodyText"/>
        <w:spacing w:line="357" w:lineRule="auto" w:before="220"/>
        <w:ind w:left="568" w:right="569"/>
        <w:jc w:val="both"/>
      </w:pPr>
      <w:r>
        <w:rPr/>
        <w:t>Se especifica los pasos que se consideraron para la elaboración de la tableta de chocolate funcional:</w:t>
      </w:r>
    </w:p>
    <w:p>
      <w:pPr>
        <w:pStyle w:val="ListParagraph"/>
        <w:numPr>
          <w:ilvl w:val="0"/>
          <w:numId w:val="28"/>
        </w:numPr>
        <w:tabs>
          <w:tab w:pos="928" w:val="left" w:leader="none"/>
        </w:tabs>
        <w:spacing w:line="360" w:lineRule="auto" w:before="166" w:after="0"/>
        <w:ind w:left="928" w:right="563" w:hanging="361"/>
        <w:jc w:val="both"/>
        <w:rPr>
          <w:sz w:val="24"/>
        </w:rPr>
      </w:pPr>
      <w:r>
        <w:rPr>
          <w:b/>
          <w:sz w:val="24"/>
        </w:rPr>
        <w:t>Recepción de materia prima: </w:t>
      </w:r>
      <w:r>
        <w:rPr>
          <w:sz w:val="24"/>
        </w:rPr>
        <w:t>Esta primera etapa consistió en recibir las materias</w:t>
      </w:r>
      <w:r>
        <w:rPr>
          <w:spacing w:val="-5"/>
          <w:sz w:val="24"/>
        </w:rPr>
        <w:t> </w:t>
      </w:r>
      <w:r>
        <w:rPr>
          <w:sz w:val="24"/>
        </w:rPr>
        <w:t>primas</w:t>
      </w:r>
      <w:r>
        <w:rPr>
          <w:spacing w:val="-5"/>
          <w:sz w:val="24"/>
        </w:rPr>
        <w:t> </w:t>
      </w:r>
      <w:r>
        <w:rPr>
          <w:sz w:val="24"/>
        </w:rPr>
        <w:t>con</w:t>
      </w:r>
      <w:r>
        <w:rPr>
          <w:spacing w:val="-3"/>
          <w:sz w:val="24"/>
        </w:rPr>
        <w:t> </w:t>
      </w:r>
      <w:r>
        <w:rPr>
          <w:sz w:val="24"/>
        </w:rPr>
        <w:t>las</w:t>
      </w:r>
      <w:r>
        <w:rPr>
          <w:spacing w:val="-5"/>
          <w:sz w:val="24"/>
        </w:rPr>
        <w:t> </w:t>
      </w:r>
      <w:r>
        <w:rPr>
          <w:sz w:val="24"/>
        </w:rPr>
        <w:t>que</w:t>
      </w:r>
      <w:r>
        <w:rPr>
          <w:spacing w:val="-2"/>
          <w:sz w:val="24"/>
        </w:rPr>
        <w:t> </w:t>
      </w:r>
      <w:r>
        <w:rPr>
          <w:sz w:val="24"/>
        </w:rPr>
        <w:t>se trabajaron:</w:t>
      </w:r>
      <w:r>
        <w:rPr>
          <w:spacing w:val="-7"/>
          <w:sz w:val="24"/>
        </w:rPr>
        <w:t> </w:t>
      </w:r>
      <w:r>
        <w:rPr>
          <w:sz w:val="24"/>
        </w:rPr>
        <w:t>pasta</w:t>
      </w:r>
      <w:r>
        <w:rPr>
          <w:spacing w:val="-2"/>
          <w:sz w:val="24"/>
        </w:rPr>
        <w:t> </w:t>
      </w:r>
      <w:r>
        <w:rPr>
          <w:sz w:val="24"/>
        </w:rPr>
        <w:t>de</w:t>
      </w:r>
      <w:r>
        <w:rPr>
          <w:spacing w:val="-6"/>
          <w:sz w:val="24"/>
        </w:rPr>
        <w:t> </w:t>
      </w:r>
      <w:r>
        <w:rPr>
          <w:sz w:val="24"/>
        </w:rPr>
        <w:t>cacao,</w:t>
      </w:r>
      <w:r>
        <w:rPr>
          <w:spacing w:val="-3"/>
          <w:sz w:val="24"/>
        </w:rPr>
        <w:t> </w:t>
      </w:r>
      <w:r>
        <w:rPr>
          <w:sz w:val="24"/>
        </w:rPr>
        <w:t>remolacha</w:t>
      </w:r>
      <w:r>
        <w:rPr>
          <w:spacing w:val="-2"/>
          <w:sz w:val="24"/>
        </w:rPr>
        <w:t> </w:t>
      </w:r>
      <w:r>
        <w:rPr>
          <w:sz w:val="24"/>
        </w:rPr>
        <w:t>y</w:t>
      </w:r>
      <w:r>
        <w:rPr>
          <w:spacing w:val="-3"/>
          <w:sz w:val="24"/>
        </w:rPr>
        <w:t> </w:t>
      </w:r>
      <w:r>
        <w:rPr>
          <w:sz w:val="24"/>
        </w:rPr>
        <w:t>fresa</w:t>
      </w:r>
      <w:r>
        <w:rPr>
          <w:spacing w:val="-2"/>
          <w:sz w:val="24"/>
        </w:rPr>
        <w:t> </w:t>
      </w:r>
      <w:r>
        <w:rPr>
          <w:sz w:val="24"/>
        </w:rPr>
        <w:t>en polvo; miel de abeja y jarabe de panela.</w:t>
      </w:r>
    </w:p>
    <w:p>
      <w:pPr>
        <w:pStyle w:val="ListParagraph"/>
        <w:numPr>
          <w:ilvl w:val="0"/>
          <w:numId w:val="28"/>
        </w:numPr>
        <w:tabs>
          <w:tab w:pos="926" w:val="left" w:leader="none"/>
          <w:tab w:pos="928" w:val="left" w:leader="none"/>
        </w:tabs>
        <w:spacing w:line="362" w:lineRule="auto" w:before="0" w:after="0"/>
        <w:ind w:left="928" w:right="573" w:hanging="361"/>
        <w:jc w:val="both"/>
        <w:rPr>
          <w:sz w:val="24"/>
        </w:rPr>
      </w:pPr>
      <w:r>
        <w:rPr>
          <w:b/>
          <w:sz w:val="24"/>
        </w:rPr>
        <w:t>Diluido: </w:t>
      </w:r>
      <w:r>
        <w:rPr>
          <w:sz w:val="24"/>
        </w:rPr>
        <w:t>Se sometió a baño maría la pasta de cacao hasta que el chocolate adquiera una consistencia liquida.</w:t>
      </w:r>
    </w:p>
    <w:p>
      <w:pPr>
        <w:pStyle w:val="ListParagraph"/>
        <w:numPr>
          <w:ilvl w:val="0"/>
          <w:numId w:val="28"/>
        </w:numPr>
        <w:tabs>
          <w:tab w:pos="926" w:val="left" w:leader="none"/>
          <w:tab w:pos="928" w:val="left" w:leader="none"/>
        </w:tabs>
        <w:spacing w:line="362" w:lineRule="auto" w:before="0" w:after="0"/>
        <w:ind w:left="928" w:right="568" w:hanging="361"/>
        <w:jc w:val="both"/>
        <w:rPr>
          <w:sz w:val="24"/>
        </w:rPr>
      </w:pPr>
      <w:r>
        <w:rPr>
          <w:b/>
          <w:sz w:val="24"/>
        </w:rPr>
        <w:t>Mezclado:</w:t>
      </w:r>
      <w:r>
        <w:rPr>
          <w:b/>
          <w:spacing w:val="-8"/>
          <w:sz w:val="24"/>
        </w:rPr>
        <w:t> </w:t>
      </w:r>
      <w:r>
        <w:rPr>
          <w:sz w:val="24"/>
        </w:rPr>
        <w:t>Se</w:t>
      </w:r>
      <w:r>
        <w:rPr>
          <w:spacing w:val="-10"/>
          <w:sz w:val="24"/>
        </w:rPr>
        <w:t> </w:t>
      </w:r>
      <w:r>
        <w:rPr>
          <w:sz w:val="24"/>
        </w:rPr>
        <w:t>incorporaron</w:t>
      </w:r>
      <w:r>
        <w:rPr>
          <w:spacing w:val="-8"/>
          <w:sz w:val="24"/>
        </w:rPr>
        <w:t> </w:t>
      </w:r>
      <w:r>
        <w:rPr>
          <w:sz w:val="24"/>
        </w:rPr>
        <w:t>los</w:t>
      </w:r>
      <w:r>
        <w:rPr>
          <w:spacing w:val="-10"/>
          <w:sz w:val="24"/>
        </w:rPr>
        <w:t> </w:t>
      </w:r>
      <w:r>
        <w:rPr>
          <w:sz w:val="24"/>
        </w:rPr>
        <w:t>polvos</w:t>
      </w:r>
      <w:r>
        <w:rPr>
          <w:spacing w:val="-10"/>
          <w:sz w:val="24"/>
        </w:rPr>
        <w:t> </w:t>
      </w:r>
      <w:r>
        <w:rPr>
          <w:sz w:val="24"/>
        </w:rPr>
        <w:t>de</w:t>
      </w:r>
      <w:r>
        <w:rPr>
          <w:spacing w:val="-15"/>
          <w:sz w:val="24"/>
        </w:rPr>
        <w:t> </w:t>
      </w:r>
      <w:r>
        <w:rPr>
          <w:sz w:val="24"/>
        </w:rPr>
        <w:t>remolacha</w:t>
      </w:r>
      <w:r>
        <w:rPr>
          <w:spacing w:val="-11"/>
          <w:sz w:val="24"/>
        </w:rPr>
        <w:t> </w:t>
      </w:r>
      <w:r>
        <w:rPr>
          <w:sz w:val="24"/>
        </w:rPr>
        <w:t>y</w:t>
      </w:r>
      <w:r>
        <w:rPr>
          <w:spacing w:val="-9"/>
          <w:sz w:val="24"/>
        </w:rPr>
        <w:t> </w:t>
      </w:r>
      <w:r>
        <w:rPr>
          <w:sz w:val="24"/>
        </w:rPr>
        <w:t>fresa</w:t>
      </w:r>
      <w:r>
        <w:rPr>
          <w:spacing w:val="-7"/>
          <w:sz w:val="24"/>
        </w:rPr>
        <w:t> </w:t>
      </w:r>
      <w:r>
        <w:rPr>
          <w:sz w:val="24"/>
        </w:rPr>
        <w:t>conjuntamente</w:t>
      </w:r>
      <w:r>
        <w:rPr>
          <w:spacing w:val="-11"/>
          <w:sz w:val="24"/>
        </w:rPr>
        <w:t> </w:t>
      </w:r>
      <w:r>
        <w:rPr>
          <w:sz w:val="24"/>
        </w:rPr>
        <w:t>con el edulcorante hasta obtener una mezcla homogénea.</w:t>
      </w:r>
    </w:p>
    <w:p>
      <w:pPr>
        <w:pStyle w:val="ListParagraph"/>
        <w:numPr>
          <w:ilvl w:val="0"/>
          <w:numId w:val="28"/>
        </w:numPr>
        <w:tabs>
          <w:tab w:pos="926" w:val="left" w:leader="none"/>
          <w:tab w:pos="928" w:val="left" w:leader="none"/>
        </w:tabs>
        <w:spacing w:line="362" w:lineRule="auto" w:before="0" w:after="0"/>
        <w:ind w:left="928" w:right="565" w:hanging="361"/>
        <w:jc w:val="both"/>
        <w:rPr>
          <w:sz w:val="24"/>
        </w:rPr>
      </w:pPr>
      <w:r>
        <w:rPr>
          <w:b/>
          <w:sz w:val="24"/>
        </w:rPr>
        <w:t>Moldeado: </w:t>
      </w:r>
      <w:r>
        <w:rPr>
          <w:sz w:val="24"/>
        </w:rPr>
        <w:t>En esta etapa se dio la forma deseada al chocolate para lo cual se empleó moldes de silicona en los que se vertieron la mezcla.</w:t>
      </w:r>
    </w:p>
    <w:p>
      <w:pPr>
        <w:pStyle w:val="ListParagraph"/>
        <w:numPr>
          <w:ilvl w:val="0"/>
          <w:numId w:val="28"/>
        </w:numPr>
        <w:tabs>
          <w:tab w:pos="926" w:val="left" w:leader="none"/>
          <w:tab w:pos="928" w:val="left" w:leader="none"/>
        </w:tabs>
        <w:spacing w:line="362" w:lineRule="auto" w:before="0" w:after="0"/>
        <w:ind w:left="928" w:right="563" w:hanging="361"/>
        <w:jc w:val="both"/>
        <w:rPr>
          <w:sz w:val="24"/>
        </w:rPr>
      </w:pPr>
      <w:r>
        <w:rPr>
          <w:b/>
          <w:sz w:val="24"/>
        </w:rPr>
        <w:t>Refrigerado:</w:t>
      </w:r>
      <w:r>
        <w:rPr>
          <w:b/>
          <w:spacing w:val="-7"/>
          <w:sz w:val="24"/>
        </w:rPr>
        <w:t> </w:t>
      </w:r>
      <w:r>
        <w:rPr>
          <w:sz w:val="24"/>
        </w:rPr>
        <w:t>Se</w:t>
      </w:r>
      <w:r>
        <w:rPr>
          <w:spacing w:val="-6"/>
          <w:sz w:val="24"/>
        </w:rPr>
        <w:t> </w:t>
      </w:r>
      <w:r>
        <w:rPr>
          <w:sz w:val="24"/>
        </w:rPr>
        <w:t>realizó</w:t>
      </w:r>
      <w:r>
        <w:rPr>
          <w:spacing w:val="-7"/>
          <w:sz w:val="24"/>
        </w:rPr>
        <w:t> </w:t>
      </w:r>
      <w:r>
        <w:rPr>
          <w:sz w:val="24"/>
        </w:rPr>
        <w:t>la</w:t>
      </w:r>
      <w:r>
        <w:rPr>
          <w:spacing w:val="-6"/>
          <w:sz w:val="24"/>
        </w:rPr>
        <w:t> </w:t>
      </w:r>
      <w:r>
        <w:rPr>
          <w:sz w:val="24"/>
        </w:rPr>
        <w:t>refrigeración</w:t>
      </w:r>
      <w:r>
        <w:rPr>
          <w:spacing w:val="-8"/>
          <w:sz w:val="24"/>
        </w:rPr>
        <w:t> </w:t>
      </w:r>
      <w:r>
        <w:rPr>
          <w:sz w:val="24"/>
        </w:rPr>
        <w:t>del</w:t>
      </w:r>
      <w:r>
        <w:rPr>
          <w:spacing w:val="-7"/>
          <w:sz w:val="24"/>
        </w:rPr>
        <w:t> </w:t>
      </w:r>
      <w:r>
        <w:rPr>
          <w:sz w:val="24"/>
        </w:rPr>
        <w:t>chocolate</w:t>
      </w:r>
      <w:r>
        <w:rPr>
          <w:spacing w:val="-6"/>
          <w:sz w:val="24"/>
        </w:rPr>
        <w:t> </w:t>
      </w:r>
      <w:r>
        <w:rPr>
          <w:sz w:val="24"/>
        </w:rPr>
        <w:t>durante</w:t>
      </w:r>
      <w:r>
        <w:rPr>
          <w:spacing w:val="-6"/>
          <w:sz w:val="24"/>
        </w:rPr>
        <w:t> </w:t>
      </w:r>
      <w:r>
        <w:rPr>
          <w:sz w:val="24"/>
        </w:rPr>
        <w:t>2</w:t>
      </w:r>
      <w:r>
        <w:rPr>
          <w:spacing w:val="-8"/>
          <w:sz w:val="24"/>
        </w:rPr>
        <w:t> </w:t>
      </w:r>
      <w:r>
        <w:rPr>
          <w:sz w:val="24"/>
        </w:rPr>
        <w:t>horas,</w:t>
      </w:r>
      <w:r>
        <w:rPr>
          <w:spacing w:val="-8"/>
          <w:sz w:val="24"/>
        </w:rPr>
        <w:t> </w:t>
      </w:r>
      <w:r>
        <w:rPr>
          <w:sz w:val="24"/>
        </w:rPr>
        <w:t>hasta se obtuvo una consistencia semidura.</w:t>
      </w:r>
    </w:p>
    <w:p>
      <w:pPr>
        <w:pStyle w:val="ListParagraph"/>
        <w:numPr>
          <w:ilvl w:val="0"/>
          <w:numId w:val="28"/>
        </w:numPr>
        <w:tabs>
          <w:tab w:pos="926" w:val="left" w:leader="none"/>
          <w:tab w:pos="928" w:val="left" w:leader="none"/>
        </w:tabs>
        <w:spacing w:line="362" w:lineRule="auto" w:before="0" w:after="0"/>
        <w:ind w:left="928" w:right="563" w:hanging="361"/>
        <w:jc w:val="both"/>
        <w:rPr>
          <w:sz w:val="24"/>
        </w:rPr>
      </w:pPr>
      <w:r>
        <w:rPr>
          <w:b/>
          <w:sz w:val="24"/>
        </w:rPr>
        <w:t>Desmoldado:</w:t>
      </w:r>
      <w:r>
        <w:rPr>
          <w:b/>
          <w:spacing w:val="-12"/>
          <w:sz w:val="24"/>
        </w:rPr>
        <w:t> </w:t>
      </w:r>
      <w:r>
        <w:rPr>
          <w:sz w:val="24"/>
        </w:rPr>
        <w:t>A</w:t>
      </w:r>
      <w:r>
        <w:rPr>
          <w:spacing w:val="-15"/>
          <w:sz w:val="24"/>
        </w:rPr>
        <w:t> </w:t>
      </w:r>
      <w:r>
        <w:rPr>
          <w:sz w:val="24"/>
        </w:rPr>
        <w:t>continuación,</w:t>
      </w:r>
      <w:r>
        <w:rPr>
          <w:spacing w:val="-11"/>
          <w:sz w:val="24"/>
        </w:rPr>
        <w:t> </w:t>
      </w:r>
      <w:r>
        <w:rPr>
          <w:sz w:val="24"/>
        </w:rPr>
        <w:t>las</w:t>
      </w:r>
      <w:r>
        <w:rPr>
          <w:spacing w:val="-9"/>
          <w:sz w:val="24"/>
        </w:rPr>
        <w:t> </w:t>
      </w:r>
      <w:r>
        <w:rPr>
          <w:sz w:val="24"/>
        </w:rPr>
        <w:t>tabletas</w:t>
      </w:r>
      <w:r>
        <w:rPr>
          <w:spacing w:val="-9"/>
          <w:sz w:val="24"/>
        </w:rPr>
        <w:t> </w:t>
      </w:r>
      <w:r>
        <w:rPr>
          <w:sz w:val="24"/>
        </w:rPr>
        <w:t>se</w:t>
      </w:r>
      <w:r>
        <w:rPr>
          <w:spacing w:val="-6"/>
          <w:sz w:val="24"/>
        </w:rPr>
        <w:t> </w:t>
      </w:r>
      <w:r>
        <w:rPr>
          <w:sz w:val="24"/>
        </w:rPr>
        <w:t>desmoldaron</w:t>
      </w:r>
      <w:r>
        <w:rPr>
          <w:spacing w:val="-7"/>
          <w:sz w:val="24"/>
        </w:rPr>
        <w:t> </w:t>
      </w:r>
      <w:r>
        <w:rPr>
          <w:sz w:val="24"/>
        </w:rPr>
        <w:t>y</w:t>
      </w:r>
      <w:r>
        <w:rPr>
          <w:spacing w:val="-8"/>
          <w:sz w:val="24"/>
        </w:rPr>
        <w:t> </w:t>
      </w:r>
      <w:r>
        <w:rPr>
          <w:sz w:val="24"/>
        </w:rPr>
        <w:t>se</w:t>
      </w:r>
      <w:r>
        <w:rPr>
          <w:spacing w:val="-6"/>
          <w:sz w:val="24"/>
        </w:rPr>
        <w:t> </w:t>
      </w:r>
      <w:r>
        <w:rPr>
          <w:sz w:val="24"/>
        </w:rPr>
        <w:t>prepararon</w:t>
      </w:r>
      <w:r>
        <w:rPr>
          <w:spacing w:val="-7"/>
          <w:sz w:val="24"/>
        </w:rPr>
        <w:t> </w:t>
      </w:r>
      <w:r>
        <w:rPr>
          <w:sz w:val="24"/>
        </w:rPr>
        <w:t>para su empaquetado.</w:t>
      </w:r>
    </w:p>
    <w:p>
      <w:pPr>
        <w:pStyle w:val="ListParagraph"/>
        <w:numPr>
          <w:ilvl w:val="0"/>
          <w:numId w:val="28"/>
        </w:numPr>
        <w:tabs>
          <w:tab w:pos="928" w:val="left" w:leader="none"/>
        </w:tabs>
        <w:spacing w:line="360" w:lineRule="auto" w:before="0" w:after="0"/>
        <w:ind w:left="928" w:right="572" w:hanging="361"/>
        <w:jc w:val="both"/>
        <w:rPr>
          <w:sz w:val="24"/>
        </w:rPr>
      </w:pPr>
      <w:r>
        <w:rPr>
          <w:b/>
          <w:sz w:val="24"/>
        </w:rPr>
        <w:t>Empaquetado: </w:t>
      </w:r>
      <w:r>
        <w:rPr>
          <w:sz w:val="24"/>
        </w:rPr>
        <w:t>Se llevo a cabo el embalaje de los chocolates utilizando papel aluminio especialmente fabricado para preservar su calidad, evitando que el chocolate se derrita y asegurando así su durabilidad.</w:t>
      </w:r>
    </w:p>
    <w:p>
      <w:pPr>
        <w:pStyle w:val="ListParagraph"/>
        <w:numPr>
          <w:ilvl w:val="0"/>
          <w:numId w:val="28"/>
        </w:numPr>
        <w:tabs>
          <w:tab w:pos="926" w:val="left" w:leader="none"/>
          <w:tab w:pos="928" w:val="left" w:leader="none"/>
        </w:tabs>
        <w:spacing w:line="357" w:lineRule="auto" w:before="0" w:after="0"/>
        <w:ind w:left="928" w:right="570" w:hanging="361"/>
        <w:jc w:val="both"/>
        <w:rPr>
          <w:sz w:val="24"/>
        </w:rPr>
      </w:pPr>
      <w:r>
        <w:rPr>
          <w:b/>
          <w:sz w:val="24"/>
        </w:rPr>
        <w:t>Etiquetado: </w:t>
      </w:r>
      <w:r>
        <w:rPr>
          <w:sz w:val="24"/>
        </w:rPr>
        <w:t>Se procedió a colocar etiqueta en cada bolsa de chocolate, indicando en ellas la calidad del producto fabricado.</w:t>
      </w:r>
    </w:p>
    <w:p>
      <w:pPr>
        <w:pStyle w:val="ListParagraph"/>
        <w:numPr>
          <w:ilvl w:val="0"/>
          <w:numId w:val="28"/>
        </w:numPr>
        <w:tabs>
          <w:tab w:pos="926" w:val="left" w:leader="none"/>
          <w:tab w:pos="928" w:val="left" w:leader="none"/>
        </w:tabs>
        <w:spacing w:line="357" w:lineRule="auto" w:before="0" w:after="0"/>
        <w:ind w:left="928" w:right="565" w:hanging="361"/>
        <w:jc w:val="both"/>
        <w:rPr>
          <w:sz w:val="24"/>
        </w:rPr>
      </w:pPr>
      <w:r>
        <w:rPr>
          <w:b/>
          <w:sz w:val="24"/>
        </w:rPr>
        <w:t>Almacenado: </w:t>
      </w:r>
      <w:r>
        <w:rPr>
          <w:sz w:val="24"/>
        </w:rPr>
        <w:t>El producto terminado se guardó a una temperatura de 16 °C durante varios días, hasta ser consumido posteriormente.</w:t>
      </w:r>
    </w:p>
    <w:p>
      <w:pPr>
        <w:pStyle w:val="ListParagraph"/>
        <w:spacing w:after="0" w:line="357" w:lineRule="auto"/>
        <w:jc w:val="both"/>
        <w:rPr>
          <w:sz w:val="24"/>
        </w:rPr>
        <w:sectPr>
          <w:pgSz w:w="11910" w:h="16840"/>
          <w:pgMar w:header="0" w:footer="1046" w:top="1640" w:bottom="1240" w:left="1700" w:right="1133"/>
        </w:sectPr>
      </w:pPr>
    </w:p>
    <w:p>
      <w:pPr>
        <w:pStyle w:val="Heading2"/>
        <w:numPr>
          <w:ilvl w:val="2"/>
          <w:numId w:val="24"/>
        </w:numPr>
        <w:tabs>
          <w:tab w:pos="1288" w:val="left" w:leader="none"/>
        </w:tabs>
        <w:spacing w:line="240" w:lineRule="auto" w:before="60" w:after="0"/>
        <w:ind w:left="1288" w:right="0" w:hanging="720"/>
        <w:jc w:val="left"/>
      </w:pPr>
      <w:bookmarkStart w:name="_bookmark122" w:id="124"/>
      <w:bookmarkEnd w:id="124"/>
      <w:r>
        <w:rPr>
          <w:b w:val="0"/>
        </w:rPr>
      </w:r>
      <w:r>
        <w:rPr/>
        <w:t>Diagrama</w:t>
      </w:r>
      <w:r>
        <w:rPr>
          <w:spacing w:val="-2"/>
        </w:rPr>
        <w:t> </w:t>
      </w:r>
      <w:r>
        <w:rPr/>
        <w:t>de</w:t>
      </w:r>
      <w:r>
        <w:rPr>
          <w:spacing w:val="-1"/>
        </w:rPr>
        <w:t> </w:t>
      </w:r>
      <w:r>
        <w:rPr/>
        <w:t>flujo</w:t>
      </w:r>
      <w:r>
        <w:rPr>
          <w:spacing w:val="-2"/>
        </w:rPr>
        <w:t> </w:t>
      </w:r>
      <w:r>
        <w:rPr/>
        <w:t>para</w:t>
      </w:r>
      <w:r>
        <w:rPr>
          <w:spacing w:val="-1"/>
        </w:rPr>
        <w:t> </w:t>
      </w:r>
      <w:r>
        <w:rPr/>
        <w:t>la</w:t>
      </w:r>
      <w:r>
        <w:rPr>
          <w:spacing w:val="-2"/>
        </w:rPr>
        <w:t> </w:t>
      </w:r>
      <w:r>
        <w:rPr/>
        <w:t>tableta</w:t>
      </w:r>
      <w:r>
        <w:rPr>
          <w:spacing w:val="-1"/>
        </w:rPr>
        <w:t> </w:t>
      </w:r>
      <w:r>
        <w:rPr/>
        <w:t>masticable de</w:t>
      </w:r>
      <w:r>
        <w:rPr>
          <w:spacing w:val="-1"/>
        </w:rPr>
        <w:t> </w:t>
      </w:r>
      <w:r>
        <w:rPr/>
        <w:t>chocolate</w:t>
      </w:r>
      <w:r>
        <w:rPr>
          <w:spacing w:val="-1"/>
        </w:rPr>
        <w:t> </w:t>
      </w:r>
      <w:r>
        <w:rPr>
          <w:spacing w:val="-2"/>
        </w:rPr>
        <w:t>funcional</w:t>
      </w:r>
    </w:p>
    <w:p>
      <w:pPr>
        <w:spacing w:before="220"/>
        <w:ind w:left="568" w:right="0" w:firstLine="0"/>
        <w:jc w:val="left"/>
        <w:rPr>
          <w:b/>
          <w:sz w:val="24"/>
        </w:rPr>
      </w:pPr>
      <w:bookmarkStart w:name="_bookmark123" w:id="125"/>
      <w:bookmarkEnd w:id="125"/>
      <w:r>
        <w:rPr/>
      </w:r>
      <w:r>
        <w:rPr>
          <w:b/>
          <w:sz w:val="24"/>
        </w:rPr>
        <w:t>Figura</w:t>
      </w:r>
      <w:r>
        <w:rPr>
          <w:b/>
          <w:spacing w:val="1"/>
          <w:sz w:val="24"/>
        </w:rPr>
        <w:t> </w:t>
      </w:r>
      <w:r>
        <w:rPr>
          <w:b/>
          <w:spacing w:val="-5"/>
          <w:sz w:val="24"/>
        </w:rPr>
        <w:t>10</w:t>
      </w:r>
    </w:p>
    <w:p>
      <w:pPr>
        <w:spacing w:before="136"/>
        <w:ind w:left="568" w:right="0" w:firstLine="0"/>
        <w:jc w:val="left"/>
        <w:rPr>
          <w:i/>
          <w:sz w:val="24"/>
        </w:rPr>
      </w:pPr>
      <w:r>
        <w:rPr>
          <w:i/>
          <w:sz w:val="24"/>
        </w:rPr>
        <w:t>Diagrama</w:t>
      </w:r>
      <w:r>
        <w:rPr>
          <w:i/>
          <w:spacing w:val="-2"/>
          <w:sz w:val="24"/>
        </w:rPr>
        <w:t> </w:t>
      </w:r>
      <w:r>
        <w:rPr>
          <w:i/>
          <w:sz w:val="24"/>
        </w:rPr>
        <w:t>de</w:t>
      </w:r>
      <w:r>
        <w:rPr>
          <w:i/>
          <w:spacing w:val="-1"/>
          <w:sz w:val="24"/>
        </w:rPr>
        <w:t> </w:t>
      </w:r>
      <w:r>
        <w:rPr>
          <w:i/>
          <w:sz w:val="24"/>
        </w:rPr>
        <w:t>flujo</w:t>
      </w:r>
      <w:r>
        <w:rPr>
          <w:i/>
          <w:spacing w:val="-1"/>
          <w:sz w:val="24"/>
        </w:rPr>
        <w:t> </w:t>
      </w:r>
      <w:r>
        <w:rPr>
          <w:i/>
          <w:sz w:val="24"/>
        </w:rPr>
        <w:t>de</w:t>
      </w:r>
      <w:r>
        <w:rPr>
          <w:i/>
          <w:spacing w:val="-1"/>
          <w:sz w:val="24"/>
        </w:rPr>
        <w:t> </w:t>
      </w:r>
      <w:r>
        <w:rPr>
          <w:i/>
          <w:sz w:val="24"/>
        </w:rPr>
        <w:t>la</w:t>
      </w:r>
      <w:r>
        <w:rPr>
          <w:i/>
          <w:spacing w:val="-6"/>
          <w:sz w:val="24"/>
        </w:rPr>
        <w:t> </w:t>
      </w:r>
      <w:r>
        <w:rPr>
          <w:i/>
          <w:sz w:val="24"/>
        </w:rPr>
        <w:t>tableta</w:t>
      </w:r>
      <w:r>
        <w:rPr>
          <w:i/>
          <w:spacing w:val="2"/>
          <w:sz w:val="24"/>
        </w:rPr>
        <w:t> </w:t>
      </w:r>
      <w:r>
        <w:rPr>
          <w:i/>
          <w:sz w:val="24"/>
        </w:rPr>
        <w:t>masticable</w:t>
      </w:r>
      <w:r>
        <w:rPr>
          <w:i/>
          <w:spacing w:val="1"/>
          <w:sz w:val="24"/>
        </w:rPr>
        <w:t> </w:t>
      </w:r>
      <w:r>
        <w:rPr>
          <w:i/>
          <w:sz w:val="24"/>
        </w:rPr>
        <w:t>de</w:t>
      </w:r>
      <w:r>
        <w:rPr>
          <w:i/>
          <w:spacing w:val="-1"/>
          <w:sz w:val="24"/>
        </w:rPr>
        <w:t> </w:t>
      </w:r>
      <w:r>
        <w:rPr>
          <w:i/>
          <w:sz w:val="24"/>
        </w:rPr>
        <w:t>chocolate </w:t>
      </w:r>
      <w:r>
        <w:rPr>
          <w:i/>
          <w:spacing w:val="-2"/>
          <w:sz w:val="24"/>
        </w:rPr>
        <w:t>funcional</w:t>
      </w:r>
    </w:p>
    <w:p>
      <w:pPr>
        <w:pStyle w:val="BodyText"/>
        <w:spacing w:before="85"/>
        <w:rPr>
          <w:i/>
          <w:sz w:val="20"/>
        </w:rPr>
      </w:pPr>
      <w:r>
        <w:rPr>
          <w:i/>
          <w:sz w:val="20"/>
        </w:rPr>
        <mc:AlternateContent>
          <mc:Choice Requires="wps">
            <w:drawing>
              <wp:anchor distT="0" distB="0" distL="0" distR="0" allowOverlap="1" layoutInCell="1" locked="0" behindDoc="1" simplePos="0" relativeHeight="487626240">
                <wp:simplePos x="0" y="0"/>
                <wp:positionH relativeFrom="page">
                  <wp:posOffset>2925445</wp:posOffset>
                </wp:positionH>
                <wp:positionV relativeFrom="paragraph">
                  <wp:posOffset>215252</wp:posOffset>
                </wp:positionV>
                <wp:extent cx="2047875" cy="4599940"/>
                <wp:effectExtent l="0" t="0" r="0" b="0"/>
                <wp:wrapTopAndBottom/>
                <wp:docPr id="144" name="Group 144"/>
                <wp:cNvGraphicFramePr>
                  <a:graphicFrameLocks/>
                </wp:cNvGraphicFramePr>
                <a:graphic>
                  <a:graphicData uri="http://schemas.microsoft.com/office/word/2010/wordprocessingGroup">
                    <wpg:wgp>
                      <wpg:cNvPr id="144" name="Group 144"/>
                      <wpg:cNvGrpSpPr/>
                      <wpg:grpSpPr>
                        <a:xfrm>
                          <a:off x="0" y="0"/>
                          <a:ext cx="2047875" cy="4599940"/>
                          <a:chExt cx="2047875" cy="4599940"/>
                        </a:xfrm>
                      </wpg:grpSpPr>
                      <wps:wsp>
                        <wps:cNvPr id="145" name="Graphic 145"/>
                        <wps:cNvSpPr/>
                        <wps:spPr>
                          <a:xfrm>
                            <a:off x="6350" y="6350"/>
                            <a:ext cx="2035175" cy="1923414"/>
                          </a:xfrm>
                          <a:custGeom>
                            <a:avLst/>
                            <a:gdLst/>
                            <a:ahLst/>
                            <a:cxnLst/>
                            <a:rect l="l" t="t" r="r" b="b"/>
                            <a:pathLst>
                              <a:path w="2035175" h="1923414">
                                <a:moveTo>
                                  <a:pt x="0" y="57022"/>
                                </a:moveTo>
                                <a:lnTo>
                                  <a:pt x="4478" y="34825"/>
                                </a:lnTo>
                                <a:lnTo>
                                  <a:pt x="16684" y="16700"/>
                                </a:lnTo>
                                <a:lnTo>
                                  <a:pt x="34772" y="4480"/>
                                </a:lnTo>
                                <a:lnTo>
                                  <a:pt x="56896" y="0"/>
                                </a:lnTo>
                                <a:lnTo>
                                  <a:pt x="1978279" y="0"/>
                                </a:lnTo>
                                <a:lnTo>
                                  <a:pt x="2000402" y="4480"/>
                                </a:lnTo>
                                <a:lnTo>
                                  <a:pt x="2018490" y="16700"/>
                                </a:lnTo>
                                <a:lnTo>
                                  <a:pt x="2030696" y="34825"/>
                                </a:lnTo>
                                <a:lnTo>
                                  <a:pt x="2035175" y="57022"/>
                                </a:lnTo>
                                <a:lnTo>
                                  <a:pt x="2035175" y="284733"/>
                                </a:lnTo>
                                <a:lnTo>
                                  <a:pt x="2030696" y="306911"/>
                                </a:lnTo>
                                <a:lnTo>
                                  <a:pt x="2018490" y="324993"/>
                                </a:lnTo>
                                <a:lnTo>
                                  <a:pt x="2000402" y="337169"/>
                                </a:lnTo>
                                <a:lnTo>
                                  <a:pt x="1978279" y="341629"/>
                                </a:lnTo>
                                <a:lnTo>
                                  <a:pt x="56896" y="341629"/>
                                </a:lnTo>
                                <a:lnTo>
                                  <a:pt x="34772" y="337169"/>
                                </a:lnTo>
                                <a:lnTo>
                                  <a:pt x="16684" y="324992"/>
                                </a:lnTo>
                                <a:lnTo>
                                  <a:pt x="4478" y="306911"/>
                                </a:lnTo>
                                <a:lnTo>
                                  <a:pt x="0" y="284733"/>
                                </a:lnTo>
                                <a:lnTo>
                                  <a:pt x="0" y="57022"/>
                                </a:lnTo>
                                <a:close/>
                              </a:path>
                              <a:path w="2035175" h="1923414">
                                <a:moveTo>
                                  <a:pt x="0" y="613409"/>
                                </a:moveTo>
                                <a:lnTo>
                                  <a:pt x="4236" y="592439"/>
                                </a:lnTo>
                                <a:lnTo>
                                  <a:pt x="15795" y="575278"/>
                                </a:lnTo>
                                <a:lnTo>
                                  <a:pt x="32950" y="563689"/>
                                </a:lnTo>
                                <a:lnTo>
                                  <a:pt x="53975" y="559434"/>
                                </a:lnTo>
                                <a:lnTo>
                                  <a:pt x="1981200" y="559434"/>
                                </a:lnTo>
                                <a:lnTo>
                                  <a:pt x="2002224" y="563689"/>
                                </a:lnTo>
                                <a:lnTo>
                                  <a:pt x="2019379" y="575278"/>
                                </a:lnTo>
                                <a:lnTo>
                                  <a:pt x="2030938" y="592439"/>
                                </a:lnTo>
                                <a:lnTo>
                                  <a:pt x="2035175" y="613409"/>
                                </a:lnTo>
                                <a:lnTo>
                                  <a:pt x="2035175" y="829309"/>
                                </a:lnTo>
                                <a:lnTo>
                                  <a:pt x="2030938" y="850334"/>
                                </a:lnTo>
                                <a:lnTo>
                                  <a:pt x="2019379" y="867489"/>
                                </a:lnTo>
                                <a:lnTo>
                                  <a:pt x="2002224" y="879048"/>
                                </a:lnTo>
                                <a:lnTo>
                                  <a:pt x="1981200" y="883284"/>
                                </a:lnTo>
                                <a:lnTo>
                                  <a:pt x="53975" y="883284"/>
                                </a:lnTo>
                                <a:lnTo>
                                  <a:pt x="32950" y="879048"/>
                                </a:lnTo>
                                <a:lnTo>
                                  <a:pt x="15795" y="867489"/>
                                </a:lnTo>
                                <a:lnTo>
                                  <a:pt x="4236" y="850334"/>
                                </a:lnTo>
                                <a:lnTo>
                                  <a:pt x="0" y="829309"/>
                                </a:lnTo>
                                <a:lnTo>
                                  <a:pt x="0" y="613409"/>
                                </a:lnTo>
                                <a:close/>
                              </a:path>
                              <a:path w="2035175" h="1923414">
                                <a:moveTo>
                                  <a:pt x="0" y="1678431"/>
                                </a:moveTo>
                                <a:lnTo>
                                  <a:pt x="3855" y="1659360"/>
                                </a:lnTo>
                                <a:lnTo>
                                  <a:pt x="14366" y="1643776"/>
                                </a:lnTo>
                                <a:lnTo>
                                  <a:pt x="29950" y="1633265"/>
                                </a:lnTo>
                                <a:lnTo>
                                  <a:pt x="49022" y="1629409"/>
                                </a:lnTo>
                                <a:lnTo>
                                  <a:pt x="1986153" y="1629409"/>
                                </a:lnTo>
                                <a:lnTo>
                                  <a:pt x="2005224" y="1633265"/>
                                </a:lnTo>
                                <a:lnTo>
                                  <a:pt x="2020808" y="1643776"/>
                                </a:lnTo>
                                <a:lnTo>
                                  <a:pt x="2031319" y="1659360"/>
                                </a:lnTo>
                                <a:lnTo>
                                  <a:pt x="2035175" y="1678431"/>
                                </a:lnTo>
                                <a:lnTo>
                                  <a:pt x="2035175" y="1874392"/>
                                </a:lnTo>
                                <a:lnTo>
                                  <a:pt x="2031319" y="1893464"/>
                                </a:lnTo>
                                <a:lnTo>
                                  <a:pt x="2020808" y="1909048"/>
                                </a:lnTo>
                                <a:lnTo>
                                  <a:pt x="2005224" y="1919559"/>
                                </a:lnTo>
                                <a:lnTo>
                                  <a:pt x="1986153" y="1923414"/>
                                </a:lnTo>
                                <a:lnTo>
                                  <a:pt x="49022" y="1923414"/>
                                </a:lnTo>
                                <a:lnTo>
                                  <a:pt x="29950" y="1919559"/>
                                </a:lnTo>
                                <a:lnTo>
                                  <a:pt x="14366" y="1909048"/>
                                </a:lnTo>
                                <a:lnTo>
                                  <a:pt x="3855" y="1893464"/>
                                </a:lnTo>
                                <a:lnTo>
                                  <a:pt x="0" y="1874392"/>
                                </a:lnTo>
                                <a:lnTo>
                                  <a:pt x="0" y="1678431"/>
                                </a:lnTo>
                                <a:close/>
                              </a:path>
                            </a:pathLst>
                          </a:custGeom>
                          <a:ln w="12700">
                            <a:solidFill>
                              <a:srgbClr val="000000"/>
                            </a:solidFill>
                            <a:prstDash val="solid"/>
                          </a:ln>
                        </wps:spPr>
                        <wps:bodyPr wrap="square" lIns="0" tIns="0" rIns="0" bIns="0" rtlCol="0">
                          <a:prstTxWarp prst="textNoShape">
                            <a:avLst/>
                          </a:prstTxWarp>
                          <a:noAutofit/>
                        </wps:bodyPr>
                      </wps:wsp>
                      <pic:pic>
                        <pic:nvPicPr>
                          <pic:cNvPr id="146" name="Image 146"/>
                          <pic:cNvPicPr/>
                        </pic:nvPicPr>
                        <pic:blipFill>
                          <a:blip r:embed="rId31" cstate="print"/>
                          <a:stretch>
                            <a:fillRect/>
                          </a:stretch>
                        </pic:blipFill>
                        <pic:spPr>
                          <a:xfrm>
                            <a:off x="1006475" y="362584"/>
                            <a:ext cx="76200" cy="198754"/>
                          </a:xfrm>
                          <a:prstGeom prst="rect">
                            <a:avLst/>
                          </a:prstGeom>
                        </pic:spPr>
                      </pic:pic>
                      <pic:pic>
                        <pic:nvPicPr>
                          <pic:cNvPr id="147" name="Image 147"/>
                          <pic:cNvPicPr/>
                        </pic:nvPicPr>
                        <pic:blipFill>
                          <a:blip r:embed="rId32" cstate="print"/>
                          <a:stretch>
                            <a:fillRect/>
                          </a:stretch>
                        </pic:blipFill>
                        <pic:spPr>
                          <a:xfrm>
                            <a:off x="1006475" y="1446530"/>
                            <a:ext cx="76200" cy="198754"/>
                          </a:xfrm>
                          <a:prstGeom prst="rect">
                            <a:avLst/>
                          </a:prstGeom>
                        </pic:spPr>
                      </pic:pic>
                      <pic:pic>
                        <pic:nvPicPr>
                          <pic:cNvPr id="148" name="Image 148"/>
                          <pic:cNvPicPr/>
                        </pic:nvPicPr>
                        <pic:blipFill>
                          <a:blip r:embed="rId32" cstate="print"/>
                          <a:stretch>
                            <a:fillRect/>
                          </a:stretch>
                        </pic:blipFill>
                        <pic:spPr>
                          <a:xfrm>
                            <a:off x="1006475" y="1944370"/>
                            <a:ext cx="76200" cy="198755"/>
                          </a:xfrm>
                          <a:prstGeom prst="rect">
                            <a:avLst/>
                          </a:prstGeom>
                        </pic:spPr>
                      </pic:pic>
                      <wps:wsp>
                        <wps:cNvPr id="149" name="Graphic 149"/>
                        <wps:cNvSpPr/>
                        <wps:spPr>
                          <a:xfrm>
                            <a:off x="6350" y="2154427"/>
                            <a:ext cx="2035175" cy="323850"/>
                          </a:xfrm>
                          <a:custGeom>
                            <a:avLst/>
                            <a:gdLst/>
                            <a:ahLst/>
                            <a:cxnLst/>
                            <a:rect l="l" t="t" r="r" b="b"/>
                            <a:pathLst>
                              <a:path w="2035175" h="323850">
                                <a:moveTo>
                                  <a:pt x="0" y="53975"/>
                                </a:moveTo>
                                <a:lnTo>
                                  <a:pt x="4236" y="33004"/>
                                </a:lnTo>
                                <a:lnTo>
                                  <a:pt x="15795" y="15843"/>
                                </a:lnTo>
                                <a:lnTo>
                                  <a:pt x="32950" y="4254"/>
                                </a:lnTo>
                                <a:lnTo>
                                  <a:pt x="53975" y="0"/>
                                </a:lnTo>
                                <a:lnTo>
                                  <a:pt x="1981200" y="0"/>
                                </a:lnTo>
                                <a:lnTo>
                                  <a:pt x="2002224" y="4254"/>
                                </a:lnTo>
                                <a:lnTo>
                                  <a:pt x="2019379" y="15843"/>
                                </a:lnTo>
                                <a:lnTo>
                                  <a:pt x="2030938" y="33004"/>
                                </a:lnTo>
                                <a:lnTo>
                                  <a:pt x="2035175" y="53975"/>
                                </a:lnTo>
                                <a:lnTo>
                                  <a:pt x="2035175" y="269875"/>
                                </a:lnTo>
                                <a:lnTo>
                                  <a:pt x="2030938" y="290899"/>
                                </a:lnTo>
                                <a:lnTo>
                                  <a:pt x="2019379" y="308054"/>
                                </a:lnTo>
                                <a:lnTo>
                                  <a:pt x="2002224" y="319613"/>
                                </a:lnTo>
                                <a:lnTo>
                                  <a:pt x="1981200" y="323850"/>
                                </a:lnTo>
                                <a:lnTo>
                                  <a:pt x="53975" y="323850"/>
                                </a:lnTo>
                                <a:lnTo>
                                  <a:pt x="32950" y="319613"/>
                                </a:lnTo>
                                <a:lnTo>
                                  <a:pt x="15795" y="308054"/>
                                </a:lnTo>
                                <a:lnTo>
                                  <a:pt x="4236" y="290899"/>
                                </a:lnTo>
                                <a:lnTo>
                                  <a:pt x="0" y="269875"/>
                                </a:lnTo>
                                <a:lnTo>
                                  <a:pt x="0" y="53975"/>
                                </a:lnTo>
                                <a:close/>
                              </a:path>
                            </a:pathLst>
                          </a:custGeom>
                          <a:ln w="12700">
                            <a:solidFill>
                              <a:srgbClr val="000000"/>
                            </a:solidFill>
                            <a:prstDash val="solid"/>
                          </a:ln>
                        </wps:spPr>
                        <wps:bodyPr wrap="square" lIns="0" tIns="0" rIns="0" bIns="0" rtlCol="0">
                          <a:prstTxWarp prst="textNoShape">
                            <a:avLst/>
                          </a:prstTxWarp>
                          <a:noAutofit/>
                        </wps:bodyPr>
                      </wps:wsp>
                      <pic:pic>
                        <pic:nvPicPr>
                          <pic:cNvPr id="150" name="Image 150"/>
                          <pic:cNvPicPr/>
                        </pic:nvPicPr>
                        <pic:blipFill>
                          <a:blip r:embed="rId31" cstate="print"/>
                          <a:stretch>
                            <a:fillRect/>
                          </a:stretch>
                        </pic:blipFill>
                        <pic:spPr>
                          <a:xfrm>
                            <a:off x="1006475" y="2487167"/>
                            <a:ext cx="76200" cy="198755"/>
                          </a:xfrm>
                          <a:prstGeom prst="rect">
                            <a:avLst/>
                          </a:prstGeom>
                        </pic:spPr>
                      </pic:pic>
                      <wps:wsp>
                        <wps:cNvPr id="151" name="Graphic 151"/>
                        <wps:cNvSpPr/>
                        <wps:spPr>
                          <a:xfrm>
                            <a:off x="6350" y="2684017"/>
                            <a:ext cx="2035175" cy="827405"/>
                          </a:xfrm>
                          <a:custGeom>
                            <a:avLst/>
                            <a:gdLst/>
                            <a:ahLst/>
                            <a:cxnLst/>
                            <a:rect l="l" t="t" r="r" b="b"/>
                            <a:pathLst>
                              <a:path w="2035175" h="827405">
                                <a:moveTo>
                                  <a:pt x="0" y="53975"/>
                                </a:moveTo>
                                <a:lnTo>
                                  <a:pt x="4236" y="33004"/>
                                </a:lnTo>
                                <a:lnTo>
                                  <a:pt x="15795" y="15843"/>
                                </a:lnTo>
                                <a:lnTo>
                                  <a:pt x="32950" y="4254"/>
                                </a:lnTo>
                                <a:lnTo>
                                  <a:pt x="53975" y="0"/>
                                </a:lnTo>
                                <a:lnTo>
                                  <a:pt x="1981200" y="0"/>
                                </a:lnTo>
                                <a:lnTo>
                                  <a:pt x="2002224" y="4254"/>
                                </a:lnTo>
                                <a:lnTo>
                                  <a:pt x="2019379" y="15843"/>
                                </a:lnTo>
                                <a:lnTo>
                                  <a:pt x="2030938" y="33004"/>
                                </a:lnTo>
                                <a:lnTo>
                                  <a:pt x="2035175" y="53975"/>
                                </a:lnTo>
                                <a:lnTo>
                                  <a:pt x="2035175" y="269875"/>
                                </a:lnTo>
                                <a:lnTo>
                                  <a:pt x="2030938" y="290899"/>
                                </a:lnTo>
                                <a:lnTo>
                                  <a:pt x="2019379" y="308054"/>
                                </a:lnTo>
                                <a:lnTo>
                                  <a:pt x="2002224" y="319613"/>
                                </a:lnTo>
                                <a:lnTo>
                                  <a:pt x="1981200" y="323850"/>
                                </a:lnTo>
                                <a:lnTo>
                                  <a:pt x="53975" y="323850"/>
                                </a:lnTo>
                                <a:lnTo>
                                  <a:pt x="32950" y="319613"/>
                                </a:lnTo>
                                <a:lnTo>
                                  <a:pt x="15795" y="308054"/>
                                </a:lnTo>
                                <a:lnTo>
                                  <a:pt x="4236" y="290899"/>
                                </a:lnTo>
                                <a:lnTo>
                                  <a:pt x="0" y="269875"/>
                                </a:lnTo>
                                <a:lnTo>
                                  <a:pt x="0" y="53975"/>
                                </a:lnTo>
                                <a:close/>
                              </a:path>
                              <a:path w="2035175" h="827405">
                                <a:moveTo>
                                  <a:pt x="0" y="574421"/>
                                </a:moveTo>
                                <a:lnTo>
                                  <a:pt x="3968" y="554736"/>
                                </a:lnTo>
                                <a:lnTo>
                                  <a:pt x="14795" y="538670"/>
                                </a:lnTo>
                                <a:lnTo>
                                  <a:pt x="30861" y="527843"/>
                                </a:lnTo>
                                <a:lnTo>
                                  <a:pt x="50546" y="523875"/>
                                </a:lnTo>
                                <a:lnTo>
                                  <a:pt x="1984629" y="523875"/>
                                </a:lnTo>
                                <a:lnTo>
                                  <a:pt x="2004314" y="527843"/>
                                </a:lnTo>
                                <a:lnTo>
                                  <a:pt x="2020379" y="538670"/>
                                </a:lnTo>
                                <a:lnTo>
                                  <a:pt x="2031206" y="554736"/>
                                </a:lnTo>
                                <a:lnTo>
                                  <a:pt x="2035175" y="574421"/>
                                </a:lnTo>
                                <a:lnTo>
                                  <a:pt x="2035175" y="776859"/>
                                </a:lnTo>
                                <a:lnTo>
                                  <a:pt x="2031206" y="796544"/>
                                </a:lnTo>
                                <a:lnTo>
                                  <a:pt x="2020379" y="812609"/>
                                </a:lnTo>
                                <a:lnTo>
                                  <a:pt x="2004314" y="823436"/>
                                </a:lnTo>
                                <a:lnTo>
                                  <a:pt x="1984629" y="827405"/>
                                </a:lnTo>
                                <a:lnTo>
                                  <a:pt x="50546" y="827405"/>
                                </a:lnTo>
                                <a:lnTo>
                                  <a:pt x="30861" y="823436"/>
                                </a:lnTo>
                                <a:lnTo>
                                  <a:pt x="14795" y="812609"/>
                                </a:lnTo>
                                <a:lnTo>
                                  <a:pt x="3968" y="796544"/>
                                </a:lnTo>
                                <a:lnTo>
                                  <a:pt x="0" y="776859"/>
                                </a:lnTo>
                                <a:lnTo>
                                  <a:pt x="0" y="574421"/>
                                </a:lnTo>
                                <a:close/>
                              </a:path>
                            </a:pathLst>
                          </a:custGeom>
                          <a:ln w="12700">
                            <a:solidFill>
                              <a:srgbClr val="000000"/>
                            </a:solidFill>
                            <a:prstDash val="solid"/>
                          </a:ln>
                        </wps:spPr>
                        <wps:bodyPr wrap="square" lIns="0" tIns="0" rIns="0" bIns="0" rtlCol="0">
                          <a:prstTxWarp prst="textNoShape">
                            <a:avLst/>
                          </a:prstTxWarp>
                          <a:noAutofit/>
                        </wps:bodyPr>
                      </wps:wsp>
                      <pic:pic>
                        <pic:nvPicPr>
                          <pic:cNvPr id="152" name="Image 152"/>
                          <pic:cNvPicPr/>
                        </pic:nvPicPr>
                        <pic:blipFill>
                          <a:blip r:embed="rId31" cstate="print"/>
                          <a:stretch>
                            <a:fillRect/>
                          </a:stretch>
                        </pic:blipFill>
                        <pic:spPr>
                          <a:xfrm>
                            <a:off x="1006475" y="3011042"/>
                            <a:ext cx="76200" cy="198755"/>
                          </a:xfrm>
                          <a:prstGeom prst="rect">
                            <a:avLst/>
                          </a:prstGeom>
                        </pic:spPr>
                      </pic:pic>
                      <wps:wsp>
                        <wps:cNvPr id="153" name="Graphic 153"/>
                        <wps:cNvSpPr/>
                        <wps:spPr>
                          <a:xfrm>
                            <a:off x="6350" y="1111885"/>
                            <a:ext cx="2035175" cy="323850"/>
                          </a:xfrm>
                          <a:custGeom>
                            <a:avLst/>
                            <a:gdLst/>
                            <a:ahLst/>
                            <a:cxnLst/>
                            <a:rect l="l" t="t" r="r" b="b"/>
                            <a:pathLst>
                              <a:path w="2035175" h="323850">
                                <a:moveTo>
                                  <a:pt x="0" y="53975"/>
                                </a:moveTo>
                                <a:lnTo>
                                  <a:pt x="4236" y="32950"/>
                                </a:lnTo>
                                <a:lnTo>
                                  <a:pt x="15795" y="15795"/>
                                </a:lnTo>
                                <a:lnTo>
                                  <a:pt x="32950" y="4236"/>
                                </a:lnTo>
                                <a:lnTo>
                                  <a:pt x="53975" y="0"/>
                                </a:lnTo>
                                <a:lnTo>
                                  <a:pt x="1981200" y="0"/>
                                </a:lnTo>
                                <a:lnTo>
                                  <a:pt x="2002224" y="4236"/>
                                </a:lnTo>
                                <a:lnTo>
                                  <a:pt x="2019379" y="15795"/>
                                </a:lnTo>
                                <a:lnTo>
                                  <a:pt x="2030938" y="32950"/>
                                </a:lnTo>
                                <a:lnTo>
                                  <a:pt x="2035175" y="53975"/>
                                </a:lnTo>
                                <a:lnTo>
                                  <a:pt x="2035175" y="269875"/>
                                </a:lnTo>
                                <a:lnTo>
                                  <a:pt x="2030938" y="290899"/>
                                </a:lnTo>
                                <a:lnTo>
                                  <a:pt x="2019379" y="308054"/>
                                </a:lnTo>
                                <a:lnTo>
                                  <a:pt x="2002224" y="319613"/>
                                </a:lnTo>
                                <a:lnTo>
                                  <a:pt x="1981200" y="323850"/>
                                </a:lnTo>
                                <a:lnTo>
                                  <a:pt x="53975" y="323850"/>
                                </a:lnTo>
                                <a:lnTo>
                                  <a:pt x="32950" y="319613"/>
                                </a:lnTo>
                                <a:lnTo>
                                  <a:pt x="15795" y="308054"/>
                                </a:lnTo>
                                <a:lnTo>
                                  <a:pt x="4236" y="290899"/>
                                </a:lnTo>
                                <a:lnTo>
                                  <a:pt x="0" y="269875"/>
                                </a:lnTo>
                                <a:lnTo>
                                  <a:pt x="0" y="53975"/>
                                </a:lnTo>
                                <a:close/>
                              </a:path>
                            </a:pathLst>
                          </a:custGeom>
                          <a:ln w="12700">
                            <a:solidFill>
                              <a:srgbClr val="000000"/>
                            </a:solidFill>
                            <a:prstDash val="solid"/>
                          </a:ln>
                        </wps:spPr>
                        <wps:bodyPr wrap="square" lIns="0" tIns="0" rIns="0" bIns="0" rtlCol="0">
                          <a:prstTxWarp prst="textNoShape">
                            <a:avLst/>
                          </a:prstTxWarp>
                          <a:noAutofit/>
                        </wps:bodyPr>
                      </wps:wsp>
                      <pic:pic>
                        <pic:nvPicPr>
                          <pic:cNvPr id="154" name="Image 154"/>
                          <pic:cNvPicPr/>
                        </pic:nvPicPr>
                        <pic:blipFill>
                          <a:blip r:embed="rId32" cstate="print"/>
                          <a:stretch>
                            <a:fillRect/>
                          </a:stretch>
                        </pic:blipFill>
                        <pic:spPr>
                          <a:xfrm>
                            <a:off x="1006475" y="889635"/>
                            <a:ext cx="76200" cy="198754"/>
                          </a:xfrm>
                          <a:prstGeom prst="rect">
                            <a:avLst/>
                          </a:prstGeom>
                        </pic:spPr>
                      </pic:pic>
                      <wps:wsp>
                        <wps:cNvPr id="155" name="Graphic 155"/>
                        <wps:cNvSpPr/>
                        <wps:spPr>
                          <a:xfrm>
                            <a:off x="6350" y="3727322"/>
                            <a:ext cx="2035175" cy="323850"/>
                          </a:xfrm>
                          <a:custGeom>
                            <a:avLst/>
                            <a:gdLst/>
                            <a:ahLst/>
                            <a:cxnLst/>
                            <a:rect l="l" t="t" r="r" b="b"/>
                            <a:pathLst>
                              <a:path w="2035175" h="323850">
                                <a:moveTo>
                                  <a:pt x="0" y="53975"/>
                                </a:moveTo>
                                <a:lnTo>
                                  <a:pt x="4236" y="32950"/>
                                </a:lnTo>
                                <a:lnTo>
                                  <a:pt x="15795" y="15795"/>
                                </a:lnTo>
                                <a:lnTo>
                                  <a:pt x="32950" y="4236"/>
                                </a:lnTo>
                                <a:lnTo>
                                  <a:pt x="53975" y="0"/>
                                </a:lnTo>
                                <a:lnTo>
                                  <a:pt x="1981200" y="0"/>
                                </a:lnTo>
                                <a:lnTo>
                                  <a:pt x="2002224" y="4236"/>
                                </a:lnTo>
                                <a:lnTo>
                                  <a:pt x="2019379" y="15795"/>
                                </a:lnTo>
                                <a:lnTo>
                                  <a:pt x="2030938" y="32950"/>
                                </a:lnTo>
                                <a:lnTo>
                                  <a:pt x="2035175" y="53975"/>
                                </a:lnTo>
                                <a:lnTo>
                                  <a:pt x="2035175" y="269875"/>
                                </a:lnTo>
                                <a:lnTo>
                                  <a:pt x="2030938" y="290845"/>
                                </a:lnTo>
                                <a:lnTo>
                                  <a:pt x="2019379" y="308006"/>
                                </a:lnTo>
                                <a:lnTo>
                                  <a:pt x="2002224" y="319595"/>
                                </a:lnTo>
                                <a:lnTo>
                                  <a:pt x="1981200" y="323850"/>
                                </a:lnTo>
                                <a:lnTo>
                                  <a:pt x="53975" y="323850"/>
                                </a:lnTo>
                                <a:lnTo>
                                  <a:pt x="32950" y="319595"/>
                                </a:lnTo>
                                <a:lnTo>
                                  <a:pt x="15795" y="308006"/>
                                </a:lnTo>
                                <a:lnTo>
                                  <a:pt x="4236" y="290845"/>
                                </a:lnTo>
                                <a:lnTo>
                                  <a:pt x="0" y="269875"/>
                                </a:lnTo>
                                <a:lnTo>
                                  <a:pt x="0" y="53975"/>
                                </a:lnTo>
                                <a:close/>
                              </a:path>
                            </a:pathLst>
                          </a:custGeom>
                          <a:ln w="12700">
                            <a:solidFill>
                              <a:srgbClr val="000000"/>
                            </a:solidFill>
                            <a:prstDash val="solid"/>
                          </a:ln>
                        </wps:spPr>
                        <wps:bodyPr wrap="square" lIns="0" tIns="0" rIns="0" bIns="0" rtlCol="0">
                          <a:prstTxWarp prst="textNoShape">
                            <a:avLst/>
                          </a:prstTxWarp>
                          <a:noAutofit/>
                        </wps:bodyPr>
                      </wps:wsp>
                      <pic:pic>
                        <pic:nvPicPr>
                          <pic:cNvPr id="156" name="Image 156"/>
                          <pic:cNvPicPr/>
                        </pic:nvPicPr>
                        <pic:blipFill>
                          <a:blip r:embed="rId32" cstate="print"/>
                          <a:stretch>
                            <a:fillRect/>
                          </a:stretch>
                        </pic:blipFill>
                        <pic:spPr>
                          <a:xfrm>
                            <a:off x="1006475" y="3527297"/>
                            <a:ext cx="76200" cy="198754"/>
                          </a:xfrm>
                          <a:prstGeom prst="rect">
                            <a:avLst/>
                          </a:prstGeom>
                        </pic:spPr>
                      </pic:pic>
                      <pic:pic>
                        <pic:nvPicPr>
                          <pic:cNvPr id="157" name="Image 157"/>
                          <pic:cNvPicPr/>
                        </pic:nvPicPr>
                        <pic:blipFill>
                          <a:blip r:embed="rId33" cstate="print"/>
                          <a:stretch>
                            <a:fillRect/>
                          </a:stretch>
                        </pic:blipFill>
                        <pic:spPr>
                          <a:xfrm>
                            <a:off x="1006475" y="4058158"/>
                            <a:ext cx="76200" cy="198627"/>
                          </a:xfrm>
                          <a:prstGeom prst="rect">
                            <a:avLst/>
                          </a:prstGeom>
                        </pic:spPr>
                      </pic:pic>
                      <wps:wsp>
                        <wps:cNvPr id="158" name="Graphic 158"/>
                        <wps:cNvSpPr/>
                        <wps:spPr>
                          <a:xfrm>
                            <a:off x="6350" y="4269613"/>
                            <a:ext cx="2035175" cy="323850"/>
                          </a:xfrm>
                          <a:custGeom>
                            <a:avLst/>
                            <a:gdLst/>
                            <a:ahLst/>
                            <a:cxnLst/>
                            <a:rect l="l" t="t" r="r" b="b"/>
                            <a:pathLst>
                              <a:path w="2035175" h="323850">
                                <a:moveTo>
                                  <a:pt x="0" y="53975"/>
                                </a:moveTo>
                                <a:lnTo>
                                  <a:pt x="4236" y="32950"/>
                                </a:lnTo>
                                <a:lnTo>
                                  <a:pt x="15795" y="15795"/>
                                </a:lnTo>
                                <a:lnTo>
                                  <a:pt x="32950" y="4236"/>
                                </a:lnTo>
                                <a:lnTo>
                                  <a:pt x="53975" y="0"/>
                                </a:lnTo>
                                <a:lnTo>
                                  <a:pt x="1981200" y="0"/>
                                </a:lnTo>
                                <a:lnTo>
                                  <a:pt x="2002224" y="4236"/>
                                </a:lnTo>
                                <a:lnTo>
                                  <a:pt x="2019379" y="15795"/>
                                </a:lnTo>
                                <a:lnTo>
                                  <a:pt x="2030938" y="32950"/>
                                </a:lnTo>
                                <a:lnTo>
                                  <a:pt x="2035175" y="53975"/>
                                </a:lnTo>
                                <a:lnTo>
                                  <a:pt x="2035175" y="269875"/>
                                </a:lnTo>
                                <a:lnTo>
                                  <a:pt x="2030938" y="290845"/>
                                </a:lnTo>
                                <a:lnTo>
                                  <a:pt x="2019379" y="308006"/>
                                </a:lnTo>
                                <a:lnTo>
                                  <a:pt x="2002224" y="319595"/>
                                </a:lnTo>
                                <a:lnTo>
                                  <a:pt x="1981200" y="323850"/>
                                </a:lnTo>
                                <a:lnTo>
                                  <a:pt x="53975" y="323850"/>
                                </a:lnTo>
                                <a:lnTo>
                                  <a:pt x="32950" y="319595"/>
                                </a:lnTo>
                                <a:lnTo>
                                  <a:pt x="15795" y="308006"/>
                                </a:lnTo>
                                <a:lnTo>
                                  <a:pt x="4236" y="290845"/>
                                </a:lnTo>
                                <a:lnTo>
                                  <a:pt x="0" y="269875"/>
                                </a:lnTo>
                                <a:lnTo>
                                  <a:pt x="0" y="53975"/>
                                </a:lnTo>
                                <a:close/>
                              </a:path>
                            </a:pathLst>
                          </a:custGeom>
                          <a:ln w="12700">
                            <a:solidFill>
                              <a:srgbClr val="000000"/>
                            </a:solidFill>
                            <a:prstDash val="solid"/>
                          </a:ln>
                        </wps:spPr>
                        <wps:bodyPr wrap="square" lIns="0" tIns="0" rIns="0" bIns="0" rtlCol="0">
                          <a:prstTxWarp prst="textNoShape">
                            <a:avLst/>
                          </a:prstTxWarp>
                          <a:noAutofit/>
                        </wps:bodyPr>
                      </wps:wsp>
                      <wps:wsp>
                        <wps:cNvPr id="159" name="Textbox 159"/>
                        <wps:cNvSpPr txBox="1"/>
                        <wps:spPr>
                          <a:xfrm>
                            <a:off x="197230" y="83396"/>
                            <a:ext cx="1727835" cy="168910"/>
                          </a:xfrm>
                          <a:prstGeom prst="rect">
                            <a:avLst/>
                          </a:prstGeom>
                        </wps:spPr>
                        <wps:txbx>
                          <w:txbxContent>
                            <w:p>
                              <w:pPr>
                                <w:spacing w:line="266" w:lineRule="exact" w:before="0"/>
                                <w:ind w:left="0" w:right="0" w:firstLine="0"/>
                                <w:jc w:val="left"/>
                                <w:rPr>
                                  <w:sz w:val="24"/>
                                </w:rPr>
                              </w:pPr>
                              <w:r>
                                <w:rPr>
                                  <w:sz w:val="24"/>
                                </w:rPr>
                                <w:t>Recepción</w:t>
                              </w:r>
                              <w:r>
                                <w:rPr>
                                  <w:spacing w:val="-3"/>
                                  <w:sz w:val="24"/>
                                </w:rPr>
                                <w:t> </w:t>
                              </w:r>
                              <w:r>
                                <w:rPr>
                                  <w:sz w:val="24"/>
                                </w:rPr>
                                <w:t>de materia</w:t>
                              </w:r>
                              <w:r>
                                <w:rPr>
                                  <w:spacing w:val="1"/>
                                  <w:sz w:val="24"/>
                                </w:rPr>
                                <w:t> </w:t>
                              </w:r>
                              <w:r>
                                <w:rPr>
                                  <w:spacing w:val="-2"/>
                                  <w:sz w:val="24"/>
                                </w:rPr>
                                <w:t>prima</w:t>
                              </w:r>
                            </w:p>
                          </w:txbxContent>
                        </wps:txbx>
                        <wps:bodyPr wrap="square" lIns="0" tIns="0" rIns="0" bIns="0" rtlCol="0">
                          <a:noAutofit/>
                        </wps:bodyPr>
                      </wps:wsp>
                      <wps:wsp>
                        <wps:cNvPr id="160" name="Textbox 160"/>
                        <wps:cNvSpPr txBox="1"/>
                        <wps:spPr>
                          <a:xfrm>
                            <a:off x="845185" y="642196"/>
                            <a:ext cx="480059" cy="168910"/>
                          </a:xfrm>
                          <a:prstGeom prst="rect">
                            <a:avLst/>
                          </a:prstGeom>
                        </wps:spPr>
                        <wps:txbx>
                          <w:txbxContent>
                            <w:p>
                              <w:pPr>
                                <w:spacing w:line="266" w:lineRule="exact" w:before="0"/>
                                <w:ind w:left="0" w:right="0" w:firstLine="0"/>
                                <w:jc w:val="left"/>
                                <w:rPr>
                                  <w:sz w:val="24"/>
                                </w:rPr>
                              </w:pPr>
                              <w:r>
                                <w:rPr>
                                  <w:spacing w:val="-2"/>
                                  <w:sz w:val="24"/>
                                </w:rPr>
                                <w:t>Diluido</w:t>
                              </w:r>
                            </w:p>
                          </w:txbxContent>
                        </wps:txbx>
                        <wps:bodyPr wrap="square" lIns="0" tIns="0" rIns="0" bIns="0" rtlCol="0">
                          <a:noAutofit/>
                        </wps:bodyPr>
                      </wps:wsp>
                      <wps:wsp>
                        <wps:cNvPr id="161" name="Textbox 161"/>
                        <wps:cNvSpPr txBox="1"/>
                        <wps:spPr>
                          <a:xfrm>
                            <a:off x="768984" y="1188296"/>
                            <a:ext cx="616585" cy="168910"/>
                          </a:xfrm>
                          <a:prstGeom prst="rect">
                            <a:avLst/>
                          </a:prstGeom>
                        </wps:spPr>
                        <wps:txbx>
                          <w:txbxContent>
                            <w:p>
                              <w:pPr>
                                <w:spacing w:line="266" w:lineRule="exact" w:before="0"/>
                                <w:ind w:left="0" w:right="0" w:firstLine="0"/>
                                <w:jc w:val="left"/>
                                <w:rPr>
                                  <w:sz w:val="24"/>
                                </w:rPr>
                              </w:pPr>
                              <w:r>
                                <w:rPr>
                                  <w:spacing w:val="-2"/>
                                  <w:sz w:val="24"/>
                                </w:rPr>
                                <w:t>Mezclado</w:t>
                              </w:r>
                            </w:p>
                          </w:txbxContent>
                        </wps:txbx>
                        <wps:bodyPr wrap="square" lIns="0" tIns="0" rIns="0" bIns="0" rtlCol="0">
                          <a:noAutofit/>
                        </wps:bodyPr>
                      </wps:wsp>
                      <wps:wsp>
                        <wps:cNvPr id="162" name="Textbox 162"/>
                        <wps:cNvSpPr txBox="1"/>
                        <wps:spPr>
                          <a:xfrm>
                            <a:off x="692784" y="2230077"/>
                            <a:ext cx="744220" cy="168910"/>
                          </a:xfrm>
                          <a:prstGeom prst="rect">
                            <a:avLst/>
                          </a:prstGeom>
                        </wps:spPr>
                        <wps:txbx>
                          <w:txbxContent>
                            <w:p>
                              <w:pPr>
                                <w:spacing w:line="266" w:lineRule="exact" w:before="0"/>
                                <w:ind w:left="0" w:right="0" w:firstLine="0"/>
                                <w:jc w:val="left"/>
                                <w:rPr>
                                  <w:sz w:val="24"/>
                                </w:rPr>
                              </w:pPr>
                              <w:r>
                                <w:rPr>
                                  <w:spacing w:val="-2"/>
                                  <w:sz w:val="24"/>
                                </w:rPr>
                                <w:t>Refrigerado</w:t>
                              </w:r>
                            </w:p>
                          </w:txbxContent>
                        </wps:txbx>
                        <wps:bodyPr wrap="square" lIns="0" tIns="0" rIns="0" bIns="0" rtlCol="0">
                          <a:noAutofit/>
                        </wps:bodyPr>
                      </wps:wsp>
                      <wps:wsp>
                        <wps:cNvPr id="163" name="Textbox 163"/>
                        <wps:cNvSpPr txBox="1"/>
                        <wps:spPr>
                          <a:xfrm>
                            <a:off x="692784" y="2758651"/>
                            <a:ext cx="784225" cy="168910"/>
                          </a:xfrm>
                          <a:prstGeom prst="rect">
                            <a:avLst/>
                          </a:prstGeom>
                        </wps:spPr>
                        <wps:txbx>
                          <w:txbxContent>
                            <w:p>
                              <w:pPr>
                                <w:spacing w:line="266" w:lineRule="exact" w:before="0"/>
                                <w:ind w:left="0" w:right="0" w:firstLine="0"/>
                                <w:jc w:val="left"/>
                                <w:rPr>
                                  <w:sz w:val="24"/>
                                </w:rPr>
                              </w:pPr>
                              <w:r>
                                <w:rPr>
                                  <w:spacing w:val="-2"/>
                                  <w:sz w:val="24"/>
                                </w:rPr>
                                <w:t>Desmoldado</w:t>
                              </w:r>
                            </w:p>
                          </w:txbxContent>
                        </wps:txbx>
                        <wps:bodyPr wrap="square" lIns="0" tIns="0" rIns="0" bIns="0" rtlCol="0">
                          <a:noAutofit/>
                        </wps:bodyPr>
                      </wps:wsp>
                      <wps:wsp>
                        <wps:cNvPr id="164" name="Textbox 164"/>
                        <wps:cNvSpPr txBox="1"/>
                        <wps:spPr>
                          <a:xfrm>
                            <a:off x="730884" y="3802591"/>
                            <a:ext cx="675005" cy="168910"/>
                          </a:xfrm>
                          <a:prstGeom prst="rect">
                            <a:avLst/>
                          </a:prstGeom>
                        </wps:spPr>
                        <wps:txbx>
                          <w:txbxContent>
                            <w:p>
                              <w:pPr>
                                <w:spacing w:line="266" w:lineRule="exact" w:before="0"/>
                                <w:ind w:left="0" w:right="0" w:firstLine="0"/>
                                <w:jc w:val="left"/>
                                <w:rPr>
                                  <w:sz w:val="24"/>
                                </w:rPr>
                              </w:pPr>
                              <w:r>
                                <w:rPr>
                                  <w:spacing w:val="-2"/>
                                  <w:sz w:val="24"/>
                                </w:rPr>
                                <w:t>Etiquetado</w:t>
                              </w:r>
                            </w:p>
                          </w:txbxContent>
                        </wps:txbx>
                        <wps:bodyPr wrap="square" lIns="0" tIns="0" rIns="0" bIns="0" rtlCol="0">
                          <a:noAutofit/>
                        </wps:bodyPr>
                      </wps:wsp>
                      <wps:wsp>
                        <wps:cNvPr id="165" name="Textbox 165"/>
                        <wps:cNvSpPr txBox="1"/>
                        <wps:spPr>
                          <a:xfrm>
                            <a:off x="685165" y="4346405"/>
                            <a:ext cx="784225" cy="168910"/>
                          </a:xfrm>
                          <a:prstGeom prst="rect">
                            <a:avLst/>
                          </a:prstGeom>
                        </wps:spPr>
                        <wps:txbx>
                          <w:txbxContent>
                            <w:p>
                              <w:pPr>
                                <w:spacing w:line="266" w:lineRule="exact" w:before="0"/>
                                <w:ind w:left="0" w:right="0" w:firstLine="0"/>
                                <w:jc w:val="left"/>
                                <w:rPr>
                                  <w:sz w:val="24"/>
                                </w:rPr>
                              </w:pPr>
                              <w:r>
                                <w:rPr>
                                  <w:spacing w:val="-2"/>
                                  <w:sz w:val="24"/>
                                </w:rPr>
                                <w:t>Almacenado</w:t>
                              </w:r>
                            </w:p>
                          </w:txbxContent>
                        </wps:txbx>
                        <wps:bodyPr wrap="square" lIns="0" tIns="0" rIns="0" bIns="0" rtlCol="0">
                          <a:noAutofit/>
                        </wps:bodyPr>
                      </wps:wsp>
                      <wps:wsp>
                        <wps:cNvPr id="166" name="Textbox 166"/>
                        <wps:cNvSpPr txBox="1"/>
                        <wps:spPr>
                          <a:xfrm>
                            <a:off x="6350" y="3207892"/>
                            <a:ext cx="2035175" cy="303530"/>
                          </a:xfrm>
                          <a:prstGeom prst="rect">
                            <a:avLst/>
                          </a:prstGeom>
                        </wps:spPr>
                        <wps:txbx>
                          <w:txbxContent>
                            <w:p>
                              <w:pPr>
                                <w:spacing w:before="106"/>
                                <w:ind w:left="1016" w:right="0" w:firstLine="0"/>
                                <w:jc w:val="left"/>
                                <w:rPr>
                                  <w:sz w:val="24"/>
                                </w:rPr>
                              </w:pPr>
                              <w:r>
                                <w:rPr>
                                  <w:spacing w:val="-2"/>
                                  <w:sz w:val="24"/>
                                </w:rPr>
                                <w:t>Empaquetado</w:t>
                              </w:r>
                            </w:p>
                          </w:txbxContent>
                        </wps:txbx>
                        <wps:bodyPr wrap="square" lIns="0" tIns="0" rIns="0" bIns="0" rtlCol="0">
                          <a:noAutofit/>
                        </wps:bodyPr>
                      </wps:wsp>
                      <wps:wsp>
                        <wps:cNvPr id="167" name="Textbox 167"/>
                        <wps:cNvSpPr txBox="1"/>
                        <wps:spPr>
                          <a:xfrm>
                            <a:off x="6350" y="1635760"/>
                            <a:ext cx="2035175" cy="294005"/>
                          </a:xfrm>
                          <a:prstGeom prst="rect">
                            <a:avLst/>
                          </a:prstGeom>
                        </wps:spPr>
                        <wps:txbx>
                          <w:txbxContent>
                            <w:p>
                              <w:pPr>
                                <w:spacing w:before="105"/>
                                <w:ind w:left="1196" w:right="0" w:firstLine="0"/>
                                <w:jc w:val="left"/>
                                <w:rPr>
                                  <w:sz w:val="24"/>
                                </w:rPr>
                              </w:pPr>
                              <w:r>
                                <w:rPr>
                                  <w:spacing w:val="-2"/>
                                  <w:sz w:val="24"/>
                                </w:rPr>
                                <w:t>Moldeado</w:t>
                              </w:r>
                            </w:p>
                          </w:txbxContent>
                        </wps:txbx>
                        <wps:bodyPr wrap="square" lIns="0" tIns="0" rIns="0" bIns="0" rtlCol="0">
                          <a:noAutofit/>
                        </wps:bodyPr>
                      </wps:wsp>
                    </wpg:wgp>
                  </a:graphicData>
                </a:graphic>
              </wp:anchor>
            </w:drawing>
          </mc:Choice>
          <mc:Fallback>
            <w:pict>
              <v:group style="position:absolute;margin-left:230.350006pt;margin-top:16.949024pt;width:161.25pt;height:362.2pt;mso-position-horizontal-relative:page;mso-position-vertical-relative:paragraph;z-index:-15690240;mso-wrap-distance-left:0;mso-wrap-distance-right:0" id="docshapegroup127" coordorigin="4607,339" coordsize="3225,7244">
                <v:shape style="position:absolute;left:4617;top:348;width:3205;height:3029" id="docshape128" coordorigin="4617,349" coordsize="3205,3029" path="m4617,439l4624,404,4643,375,4672,356,4707,349,7732,349,7767,356,7796,375,7815,404,7822,439,7822,797,7815,832,7796,861,7767,880,7732,887,4707,887,4672,880,4643,861,4624,832,4617,797,4617,439xm4617,1315l4624,1282,4642,1255,4669,1237,4702,1230,7737,1230,7770,1237,7797,1255,7815,1282,7822,1315,7822,1655,7815,1688,7797,1715,7770,1733,7737,1740,4702,1740,4669,1733,4642,1715,4624,1688,4617,1655,4617,1315xm4617,2992l4623,2962,4640,2938,4664,2921,4694,2915,7745,2915,7775,2921,7799,2938,7816,2962,7822,2992,7822,3301,7816,3331,7799,3355,7775,3372,7745,3378,4694,3378,4664,3372,4640,3355,4623,3331,4617,3301,4617,2992xe" filled="false" stroked="true" strokeweight="1pt" strokecolor="#000000">
                  <v:path arrowok="t"/>
                  <v:stroke dashstyle="solid"/>
                </v:shape>
                <v:shape style="position:absolute;left:6192;top:909;width:120;height:313" type="#_x0000_t75" id="docshape129" stroked="false">
                  <v:imagedata r:id="rId31" o:title=""/>
                </v:shape>
                <v:shape style="position:absolute;left:6192;top:2616;width:120;height:313" type="#_x0000_t75" id="docshape130" stroked="false">
                  <v:imagedata r:id="rId32" o:title=""/>
                </v:shape>
                <v:shape style="position:absolute;left:6192;top:3400;width:120;height:313" type="#_x0000_t75" id="docshape131" stroked="false">
                  <v:imagedata r:id="rId32" o:title=""/>
                </v:shape>
                <v:shape style="position:absolute;left:4617;top:3731;width:3205;height:510" id="docshape132" coordorigin="4617,3732" coordsize="3205,510" path="m4617,3817l4624,3784,4642,3757,4669,3738,4702,3732,7737,3732,7770,3738,7797,3757,7815,3784,7822,3817,7822,4157,7815,4190,7797,4217,7770,4235,7737,4242,4702,4242,4669,4235,4642,4217,4624,4190,4617,4157,4617,3817xe" filled="false" stroked="true" strokeweight="1pt" strokecolor="#000000">
                  <v:path arrowok="t"/>
                  <v:stroke dashstyle="solid"/>
                </v:shape>
                <v:shape style="position:absolute;left:6192;top:4255;width:120;height:313" type="#_x0000_t75" id="docshape133" stroked="false">
                  <v:imagedata r:id="rId31" o:title=""/>
                </v:shape>
                <v:shape style="position:absolute;left:4617;top:4565;width:3205;height:1303" id="docshape134" coordorigin="4617,4566" coordsize="3205,1303" path="m4617,4651l4624,4618,4642,4591,4669,4572,4702,4566,7737,4566,7770,4572,7797,4591,7815,4618,7822,4651,7822,4991,7815,5024,7797,5051,7770,5069,7737,5076,4702,5076,4669,5069,4642,5051,4624,5024,4617,4991,4617,4651xm4617,5470l4623,5439,4640,5414,4666,5397,4697,5391,7742,5391,7773,5397,7799,5414,7816,5439,7822,5470,7822,5789,7816,5820,7799,5845,7773,5863,7742,5869,4697,5869,4666,5863,4640,5845,4623,5820,4617,5789,4617,5470xe" filled="false" stroked="true" strokeweight="1pt" strokecolor="#000000">
                  <v:path arrowok="t"/>
                  <v:stroke dashstyle="solid"/>
                </v:shape>
                <v:shape style="position:absolute;left:6192;top:5080;width:120;height:313" type="#_x0000_t75" id="docshape135" stroked="false">
                  <v:imagedata r:id="rId31" o:title=""/>
                </v:shape>
                <v:shape style="position:absolute;left:4617;top:2089;width:3205;height:510" id="docshape136" coordorigin="4617,2090" coordsize="3205,510" path="m4617,2175l4624,2142,4642,2115,4669,2097,4702,2090,7737,2090,7770,2097,7797,2115,7815,2142,7822,2175,7822,2515,7815,2548,7797,2575,7770,2593,7737,2600,4702,2600,4669,2593,4642,2575,4624,2548,4617,2515,4617,2175xe" filled="false" stroked="true" strokeweight="1pt" strokecolor="#000000">
                  <v:path arrowok="t"/>
                  <v:stroke dashstyle="solid"/>
                </v:shape>
                <v:shape style="position:absolute;left:6192;top:1739;width:120;height:313" type="#_x0000_t75" id="docshape137" stroked="false">
                  <v:imagedata r:id="rId32" o:title=""/>
                </v:shape>
                <v:shape style="position:absolute;left:4617;top:6208;width:3205;height:510" id="docshape138" coordorigin="4617,6209" coordsize="3205,510" path="m4617,6294l4624,6261,4642,6234,4669,6215,4702,6209,7737,6209,7770,6215,7797,6234,7815,6261,7822,6294,7822,6634,7815,6667,7797,6694,7770,6712,7737,6719,4702,6719,4669,6712,4642,6694,4624,6667,4617,6634,4617,6294xe" filled="false" stroked="true" strokeweight="1pt" strokecolor="#000000">
                  <v:path arrowok="t"/>
                  <v:stroke dashstyle="solid"/>
                </v:shape>
                <v:shape style="position:absolute;left:6192;top:5893;width:120;height:313" type="#_x0000_t75" id="docshape139" stroked="false">
                  <v:imagedata r:id="rId32" o:title=""/>
                </v:shape>
                <v:shape style="position:absolute;left:6192;top:6729;width:120;height:313" type="#_x0000_t75" id="docshape140" stroked="false">
                  <v:imagedata r:id="rId33" o:title=""/>
                </v:shape>
                <v:shape style="position:absolute;left:4617;top:7062;width:3205;height:510" id="docshape141" coordorigin="4617,7063" coordsize="3205,510" path="m4617,7148l4624,7115,4642,7088,4669,7069,4702,7063,7737,7063,7770,7069,7797,7088,7815,7115,7822,7148,7822,7488,7815,7521,7797,7548,7770,7566,7737,7573,4702,7573,4669,7566,4642,7548,4624,7521,4617,7488,4617,7148xe" filled="false" stroked="true" strokeweight="1pt" strokecolor="#000000">
                  <v:path arrowok="t"/>
                  <v:stroke dashstyle="solid"/>
                </v:shape>
                <v:shape style="position:absolute;left:4917;top:470;width:2721;height:266" type="#_x0000_t202" id="docshape142" filled="false" stroked="false">
                  <v:textbox inset="0,0,0,0">
                    <w:txbxContent>
                      <w:p>
                        <w:pPr>
                          <w:spacing w:line="266" w:lineRule="exact" w:before="0"/>
                          <w:ind w:left="0" w:right="0" w:firstLine="0"/>
                          <w:jc w:val="left"/>
                          <w:rPr>
                            <w:sz w:val="24"/>
                          </w:rPr>
                        </w:pPr>
                        <w:r>
                          <w:rPr>
                            <w:sz w:val="24"/>
                          </w:rPr>
                          <w:t>Recepción</w:t>
                        </w:r>
                        <w:r>
                          <w:rPr>
                            <w:spacing w:val="-3"/>
                            <w:sz w:val="24"/>
                          </w:rPr>
                          <w:t> </w:t>
                        </w:r>
                        <w:r>
                          <w:rPr>
                            <w:sz w:val="24"/>
                          </w:rPr>
                          <w:t>de materia</w:t>
                        </w:r>
                        <w:r>
                          <w:rPr>
                            <w:spacing w:val="1"/>
                            <w:sz w:val="24"/>
                          </w:rPr>
                          <w:t> </w:t>
                        </w:r>
                        <w:r>
                          <w:rPr>
                            <w:spacing w:val="-2"/>
                            <w:sz w:val="24"/>
                          </w:rPr>
                          <w:t>prima</w:t>
                        </w:r>
                      </w:p>
                    </w:txbxContent>
                  </v:textbox>
                  <w10:wrap type="none"/>
                </v:shape>
                <v:shape style="position:absolute;left:5938;top:1350;width:756;height:266" type="#_x0000_t202" id="docshape143" filled="false" stroked="false">
                  <v:textbox inset="0,0,0,0">
                    <w:txbxContent>
                      <w:p>
                        <w:pPr>
                          <w:spacing w:line="266" w:lineRule="exact" w:before="0"/>
                          <w:ind w:left="0" w:right="0" w:firstLine="0"/>
                          <w:jc w:val="left"/>
                          <w:rPr>
                            <w:sz w:val="24"/>
                          </w:rPr>
                        </w:pPr>
                        <w:r>
                          <w:rPr>
                            <w:spacing w:val="-2"/>
                            <w:sz w:val="24"/>
                          </w:rPr>
                          <w:t>Diluido</w:t>
                        </w:r>
                      </w:p>
                    </w:txbxContent>
                  </v:textbox>
                  <w10:wrap type="none"/>
                </v:shape>
                <v:shape style="position:absolute;left:5818;top:2210;width:971;height:266" type="#_x0000_t202" id="docshape144" filled="false" stroked="false">
                  <v:textbox inset="0,0,0,0">
                    <w:txbxContent>
                      <w:p>
                        <w:pPr>
                          <w:spacing w:line="266" w:lineRule="exact" w:before="0"/>
                          <w:ind w:left="0" w:right="0" w:firstLine="0"/>
                          <w:jc w:val="left"/>
                          <w:rPr>
                            <w:sz w:val="24"/>
                          </w:rPr>
                        </w:pPr>
                        <w:r>
                          <w:rPr>
                            <w:spacing w:val="-2"/>
                            <w:sz w:val="24"/>
                          </w:rPr>
                          <w:t>Mezclado</w:t>
                        </w:r>
                      </w:p>
                    </w:txbxContent>
                  </v:textbox>
                  <w10:wrap type="none"/>
                </v:shape>
                <v:shape style="position:absolute;left:5698;top:3850;width:1172;height:266" type="#_x0000_t202" id="docshape145" filled="false" stroked="false">
                  <v:textbox inset="0,0,0,0">
                    <w:txbxContent>
                      <w:p>
                        <w:pPr>
                          <w:spacing w:line="266" w:lineRule="exact" w:before="0"/>
                          <w:ind w:left="0" w:right="0" w:firstLine="0"/>
                          <w:jc w:val="left"/>
                          <w:rPr>
                            <w:sz w:val="24"/>
                          </w:rPr>
                        </w:pPr>
                        <w:r>
                          <w:rPr>
                            <w:spacing w:val="-2"/>
                            <w:sz w:val="24"/>
                          </w:rPr>
                          <w:t>Refrigerado</w:t>
                        </w:r>
                      </w:p>
                    </w:txbxContent>
                  </v:textbox>
                  <w10:wrap type="none"/>
                </v:shape>
                <v:shape style="position:absolute;left:5698;top:4683;width:1235;height:266" type="#_x0000_t202" id="docshape146" filled="false" stroked="false">
                  <v:textbox inset="0,0,0,0">
                    <w:txbxContent>
                      <w:p>
                        <w:pPr>
                          <w:spacing w:line="266" w:lineRule="exact" w:before="0"/>
                          <w:ind w:left="0" w:right="0" w:firstLine="0"/>
                          <w:jc w:val="left"/>
                          <w:rPr>
                            <w:sz w:val="24"/>
                          </w:rPr>
                        </w:pPr>
                        <w:r>
                          <w:rPr>
                            <w:spacing w:val="-2"/>
                            <w:sz w:val="24"/>
                          </w:rPr>
                          <w:t>Desmoldado</w:t>
                        </w:r>
                      </w:p>
                    </w:txbxContent>
                  </v:textbox>
                  <w10:wrap type="none"/>
                </v:shape>
                <v:shape style="position:absolute;left:5758;top:6327;width:1063;height:266" type="#_x0000_t202" id="docshape147" filled="false" stroked="false">
                  <v:textbox inset="0,0,0,0">
                    <w:txbxContent>
                      <w:p>
                        <w:pPr>
                          <w:spacing w:line="266" w:lineRule="exact" w:before="0"/>
                          <w:ind w:left="0" w:right="0" w:firstLine="0"/>
                          <w:jc w:val="left"/>
                          <w:rPr>
                            <w:sz w:val="24"/>
                          </w:rPr>
                        </w:pPr>
                        <w:r>
                          <w:rPr>
                            <w:spacing w:val="-2"/>
                            <w:sz w:val="24"/>
                          </w:rPr>
                          <w:t>Etiquetado</w:t>
                        </w:r>
                      </w:p>
                    </w:txbxContent>
                  </v:textbox>
                  <w10:wrap type="none"/>
                </v:shape>
                <v:shape style="position:absolute;left:5686;top:7183;width:1235;height:266" type="#_x0000_t202" id="docshape148" filled="false" stroked="false">
                  <v:textbox inset="0,0,0,0">
                    <w:txbxContent>
                      <w:p>
                        <w:pPr>
                          <w:spacing w:line="266" w:lineRule="exact" w:before="0"/>
                          <w:ind w:left="0" w:right="0" w:firstLine="0"/>
                          <w:jc w:val="left"/>
                          <w:rPr>
                            <w:sz w:val="24"/>
                          </w:rPr>
                        </w:pPr>
                        <w:r>
                          <w:rPr>
                            <w:spacing w:val="-2"/>
                            <w:sz w:val="24"/>
                          </w:rPr>
                          <w:t>Almacenado</w:t>
                        </w:r>
                      </w:p>
                    </w:txbxContent>
                  </v:textbox>
                  <w10:wrap type="none"/>
                </v:shape>
                <v:shape style="position:absolute;left:4617;top:5390;width:3205;height:478" type="#_x0000_t202" id="docshape149" filled="false" stroked="false">
                  <v:textbox inset="0,0,0,0">
                    <w:txbxContent>
                      <w:p>
                        <w:pPr>
                          <w:spacing w:before="106"/>
                          <w:ind w:left="1016" w:right="0" w:firstLine="0"/>
                          <w:jc w:val="left"/>
                          <w:rPr>
                            <w:sz w:val="24"/>
                          </w:rPr>
                        </w:pPr>
                        <w:r>
                          <w:rPr>
                            <w:spacing w:val="-2"/>
                            <w:sz w:val="24"/>
                          </w:rPr>
                          <w:t>Empaquetado</w:t>
                        </w:r>
                      </w:p>
                    </w:txbxContent>
                  </v:textbox>
                  <w10:wrap type="none"/>
                </v:shape>
                <v:shape style="position:absolute;left:4617;top:2914;width:3205;height:463" type="#_x0000_t202" id="docshape150" filled="false" stroked="false">
                  <v:textbox inset="0,0,0,0">
                    <w:txbxContent>
                      <w:p>
                        <w:pPr>
                          <w:spacing w:before="105"/>
                          <w:ind w:left="1196" w:right="0" w:firstLine="0"/>
                          <w:jc w:val="left"/>
                          <w:rPr>
                            <w:sz w:val="24"/>
                          </w:rPr>
                        </w:pPr>
                        <w:r>
                          <w:rPr>
                            <w:spacing w:val="-2"/>
                            <w:sz w:val="24"/>
                          </w:rPr>
                          <w:t>Moldeado</w:t>
                        </w:r>
                      </w:p>
                    </w:txbxContent>
                  </v:textbox>
                  <w10:wrap type="none"/>
                </v:shape>
                <w10:wrap type="topAndBottom"/>
              </v:group>
            </w:pict>
          </mc:Fallback>
        </mc:AlternateContent>
      </w:r>
    </w:p>
    <w:p>
      <w:pPr>
        <w:pStyle w:val="BodyText"/>
        <w:spacing w:after="0"/>
        <w:rPr>
          <w:i/>
          <w:sz w:val="20"/>
        </w:rPr>
        <w:sectPr>
          <w:pgSz w:w="11910" w:h="16840"/>
          <w:pgMar w:header="0" w:footer="1046" w:top="1640" w:bottom="1240" w:left="1700" w:right="1133"/>
        </w:sectPr>
      </w:pPr>
    </w:p>
    <w:p>
      <w:pPr>
        <w:pStyle w:val="Heading1"/>
        <w:ind w:left="722" w:right="5"/>
      </w:pPr>
      <w:bookmarkStart w:name="_bookmark124" w:id="126"/>
      <w:bookmarkEnd w:id="126"/>
      <w:r>
        <w:rPr>
          <w:b w:val="0"/>
        </w:rPr>
      </w:r>
      <w:r>
        <w:rPr/>
        <w:t>CAPITULO</w:t>
      </w:r>
      <w:r>
        <w:rPr>
          <w:spacing w:val="-7"/>
        </w:rPr>
        <w:t> </w:t>
      </w:r>
      <w:r>
        <w:rPr>
          <w:spacing w:val="-5"/>
        </w:rPr>
        <w:t>IV</w:t>
      </w:r>
    </w:p>
    <w:p>
      <w:pPr>
        <w:pStyle w:val="BodyText"/>
        <w:spacing w:before="24"/>
        <w:rPr>
          <w:b/>
        </w:rPr>
      </w:pPr>
    </w:p>
    <w:p>
      <w:pPr>
        <w:pStyle w:val="Heading1"/>
        <w:numPr>
          <w:ilvl w:val="0"/>
          <w:numId w:val="19"/>
        </w:numPr>
        <w:tabs>
          <w:tab w:pos="928" w:val="left" w:leader="none"/>
        </w:tabs>
        <w:spacing w:line="240" w:lineRule="auto" w:before="0" w:after="0"/>
        <w:ind w:left="928" w:right="0" w:hanging="360"/>
        <w:jc w:val="left"/>
      </w:pPr>
      <w:bookmarkStart w:name="_bookmark125" w:id="127"/>
      <w:bookmarkEnd w:id="127"/>
      <w:r>
        <w:rPr>
          <w:b w:val="0"/>
        </w:rPr>
      </w:r>
      <w:r>
        <w:rPr>
          <w:spacing w:val="-6"/>
        </w:rPr>
        <w:t>RESULTADOS</w:t>
      </w:r>
      <w:r>
        <w:rPr>
          <w:spacing w:val="-3"/>
        </w:rPr>
        <w:t> </w:t>
      </w:r>
      <w:r>
        <w:rPr>
          <w:spacing w:val="-6"/>
        </w:rPr>
        <w:t>Y</w:t>
      </w:r>
      <w:r>
        <w:rPr>
          <w:spacing w:val="-1"/>
        </w:rPr>
        <w:t> </w:t>
      </w:r>
      <w:r>
        <w:rPr>
          <w:spacing w:val="-6"/>
        </w:rPr>
        <w:t>DISCUSIONES</w:t>
      </w:r>
    </w:p>
    <w:p>
      <w:pPr>
        <w:pStyle w:val="BodyText"/>
        <w:spacing w:line="362" w:lineRule="auto" w:before="216"/>
        <w:ind w:left="568" w:right="529"/>
      </w:pPr>
      <w:r>
        <w:rPr/>
        <w:t>En el presente estudio de investigación, se aplicaron diversas metodologías donde se obtuvieron los siguientes resultados en relación a los objetivos planteados:</w:t>
      </w:r>
    </w:p>
    <w:p>
      <w:pPr>
        <w:pStyle w:val="Heading2"/>
        <w:numPr>
          <w:ilvl w:val="1"/>
          <w:numId w:val="29"/>
        </w:numPr>
        <w:tabs>
          <w:tab w:pos="976" w:val="left" w:leader="none"/>
        </w:tabs>
        <w:spacing w:line="240" w:lineRule="auto" w:before="155" w:after="0"/>
        <w:ind w:left="976" w:right="0" w:hanging="408"/>
        <w:jc w:val="left"/>
      </w:pPr>
      <w:bookmarkStart w:name="_bookmark126" w:id="128"/>
      <w:bookmarkEnd w:id="128"/>
      <w:r>
        <w:rPr>
          <w:b w:val="0"/>
        </w:rPr>
      </w:r>
      <w:r>
        <w:rPr/>
        <w:t>Análisis</w:t>
      </w:r>
      <w:r>
        <w:rPr>
          <w:spacing w:val="-4"/>
        </w:rPr>
        <w:t> </w:t>
      </w:r>
      <w:r>
        <w:rPr/>
        <w:t>físico</w:t>
      </w:r>
      <w:r>
        <w:rPr>
          <w:spacing w:val="-2"/>
        </w:rPr>
        <w:t> </w:t>
      </w:r>
      <w:r>
        <w:rPr/>
        <w:t>y</w:t>
      </w:r>
      <w:r>
        <w:rPr>
          <w:spacing w:val="-1"/>
        </w:rPr>
        <w:t> </w:t>
      </w:r>
      <w:r>
        <w:rPr/>
        <w:t>químico</w:t>
      </w:r>
      <w:r>
        <w:rPr>
          <w:spacing w:val="-2"/>
        </w:rPr>
        <w:t> </w:t>
      </w:r>
      <w:r>
        <w:rPr/>
        <w:t>de las</w:t>
      </w:r>
      <w:r>
        <w:rPr>
          <w:spacing w:val="-4"/>
        </w:rPr>
        <w:t> </w:t>
      </w:r>
      <w:r>
        <w:rPr/>
        <w:t>materias</w:t>
      </w:r>
      <w:r>
        <w:rPr>
          <w:spacing w:val="2"/>
        </w:rPr>
        <w:t> </w:t>
      </w:r>
      <w:r>
        <w:rPr>
          <w:spacing w:val="-2"/>
        </w:rPr>
        <w:t>primas</w:t>
      </w:r>
    </w:p>
    <w:p>
      <w:pPr>
        <w:spacing w:before="220"/>
        <w:ind w:left="568" w:right="0" w:firstLine="0"/>
        <w:jc w:val="left"/>
        <w:rPr>
          <w:b/>
          <w:sz w:val="24"/>
        </w:rPr>
      </w:pPr>
      <w:bookmarkStart w:name="_bookmark127" w:id="129"/>
      <w:bookmarkEnd w:id="129"/>
      <w:r>
        <w:rPr/>
      </w:r>
      <w:r>
        <w:rPr>
          <w:b/>
          <w:spacing w:val="-2"/>
          <w:sz w:val="24"/>
        </w:rPr>
        <w:t>Tabla</w:t>
      </w:r>
      <w:r>
        <w:rPr>
          <w:b/>
          <w:spacing w:val="-12"/>
          <w:sz w:val="24"/>
        </w:rPr>
        <w:t> </w:t>
      </w:r>
      <w:r>
        <w:rPr>
          <w:b/>
          <w:spacing w:val="-5"/>
          <w:sz w:val="24"/>
        </w:rPr>
        <w:t>25</w:t>
      </w:r>
    </w:p>
    <w:p>
      <w:pPr>
        <w:spacing w:before="136"/>
        <w:ind w:left="568" w:right="0" w:firstLine="0"/>
        <w:jc w:val="left"/>
        <w:rPr>
          <w:i/>
          <w:sz w:val="24"/>
        </w:rPr>
      </w:pPr>
      <w:r>
        <w:rPr>
          <w:i/>
          <w:sz w:val="24"/>
        </w:rPr>
        <w:t>Valores</w:t>
      </w:r>
      <w:r>
        <w:rPr>
          <w:i/>
          <w:spacing w:val="-8"/>
          <w:sz w:val="24"/>
        </w:rPr>
        <w:t> </w:t>
      </w:r>
      <w:r>
        <w:rPr>
          <w:i/>
          <w:sz w:val="24"/>
        </w:rPr>
        <w:t>promedios</w:t>
      </w:r>
      <w:r>
        <w:rPr>
          <w:i/>
          <w:spacing w:val="-8"/>
          <w:sz w:val="24"/>
        </w:rPr>
        <w:t> </w:t>
      </w:r>
      <w:r>
        <w:rPr>
          <w:i/>
          <w:sz w:val="24"/>
        </w:rPr>
        <w:t>de</w:t>
      </w:r>
      <w:r>
        <w:rPr>
          <w:i/>
          <w:spacing w:val="-3"/>
          <w:sz w:val="24"/>
        </w:rPr>
        <w:t> </w:t>
      </w:r>
      <w:r>
        <w:rPr>
          <w:i/>
          <w:sz w:val="24"/>
        </w:rPr>
        <w:t>los</w:t>
      </w:r>
      <w:r>
        <w:rPr>
          <w:i/>
          <w:spacing w:val="-7"/>
          <w:sz w:val="24"/>
        </w:rPr>
        <w:t> </w:t>
      </w:r>
      <w:r>
        <w:rPr>
          <w:i/>
          <w:sz w:val="24"/>
        </w:rPr>
        <w:t>análisis</w:t>
      </w:r>
      <w:r>
        <w:rPr>
          <w:i/>
          <w:spacing w:val="-8"/>
          <w:sz w:val="24"/>
        </w:rPr>
        <w:t> </w:t>
      </w:r>
      <w:r>
        <w:rPr>
          <w:i/>
          <w:sz w:val="24"/>
        </w:rPr>
        <w:t>físico</w:t>
      </w:r>
      <w:r>
        <w:rPr>
          <w:i/>
          <w:spacing w:val="-5"/>
          <w:sz w:val="24"/>
        </w:rPr>
        <w:t> </w:t>
      </w:r>
      <w:r>
        <w:rPr>
          <w:i/>
          <w:sz w:val="24"/>
        </w:rPr>
        <w:t>químicos</w:t>
      </w:r>
      <w:r>
        <w:rPr>
          <w:i/>
          <w:spacing w:val="-8"/>
          <w:sz w:val="24"/>
        </w:rPr>
        <w:t> </w:t>
      </w:r>
      <w:r>
        <w:rPr>
          <w:i/>
          <w:sz w:val="24"/>
        </w:rPr>
        <w:t>en</w:t>
      </w:r>
      <w:r>
        <w:rPr>
          <w:i/>
          <w:spacing w:val="-5"/>
          <w:sz w:val="24"/>
        </w:rPr>
        <w:t> </w:t>
      </w:r>
      <w:r>
        <w:rPr>
          <w:i/>
          <w:sz w:val="24"/>
        </w:rPr>
        <w:t>las</w:t>
      </w:r>
      <w:r>
        <w:rPr>
          <w:i/>
          <w:spacing w:val="-8"/>
          <w:sz w:val="24"/>
        </w:rPr>
        <w:t> </w:t>
      </w:r>
      <w:r>
        <w:rPr>
          <w:i/>
          <w:sz w:val="24"/>
        </w:rPr>
        <w:t>materias</w:t>
      </w:r>
      <w:r>
        <w:rPr>
          <w:i/>
          <w:spacing w:val="-7"/>
          <w:sz w:val="24"/>
        </w:rPr>
        <w:t> </w:t>
      </w:r>
      <w:r>
        <w:rPr>
          <w:i/>
          <w:spacing w:val="-2"/>
          <w:sz w:val="24"/>
        </w:rPr>
        <w:t>primas</w:t>
      </w:r>
    </w:p>
    <w:p>
      <w:pPr>
        <w:pStyle w:val="BodyText"/>
        <w:spacing w:before="10"/>
        <w:rPr>
          <w:i/>
          <w:sz w:val="11"/>
        </w:rPr>
      </w:pPr>
      <w:r>
        <w:rPr>
          <w:i/>
          <w:sz w:val="11"/>
        </w:rPr>
        <mc:AlternateContent>
          <mc:Choice Requires="wps">
            <w:drawing>
              <wp:anchor distT="0" distB="0" distL="0" distR="0" allowOverlap="1" layoutInCell="1" locked="0" behindDoc="1" simplePos="0" relativeHeight="487626752">
                <wp:simplePos x="0" y="0"/>
                <wp:positionH relativeFrom="page">
                  <wp:posOffset>1440561</wp:posOffset>
                </wp:positionH>
                <wp:positionV relativeFrom="paragraph">
                  <wp:posOffset>102051</wp:posOffset>
                </wp:positionV>
                <wp:extent cx="5046345" cy="5080"/>
                <wp:effectExtent l="0" t="0" r="0" b="0"/>
                <wp:wrapTopAndBottom/>
                <wp:docPr id="168" name="Graphic 168"/>
                <wp:cNvGraphicFramePr>
                  <a:graphicFrameLocks/>
                </wp:cNvGraphicFramePr>
                <a:graphic>
                  <a:graphicData uri="http://schemas.microsoft.com/office/word/2010/wordprocessingShape">
                    <wps:wsp>
                      <wps:cNvPr id="168" name="Graphic 168"/>
                      <wps:cNvSpPr/>
                      <wps:spPr>
                        <a:xfrm>
                          <a:off x="0" y="0"/>
                          <a:ext cx="5046345" cy="5080"/>
                        </a:xfrm>
                        <a:custGeom>
                          <a:avLst/>
                          <a:gdLst/>
                          <a:ahLst/>
                          <a:cxnLst/>
                          <a:rect l="l" t="t" r="r" b="b"/>
                          <a:pathLst>
                            <a:path w="5046345" h="5080">
                              <a:moveTo>
                                <a:pt x="1013701" y="0"/>
                              </a:moveTo>
                              <a:lnTo>
                                <a:pt x="1008697" y="0"/>
                              </a:lnTo>
                              <a:lnTo>
                                <a:pt x="0" y="0"/>
                              </a:lnTo>
                              <a:lnTo>
                                <a:pt x="0" y="5067"/>
                              </a:lnTo>
                              <a:lnTo>
                                <a:pt x="1008634" y="5067"/>
                              </a:lnTo>
                              <a:lnTo>
                                <a:pt x="1013701" y="5067"/>
                              </a:lnTo>
                              <a:lnTo>
                                <a:pt x="1013701" y="0"/>
                              </a:lnTo>
                              <a:close/>
                            </a:path>
                            <a:path w="5046345" h="5080">
                              <a:moveTo>
                                <a:pt x="5045964" y="0"/>
                              </a:moveTo>
                              <a:lnTo>
                                <a:pt x="1013714" y="0"/>
                              </a:lnTo>
                              <a:lnTo>
                                <a:pt x="1013714" y="5067"/>
                              </a:lnTo>
                              <a:lnTo>
                                <a:pt x="5045964" y="5067"/>
                              </a:lnTo>
                              <a:lnTo>
                                <a:pt x="50459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8.035542pt;width:397.35pt;height:.4pt;mso-position-horizontal-relative:page;mso-position-vertical-relative:paragraph;z-index:-15689728;mso-wrap-distance-left:0;mso-wrap-distance-right:0" id="docshape151" coordorigin="2269,161" coordsize="7947,8" path="m3865,161l3857,161,3857,161,2269,161,2269,169,3857,169,3857,169,3865,169,3865,161xm10215,161l3865,161,3865,169,10215,169,10215,161xe" filled="true" fillcolor="#000000" stroked="false">
                <v:path arrowok="t"/>
                <v:fill type="solid"/>
                <w10:wrap type="topAndBottom"/>
              </v:shape>
            </w:pict>
          </mc:Fallback>
        </mc:AlternateContent>
      </w:r>
    </w:p>
    <w:p>
      <w:pPr>
        <w:tabs>
          <w:tab w:pos="4485" w:val="left" w:leader="none"/>
          <w:tab w:pos="8514" w:val="left" w:leader="none"/>
        </w:tabs>
        <w:spacing w:before="132"/>
        <w:ind w:left="2157" w:right="0" w:firstLine="0"/>
        <w:jc w:val="left"/>
        <w:rPr>
          <w:b/>
          <w:sz w:val="24"/>
        </w:rPr>
      </w:pPr>
      <w:r>
        <w:rPr>
          <w:b/>
          <w:sz w:val="24"/>
          <w:u w:val="single"/>
        </w:rPr>
        <w:tab/>
        <w:t>Materias</w:t>
      </w:r>
      <w:r>
        <w:rPr>
          <w:b/>
          <w:spacing w:val="1"/>
          <w:sz w:val="24"/>
          <w:u w:val="single"/>
        </w:rPr>
        <w:t> </w:t>
      </w:r>
      <w:r>
        <w:rPr>
          <w:b/>
          <w:spacing w:val="-2"/>
          <w:sz w:val="24"/>
          <w:u w:val="single"/>
        </w:rPr>
        <w:t>primas</w:t>
      </w:r>
      <w:r>
        <w:rPr>
          <w:b/>
          <w:sz w:val="24"/>
          <w:u w:val="single"/>
        </w:rPr>
        <w:tab/>
      </w:r>
    </w:p>
    <w:p>
      <w:pPr>
        <w:pStyle w:val="BodyText"/>
        <w:spacing w:before="1"/>
        <w:rPr>
          <w:b/>
          <w:sz w:val="6"/>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44"/>
        <w:gridCol w:w="1306"/>
        <w:gridCol w:w="1519"/>
        <w:gridCol w:w="959"/>
        <w:gridCol w:w="1173"/>
        <w:gridCol w:w="1353"/>
      </w:tblGrid>
      <w:tr>
        <w:trPr>
          <w:trHeight w:val="728" w:hRule="atLeast"/>
        </w:trPr>
        <w:tc>
          <w:tcPr>
            <w:tcW w:w="1644" w:type="dxa"/>
            <w:tcBorders>
              <w:bottom w:val="single" w:sz="4" w:space="0" w:color="000000"/>
            </w:tcBorders>
          </w:tcPr>
          <w:p>
            <w:pPr>
              <w:pStyle w:val="TableParagraph"/>
              <w:spacing w:line="266" w:lineRule="exact"/>
              <w:ind w:left="302"/>
              <w:rPr>
                <w:b/>
                <w:sz w:val="24"/>
              </w:rPr>
            </w:pPr>
            <w:r>
              <w:rPr>
                <w:b/>
                <w:sz w:val="24"/>
              </w:rPr>
              <w:t>Análisis</w:t>
            </w:r>
            <w:r>
              <w:rPr>
                <w:b/>
                <w:spacing w:val="-7"/>
                <w:sz w:val="24"/>
              </w:rPr>
              <w:t> </w:t>
            </w:r>
            <w:r>
              <w:rPr>
                <w:b/>
                <w:spacing w:val="-10"/>
                <w:sz w:val="24"/>
              </w:rPr>
              <w:t>*</w:t>
            </w:r>
          </w:p>
        </w:tc>
        <w:tc>
          <w:tcPr>
            <w:tcW w:w="1306" w:type="dxa"/>
            <w:tcBorders>
              <w:bottom w:val="single" w:sz="4" w:space="0" w:color="000000"/>
            </w:tcBorders>
          </w:tcPr>
          <w:p>
            <w:pPr>
              <w:pStyle w:val="TableParagraph"/>
              <w:spacing w:before="57"/>
              <w:ind w:left="358" w:right="227" w:hanging="144"/>
              <w:rPr>
                <w:b/>
                <w:sz w:val="24"/>
              </w:rPr>
            </w:pPr>
            <w:r>
              <w:rPr>
                <w:b/>
                <w:sz w:val="24"/>
              </w:rPr>
              <w:t>Pasta</w:t>
            </w:r>
            <w:r>
              <w:rPr>
                <w:b/>
                <w:spacing w:val="-15"/>
                <w:sz w:val="24"/>
              </w:rPr>
              <w:t> </w:t>
            </w:r>
            <w:r>
              <w:rPr>
                <w:b/>
                <w:sz w:val="24"/>
              </w:rPr>
              <w:t>de </w:t>
            </w:r>
            <w:r>
              <w:rPr>
                <w:b/>
                <w:spacing w:val="-2"/>
                <w:sz w:val="24"/>
              </w:rPr>
              <w:t>cacao</w:t>
            </w:r>
          </w:p>
        </w:tc>
        <w:tc>
          <w:tcPr>
            <w:tcW w:w="1519" w:type="dxa"/>
            <w:tcBorders>
              <w:bottom w:val="single" w:sz="4" w:space="0" w:color="000000"/>
            </w:tcBorders>
          </w:tcPr>
          <w:p>
            <w:pPr>
              <w:pStyle w:val="TableParagraph"/>
              <w:spacing w:before="197"/>
              <w:ind w:left="95" w:right="1"/>
              <w:jc w:val="center"/>
              <w:rPr>
                <w:b/>
                <w:sz w:val="24"/>
              </w:rPr>
            </w:pPr>
            <w:r>
              <w:rPr>
                <w:b/>
                <w:spacing w:val="-2"/>
                <w:sz w:val="24"/>
              </w:rPr>
              <w:t>Remolacha</w:t>
            </w:r>
          </w:p>
        </w:tc>
        <w:tc>
          <w:tcPr>
            <w:tcW w:w="959" w:type="dxa"/>
            <w:tcBorders>
              <w:bottom w:val="single" w:sz="4" w:space="0" w:color="000000"/>
            </w:tcBorders>
          </w:tcPr>
          <w:p>
            <w:pPr>
              <w:pStyle w:val="TableParagraph"/>
              <w:spacing w:before="197"/>
              <w:ind w:left="4" w:right="20"/>
              <w:jc w:val="center"/>
              <w:rPr>
                <w:b/>
                <w:sz w:val="24"/>
              </w:rPr>
            </w:pPr>
            <w:r>
              <w:rPr>
                <w:b/>
                <w:spacing w:val="-2"/>
                <w:sz w:val="24"/>
              </w:rPr>
              <w:t>Fresa</w:t>
            </w:r>
          </w:p>
        </w:tc>
        <w:tc>
          <w:tcPr>
            <w:tcW w:w="1173" w:type="dxa"/>
            <w:tcBorders>
              <w:bottom w:val="single" w:sz="4" w:space="0" w:color="000000"/>
            </w:tcBorders>
          </w:tcPr>
          <w:p>
            <w:pPr>
              <w:pStyle w:val="TableParagraph"/>
              <w:spacing w:before="57"/>
              <w:ind w:left="268" w:right="241" w:hanging="109"/>
              <w:rPr>
                <w:b/>
                <w:sz w:val="24"/>
              </w:rPr>
            </w:pPr>
            <w:r>
              <w:rPr>
                <w:b/>
                <w:sz w:val="24"/>
              </w:rPr>
              <w:t>Miel</w:t>
            </w:r>
            <w:r>
              <w:rPr>
                <w:b/>
                <w:spacing w:val="-15"/>
                <w:sz w:val="24"/>
              </w:rPr>
              <w:t> </w:t>
            </w:r>
            <w:r>
              <w:rPr>
                <w:b/>
                <w:sz w:val="24"/>
              </w:rPr>
              <w:t>de </w:t>
            </w:r>
            <w:r>
              <w:rPr>
                <w:b/>
                <w:spacing w:val="-2"/>
                <w:sz w:val="24"/>
              </w:rPr>
              <w:t>abeja</w:t>
            </w:r>
          </w:p>
        </w:tc>
        <w:tc>
          <w:tcPr>
            <w:tcW w:w="1353" w:type="dxa"/>
            <w:tcBorders>
              <w:bottom w:val="single" w:sz="4" w:space="0" w:color="000000"/>
            </w:tcBorders>
          </w:tcPr>
          <w:p>
            <w:pPr>
              <w:pStyle w:val="TableParagraph"/>
              <w:spacing w:before="57"/>
              <w:ind w:left="343" w:right="165" w:hanging="164"/>
              <w:rPr>
                <w:b/>
                <w:sz w:val="24"/>
              </w:rPr>
            </w:pPr>
            <w:r>
              <w:rPr>
                <w:b/>
                <w:sz w:val="24"/>
              </w:rPr>
              <w:t>Jarabe</w:t>
            </w:r>
            <w:r>
              <w:rPr>
                <w:b/>
                <w:spacing w:val="-15"/>
                <w:sz w:val="24"/>
              </w:rPr>
              <w:t> </w:t>
            </w:r>
            <w:r>
              <w:rPr>
                <w:b/>
                <w:sz w:val="24"/>
              </w:rPr>
              <w:t>de </w:t>
            </w:r>
            <w:r>
              <w:rPr>
                <w:b/>
                <w:spacing w:val="-2"/>
                <w:sz w:val="24"/>
              </w:rPr>
              <w:t>panela</w:t>
            </w:r>
          </w:p>
        </w:tc>
      </w:tr>
      <w:tr>
        <w:trPr>
          <w:trHeight w:val="377" w:hRule="atLeast"/>
        </w:trPr>
        <w:tc>
          <w:tcPr>
            <w:tcW w:w="1644" w:type="dxa"/>
            <w:tcBorders>
              <w:top w:val="single" w:sz="4" w:space="0" w:color="000000"/>
            </w:tcBorders>
          </w:tcPr>
          <w:p>
            <w:pPr>
              <w:pStyle w:val="TableParagraph"/>
              <w:spacing w:before="35"/>
              <w:ind w:left="73"/>
              <w:rPr>
                <w:sz w:val="24"/>
              </w:rPr>
            </w:pPr>
            <w:r>
              <w:rPr>
                <w:sz w:val="24"/>
              </w:rPr>
              <w:t>Humedad</w:t>
            </w:r>
            <w:r>
              <w:rPr>
                <w:spacing w:val="1"/>
                <w:sz w:val="24"/>
              </w:rPr>
              <w:t> </w:t>
            </w:r>
            <w:r>
              <w:rPr>
                <w:spacing w:val="-5"/>
                <w:sz w:val="24"/>
              </w:rPr>
              <w:t>(%)</w:t>
            </w:r>
          </w:p>
        </w:tc>
        <w:tc>
          <w:tcPr>
            <w:tcW w:w="1306" w:type="dxa"/>
            <w:tcBorders>
              <w:top w:val="single" w:sz="4" w:space="0" w:color="000000"/>
            </w:tcBorders>
          </w:tcPr>
          <w:p>
            <w:pPr>
              <w:pStyle w:val="TableParagraph"/>
              <w:spacing w:before="66"/>
              <w:ind w:right="15"/>
              <w:jc w:val="center"/>
              <w:rPr>
                <w:sz w:val="24"/>
              </w:rPr>
            </w:pPr>
            <w:r>
              <w:rPr>
                <w:spacing w:val="-4"/>
                <w:sz w:val="24"/>
              </w:rPr>
              <w:t>1,01</w:t>
            </w:r>
          </w:p>
        </w:tc>
        <w:tc>
          <w:tcPr>
            <w:tcW w:w="1519" w:type="dxa"/>
            <w:tcBorders>
              <w:top w:val="single" w:sz="4" w:space="0" w:color="000000"/>
            </w:tcBorders>
          </w:tcPr>
          <w:p>
            <w:pPr>
              <w:pStyle w:val="TableParagraph"/>
              <w:spacing w:before="66"/>
              <w:ind w:left="95"/>
              <w:jc w:val="center"/>
              <w:rPr>
                <w:sz w:val="24"/>
              </w:rPr>
            </w:pPr>
            <w:r>
              <w:rPr>
                <w:spacing w:val="-4"/>
                <w:sz w:val="24"/>
              </w:rPr>
              <w:t>6,93</w:t>
            </w:r>
          </w:p>
        </w:tc>
        <w:tc>
          <w:tcPr>
            <w:tcW w:w="959" w:type="dxa"/>
            <w:tcBorders>
              <w:top w:val="single" w:sz="4" w:space="0" w:color="000000"/>
            </w:tcBorders>
          </w:tcPr>
          <w:p>
            <w:pPr>
              <w:pStyle w:val="TableParagraph"/>
              <w:spacing w:before="66"/>
              <w:ind w:right="20"/>
              <w:jc w:val="center"/>
              <w:rPr>
                <w:sz w:val="24"/>
              </w:rPr>
            </w:pPr>
            <w:r>
              <w:rPr>
                <w:spacing w:val="-2"/>
                <w:sz w:val="24"/>
              </w:rPr>
              <w:t>18,27</w:t>
            </w:r>
          </w:p>
        </w:tc>
        <w:tc>
          <w:tcPr>
            <w:tcW w:w="1173" w:type="dxa"/>
            <w:tcBorders>
              <w:top w:val="single" w:sz="4" w:space="0" w:color="000000"/>
            </w:tcBorders>
          </w:tcPr>
          <w:p>
            <w:pPr>
              <w:pStyle w:val="TableParagraph"/>
              <w:spacing w:before="66"/>
              <w:ind w:right="80"/>
              <w:jc w:val="center"/>
              <w:rPr>
                <w:sz w:val="24"/>
              </w:rPr>
            </w:pPr>
            <w:r>
              <w:rPr>
                <w:spacing w:val="-2"/>
                <w:sz w:val="24"/>
              </w:rPr>
              <w:t>13,37</w:t>
            </w:r>
          </w:p>
        </w:tc>
        <w:tc>
          <w:tcPr>
            <w:tcW w:w="1353" w:type="dxa"/>
            <w:tcBorders>
              <w:top w:val="single" w:sz="4" w:space="0" w:color="000000"/>
            </w:tcBorders>
          </w:tcPr>
          <w:p>
            <w:pPr>
              <w:pStyle w:val="TableParagraph"/>
              <w:spacing w:before="66"/>
              <w:ind w:left="9"/>
              <w:jc w:val="center"/>
              <w:rPr>
                <w:sz w:val="24"/>
              </w:rPr>
            </w:pPr>
            <w:r>
              <w:rPr>
                <w:spacing w:val="-2"/>
                <w:sz w:val="24"/>
              </w:rPr>
              <w:t>32,05</w:t>
            </w:r>
          </w:p>
        </w:tc>
      </w:tr>
      <w:tr>
        <w:trPr>
          <w:trHeight w:val="338" w:hRule="atLeast"/>
        </w:trPr>
        <w:tc>
          <w:tcPr>
            <w:tcW w:w="1644" w:type="dxa"/>
          </w:tcPr>
          <w:p>
            <w:pPr>
              <w:pStyle w:val="TableParagraph"/>
              <w:spacing w:before="25"/>
              <w:ind w:left="73"/>
              <w:rPr>
                <w:sz w:val="24"/>
              </w:rPr>
            </w:pPr>
            <w:r>
              <w:rPr>
                <w:spacing w:val="-5"/>
                <w:sz w:val="24"/>
              </w:rPr>
              <w:t>pH</w:t>
            </w:r>
          </w:p>
        </w:tc>
        <w:tc>
          <w:tcPr>
            <w:tcW w:w="1306" w:type="dxa"/>
          </w:tcPr>
          <w:p>
            <w:pPr>
              <w:pStyle w:val="TableParagraph"/>
              <w:spacing w:before="25"/>
              <w:ind w:right="15"/>
              <w:jc w:val="center"/>
              <w:rPr>
                <w:sz w:val="24"/>
              </w:rPr>
            </w:pPr>
            <w:r>
              <w:rPr>
                <w:spacing w:val="-4"/>
                <w:sz w:val="24"/>
              </w:rPr>
              <w:t>5,18</w:t>
            </w:r>
          </w:p>
        </w:tc>
        <w:tc>
          <w:tcPr>
            <w:tcW w:w="1519" w:type="dxa"/>
          </w:tcPr>
          <w:p>
            <w:pPr>
              <w:pStyle w:val="TableParagraph"/>
              <w:spacing w:before="25"/>
              <w:ind w:left="95"/>
              <w:jc w:val="center"/>
              <w:rPr>
                <w:sz w:val="24"/>
              </w:rPr>
            </w:pPr>
            <w:r>
              <w:rPr>
                <w:spacing w:val="-4"/>
                <w:sz w:val="24"/>
              </w:rPr>
              <w:t>5,86</w:t>
            </w:r>
          </w:p>
        </w:tc>
        <w:tc>
          <w:tcPr>
            <w:tcW w:w="959" w:type="dxa"/>
          </w:tcPr>
          <w:p>
            <w:pPr>
              <w:pStyle w:val="TableParagraph"/>
              <w:spacing w:before="25"/>
              <w:ind w:right="20"/>
              <w:jc w:val="center"/>
              <w:rPr>
                <w:sz w:val="24"/>
              </w:rPr>
            </w:pPr>
            <w:r>
              <w:rPr>
                <w:spacing w:val="-4"/>
                <w:sz w:val="24"/>
              </w:rPr>
              <w:t>4,47</w:t>
            </w:r>
          </w:p>
        </w:tc>
        <w:tc>
          <w:tcPr>
            <w:tcW w:w="1173" w:type="dxa"/>
          </w:tcPr>
          <w:p>
            <w:pPr>
              <w:pStyle w:val="TableParagraph"/>
              <w:spacing w:before="25"/>
              <w:ind w:right="80"/>
              <w:jc w:val="center"/>
              <w:rPr>
                <w:sz w:val="24"/>
              </w:rPr>
            </w:pPr>
            <w:r>
              <w:rPr>
                <w:spacing w:val="-4"/>
                <w:sz w:val="24"/>
              </w:rPr>
              <w:t>4,34</w:t>
            </w:r>
          </w:p>
        </w:tc>
        <w:tc>
          <w:tcPr>
            <w:tcW w:w="1353" w:type="dxa"/>
          </w:tcPr>
          <w:p>
            <w:pPr>
              <w:pStyle w:val="TableParagraph"/>
              <w:spacing w:before="25"/>
              <w:ind w:left="9"/>
              <w:jc w:val="center"/>
              <w:rPr>
                <w:sz w:val="24"/>
              </w:rPr>
            </w:pPr>
            <w:r>
              <w:rPr>
                <w:spacing w:val="-4"/>
                <w:sz w:val="24"/>
              </w:rPr>
              <w:t>5,48</w:t>
            </w:r>
          </w:p>
        </w:tc>
      </w:tr>
      <w:tr>
        <w:trPr>
          <w:trHeight w:val="308" w:hRule="atLeast"/>
        </w:trPr>
        <w:tc>
          <w:tcPr>
            <w:tcW w:w="1644" w:type="dxa"/>
          </w:tcPr>
          <w:p>
            <w:pPr>
              <w:pStyle w:val="TableParagraph"/>
              <w:spacing w:line="261" w:lineRule="exact" w:before="27"/>
              <w:ind w:left="73"/>
              <w:rPr>
                <w:sz w:val="24"/>
              </w:rPr>
            </w:pPr>
            <w:r>
              <w:rPr>
                <w:sz w:val="24"/>
              </w:rPr>
              <w:t>Acidez </w:t>
            </w:r>
            <w:r>
              <w:rPr>
                <w:spacing w:val="-5"/>
                <w:sz w:val="24"/>
              </w:rPr>
              <w:t>(%)</w:t>
            </w:r>
          </w:p>
        </w:tc>
        <w:tc>
          <w:tcPr>
            <w:tcW w:w="1306" w:type="dxa"/>
          </w:tcPr>
          <w:p>
            <w:pPr>
              <w:pStyle w:val="TableParagraph"/>
              <w:spacing w:line="261" w:lineRule="exact" w:before="27"/>
              <w:ind w:right="15"/>
              <w:jc w:val="center"/>
              <w:rPr>
                <w:sz w:val="24"/>
              </w:rPr>
            </w:pPr>
            <w:r>
              <w:rPr>
                <w:spacing w:val="-4"/>
                <w:sz w:val="24"/>
              </w:rPr>
              <w:t>0,48</w:t>
            </w:r>
          </w:p>
        </w:tc>
        <w:tc>
          <w:tcPr>
            <w:tcW w:w="1519" w:type="dxa"/>
          </w:tcPr>
          <w:p>
            <w:pPr>
              <w:pStyle w:val="TableParagraph"/>
              <w:spacing w:line="261" w:lineRule="exact" w:before="27"/>
              <w:ind w:left="95"/>
              <w:jc w:val="center"/>
              <w:rPr>
                <w:sz w:val="24"/>
              </w:rPr>
            </w:pPr>
            <w:r>
              <w:rPr>
                <w:spacing w:val="-4"/>
                <w:sz w:val="24"/>
              </w:rPr>
              <w:t>0,21</w:t>
            </w:r>
          </w:p>
        </w:tc>
        <w:tc>
          <w:tcPr>
            <w:tcW w:w="959" w:type="dxa"/>
          </w:tcPr>
          <w:p>
            <w:pPr>
              <w:pStyle w:val="TableParagraph"/>
              <w:spacing w:line="261" w:lineRule="exact" w:before="27"/>
              <w:ind w:right="20"/>
              <w:jc w:val="center"/>
              <w:rPr>
                <w:sz w:val="24"/>
              </w:rPr>
            </w:pPr>
            <w:r>
              <w:rPr>
                <w:spacing w:val="-4"/>
                <w:sz w:val="24"/>
              </w:rPr>
              <w:t>3,59</w:t>
            </w:r>
          </w:p>
        </w:tc>
        <w:tc>
          <w:tcPr>
            <w:tcW w:w="1173" w:type="dxa"/>
          </w:tcPr>
          <w:p>
            <w:pPr>
              <w:pStyle w:val="TableParagraph"/>
              <w:spacing w:line="261" w:lineRule="exact" w:before="27"/>
              <w:ind w:right="80"/>
              <w:jc w:val="center"/>
              <w:rPr>
                <w:sz w:val="24"/>
              </w:rPr>
            </w:pPr>
            <w:r>
              <w:rPr>
                <w:spacing w:val="-4"/>
                <w:sz w:val="24"/>
              </w:rPr>
              <w:t>6,00</w:t>
            </w:r>
          </w:p>
        </w:tc>
        <w:tc>
          <w:tcPr>
            <w:tcW w:w="1353" w:type="dxa"/>
          </w:tcPr>
          <w:p>
            <w:pPr>
              <w:pStyle w:val="TableParagraph"/>
              <w:spacing w:line="261" w:lineRule="exact" w:before="27"/>
              <w:ind w:left="9"/>
              <w:jc w:val="center"/>
              <w:rPr>
                <w:sz w:val="24"/>
              </w:rPr>
            </w:pPr>
            <w:r>
              <w:rPr>
                <w:spacing w:val="-2"/>
                <w:sz w:val="24"/>
              </w:rPr>
              <w:t>17,67</w:t>
            </w:r>
          </w:p>
        </w:tc>
      </w:tr>
      <w:tr>
        <w:trPr>
          <w:trHeight w:val="550" w:hRule="atLeast"/>
        </w:trPr>
        <w:tc>
          <w:tcPr>
            <w:tcW w:w="1644" w:type="dxa"/>
            <w:tcBorders>
              <w:bottom w:val="single" w:sz="4" w:space="0" w:color="000000"/>
            </w:tcBorders>
          </w:tcPr>
          <w:p>
            <w:pPr>
              <w:pStyle w:val="TableParagraph"/>
              <w:spacing w:line="271" w:lineRule="exact"/>
              <w:ind w:left="73"/>
              <w:rPr>
                <w:sz w:val="24"/>
              </w:rPr>
            </w:pPr>
            <w:r>
              <w:rPr>
                <w:spacing w:val="-2"/>
                <w:sz w:val="24"/>
              </w:rPr>
              <w:t>Antioxidantes</w:t>
            </w:r>
          </w:p>
          <w:p>
            <w:pPr>
              <w:pStyle w:val="TableParagraph"/>
              <w:spacing w:line="259" w:lineRule="exact"/>
              <w:ind w:left="73"/>
              <w:rPr>
                <w:sz w:val="24"/>
              </w:rPr>
            </w:pPr>
            <w:r>
              <w:rPr>
                <w:sz w:val="24"/>
              </w:rPr>
              <w:t>(µmol</w:t>
            </w:r>
            <w:r>
              <w:rPr>
                <w:spacing w:val="3"/>
                <w:sz w:val="24"/>
              </w:rPr>
              <w:t> </w:t>
            </w:r>
            <w:r>
              <w:rPr>
                <w:spacing w:val="-2"/>
                <w:sz w:val="24"/>
              </w:rPr>
              <w:t>ET/g)</w:t>
            </w:r>
          </w:p>
        </w:tc>
        <w:tc>
          <w:tcPr>
            <w:tcW w:w="1306" w:type="dxa"/>
            <w:tcBorders>
              <w:bottom w:val="single" w:sz="4" w:space="0" w:color="000000"/>
            </w:tcBorders>
          </w:tcPr>
          <w:p>
            <w:pPr>
              <w:pStyle w:val="TableParagraph"/>
              <w:spacing w:line="259" w:lineRule="exact" w:before="271"/>
              <w:ind w:right="15"/>
              <w:jc w:val="center"/>
              <w:rPr>
                <w:sz w:val="24"/>
              </w:rPr>
            </w:pPr>
            <w:r>
              <w:rPr>
                <w:spacing w:val="-2"/>
                <w:sz w:val="24"/>
              </w:rPr>
              <w:t>442,29</w:t>
            </w:r>
          </w:p>
        </w:tc>
        <w:tc>
          <w:tcPr>
            <w:tcW w:w="1519" w:type="dxa"/>
            <w:tcBorders>
              <w:bottom w:val="single" w:sz="4" w:space="0" w:color="000000"/>
            </w:tcBorders>
          </w:tcPr>
          <w:p>
            <w:pPr>
              <w:pStyle w:val="TableParagraph"/>
              <w:spacing w:line="259" w:lineRule="exact" w:before="271"/>
              <w:ind w:left="95"/>
              <w:jc w:val="center"/>
              <w:rPr>
                <w:sz w:val="24"/>
              </w:rPr>
            </w:pPr>
            <w:r>
              <w:rPr>
                <w:spacing w:val="-2"/>
                <w:sz w:val="24"/>
              </w:rPr>
              <w:t>221,25</w:t>
            </w:r>
          </w:p>
        </w:tc>
        <w:tc>
          <w:tcPr>
            <w:tcW w:w="959" w:type="dxa"/>
            <w:tcBorders>
              <w:bottom w:val="single" w:sz="4" w:space="0" w:color="000000"/>
            </w:tcBorders>
          </w:tcPr>
          <w:p>
            <w:pPr>
              <w:pStyle w:val="TableParagraph"/>
              <w:spacing w:line="259" w:lineRule="exact" w:before="271"/>
              <w:ind w:right="20"/>
              <w:jc w:val="center"/>
              <w:rPr>
                <w:sz w:val="24"/>
              </w:rPr>
            </w:pPr>
            <w:r>
              <w:rPr>
                <w:spacing w:val="-2"/>
                <w:sz w:val="24"/>
              </w:rPr>
              <w:t>454,73</w:t>
            </w:r>
          </w:p>
        </w:tc>
        <w:tc>
          <w:tcPr>
            <w:tcW w:w="1173" w:type="dxa"/>
            <w:tcBorders>
              <w:bottom w:val="single" w:sz="4" w:space="0" w:color="000000"/>
            </w:tcBorders>
          </w:tcPr>
          <w:p>
            <w:pPr>
              <w:pStyle w:val="TableParagraph"/>
              <w:spacing w:line="259" w:lineRule="exact" w:before="271"/>
              <w:ind w:right="80"/>
              <w:jc w:val="center"/>
              <w:rPr>
                <w:sz w:val="24"/>
              </w:rPr>
            </w:pPr>
            <w:r>
              <w:rPr>
                <w:spacing w:val="-2"/>
                <w:sz w:val="24"/>
              </w:rPr>
              <w:t>59,35</w:t>
            </w:r>
          </w:p>
        </w:tc>
        <w:tc>
          <w:tcPr>
            <w:tcW w:w="1353" w:type="dxa"/>
            <w:tcBorders>
              <w:bottom w:val="single" w:sz="4" w:space="0" w:color="000000"/>
            </w:tcBorders>
          </w:tcPr>
          <w:p>
            <w:pPr>
              <w:pStyle w:val="TableParagraph"/>
              <w:spacing w:line="259" w:lineRule="exact" w:before="271"/>
              <w:ind w:left="9"/>
              <w:jc w:val="center"/>
              <w:rPr>
                <w:sz w:val="24"/>
              </w:rPr>
            </w:pPr>
            <w:r>
              <w:rPr>
                <w:spacing w:val="-2"/>
                <w:sz w:val="24"/>
              </w:rPr>
              <w:t>34,16</w:t>
            </w:r>
          </w:p>
        </w:tc>
      </w:tr>
    </w:tbl>
    <w:p>
      <w:pPr>
        <w:spacing w:before="3"/>
        <w:ind w:left="568" w:right="0" w:firstLine="0"/>
        <w:jc w:val="left"/>
        <w:rPr>
          <w:sz w:val="20"/>
        </w:rPr>
      </w:pPr>
      <w:r>
        <w:rPr>
          <w:i/>
          <w:sz w:val="20"/>
        </w:rPr>
        <w:t>Nota.</w:t>
      </w:r>
      <w:r>
        <w:rPr>
          <w:i/>
          <w:spacing w:val="4"/>
          <w:sz w:val="20"/>
        </w:rPr>
        <w:t> </w:t>
      </w:r>
      <w:r>
        <w:rPr>
          <w:sz w:val="20"/>
        </w:rPr>
        <w:t>Elaborado</w:t>
      </w:r>
      <w:r>
        <w:rPr>
          <w:spacing w:val="-4"/>
          <w:sz w:val="20"/>
        </w:rPr>
        <w:t> </w:t>
      </w:r>
      <w:r>
        <w:rPr>
          <w:sz w:val="20"/>
        </w:rPr>
        <w:t>por</w:t>
      </w:r>
      <w:r>
        <w:rPr>
          <w:spacing w:val="-2"/>
          <w:sz w:val="20"/>
        </w:rPr>
        <w:t> </w:t>
      </w:r>
      <w:r>
        <w:rPr>
          <w:sz w:val="20"/>
        </w:rPr>
        <w:t>(Muñoz,</w:t>
      </w:r>
      <w:r>
        <w:rPr>
          <w:spacing w:val="-10"/>
          <w:sz w:val="20"/>
        </w:rPr>
        <w:t> </w:t>
      </w:r>
      <w:r>
        <w:rPr>
          <w:sz w:val="20"/>
        </w:rPr>
        <w:t>Aguilar</w:t>
      </w:r>
      <w:r>
        <w:rPr>
          <w:spacing w:val="-2"/>
          <w:sz w:val="20"/>
        </w:rPr>
        <w:t> 2026).</w:t>
      </w:r>
    </w:p>
    <w:p>
      <w:pPr>
        <w:pStyle w:val="BodyText"/>
        <w:spacing w:before="43"/>
        <w:rPr>
          <w:sz w:val="20"/>
        </w:rPr>
      </w:pPr>
    </w:p>
    <w:p>
      <w:pPr>
        <w:spacing w:before="0"/>
        <w:ind w:left="568" w:right="0" w:firstLine="0"/>
        <w:jc w:val="left"/>
        <w:rPr>
          <w:sz w:val="20"/>
        </w:rPr>
      </w:pPr>
      <w:r>
        <w:rPr>
          <w:b/>
          <w:sz w:val="24"/>
        </w:rPr>
        <w:t>*</w:t>
      </w:r>
      <w:r>
        <w:rPr>
          <w:sz w:val="20"/>
        </w:rPr>
        <w:t>Valores</w:t>
      </w:r>
      <w:r>
        <w:rPr>
          <w:spacing w:val="-9"/>
          <w:sz w:val="20"/>
        </w:rPr>
        <w:t> </w:t>
      </w:r>
      <w:r>
        <w:rPr>
          <w:sz w:val="20"/>
        </w:rPr>
        <w:t>promedios</w:t>
      </w:r>
      <w:r>
        <w:rPr>
          <w:spacing w:val="-9"/>
          <w:sz w:val="20"/>
        </w:rPr>
        <w:t> </w:t>
      </w:r>
      <w:r>
        <w:rPr>
          <w:sz w:val="20"/>
        </w:rPr>
        <w:t>de</w:t>
      </w:r>
      <w:r>
        <w:rPr>
          <w:spacing w:val="-7"/>
          <w:sz w:val="20"/>
        </w:rPr>
        <w:t> </w:t>
      </w:r>
      <w:r>
        <w:rPr>
          <w:sz w:val="20"/>
        </w:rPr>
        <w:t>tres</w:t>
      </w:r>
      <w:r>
        <w:rPr>
          <w:spacing w:val="-8"/>
          <w:sz w:val="20"/>
        </w:rPr>
        <w:t> </w:t>
      </w:r>
      <w:r>
        <w:rPr>
          <w:spacing w:val="-2"/>
          <w:sz w:val="20"/>
        </w:rPr>
        <w:t>determinaciones</w:t>
      </w:r>
    </w:p>
    <w:p>
      <w:pPr>
        <w:pStyle w:val="BodyText"/>
        <w:spacing w:before="66"/>
        <w:rPr>
          <w:sz w:val="20"/>
        </w:rPr>
      </w:pPr>
    </w:p>
    <w:p>
      <w:pPr>
        <w:pStyle w:val="BodyText"/>
        <w:spacing w:line="360" w:lineRule="auto"/>
        <w:ind w:left="568" w:right="570"/>
        <w:jc w:val="both"/>
      </w:pPr>
      <w:r>
        <w:rPr/>
        <w:t>En la tabla 25 se presentan los valores promedios obtenidos del análisis de humedad, pH, acidez y actividad antioxidante realizados en las materias primas: pasta de cacao, remolacha, fresa, miel de abeja y jarabe de panela, datos que se detallan a continuación.</w:t>
      </w:r>
    </w:p>
    <w:p>
      <w:pPr>
        <w:pStyle w:val="BodyText"/>
        <w:spacing w:line="360" w:lineRule="auto" w:before="160"/>
        <w:ind w:left="568" w:right="562"/>
        <w:jc w:val="both"/>
      </w:pPr>
      <w:r>
        <w:rPr>
          <w:b/>
        </w:rPr>
        <w:t>Humedad.</w:t>
      </w:r>
      <w:r>
        <w:rPr>
          <w:b/>
          <w:spacing w:val="-10"/>
        </w:rPr>
        <w:t> </w:t>
      </w:r>
      <w:r>
        <w:rPr>
          <w:b/>
        </w:rPr>
        <w:t>–</w:t>
      </w:r>
      <w:r>
        <w:rPr>
          <w:b/>
          <w:spacing w:val="-11"/>
        </w:rPr>
        <w:t> </w:t>
      </w:r>
      <w:r>
        <w:rPr/>
        <w:t>La</w:t>
      </w:r>
      <w:r>
        <w:rPr>
          <w:spacing w:val="-10"/>
        </w:rPr>
        <w:t> </w:t>
      </w:r>
      <w:r>
        <w:rPr/>
        <w:t>pasta</w:t>
      </w:r>
      <w:r>
        <w:rPr>
          <w:spacing w:val="-14"/>
        </w:rPr>
        <w:t> </w:t>
      </w:r>
      <w:r>
        <w:rPr/>
        <w:t>de</w:t>
      </w:r>
      <w:r>
        <w:rPr>
          <w:spacing w:val="-10"/>
        </w:rPr>
        <w:t> </w:t>
      </w:r>
      <w:r>
        <w:rPr/>
        <w:t>cacao</w:t>
      </w:r>
      <w:r>
        <w:rPr>
          <w:spacing w:val="-11"/>
        </w:rPr>
        <w:t> </w:t>
      </w:r>
      <w:r>
        <w:rPr/>
        <w:t>presentó</w:t>
      </w:r>
      <w:r>
        <w:rPr>
          <w:spacing w:val="-15"/>
        </w:rPr>
        <w:t> </w:t>
      </w:r>
      <w:r>
        <w:rPr/>
        <w:t>un</w:t>
      </w:r>
      <w:r>
        <w:rPr>
          <w:spacing w:val="-11"/>
        </w:rPr>
        <w:t> </w:t>
      </w:r>
      <w:r>
        <w:rPr/>
        <w:t>contenido</w:t>
      </w:r>
      <w:r>
        <w:rPr>
          <w:spacing w:val="-11"/>
        </w:rPr>
        <w:t> </w:t>
      </w:r>
      <w:r>
        <w:rPr/>
        <w:t>de</w:t>
      </w:r>
      <w:r>
        <w:rPr>
          <w:spacing w:val="-10"/>
        </w:rPr>
        <w:t> </w:t>
      </w:r>
      <w:r>
        <w:rPr/>
        <w:t>humedad</w:t>
      </w:r>
      <w:r>
        <w:rPr>
          <w:spacing w:val="-11"/>
        </w:rPr>
        <w:t> </w:t>
      </w:r>
      <w:r>
        <w:rPr/>
        <w:t>de</w:t>
      </w:r>
      <w:r>
        <w:rPr>
          <w:spacing w:val="-10"/>
        </w:rPr>
        <w:t> </w:t>
      </w:r>
      <w:r>
        <w:rPr/>
        <w:t>1,01</w:t>
      </w:r>
      <w:r>
        <w:rPr>
          <w:spacing w:val="-11"/>
        </w:rPr>
        <w:t> </w:t>
      </w:r>
      <w:r>
        <w:rPr/>
        <w:t>%,</w:t>
      </w:r>
      <w:r>
        <w:rPr>
          <w:spacing w:val="-11"/>
        </w:rPr>
        <w:t> </w:t>
      </w:r>
      <w:r>
        <w:rPr/>
        <w:t>valor que</w:t>
      </w:r>
      <w:r>
        <w:rPr>
          <w:spacing w:val="-6"/>
        </w:rPr>
        <w:t> </w:t>
      </w:r>
      <w:r>
        <w:rPr/>
        <w:t>coincide</w:t>
      </w:r>
      <w:r>
        <w:rPr>
          <w:spacing w:val="-10"/>
        </w:rPr>
        <w:t> </w:t>
      </w:r>
      <w:r>
        <w:rPr/>
        <w:t>con</w:t>
      </w:r>
      <w:r>
        <w:rPr>
          <w:spacing w:val="-8"/>
        </w:rPr>
        <w:t> </w:t>
      </w:r>
      <w:r>
        <w:rPr/>
        <w:t>lo</w:t>
      </w:r>
      <w:r>
        <w:rPr>
          <w:spacing w:val="-8"/>
        </w:rPr>
        <w:t> </w:t>
      </w:r>
      <w:r>
        <w:rPr/>
        <w:t>reportado</w:t>
      </w:r>
      <w:r>
        <w:rPr>
          <w:spacing w:val="-8"/>
        </w:rPr>
        <w:t> </w:t>
      </w:r>
      <w:r>
        <w:rPr/>
        <w:t>por</w:t>
      </w:r>
      <w:r>
        <w:rPr>
          <w:spacing w:val="-3"/>
        </w:rPr>
        <w:t> </w:t>
      </w:r>
      <w:r>
        <w:rPr/>
        <w:t>Herrera-Rocha</w:t>
      </w:r>
      <w:r>
        <w:rPr>
          <w:spacing w:val="-6"/>
        </w:rPr>
        <w:t> </w:t>
      </w:r>
      <w:r>
        <w:rPr/>
        <w:t>et</w:t>
      </w:r>
      <w:r>
        <w:rPr>
          <w:spacing w:val="-5"/>
        </w:rPr>
        <w:t> </w:t>
      </w:r>
      <w:r>
        <w:rPr/>
        <w:t>al.,</w:t>
      </w:r>
      <w:r>
        <w:rPr>
          <w:spacing w:val="-7"/>
        </w:rPr>
        <w:t> </w:t>
      </w:r>
      <w:r>
        <w:rPr/>
        <w:t>(2024)</w:t>
      </w:r>
      <w:r>
        <w:rPr>
          <w:spacing w:val="-7"/>
        </w:rPr>
        <w:t> </w:t>
      </w:r>
      <w:r>
        <w:rPr/>
        <w:t>quienes</w:t>
      </w:r>
      <w:r>
        <w:rPr>
          <w:spacing w:val="-9"/>
        </w:rPr>
        <w:t> </w:t>
      </w:r>
      <w:r>
        <w:rPr/>
        <w:t>señalan</w:t>
      </w:r>
      <w:r>
        <w:rPr>
          <w:spacing w:val="-8"/>
        </w:rPr>
        <w:t> </w:t>
      </w:r>
      <w:r>
        <w:rPr/>
        <w:t>que los productos derivados del cacao suelen presentar humedades inferiores al 2 % debido al proceso de tostado y molienda del grano. Por su parte, el polvo de remolacha registró 6,93 %</w:t>
      </w:r>
      <w:r>
        <w:rPr>
          <w:spacing w:val="-1"/>
        </w:rPr>
        <w:t> </w:t>
      </w:r>
      <w:r>
        <w:rPr/>
        <w:t>de humedad, valor cercano</w:t>
      </w:r>
      <w:r>
        <w:rPr>
          <w:spacing w:val="-1"/>
        </w:rPr>
        <w:t> </w:t>
      </w:r>
      <w:r>
        <w:rPr/>
        <w:t>a lo</w:t>
      </w:r>
      <w:r>
        <w:rPr>
          <w:spacing w:val="-1"/>
        </w:rPr>
        <w:t> </w:t>
      </w:r>
      <w:r>
        <w:rPr/>
        <w:t>indicado por Georgiev, y otros (2010), quienes reportaron contenidos entre 5 y 8 % en remolacha deshidratada dependiendo del método de secado. En cuanto al polvo de fresa, se obtuvo 18,27 % de humedad, resultado comparable con lo descrito por De Bruijn &amp; Bórquez, (2014), quienes mencionan que la humedad en productos de fresa deshidratada puede encontrarse entre 15 y 25 % según las condiciones de secado.</w:t>
      </w:r>
    </w:p>
    <w:p>
      <w:pPr>
        <w:pStyle w:val="BodyText"/>
        <w:spacing w:after="0" w:line="360" w:lineRule="auto"/>
        <w:jc w:val="both"/>
        <w:sectPr>
          <w:pgSz w:w="11910" w:h="16840"/>
          <w:pgMar w:header="0" w:footer="1046" w:top="1640" w:bottom="1240" w:left="1700" w:right="1133"/>
        </w:sectPr>
      </w:pPr>
    </w:p>
    <w:p>
      <w:pPr>
        <w:pStyle w:val="BodyText"/>
        <w:spacing w:line="360" w:lineRule="auto" w:before="60"/>
        <w:ind w:left="568" w:right="562"/>
        <w:jc w:val="both"/>
      </w:pPr>
      <w:r>
        <w:rPr/>
        <w:t>Finalmente, la miel de abeja presentó 13,37 % de humedad y el jarabe de panela 32,05</w:t>
      </w:r>
      <w:r>
        <w:rPr>
          <w:spacing w:val="-10"/>
        </w:rPr>
        <w:t> </w:t>
      </w:r>
      <w:r>
        <w:rPr/>
        <w:t>%,</w:t>
      </w:r>
      <w:r>
        <w:rPr>
          <w:spacing w:val="-10"/>
        </w:rPr>
        <w:t> </w:t>
      </w:r>
      <w:r>
        <w:rPr/>
        <w:t>valores</w:t>
      </w:r>
      <w:r>
        <w:rPr>
          <w:spacing w:val="-12"/>
        </w:rPr>
        <w:t> </w:t>
      </w:r>
      <w:r>
        <w:rPr/>
        <w:t>que</w:t>
      </w:r>
      <w:r>
        <w:rPr>
          <w:spacing w:val="-9"/>
        </w:rPr>
        <w:t> </w:t>
      </w:r>
      <w:r>
        <w:rPr/>
        <w:t>guardan</w:t>
      </w:r>
      <w:r>
        <w:rPr>
          <w:spacing w:val="-10"/>
        </w:rPr>
        <w:t> </w:t>
      </w:r>
      <w:r>
        <w:rPr/>
        <w:t>relación</w:t>
      </w:r>
      <w:r>
        <w:rPr>
          <w:spacing w:val="-14"/>
        </w:rPr>
        <w:t> </w:t>
      </w:r>
      <w:r>
        <w:rPr/>
        <w:t>con</w:t>
      </w:r>
      <w:r>
        <w:rPr>
          <w:spacing w:val="-14"/>
        </w:rPr>
        <w:t> </w:t>
      </w:r>
      <w:r>
        <w:rPr/>
        <w:t>lo</w:t>
      </w:r>
      <w:r>
        <w:rPr>
          <w:spacing w:val="-10"/>
        </w:rPr>
        <w:t> </w:t>
      </w:r>
      <w:r>
        <w:rPr/>
        <w:t>reportado</w:t>
      </w:r>
      <w:r>
        <w:rPr>
          <w:spacing w:val="-10"/>
        </w:rPr>
        <w:t> </w:t>
      </w:r>
      <w:r>
        <w:rPr/>
        <w:t>por</w:t>
      </w:r>
      <w:r>
        <w:rPr>
          <w:spacing w:val="-5"/>
        </w:rPr>
        <w:t> </w:t>
      </w:r>
      <w:r>
        <w:rPr/>
        <w:t>Bogdanov</w:t>
      </w:r>
      <w:r>
        <w:rPr>
          <w:spacing w:val="-10"/>
        </w:rPr>
        <w:t> </w:t>
      </w:r>
      <w:r>
        <w:rPr/>
        <w:t>et</w:t>
      </w:r>
      <w:r>
        <w:rPr>
          <w:spacing w:val="-4"/>
        </w:rPr>
        <w:t> </w:t>
      </w:r>
      <w:r>
        <w:rPr/>
        <w:t>al.,</w:t>
      </w:r>
      <w:r>
        <w:rPr>
          <w:spacing w:val="-10"/>
        </w:rPr>
        <w:t> </w:t>
      </w:r>
      <w:r>
        <w:rPr/>
        <w:t>(2008) quienes indican que la miel generalmente presenta humedades entre 13 y 20 %, mientras que los derivados líquidos de la caña de azúcar presentan valores superiores debido a su mayor contenido de agua. En este sentido, los valores obtenidos</w:t>
      </w:r>
      <w:r>
        <w:rPr>
          <w:spacing w:val="-15"/>
        </w:rPr>
        <w:t> </w:t>
      </w:r>
      <w:r>
        <w:rPr/>
        <w:t>en</w:t>
      </w:r>
      <w:r>
        <w:rPr>
          <w:spacing w:val="-15"/>
        </w:rPr>
        <w:t> </w:t>
      </w:r>
      <w:r>
        <w:rPr/>
        <w:t>la</w:t>
      </w:r>
      <w:r>
        <w:rPr>
          <w:spacing w:val="-15"/>
        </w:rPr>
        <w:t> </w:t>
      </w:r>
      <w:r>
        <w:rPr/>
        <w:t>presente</w:t>
      </w:r>
      <w:r>
        <w:rPr>
          <w:spacing w:val="-15"/>
        </w:rPr>
        <w:t> </w:t>
      </w:r>
      <w:r>
        <w:rPr/>
        <w:t>investigación</w:t>
      </w:r>
      <w:r>
        <w:rPr>
          <w:spacing w:val="-15"/>
        </w:rPr>
        <w:t> </w:t>
      </w:r>
      <w:r>
        <w:rPr/>
        <w:t>se</w:t>
      </w:r>
      <w:r>
        <w:rPr>
          <w:spacing w:val="-15"/>
        </w:rPr>
        <w:t> </w:t>
      </w:r>
      <w:r>
        <w:rPr/>
        <w:t>encuentran</w:t>
      </w:r>
      <w:r>
        <w:rPr>
          <w:spacing w:val="-15"/>
        </w:rPr>
        <w:t> </w:t>
      </w:r>
      <w:r>
        <w:rPr/>
        <w:t>dentro</w:t>
      </w:r>
      <w:r>
        <w:rPr>
          <w:spacing w:val="-15"/>
        </w:rPr>
        <w:t> </w:t>
      </w:r>
      <w:r>
        <w:rPr/>
        <w:t>de</w:t>
      </w:r>
      <w:r>
        <w:rPr>
          <w:spacing w:val="-15"/>
        </w:rPr>
        <w:t> </w:t>
      </w:r>
      <w:r>
        <w:rPr/>
        <w:t>los</w:t>
      </w:r>
      <w:r>
        <w:rPr>
          <w:spacing w:val="-15"/>
        </w:rPr>
        <w:t> </w:t>
      </w:r>
      <w:r>
        <w:rPr/>
        <w:t>rangos</w:t>
      </w:r>
      <w:r>
        <w:rPr>
          <w:spacing w:val="-15"/>
        </w:rPr>
        <w:t> </w:t>
      </w:r>
      <w:r>
        <w:rPr/>
        <w:t>reportados en la literatura para este tipo de materias primas.</w:t>
      </w:r>
    </w:p>
    <w:p>
      <w:pPr>
        <w:pStyle w:val="BodyText"/>
        <w:spacing w:line="360" w:lineRule="auto" w:before="163"/>
        <w:ind w:left="568" w:right="562"/>
        <w:jc w:val="both"/>
      </w:pPr>
      <w:r>
        <w:rPr>
          <w:b/>
        </w:rPr>
        <w:t>pH.</w:t>
      </w:r>
      <w:r>
        <w:rPr>
          <w:b/>
          <w:spacing w:val="-6"/>
        </w:rPr>
        <w:t> </w:t>
      </w:r>
      <w:r>
        <w:rPr>
          <w:b/>
        </w:rPr>
        <w:t>-</w:t>
      </w:r>
      <w:r>
        <w:rPr>
          <w:b/>
          <w:spacing w:val="-6"/>
        </w:rPr>
        <w:t> </w:t>
      </w:r>
      <w:r>
        <w:rPr/>
        <w:t>El</w:t>
      </w:r>
      <w:r>
        <w:rPr>
          <w:spacing w:val="-6"/>
        </w:rPr>
        <w:t> </w:t>
      </w:r>
      <w:r>
        <w:rPr/>
        <w:t>pH</w:t>
      </w:r>
      <w:r>
        <w:rPr>
          <w:spacing w:val="-8"/>
        </w:rPr>
        <w:t> </w:t>
      </w:r>
      <w:r>
        <w:rPr/>
        <w:t>obtenido</w:t>
      </w:r>
      <w:r>
        <w:rPr>
          <w:spacing w:val="-7"/>
        </w:rPr>
        <w:t> </w:t>
      </w:r>
      <w:r>
        <w:rPr/>
        <w:t>para</w:t>
      </w:r>
      <w:r>
        <w:rPr>
          <w:spacing w:val="-5"/>
        </w:rPr>
        <w:t> </w:t>
      </w:r>
      <w:r>
        <w:rPr/>
        <w:t>la</w:t>
      </w:r>
      <w:r>
        <w:rPr>
          <w:spacing w:val="-5"/>
        </w:rPr>
        <w:t> </w:t>
      </w:r>
      <w:r>
        <w:rPr/>
        <w:t>pasta</w:t>
      </w:r>
      <w:r>
        <w:rPr>
          <w:spacing w:val="-5"/>
        </w:rPr>
        <w:t> </w:t>
      </w:r>
      <w:r>
        <w:rPr/>
        <w:t>de</w:t>
      </w:r>
      <w:r>
        <w:rPr>
          <w:spacing w:val="-9"/>
        </w:rPr>
        <w:t> </w:t>
      </w:r>
      <w:r>
        <w:rPr/>
        <w:t>cacao</w:t>
      </w:r>
      <w:r>
        <w:rPr>
          <w:spacing w:val="-7"/>
        </w:rPr>
        <w:t> </w:t>
      </w:r>
      <w:r>
        <w:rPr/>
        <w:t>fue</w:t>
      </w:r>
      <w:r>
        <w:rPr>
          <w:spacing w:val="-5"/>
        </w:rPr>
        <w:t> </w:t>
      </w:r>
      <w:r>
        <w:rPr/>
        <w:t>5,18,</w:t>
      </w:r>
      <w:r>
        <w:rPr>
          <w:spacing w:val="-7"/>
        </w:rPr>
        <w:t> </w:t>
      </w:r>
      <w:r>
        <w:rPr/>
        <w:t>valor</w:t>
      </w:r>
      <w:r>
        <w:rPr>
          <w:spacing w:val="-6"/>
        </w:rPr>
        <w:t> </w:t>
      </w:r>
      <w:r>
        <w:rPr/>
        <w:t>que</w:t>
      </w:r>
      <w:r>
        <w:rPr>
          <w:spacing w:val="-5"/>
        </w:rPr>
        <w:t> </w:t>
      </w:r>
      <w:r>
        <w:rPr/>
        <w:t>se</w:t>
      </w:r>
      <w:r>
        <w:rPr>
          <w:spacing w:val="-5"/>
        </w:rPr>
        <w:t> </w:t>
      </w:r>
      <w:r>
        <w:rPr/>
        <w:t>encuentra</w:t>
      </w:r>
      <w:r>
        <w:rPr>
          <w:spacing w:val="-5"/>
        </w:rPr>
        <w:t> </w:t>
      </w:r>
      <w:r>
        <w:rPr/>
        <w:t>dentro del rango reportado para el licor o pasta de cacao, el cual suele situarse aproximadamente</w:t>
      </w:r>
      <w:r>
        <w:rPr>
          <w:spacing w:val="-6"/>
        </w:rPr>
        <w:t> </w:t>
      </w:r>
      <w:r>
        <w:rPr/>
        <w:t>entre</w:t>
      </w:r>
      <w:r>
        <w:rPr>
          <w:spacing w:val="-6"/>
        </w:rPr>
        <w:t> </w:t>
      </w:r>
      <w:r>
        <w:rPr/>
        <w:t>5,2</w:t>
      </w:r>
      <w:r>
        <w:rPr>
          <w:spacing w:val="-8"/>
        </w:rPr>
        <w:t> </w:t>
      </w:r>
      <w:r>
        <w:rPr/>
        <w:t>y</w:t>
      </w:r>
      <w:r>
        <w:rPr>
          <w:spacing w:val="-8"/>
        </w:rPr>
        <w:t> </w:t>
      </w:r>
      <w:r>
        <w:rPr/>
        <w:t>5,7</w:t>
      </w:r>
      <w:r>
        <w:rPr>
          <w:spacing w:val="-8"/>
        </w:rPr>
        <w:t> </w:t>
      </w:r>
      <w:r>
        <w:rPr/>
        <w:t>dependiendo</w:t>
      </w:r>
      <w:r>
        <w:rPr>
          <w:spacing w:val="-8"/>
        </w:rPr>
        <w:t> </w:t>
      </w:r>
      <w:r>
        <w:rPr/>
        <w:t>del</w:t>
      </w:r>
      <w:r>
        <w:rPr>
          <w:spacing w:val="-7"/>
        </w:rPr>
        <w:t> </w:t>
      </w:r>
      <w:r>
        <w:rPr/>
        <w:t>grado</w:t>
      </w:r>
      <w:r>
        <w:rPr>
          <w:spacing w:val="-8"/>
        </w:rPr>
        <w:t> </w:t>
      </w:r>
      <w:r>
        <w:rPr/>
        <w:t>de</w:t>
      </w:r>
      <w:r>
        <w:rPr>
          <w:spacing w:val="-6"/>
        </w:rPr>
        <w:t> </w:t>
      </w:r>
      <w:r>
        <w:rPr/>
        <w:t>fermentación</w:t>
      </w:r>
      <w:r>
        <w:rPr>
          <w:spacing w:val="-8"/>
        </w:rPr>
        <w:t> </w:t>
      </w:r>
      <w:r>
        <w:rPr/>
        <w:t>del</w:t>
      </w:r>
      <w:r>
        <w:rPr>
          <w:spacing w:val="-7"/>
        </w:rPr>
        <w:t> </w:t>
      </w:r>
      <w:r>
        <w:rPr/>
        <w:t>grano (Amoah Agyapomaa, 2013). Valores dentro de este intervalo se consideran adecuados para mantener las características químicas y sensoriales del cacao. Por lo tanto, el resultado obtenido es comparable con lo reportado en otros estudios, indicando</w:t>
      </w:r>
      <w:r>
        <w:rPr>
          <w:spacing w:val="-15"/>
        </w:rPr>
        <w:t> </w:t>
      </w:r>
      <w:r>
        <w:rPr/>
        <w:t>condiciones</w:t>
      </w:r>
      <w:r>
        <w:rPr>
          <w:spacing w:val="-15"/>
        </w:rPr>
        <w:t> </w:t>
      </w:r>
      <w:r>
        <w:rPr/>
        <w:t>normales</w:t>
      </w:r>
      <w:r>
        <w:rPr>
          <w:spacing w:val="-15"/>
        </w:rPr>
        <w:t> </w:t>
      </w:r>
      <w:r>
        <w:rPr/>
        <w:t>de</w:t>
      </w:r>
      <w:r>
        <w:rPr>
          <w:spacing w:val="-15"/>
        </w:rPr>
        <w:t> </w:t>
      </w:r>
      <w:r>
        <w:rPr/>
        <w:t>acidez</w:t>
      </w:r>
      <w:r>
        <w:rPr>
          <w:spacing w:val="-15"/>
        </w:rPr>
        <w:t> </w:t>
      </w:r>
      <w:r>
        <w:rPr/>
        <w:t>para</w:t>
      </w:r>
      <w:r>
        <w:rPr>
          <w:spacing w:val="-15"/>
        </w:rPr>
        <w:t> </w:t>
      </w:r>
      <w:r>
        <w:rPr/>
        <w:t>este</w:t>
      </w:r>
      <w:r>
        <w:rPr>
          <w:spacing w:val="-15"/>
        </w:rPr>
        <w:t> </w:t>
      </w:r>
      <w:r>
        <w:rPr/>
        <w:t>producto</w:t>
      </w:r>
      <w:r>
        <w:rPr>
          <w:spacing w:val="-15"/>
        </w:rPr>
        <w:t> </w:t>
      </w:r>
      <w:r>
        <w:rPr/>
        <w:t>(Afoakwa,</w:t>
      </w:r>
      <w:r>
        <w:rPr>
          <w:spacing w:val="-15"/>
        </w:rPr>
        <w:t> </w:t>
      </w:r>
      <w:r>
        <w:rPr/>
        <w:t>Emmanuel Ohene,</w:t>
      </w:r>
      <w:r>
        <w:rPr>
          <w:spacing w:val="-1"/>
        </w:rPr>
        <w:t> </w:t>
      </w:r>
      <w:r>
        <w:rPr/>
        <w:t>2010).</w:t>
      </w:r>
      <w:r>
        <w:rPr>
          <w:spacing w:val="-1"/>
        </w:rPr>
        <w:t> </w:t>
      </w:r>
      <w:r>
        <w:rPr/>
        <w:t>El análisis</w:t>
      </w:r>
      <w:r>
        <w:rPr>
          <w:spacing w:val="-3"/>
        </w:rPr>
        <w:t> </w:t>
      </w:r>
      <w:r>
        <w:rPr/>
        <w:t>de pH</w:t>
      </w:r>
      <w:r>
        <w:rPr>
          <w:spacing w:val="-3"/>
        </w:rPr>
        <w:t> </w:t>
      </w:r>
      <w:r>
        <w:rPr/>
        <w:t>del polvo</w:t>
      </w:r>
      <w:r>
        <w:rPr>
          <w:spacing w:val="-1"/>
        </w:rPr>
        <w:t> </w:t>
      </w:r>
      <w:r>
        <w:rPr/>
        <w:t>de remolacha presentó</w:t>
      </w:r>
      <w:r>
        <w:rPr>
          <w:spacing w:val="-1"/>
        </w:rPr>
        <w:t> </w:t>
      </w:r>
      <w:r>
        <w:rPr/>
        <w:t>un</w:t>
      </w:r>
      <w:r>
        <w:rPr>
          <w:spacing w:val="-1"/>
        </w:rPr>
        <w:t> </w:t>
      </w:r>
      <w:r>
        <w:rPr/>
        <w:t>valor</w:t>
      </w:r>
      <w:r>
        <w:rPr>
          <w:spacing w:val="-1"/>
        </w:rPr>
        <w:t> </w:t>
      </w:r>
      <w:r>
        <w:rPr/>
        <w:t>de 5,86, mientras que el polvo de fresa registró un pH de 4,47. Estos resultados son comparables con lo reportado en bibliografía para estas materias primas. Por ejemplo, Johnson &amp; Hoffmann (2024) señalan que la remolacha presenta valores de</w:t>
      </w:r>
      <w:r>
        <w:rPr>
          <w:spacing w:val="-15"/>
        </w:rPr>
        <w:t> </w:t>
      </w:r>
      <w:r>
        <w:rPr/>
        <w:t>pH</w:t>
      </w:r>
      <w:r>
        <w:rPr>
          <w:spacing w:val="-15"/>
        </w:rPr>
        <w:t> </w:t>
      </w:r>
      <w:r>
        <w:rPr/>
        <w:t>cercanos</w:t>
      </w:r>
      <w:r>
        <w:rPr>
          <w:spacing w:val="-15"/>
        </w:rPr>
        <w:t> </w:t>
      </w:r>
      <w:r>
        <w:rPr/>
        <w:t>a</w:t>
      </w:r>
      <w:r>
        <w:rPr>
          <w:spacing w:val="-15"/>
        </w:rPr>
        <w:t> </w:t>
      </w:r>
      <w:r>
        <w:rPr/>
        <w:t>5,5–6,5,</w:t>
      </w:r>
      <w:r>
        <w:rPr>
          <w:spacing w:val="-15"/>
        </w:rPr>
        <w:t> </w:t>
      </w:r>
      <w:r>
        <w:rPr/>
        <w:t>mientras</w:t>
      </w:r>
      <w:r>
        <w:rPr>
          <w:spacing w:val="-14"/>
        </w:rPr>
        <w:t> </w:t>
      </w:r>
      <w:r>
        <w:rPr/>
        <w:t>que</w:t>
      </w:r>
      <w:r>
        <w:rPr>
          <w:spacing w:val="-10"/>
        </w:rPr>
        <w:t> </w:t>
      </w:r>
      <w:r>
        <w:rPr/>
        <w:t>Otegbayo,</w:t>
      </w:r>
      <w:r>
        <w:rPr>
          <w:spacing w:val="-13"/>
        </w:rPr>
        <w:t> </w:t>
      </w:r>
      <w:r>
        <w:rPr/>
        <w:t>&amp;</w:t>
      </w:r>
      <w:r>
        <w:rPr>
          <w:spacing w:val="-15"/>
        </w:rPr>
        <w:t> </w:t>
      </w:r>
      <w:r>
        <w:rPr/>
        <w:t>Tanimola</w:t>
      </w:r>
      <w:r>
        <w:rPr>
          <w:spacing w:val="34"/>
        </w:rPr>
        <w:t> </w:t>
      </w:r>
      <w:r>
        <w:rPr/>
        <w:t>(2020)</w:t>
      </w:r>
      <w:r>
        <w:rPr>
          <w:spacing w:val="-13"/>
        </w:rPr>
        <w:t> </w:t>
      </w:r>
      <w:r>
        <w:rPr/>
        <w:t>reportan</w:t>
      </w:r>
      <w:r>
        <w:rPr>
          <w:spacing w:val="-15"/>
        </w:rPr>
        <w:t> </w:t>
      </w:r>
      <w:r>
        <w:rPr/>
        <w:t>que la fresa posee un pH ácido que generalmente se encuentra entre 3,0 y 4,5. En este sentido, los valores obtenidos en la presente investigación se encuentran dentro de los</w:t>
      </w:r>
      <w:r>
        <w:rPr>
          <w:spacing w:val="-15"/>
        </w:rPr>
        <w:t> </w:t>
      </w:r>
      <w:r>
        <w:rPr/>
        <w:t>rangos</w:t>
      </w:r>
      <w:r>
        <w:rPr>
          <w:spacing w:val="-15"/>
        </w:rPr>
        <w:t> </w:t>
      </w:r>
      <w:r>
        <w:rPr/>
        <w:t>reportados</w:t>
      </w:r>
      <w:r>
        <w:rPr>
          <w:spacing w:val="-15"/>
        </w:rPr>
        <w:t> </w:t>
      </w:r>
      <w:r>
        <w:rPr/>
        <w:t>por</w:t>
      </w:r>
      <w:r>
        <w:rPr>
          <w:spacing w:val="-15"/>
        </w:rPr>
        <w:t> </w:t>
      </w:r>
      <w:r>
        <w:rPr/>
        <w:t>otros</w:t>
      </w:r>
      <w:r>
        <w:rPr>
          <w:spacing w:val="-15"/>
        </w:rPr>
        <w:t> </w:t>
      </w:r>
      <w:r>
        <w:rPr/>
        <w:t>estudios,</w:t>
      </w:r>
      <w:r>
        <w:rPr>
          <w:spacing w:val="-15"/>
        </w:rPr>
        <w:t> </w:t>
      </w:r>
      <w:r>
        <w:rPr/>
        <w:t>evidenciando</w:t>
      </w:r>
      <w:r>
        <w:rPr>
          <w:spacing w:val="-15"/>
        </w:rPr>
        <w:t> </w:t>
      </w:r>
      <w:r>
        <w:rPr/>
        <w:t>un</w:t>
      </w:r>
      <w:r>
        <w:rPr>
          <w:spacing w:val="-15"/>
        </w:rPr>
        <w:t> </w:t>
      </w:r>
      <w:r>
        <w:rPr/>
        <w:t>comportamiento</w:t>
      </w:r>
      <w:r>
        <w:rPr>
          <w:spacing w:val="-15"/>
        </w:rPr>
        <w:t> </w:t>
      </w:r>
      <w:r>
        <w:rPr/>
        <w:t>esperado para estos productos vegetales. La miel de abeja presentó un pH de 4,34, mientras que el jarabe de panela registró un pH de 5,48. De acuerdo con diversos estudios, la miel generalmente presenta valores de pH entre 3,2 y 4,5, los cuales dependen principalmente del origen floral y las condiciones de almacenamiento (Bogdanov et</w:t>
      </w:r>
      <w:r>
        <w:rPr>
          <w:spacing w:val="-1"/>
        </w:rPr>
        <w:t> </w:t>
      </w:r>
      <w:r>
        <w:rPr/>
        <w:t>al., 2008). Por otra parte, investigaciones sobre productos derivados de la caña de</w:t>
      </w:r>
      <w:r>
        <w:rPr>
          <w:spacing w:val="-1"/>
        </w:rPr>
        <w:t> </w:t>
      </w:r>
      <w:r>
        <w:rPr/>
        <w:t>azúcar,</w:t>
      </w:r>
      <w:r>
        <w:rPr>
          <w:spacing w:val="-2"/>
        </w:rPr>
        <w:t> </w:t>
      </w:r>
      <w:r>
        <w:rPr/>
        <w:t>como</w:t>
      </w:r>
      <w:r>
        <w:rPr>
          <w:spacing w:val="-2"/>
        </w:rPr>
        <w:t> </w:t>
      </w:r>
      <w:r>
        <w:rPr/>
        <w:t>la</w:t>
      </w:r>
      <w:r>
        <w:rPr>
          <w:spacing w:val="-1"/>
        </w:rPr>
        <w:t> </w:t>
      </w:r>
      <w:r>
        <w:rPr/>
        <w:t>panela</w:t>
      </w:r>
      <w:r>
        <w:rPr>
          <w:spacing w:val="-1"/>
        </w:rPr>
        <w:t> </w:t>
      </w:r>
      <w:r>
        <w:rPr/>
        <w:t>y</w:t>
      </w:r>
      <w:r>
        <w:rPr>
          <w:spacing w:val="-2"/>
        </w:rPr>
        <w:t> </w:t>
      </w:r>
      <w:r>
        <w:rPr/>
        <w:t>sus</w:t>
      </w:r>
      <w:r>
        <w:rPr>
          <w:spacing w:val="-4"/>
        </w:rPr>
        <w:t> </w:t>
      </w:r>
      <w:r>
        <w:rPr/>
        <w:t>jarabes,</w:t>
      </w:r>
      <w:r>
        <w:rPr>
          <w:spacing w:val="-2"/>
        </w:rPr>
        <w:t> </w:t>
      </w:r>
      <w:r>
        <w:rPr/>
        <w:t>reportan</w:t>
      </w:r>
      <w:r>
        <w:rPr>
          <w:spacing w:val="-2"/>
        </w:rPr>
        <w:t> </w:t>
      </w:r>
      <w:r>
        <w:rPr/>
        <w:t>valores</w:t>
      </w:r>
      <w:r>
        <w:rPr>
          <w:spacing w:val="-4"/>
        </w:rPr>
        <w:t> </w:t>
      </w:r>
      <w:r>
        <w:rPr/>
        <w:t>de</w:t>
      </w:r>
      <w:r>
        <w:rPr>
          <w:spacing w:val="-1"/>
        </w:rPr>
        <w:t> </w:t>
      </w:r>
      <w:r>
        <w:rPr/>
        <w:t>pH</w:t>
      </w:r>
      <w:r>
        <w:rPr>
          <w:spacing w:val="-4"/>
        </w:rPr>
        <w:t> </w:t>
      </w:r>
      <w:r>
        <w:rPr/>
        <w:t>cercanos</w:t>
      </w:r>
      <w:r>
        <w:rPr>
          <w:spacing w:val="-4"/>
        </w:rPr>
        <w:t> </w:t>
      </w:r>
      <w:r>
        <w:rPr/>
        <w:t>a</w:t>
      </w:r>
      <w:r>
        <w:rPr>
          <w:spacing w:val="-1"/>
        </w:rPr>
        <w:t> </w:t>
      </w:r>
      <w:r>
        <w:rPr/>
        <w:t>5,0–6,0 (García</w:t>
      </w:r>
      <w:r>
        <w:rPr>
          <w:spacing w:val="-9"/>
        </w:rPr>
        <w:t> </w:t>
      </w:r>
      <w:r>
        <w:rPr/>
        <w:t>et al.,</w:t>
      </w:r>
      <w:r>
        <w:rPr>
          <w:spacing w:val="-10"/>
        </w:rPr>
        <w:t> </w:t>
      </w:r>
      <w:r>
        <w:rPr/>
        <w:t>2017).</w:t>
      </w:r>
      <w:r>
        <w:rPr>
          <w:spacing w:val="-13"/>
        </w:rPr>
        <w:t> </w:t>
      </w:r>
      <w:r>
        <w:rPr/>
        <w:t>En</w:t>
      </w:r>
      <w:r>
        <w:rPr>
          <w:spacing w:val="-10"/>
        </w:rPr>
        <w:t> </w:t>
      </w:r>
      <w:r>
        <w:rPr/>
        <w:t>este</w:t>
      </w:r>
      <w:r>
        <w:rPr>
          <w:spacing w:val="-13"/>
        </w:rPr>
        <w:t> </w:t>
      </w:r>
      <w:r>
        <w:rPr/>
        <w:t>contexto,</w:t>
      </w:r>
      <w:r>
        <w:rPr>
          <w:spacing w:val="-10"/>
        </w:rPr>
        <w:t> </w:t>
      </w:r>
      <w:r>
        <w:rPr/>
        <w:t>los</w:t>
      </w:r>
      <w:r>
        <w:rPr>
          <w:spacing w:val="-12"/>
        </w:rPr>
        <w:t> </w:t>
      </w:r>
      <w:r>
        <w:rPr/>
        <w:t>valores</w:t>
      </w:r>
      <w:r>
        <w:rPr>
          <w:spacing w:val="-12"/>
        </w:rPr>
        <w:t> </w:t>
      </w:r>
      <w:r>
        <w:rPr/>
        <w:t>obtenidos</w:t>
      </w:r>
      <w:r>
        <w:rPr>
          <w:spacing w:val="-12"/>
        </w:rPr>
        <w:t> </w:t>
      </w:r>
      <w:r>
        <w:rPr/>
        <w:t>se</w:t>
      </w:r>
      <w:r>
        <w:rPr>
          <w:spacing w:val="-9"/>
        </w:rPr>
        <w:t> </w:t>
      </w:r>
      <w:r>
        <w:rPr/>
        <w:t>ubican</w:t>
      </w:r>
      <w:r>
        <w:rPr>
          <w:spacing w:val="-10"/>
        </w:rPr>
        <w:t> </w:t>
      </w:r>
      <w:r>
        <w:rPr/>
        <w:t>dentro</w:t>
      </w:r>
      <w:r>
        <w:rPr>
          <w:spacing w:val="-10"/>
        </w:rPr>
        <w:t> </w:t>
      </w:r>
      <w:r>
        <w:rPr/>
        <w:t>de</w:t>
      </w:r>
      <w:r>
        <w:rPr>
          <w:spacing w:val="-9"/>
        </w:rPr>
        <w:t> </w:t>
      </w:r>
      <w:r>
        <w:rPr/>
        <w:t>los intervalos descritos para este tipo de productos.</w:t>
      </w:r>
    </w:p>
    <w:p>
      <w:pPr>
        <w:pStyle w:val="BodyText"/>
        <w:spacing w:line="357" w:lineRule="auto" w:before="161"/>
        <w:ind w:left="568" w:right="570"/>
        <w:jc w:val="both"/>
      </w:pPr>
      <w:r>
        <w:rPr>
          <w:b/>
        </w:rPr>
        <w:t>Acidez. - </w:t>
      </w:r>
      <w:r>
        <w:rPr/>
        <w:t>El valor de la acidez determinada para la pasta de cacao fue de 0,48 %, expresada</w:t>
      </w:r>
      <w:r>
        <w:rPr>
          <w:spacing w:val="7"/>
        </w:rPr>
        <w:t> </w:t>
      </w:r>
      <w:r>
        <w:rPr/>
        <w:t>como</w:t>
      </w:r>
      <w:r>
        <w:rPr>
          <w:spacing w:val="9"/>
        </w:rPr>
        <w:t> </w:t>
      </w:r>
      <w:r>
        <w:rPr/>
        <w:t>ácido</w:t>
      </w:r>
      <w:r>
        <w:rPr>
          <w:spacing w:val="7"/>
        </w:rPr>
        <w:t> </w:t>
      </w:r>
      <w:r>
        <w:rPr/>
        <w:t>acético,</w:t>
      </w:r>
      <w:r>
        <w:rPr>
          <w:spacing w:val="6"/>
        </w:rPr>
        <w:t> </w:t>
      </w:r>
      <w:r>
        <w:rPr/>
        <w:t>compuesto</w:t>
      </w:r>
      <w:r>
        <w:rPr>
          <w:spacing w:val="3"/>
        </w:rPr>
        <w:t> </w:t>
      </w:r>
      <w:r>
        <w:rPr/>
        <w:t>que</w:t>
      </w:r>
      <w:r>
        <w:rPr>
          <w:spacing w:val="7"/>
        </w:rPr>
        <w:t> </w:t>
      </w:r>
      <w:r>
        <w:rPr/>
        <w:t>se</w:t>
      </w:r>
      <w:r>
        <w:rPr>
          <w:spacing w:val="7"/>
        </w:rPr>
        <w:t> </w:t>
      </w:r>
      <w:r>
        <w:rPr/>
        <w:t>forma</w:t>
      </w:r>
      <w:r>
        <w:rPr>
          <w:spacing w:val="8"/>
        </w:rPr>
        <w:t> </w:t>
      </w:r>
      <w:r>
        <w:rPr/>
        <w:t>principalmente</w:t>
      </w:r>
      <w:r>
        <w:rPr>
          <w:spacing w:val="7"/>
        </w:rPr>
        <w:t> </w:t>
      </w:r>
      <w:r>
        <w:rPr/>
        <w:t>durante</w:t>
      </w:r>
      <w:r>
        <w:rPr>
          <w:spacing w:val="8"/>
        </w:rPr>
        <w:t> </w:t>
      </w:r>
      <w:r>
        <w:rPr>
          <w:spacing w:val="-5"/>
        </w:rPr>
        <w:t>el</w:t>
      </w:r>
    </w:p>
    <w:p>
      <w:pPr>
        <w:pStyle w:val="BodyText"/>
        <w:spacing w:after="0" w:line="357" w:lineRule="auto"/>
        <w:jc w:val="both"/>
        <w:sectPr>
          <w:pgSz w:w="11910" w:h="16840"/>
          <w:pgMar w:header="0" w:footer="1046" w:top="1640" w:bottom="1240" w:left="1700" w:right="1133"/>
        </w:sectPr>
      </w:pPr>
    </w:p>
    <w:p>
      <w:pPr>
        <w:pStyle w:val="BodyText"/>
        <w:spacing w:line="360" w:lineRule="auto" w:before="60"/>
        <w:ind w:left="568" w:right="561"/>
        <w:jc w:val="both"/>
      </w:pPr>
      <w:r>
        <w:rPr/>
        <w:t>proceso</w:t>
      </w:r>
      <w:r>
        <w:rPr>
          <w:spacing w:val="-15"/>
        </w:rPr>
        <w:t> </w:t>
      </w:r>
      <w:r>
        <w:rPr/>
        <w:t>de</w:t>
      </w:r>
      <w:r>
        <w:rPr>
          <w:spacing w:val="-15"/>
        </w:rPr>
        <w:t> </w:t>
      </w:r>
      <w:r>
        <w:rPr/>
        <w:t>fermentación</w:t>
      </w:r>
      <w:r>
        <w:rPr>
          <w:spacing w:val="-15"/>
        </w:rPr>
        <w:t> </w:t>
      </w:r>
      <w:r>
        <w:rPr/>
        <w:t>del</w:t>
      </w:r>
      <w:r>
        <w:rPr>
          <w:spacing w:val="-15"/>
        </w:rPr>
        <w:t> </w:t>
      </w:r>
      <w:r>
        <w:rPr/>
        <w:t>cacao.</w:t>
      </w:r>
      <w:r>
        <w:rPr>
          <w:spacing w:val="-15"/>
        </w:rPr>
        <w:t> </w:t>
      </w:r>
      <w:r>
        <w:rPr/>
        <w:t>Estudios</w:t>
      </w:r>
      <w:r>
        <w:rPr>
          <w:spacing w:val="-15"/>
        </w:rPr>
        <w:t> </w:t>
      </w:r>
      <w:r>
        <w:rPr/>
        <w:t>sobre</w:t>
      </w:r>
      <w:r>
        <w:rPr>
          <w:spacing w:val="-15"/>
        </w:rPr>
        <w:t> </w:t>
      </w:r>
      <w:r>
        <w:rPr/>
        <w:t>las</w:t>
      </w:r>
      <w:r>
        <w:rPr>
          <w:spacing w:val="-15"/>
        </w:rPr>
        <w:t> </w:t>
      </w:r>
      <w:r>
        <w:rPr/>
        <w:t>características</w:t>
      </w:r>
      <w:r>
        <w:rPr>
          <w:spacing w:val="-15"/>
        </w:rPr>
        <w:t> </w:t>
      </w:r>
      <w:r>
        <w:rPr/>
        <w:t>fisicoquímicas del cacao fermentado reportan valores de acidez titulable entre 0,3 % y 0,9 % de ácido acético, dependiendo del grado de fermentación y las condiciones de procesamiento,</w:t>
      </w:r>
      <w:r>
        <w:rPr>
          <w:spacing w:val="-6"/>
        </w:rPr>
        <w:t> </w:t>
      </w:r>
      <w:r>
        <w:rPr/>
        <w:t>rango</w:t>
      </w:r>
      <w:r>
        <w:rPr>
          <w:spacing w:val="-6"/>
        </w:rPr>
        <w:t> </w:t>
      </w:r>
      <w:r>
        <w:rPr/>
        <w:t>dentro</w:t>
      </w:r>
      <w:r>
        <w:rPr>
          <w:spacing w:val="-5"/>
        </w:rPr>
        <w:t> </w:t>
      </w:r>
      <w:r>
        <w:rPr/>
        <w:t>del</w:t>
      </w:r>
      <w:r>
        <w:rPr>
          <w:spacing w:val="-5"/>
        </w:rPr>
        <w:t> </w:t>
      </w:r>
      <w:r>
        <w:rPr/>
        <w:t>cual</w:t>
      </w:r>
      <w:r>
        <w:rPr>
          <w:spacing w:val="-5"/>
        </w:rPr>
        <w:t> </w:t>
      </w:r>
      <w:r>
        <w:rPr/>
        <w:t>se</w:t>
      </w:r>
      <w:r>
        <w:rPr>
          <w:spacing w:val="-4"/>
        </w:rPr>
        <w:t> </w:t>
      </w:r>
      <w:r>
        <w:rPr/>
        <w:t>encuentra</w:t>
      </w:r>
      <w:r>
        <w:rPr>
          <w:spacing w:val="-4"/>
        </w:rPr>
        <w:t> </w:t>
      </w:r>
      <w:r>
        <w:rPr/>
        <w:t>el</w:t>
      </w:r>
      <w:r>
        <w:rPr>
          <w:spacing w:val="-5"/>
        </w:rPr>
        <w:t> </w:t>
      </w:r>
      <w:r>
        <w:rPr/>
        <w:t>valor</w:t>
      </w:r>
      <w:r>
        <w:rPr>
          <w:spacing w:val="-5"/>
        </w:rPr>
        <w:t> </w:t>
      </w:r>
      <w:r>
        <w:rPr/>
        <w:t>obtenido</w:t>
      </w:r>
      <w:r>
        <w:rPr>
          <w:spacing w:val="-6"/>
        </w:rPr>
        <w:t> </w:t>
      </w:r>
      <w:r>
        <w:rPr/>
        <w:t>en</w:t>
      </w:r>
      <w:r>
        <w:rPr>
          <w:spacing w:val="-6"/>
        </w:rPr>
        <w:t> </w:t>
      </w:r>
      <w:r>
        <w:rPr/>
        <w:t>este</w:t>
      </w:r>
      <w:r>
        <w:rPr>
          <w:spacing w:val="-4"/>
        </w:rPr>
        <w:t> </w:t>
      </w:r>
      <w:r>
        <w:rPr/>
        <w:t>estudio (Nuñez et</w:t>
      </w:r>
      <w:r>
        <w:rPr>
          <w:spacing w:val="-4"/>
        </w:rPr>
        <w:t> </w:t>
      </w:r>
      <w:r>
        <w:rPr/>
        <w:t>al., 2021). Asimismo, otras investigaciones sobre calidad de granos de cacao</w:t>
      </w:r>
      <w:r>
        <w:rPr>
          <w:spacing w:val="-1"/>
        </w:rPr>
        <w:t> </w:t>
      </w:r>
      <w:r>
        <w:rPr/>
        <w:t>han</w:t>
      </w:r>
      <w:r>
        <w:rPr>
          <w:spacing w:val="-1"/>
        </w:rPr>
        <w:t> </w:t>
      </w:r>
      <w:r>
        <w:rPr/>
        <w:t>reportado</w:t>
      </w:r>
      <w:r>
        <w:rPr>
          <w:spacing w:val="-1"/>
        </w:rPr>
        <w:t> </w:t>
      </w:r>
      <w:r>
        <w:rPr/>
        <w:t>valores</w:t>
      </w:r>
      <w:r>
        <w:rPr>
          <w:spacing w:val="-3"/>
        </w:rPr>
        <w:t> </w:t>
      </w:r>
      <w:r>
        <w:rPr/>
        <w:t>de acidez titulable entre 0,05</w:t>
      </w:r>
      <w:r>
        <w:rPr>
          <w:spacing w:val="-1"/>
        </w:rPr>
        <w:t> </w:t>
      </w:r>
      <w:r>
        <w:rPr/>
        <w:t>%</w:t>
      </w:r>
      <w:r>
        <w:rPr>
          <w:spacing w:val="-1"/>
        </w:rPr>
        <w:t> </w:t>
      </w:r>
      <w:r>
        <w:rPr/>
        <w:t>y</w:t>
      </w:r>
      <w:r>
        <w:rPr>
          <w:spacing w:val="-1"/>
        </w:rPr>
        <w:t> </w:t>
      </w:r>
      <w:r>
        <w:rPr/>
        <w:t>0,12</w:t>
      </w:r>
      <w:r>
        <w:rPr>
          <w:spacing w:val="-1"/>
        </w:rPr>
        <w:t> </w:t>
      </w:r>
      <w:r>
        <w:rPr/>
        <w:t>%, asociados</w:t>
      </w:r>
      <w:r>
        <w:rPr>
          <w:spacing w:val="-3"/>
        </w:rPr>
        <w:t> </w:t>
      </w:r>
      <w:r>
        <w:rPr/>
        <w:t>a variaciones</w:t>
      </w:r>
      <w:r>
        <w:rPr>
          <w:spacing w:val="-8"/>
        </w:rPr>
        <w:t> </w:t>
      </w:r>
      <w:r>
        <w:rPr/>
        <w:t>en</w:t>
      </w:r>
      <w:r>
        <w:rPr>
          <w:spacing w:val="-7"/>
        </w:rPr>
        <w:t> </w:t>
      </w:r>
      <w:r>
        <w:rPr/>
        <w:t>los</w:t>
      </w:r>
      <w:r>
        <w:rPr>
          <w:spacing w:val="-8"/>
        </w:rPr>
        <w:t> </w:t>
      </w:r>
      <w:r>
        <w:rPr/>
        <w:t>métodos</w:t>
      </w:r>
      <w:r>
        <w:rPr>
          <w:spacing w:val="-8"/>
        </w:rPr>
        <w:t> </w:t>
      </w:r>
      <w:r>
        <w:rPr/>
        <w:t>de</w:t>
      </w:r>
      <w:r>
        <w:rPr>
          <w:spacing w:val="-5"/>
        </w:rPr>
        <w:t> </w:t>
      </w:r>
      <w:r>
        <w:rPr/>
        <w:t>fermentación</w:t>
      </w:r>
      <w:r>
        <w:rPr>
          <w:spacing w:val="-7"/>
        </w:rPr>
        <w:t> </w:t>
      </w:r>
      <w:r>
        <w:rPr/>
        <w:t>y</w:t>
      </w:r>
      <w:r>
        <w:rPr>
          <w:spacing w:val="-7"/>
        </w:rPr>
        <w:t> </w:t>
      </w:r>
      <w:r>
        <w:rPr/>
        <w:t>secado</w:t>
      </w:r>
      <w:r>
        <w:rPr>
          <w:spacing w:val="-3"/>
        </w:rPr>
        <w:t> </w:t>
      </w:r>
      <w:r>
        <w:rPr/>
        <w:t>(Remitar</w:t>
      </w:r>
      <w:r>
        <w:rPr>
          <w:spacing w:val="-6"/>
        </w:rPr>
        <w:t> </w:t>
      </w:r>
      <w:r>
        <w:rPr/>
        <w:t>&amp;</w:t>
      </w:r>
      <w:r>
        <w:rPr>
          <w:spacing w:val="-6"/>
        </w:rPr>
        <w:t> </w:t>
      </w:r>
      <w:r>
        <w:rPr/>
        <w:t>Magbalot,</w:t>
      </w:r>
      <w:r>
        <w:rPr>
          <w:spacing w:val="-7"/>
        </w:rPr>
        <w:t> </w:t>
      </w:r>
      <w:r>
        <w:rPr/>
        <w:t>2023). Por lo tanto, el resultado obtenido se considera consistente con los valores para productos derivados del cacao. La acidez obtenida para el polvo de remolacha fue de 0,21 %, expresada como ácido cítrico, lo que indica una baja concentración de ácidos</w:t>
      </w:r>
      <w:r>
        <w:rPr>
          <w:spacing w:val="-5"/>
        </w:rPr>
        <w:t> </w:t>
      </w:r>
      <w:r>
        <w:rPr/>
        <w:t>orgánicos</w:t>
      </w:r>
      <w:r>
        <w:rPr>
          <w:spacing w:val="-5"/>
        </w:rPr>
        <w:t> </w:t>
      </w:r>
      <w:r>
        <w:rPr/>
        <w:t>en</w:t>
      </w:r>
      <w:r>
        <w:rPr>
          <w:spacing w:val="-4"/>
        </w:rPr>
        <w:t> </w:t>
      </w:r>
      <w:r>
        <w:rPr/>
        <w:t>este</w:t>
      </w:r>
      <w:r>
        <w:rPr>
          <w:spacing w:val="-3"/>
        </w:rPr>
        <w:t> </w:t>
      </w:r>
      <w:r>
        <w:rPr/>
        <w:t>vegetal.</w:t>
      </w:r>
      <w:r>
        <w:rPr>
          <w:spacing w:val="-4"/>
        </w:rPr>
        <w:t> </w:t>
      </w:r>
      <w:r>
        <w:rPr/>
        <w:t>Este</w:t>
      </w:r>
      <w:r>
        <w:rPr>
          <w:spacing w:val="-6"/>
        </w:rPr>
        <w:t> </w:t>
      </w:r>
      <w:r>
        <w:rPr/>
        <w:t>comportamiento</w:t>
      </w:r>
      <w:r>
        <w:rPr>
          <w:spacing w:val="-4"/>
        </w:rPr>
        <w:t> </w:t>
      </w:r>
      <w:r>
        <w:rPr/>
        <w:t>es</w:t>
      </w:r>
      <w:r>
        <w:rPr>
          <w:spacing w:val="-9"/>
        </w:rPr>
        <w:t> </w:t>
      </w:r>
      <w:r>
        <w:rPr/>
        <w:t>consistente con</w:t>
      </w:r>
      <w:r>
        <w:rPr>
          <w:spacing w:val="-4"/>
        </w:rPr>
        <w:t> </w:t>
      </w:r>
      <w:r>
        <w:rPr/>
        <w:t>los</w:t>
      </w:r>
      <w:r>
        <w:rPr>
          <w:spacing w:val="-5"/>
        </w:rPr>
        <w:t> </w:t>
      </w:r>
      <w:r>
        <w:rPr/>
        <w:t>datos publicados</w:t>
      </w:r>
      <w:r>
        <w:rPr>
          <w:spacing w:val="-13"/>
        </w:rPr>
        <w:t> </w:t>
      </w:r>
      <w:r>
        <w:rPr/>
        <w:t>en</w:t>
      </w:r>
      <w:r>
        <w:rPr>
          <w:spacing w:val="-8"/>
        </w:rPr>
        <w:t> </w:t>
      </w:r>
      <w:r>
        <w:rPr/>
        <w:t>estudios</w:t>
      </w:r>
      <w:r>
        <w:rPr>
          <w:spacing w:val="-9"/>
        </w:rPr>
        <w:t> </w:t>
      </w:r>
      <w:r>
        <w:rPr/>
        <w:t>previos,</w:t>
      </w:r>
      <w:r>
        <w:rPr>
          <w:spacing w:val="-8"/>
        </w:rPr>
        <w:t> </w:t>
      </w:r>
      <w:r>
        <w:rPr/>
        <w:t>donde</w:t>
      </w:r>
      <w:r>
        <w:rPr>
          <w:spacing w:val="-6"/>
        </w:rPr>
        <w:t> </w:t>
      </w:r>
      <w:r>
        <w:rPr/>
        <w:t>se</w:t>
      </w:r>
      <w:r>
        <w:rPr>
          <w:spacing w:val="-10"/>
        </w:rPr>
        <w:t> </w:t>
      </w:r>
      <w:r>
        <w:rPr/>
        <w:t>describe</w:t>
      </w:r>
      <w:r>
        <w:rPr>
          <w:spacing w:val="-6"/>
        </w:rPr>
        <w:t> </w:t>
      </w:r>
      <w:r>
        <w:rPr/>
        <w:t>que</w:t>
      </w:r>
      <w:r>
        <w:rPr>
          <w:spacing w:val="-10"/>
        </w:rPr>
        <w:t> </w:t>
      </w:r>
      <w:r>
        <w:rPr/>
        <w:t>la</w:t>
      </w:r>
      <w:r>
        <w:rPr>
          <w:spacing w:val="-6"/>
        </w:rPr>
        <w:t> </w:t>
      </w:r>
      <w:r>
        <w:rPr/>
        <w:t>remolacha</w:t>
      </w:r>
      <w:r>
        <w:rPr>
          <w:spacing w:val="-10"/>
        </w:rPr>
        <w:t> </w:t>
      </w:r>
      <w:r>
        <w:rPr/>
        <w:t>presenta</w:t>
      </w:r>
      <w:r>
        <w:rPr>
          <w:spacing w:val="-10"/>
        </w:rPr>
        <w:t> </w:t>
      </w:r>
      <w:r>
        <w:rPr/>
        <w:t>menor contenido</w:t>
      </w:r>
      <w:r>
        <w:rPr>
          <w:spacing w:val="-2"/>
        </w:rPr>
        <w:t> </w:t>
      </w:r>
      <w:r>
        <w:rPr/>
        <w:t>de ácidos orgánicos y un</w:t>
      </w:r>
      <w:r>
        <w:rPr>
          <w:spacing w:val="-2"/>
        </w:rPr>
        <w:t> </w:t>
      </w:r>
      <w:r>
        <w:rPr/>
        <w:t>pH naturalmente más</w:t>
      </w:r>
      <w:r>
        <w:rPr>
          <w:spacing w:val="-3"/>
        </w:rPr>
        <w:t> </w:t>
      </w:r>
      <w:r>
        <w:rPr/>
        <w:t>alto</w:t>
      </w:r>
      <w:r>
        <w:rPr>
          <w:spacing w:val="-1"/>
        </w:rPr>
        <w:t> </w:t>
      </w:r>
      <w:r>
        <w:rPr/>
        <w:t>en comparación</w:t>
      </w:r>
      <w:r>
        <w:rPr>
          <w:spacing w:val="-1"/>
        </w:rPr>
        <w:t> </w:t>
      </w:r>
      <w:r>
        <w:rPr/>
        <w:t>con frutas ácidas, predominando compuestos como el ácido oxálico. Por otro lado, el polvo</w:t>
      </w:r>
      <w:r>
        <w:rPr>
          <w:spacing w:val="-7"/>
        </w:rPr>
        <w:t> </w:t>
      </w:r>
      <w:r>
        <w:rPr/>
        <w:t>de</w:t>
      </w:r>
      <w:r>
        <w:rPr>
          <w:spacing w:val="-8"/>
        </w:rPr>
        <w:t> </w:t>
      </w:r>
      <w:r>
        <w:rPr/>
        <w:t>la</w:t>
      </w:r>
      <w:r>
        <w:rPr>
          <w:spacing w:val="-9"/>
        </w:rPr>
        <w:t> </w:t>
      </w:r>
      <w:r>
        <w:rPr/>
        <w:t>fresa</w:t>
      </w:r>
      <w:r>
        <w:rPr>
          <w:spacing w:val="-5"/>
        </w:rPr>
        <w:t> </w:t>
      </w:r>
      <w:r>
        <w:rPr/>
        <w:t>presentó</w:t>
      </w:r>
      <w:r>
        <w:rPr>
          <w:spacing w:val="-11"/>
        </w:rPr>
        <w:t> </w:t>
      </w:r>
      <w:r>
        <w:rPr/>
        <w:t>una</w:t>
      </w:r>
      <w:r>
        <w:rPr>
          <w:spacing w:val="-9"/>
        </w:rPr>
        <w:t> </w:t>
      </w:r>
      <w:r>
        <w:rPr/>
        <w:t>acidez</w:t>
      </w:r>
      <w:r>
        <w:rPr>
          <w:spacing w:val="-9"/>
        </w:rPr>
        <w:t> </w:t>
      </w:r>
      <w:r>
        <w:rPr/>
        <w:t>titulable</w:t>
      </w:r>
      <w:r>
        <w:rPr>
          <w:spacing w:val="-5"/>
        </w:rPr>
        <w:t> </w:t>
      </w:r>
      <w:r>
        <w:rPr/>
        <w:t>promedio</w:t>
      </w:r>
      <w:r>
        <w:rPr>
          <w:spacing w:val="-11"/>
        </w:rPr>
        <w:t> </w:t>
      </w:r>
      <w:r>
        <w:rPr/>
        <w:t>de</w:t>
      </w:r>
      <w:r>
        <w:rPr>
          <w:spacing w:val="-5"/>
        </w:rPr>
        <w:t> </w:t>
      </w:r>
      <w:r>
        <w:rPr/>
        <w:t>3,59</w:t>
      </w:r>
      <w:r>
        <w:rPr>
          <w:spacing w:val="-11"/>
        </w:rPr>
        <w:t> </w:t>
      </w:r>
      <w:r>
        <w:rPr/>
        <w:t>%</w:t>
      </w:r>
      <w:r>
        <w:rPr>
          <w:spacing w:val="-6"/>
        </w:rPr>
        <w:t> </w:t>
      </w:r>
      <w:r>
        <w:rPr/>
        <w:t>expresada</w:t>
      </w:r>
      <w:r>
        <w:rPr>
          <w:spacing w:val="-9"/>
        </w:rPr>
        <w:t> </w:t>
      </w:r>
      <w:r>
        <w:rPr/>
        <w:t>como ácido cítrico, evidenciando una mayor concentración de ácidos orgánicos característicos de este fruto. Antecedentes de investigación han reportado que la acidez</w:t>
      </w:r>
      <w:r>
        <w:rPr>
          <w:spacing w:val="-9"/>
        </w:rPr>
        <w:t> </w:t>
      </w:r>
      <w:r>
        <w:rPr/>
        <w:t>titulable</w:t>
      </w:r>
      <w:r>
        <w:rPr>
          <w:spacing w:val="-12"/>
        </w:rPr>
        <w:t> </w:t>
      </w:r>
      <w:r>
        <w:rPr/>
        <w:t>en</w:t>
      </w:r>
      <w:r>
        <w:rPr>
          <w:spacing w:val="-9"/>
        </w:rPr>
        <w:t> </w:t>
      </w:r>
      <w:r>
        <w:rPr/>
        <w:t>fresa</w:t>
      </w:r>
      <w:r>
        <w:rPr>
          <w:spacing w:val="-9"/>
        </w:rPr>
        <w:t> </w:t>
      </w:r>
      <w:r>
        <w:rPr/>
        <w:t>generalmente</w:t>
      </w:r>
      <w:r>
        <w:rPr>
          <w:spacing w:val="-8"/>
        </w:rPr>
        <w:t> </w:t>
      </w:r>
      <w:r>
        <w:rPr/>
        <w:t>se</w:t>
      </w:r>
      <w:r>
        <w:rPr>
          <w:spacing w:val="-8"/>
        </w:rPr>
        <w:t> </w:t>
      </w:r>
      <w:r>
        <w:rPr/>
        <w:t>encuentra</w:t>
      </w:r>
      <w:r>
        <w:rPr>
          <w:spacing w:val="-12"/>
        </w:rPr>
        <w:t> </w:t>
      </w:r>
      <w:r>
        <w:rPr/>
        <w:t>en</w:t>
      </w:r>
      <w:r>
        <w:rPr>
          <w:spacing w:val="-10"/>
        </w:rPr>
        <w:t> </w:t>
      </w:r>
      <w:r>
        <w:rPr/>
        <w:t>un</w:t>
      </w:r>
      <w:r>
        <w:rPr>
          <w:spacing w:val="-9"/>
        </w:rPr>
        <w:t> </w:t>
      </w:r>
      <w:r>
        <w:rPr/>
        <w:t>rango</w:t>
      </w:r>
      <w:r>
        <w:rPr>
          <w:spacing w:val="-9"/>
        </w:rPr>
        <w:t> </w:t>
      </w:r>
      <w:r>
        <w:rPr/>
        <w:t>aproximado</w:t>
      </w:r>
      <w:r>
        <w:rPr>
          <w:spacing w:val="-13"/>
        </w:rPr>
        <w:t> </w:t>
      </w:r>
      <w:r>
        <w:rPr/>
        <w:t>de</w:t>
      </w:r>
      <w:r>
        <w:rPr>
          <w:spacing w:val="-8"/>
        </w:rPr>
        <w:t> </w:t>
      </w:r>
      <w:r>
        <w:rPr>
          <w:spacing w:val="-4"/>
        </w:rPr>
        <w:t>0,67</w:t>
      </w:r>
    </w:p>
    <w:p>
      <w:pPr>
        <w:pStyle w:val="BodyText"/>
        <w:spacing w:line="360" w:lineRule="auto" w:before="2"/>
        <w:ind w:left="568" w:right="561"/>
        <w:jc w:val="both"/>
      </w:pPr>
      <w:r>
        <w:rPr/>
        <w:t>%</w:t>
      </w:r>
      <w:r>
        <w:rPr>
          <w:spacing w:val="-9"/>
        </w:rPr>
        <w:t> </w:t>
      </w:r>
      <w:r>
        <w:rPr/>
        <w:t>a</w:t>
      </w:r>
      <w:r>
        <w:rPr>
          <w:spacing w:val="-8"/>
        </w:rPr>
        <w:t> </w:t>
      </w:r>
      <w:r>
        <w:rPr/>
        <w:t>1,13</w:t>
      </w:r>
      <w:r>
        <w:rPr>
          <w:spacing w:val="-9"/>
        </w:rPr>
        <w:t> </w:t>
      </w:r>
      <w:r>
        <w:rPr/>
        <w:t>%</w:t>
      </w:r>
      <w:r>
        <w:rPr>
          <w:spacing w:val="-9"/>
        </w:rPr>
        <w:t> </w:t>
      </w:r>
      <w:r>
        <w:rPr/>
        <w:t>de</w:t>
      </w:r>
      <w:r>
        <w:rPr>
          <w:spacing w:val="-8"/>
        </w:rPr>
        <w:t> </w:t>
      </w:r>
      <w:r>
        <w:rPr/>
        <w:t>ácido</w:t>
      </w:r>
      <w:r>
        <w:rPr>
          <w:spacing w:val="-9"/>
        </w:rPr>
        <w:t> </w:t>
      </w:r>
      <w:r>
        <w:rPr/>
        <w:t>cítrico,</w:t>
      </w:r>
      <w:r>
        <w:rPr>
          <w:spacing w:val="-9"/>
        </w:rPr>
        <w:t> </w:t>
      </w:r>
      <w:r>
        <w:rPr/>
        <w:t>dependiendo</w:t>
      </w:r>
      <w:r>
        <w:rPr>
          <w:spacing w:val="-9"/>
        </w:rPr>
        <w:t> </w:t>
      </w:r>
      <w:r>
        <w:rPr/>
        <w:t>de</w:t>
      </w:r>
      <w:r>
        <w:rPr>
          <w:spacing w:val="-8"/>
        </w:rPr>
        <w:t> </w:t>
      </w:r>
      <w:r>
        <w:rPr/>
        <w:t>la</w:t>
      </w:r>
      <w:r>
        <w:rPr>
          <w:spacing w:val="-8"/>
        </w:rPr>
        <w:t> </w:t>
      </w:r>
      <w:r>
        <w:rPr/>
        <w:t>variedad,</w:t>
      </w:r>
      <w:r>
        <w:rPr>
          <w:spacing w:val="-9"/>
        </w:rPr>
        <w:t> </w:t>
      </w:r>
      <w:r>
        <w:rPr/>
        <w:t>el</w:t>
      </w:r>
      <w:r>
        <w:rPr>
          <w:spacing w:val="-8"/>
        </w:rPr>
        <w:t> </w:t>
      </w:r>
      <w:r>
        <w:rPr/>
        <w:t>estado</w:t>
      </w:r>
      <w:r>
        <w:rPr>
          <w:spacing w:val="-9"/>
        </w:rPr>
        <w:t> </w:t>
      </w:r>
      <w:r>
        <w:rPr/>
        <w:t>de</w:t>
      </w:r>
      <w:r>
        <w:rPr>
          <w:spacing w:val="-8"/>
        </w:rPr>
        <w:t> </w:t>
      </w:r>
      <w:r>
        <w:rPr/>
        <w:t>madurez</w:t>
      </w:r>
      <w:r>
        <w:rPr>
          <w:spacing w:val="-8"/>
        </w:rPr>
        <w:t> </w:t>
      </w:r>
      <w:r>
        <w:rPr/>
        <w:t>y</w:t>
      </w:r>
      <w:r>
        <w:rPr>
          <w:spacing w:val="-9"/>
        </w:rPr>
        <w:t> </w:t>
      </w:r>
      <w:r>
        <w:rPr/>
        <w:t>las condiciones de cultivo (Domingues, y otros, 2018). Asimismo, indagaciones realizadas en fresas de variedades comerciales como camarosa obtuvieron valores cercanos</w:t>
      </w:r>
      <w:r>
        <w:rPr>
          <w:spacing w:val="-15"/>
        </w:rPr>
        <w:t> </w:t>
      </w:r>
      <w:r>
        <w:rPr/>
        <w:t>a</w:t>
      </w:r>
      <w:r>
        <w:rPr>
          <w:spacing w:val="-15"/>
        </w:rPr>
        <w:t> </w:t>
      </w:r>
      <w:r>
        <w:rPr/>
        <w:t>0,78–0,84</w:t>
      </w:r>
      <w:r>
        <w:rPr>
          <w:spacing w:val="-15"/>
        </w:rPr>
        <w:t> </w:t>
      </w:r>
      <w:r>
        <w:rPr/>
        <w:t>%</w:t>
      </w:r>
      <w:r>
        <w:rPr>
          <w:spacing w:val="-15"/>
        </w:rPr>
        <w:t> </w:t>
      </w:r>
      <w:r>
        <w:rPr/>
        <w:t>de</w:t>
      </w:r>
      <w:r>
        <w:rPr>
          <w:spacing w:val="-15"/>
        </w:rPr>
        <w:t> </w:t>
      </w:r>
      <w:r>
        <w:rPr/>
        <w:t>ácido</w:t>
      </w:r>
      <w:r>
        <w:rPr>
          <w:spacing w:val="-15"/>
        </w:rPr>
        <w:t> </w:t>
      </w:r>
      <w:r>
        <w:rPr/>
        <w:t>cítrico</w:t>
      </w:r>
      <w:r>
        <w:rPr>
          <w:spacing w:val="-15"/>
        </w:rPr>
        <w:t> </w:t>
      </w:r>
      <w:r>
        <w:rPr/>
        <w:t>(Carpio</w:t>
      </w:r>
      <w:r>
        <w:rPr>
          <w:spacing w:val="-15"/>
        </w:rPr>
        <w:t> </w:t>
      </w:r>
      <w:r>
        <w:rPr/>
        <w:t>Amézquita,</w:t>
      </w:r>
      <w:r>
        <w:rPr>
          <w:spacing w:val="-15"/>
        </w:rPr>
        <w:t> </w:t>
      </w:r>
      <w:r>
        <w:rPr/>
        <w:t>2020).</w:t>
      </w:r>
      <w:r>
        <w:rPr>
          <w:spacing w:val="-15"/>
        </w:rPr>
        <w:t> </w:t>
      </w:r>
      <w:r>
        <w:rPr/>
        <w:t>En</w:t>
      </w:r>
      <w:r>
        <w:rPr>
          <w:spacing w:val="-15"/>
        </w:rPr>
        <w:t> </w:t>
      </w:r>
      <w:r>
        <w:rPr/>
        <w:t>comparación con</w:t>
      </w:r>
      <w:r>
        <w:rPr>
          <w:spacing w:val="-8"/>
        </w:rPr>
        <w:t> </w:t>
      </w:r>
      <w:r>
        <w:rPr/>
        <w:t>estos</w:t>
      </w:r>
      <w:r>
        <w:rPr>
          <w:spacing w:val="-9"/>
        </w:rPr>
        <w:t> </w:t>
      </w:r>
      <w:r>
        <w:rPr/>
        <w:t>antecedentes,</w:t>
      </w:r>
      <w:r>
        <w:rPr>
          <w:spacing w:val="-8"/>
        </w:rPr>
        <w:t> </w:t>
      </w:r>
      <w:r>
        <w:rPr/>
        <w:t>el</w:t>
      </w:r>
      <w:r>
        <w:rPr>
          <w:spacing w:val="-7"/>
        </w:rPr>
        <w:t> </w:t>
      </w:r>
      <w:r>
        <w:rPr/>
        <w:t>valor</w:t>
      </w:r>
      <w:r>
        <w:rPr>
          <w:spacing w:val="-2"/>
        </w:rPr>
        <w:t> </w:t>
      </w:r>
      <w:r>
        <w:rPr/>
        <w:t>conseguido</w:t>
      </w:r>
      <w:r>
        <w:rPr>
          <w:spacing w:val="-6"/>
        </w:rPr>
        <w:t> </w:t>
      </w:r>
      <w:r>
        <w:rPr/>
        <w:t>en</w:t>
      </w:r>
      <w:r>
        <w:rPr>
          <w:spacing w:val="-8"/>
        </w:rPr>
        <w:t> </w:t>
      </w:r>
      <w:r>
        <w:rPr/>
        <w:t>el</w:t>
      </w:r>
      <w:r>
        <w:rPr>
          <w:spacing w:val="-7"/>
        </w:rPr>
        <w:t> </w:t>
      </w:r>
      <w:r>
        <w:rPr/>
        <w:t>presente</w:t>
      </w:r>
      <w:r>
        <w:rPr>
          <w:spacing w:val="-9"/>
        </w:rPr>
        <w:t> </w:t>
      </w:r>
      <w:r>
        <w:rPr/>
        <w:t>estudio</w:t>
      </w:r>
      <w:r>
        <w:rPr>
          <w:spacing w:val="-8"/>
        </w:rPr>
        <w:t> </w:t>
      </w:r>
      <w:r>
        <w:rPr/>
        <w:t>resulta</w:t>
      </w:r>
      <w:r>
        <w:rPr>
          <w:spacing w:val="-6"/>
        </w:rPr>
        <w:t> </w:t>
      </w:r>
      <w:r>
        <w:rPr/>
        <w:t>mayor,</w:t>
      </w:r>
      <w:r>
        <w:rPr>
          <w:spacing w:val="-8"/>
        </w:rPr>
        <w:t> </w:t>
      </w:r>
      <w:r>
        <w:rPr/>
        <w:t>lo cual podría atribuirse al proceso de deshidratación y pulverización de la muestra, ya que la reducción del contenido de agua puede concentrar los ácidos orgánicos presentes</w:t>
      </w:r>
      <w:r>
        <w:rPr>
          <w:spacing w:val="-15"/>
        </w:rPr>
        <w:t> </w:t>
      </w:r>
      <w:r>
        <w:rPr/>
        <w:t>en</w:t>
      </w:r>
      <w:r>
        <w:rPr>
          <w:spacing w:val="-15"/>
        </w:rPr>
        <w:t> </w:t>
      </w:r>
      <w:r>
        <w:rPr/>
        <w:t>la</w:t>
      </w:r>
      <w:r>
        <w:rPr>
          <w:spacing w:val="-15"/>
        </w:rPr>
        <w:t> </w:t>
      </w:r>
      <w:r>
        <w:rPr/>
        <w:t>fruta.</w:t>
      </w:r>
      <w:r>
        <w:rPr>
          <w:spacing w:val="-15"/>
        </w:rPr>
        <w:t> </w:t>
      </w:r>
      <w:r>
        <w:rPr/>
        <w:t>La</w:t>
      </w:r>
      <w:r>
        <w:rPr>
          <w:spacing w:val="-13"/>
        </w:rPr>
        <w:t> </w:t>
      </w:r>
      <w:r>
        <w:rPr/>
        <w:t>miel</w:t>
      </w:r>
      <w:r>
        <w:rPr>
          <w:spacing w:val="-14"/>
        </w:rPr>
        <w:t> </w:t>
      </w:r>
      <w:r>
        <w:rPr/>
        <w:t>de</w:t>
      </w:r>
      <w:r>
        <w:rPr>
          <w:spacing w:val="-14"/>
        </w:rPr>
        <w:t> </w:t>
      </w:r>
      <w:r>
        <w:rPr/>
        <w:t>abeja</w:t>
      </w:r>
      <w:r>
        <w:rPr>
          <w:spacing w:val="-15"/>
        </w:rPr>
        <w:t> </w:t>
      </w:r>
      <w:r>
        <w:rPr/>
        <w:t>adquirió</w:t>
      </w:r>
      <w:r>
        <w:rPr>
          <w:spacing w:val="-15"/>
        </w:rPr>
        <w:t> </w:t>
      </w:r>
      <w:r>
        <w:rPr/>
        <w:t>una</w:t>
      </w:r>
      <w:r>
        <w:rPr>
          <w:spacing w:val="-14"/>
        </w:rPr>
        <w:t> </w:t>
      </w:r>
      <w:r>
        <w:rPr/>
        <w:t>acidez</w:t>
      </w:r>
      <w:r>
        <w:rPr>
          <w:spacing w:val="-12"/>
        </w:rPr>
        <w:t> </w:t>
      </w:r>
      <w:r>
        <w:rPr/>
        <w:t>de</w:t>
      </w:r>
      <w:r>
        <w:rPr>
          <w:spacing w:val="-14"/>
        </w:rPr>
        <w:t> </w:t>
      </w:r>
      <w:r>
        <w:rPr/>
        <w:t>6,00</w:t>
      </w:r>
      <w:r>
        <w:rPr>
          <w:spacing w:val="-15"/>
        </w:rPr>
        <w:t> </w:t>
      </w:r>
      <w:r>
        <w:rPr/>
        <w:t>%,</w:t>
      </w:r>
      <w:r>
        <w:rPr>
          <w:spacing w:val="-15"/>
        </w:rPr>
        <w:t> </w:t>
      </w:r>
      <w:r>
        <w:rPr/>
        <w:t>valor</w:t>
      </w:r>
      <w:r>
        <w:rPr>
          <w:spacing w:val="-15"/>
        </w:rPr>
        <w:t> </w:t>
      </w:r>
      <w:r>
        <w:rPr/>
        <w:t>asociado a la presencia de ácidos orgánicos naturales, principalmente ácido glucónico, formado por la acción enzimática sobre la glucosa. Este resultado se encuentra dentro de los rangos reportados para mieles naturales, que generalmente oscilan entre</w:t>
      </w:r>
      <w:r>
        <w:rPr>
          <w:spacing w:val="-2"/>
        </w:rPr>
        <w:t> </w:t>
      </w:r>
      <w:r>
        <w:rPr/>
        <w:t>5</w:t>
      </w:r>
      <w:r>
        <w:rPr>
          <w:spacing w:val="-3"/>
        </w:rPr>
        <w:t> </w:t>
      </w:r>
      <w:r>
        <w:rPr/>
        <w:t>y</w:t>
      </w:r>
      <w:r>
        <w:rPr>
          <w:spacing w:val="-3"/>
        </w:rPr>
        <w:t> </w:t>
      </w:r>
      <w:r>
        <w:rPr/>
        <w:t>30</w:t>
      </w:r>
      <w:r>
        <w:rPr>
          <w:spacing w:val="-8"/>
        </w:rPr>
        <w:t> </w:t>
      </w:r>
      <w:r>
        <w:rPr/>
        <w:t>meq/kg,</w:t>
      </w:r>
      <w:r>
        <w:rPr>
          <w:spacing w:val="-3"/>
        </w:rPr>
        <w:t> </w:t>
      </w:r>
      <w:r>
        <w:rPr/>
        <w:t>y</w:t>
      </w:r>
      <w:r>
        <w:rPr>
          <w:spacing w:val="-3"/>
        </w:rPr>
        <w:t> </w:t>
      </w:r>
      <w:r>
        <w:rPr/>
        <w:t>por</w:t>
      </w:r>
      <w:r>
        <w:rPr>
          <w:spacing w:val="-3"/>
        </w:rPr>
        <w:t> </w:t>
      </w:r>
      <w:r>
        <w:rPr/>
        <w:t>debajo</w:t>
      </w:r>
      <w:r>
        <w:rPr>
          <w:spacing w:val="-3"/>
        </w:rPr>
        <w:t> </w:t>
      </w:r>
      <w:r>
        <w:rPr/>
        <w:t>del</w:t>
      </w:r>
      <w:r>
        <w:rPr>
          <w:spacing w:val="-2"/>
        </w:rPr>
        <w:t> </w:t>
      </w:r>
      <w:r>
        <w:rPr/>
        <w:t>límite</w:t>
      </w:r>
      <w:r>
        <w:rPr>
          <w:spacing w:val="-2"/>
        </w:rPr>
        <w:t> </w:t>
      </w:r>
      <w:r>
        <w:rPr/>
        <w:t>máximo</w:t>
      </w:r>
      <w:r>
        <w:rPr>
          <w:spacing w:val="-3"/>
        </w:rPr>
        <w:t> </w:t>
      </w:r>
      <w:r>
        <w:rPr/>
        <w:t>de</w:t>
      </w:r>
      <w:r>
        <w:rPr>
          <w:spacing w:val="-2"/>
        </w:rPr>
        <w:t> </w:t>
      </w:r>
      <w:r>
        <w:rPr/>
        <w:t>50</w:t>
      </w:r>
      <w:r>
        <w:rPr>
          <w:spacing w:val="-3"/>
        </w:rPr>
        <w:t> </w:t>
      </w:r>
      <w:r>
        <w:rPr/>
        <w:t>meq/kg</w:t>
      </w:r>
      <w:r>
        <w:rPr>
          <w:spacing w:val="-3"/>
        </w:rPr>
        <w:t> </w:t>
      </w:r>
      <w:r>
        <w:rPr/>
        <w:t>establecido</w:t>
      </w:r>
      <w:r>
        <w:rPr>
          <w:spacing w:val="-3"/>
        </w:rPr>
        <w:t> </w:t>
      </w:r>
      <w:r>
        <w:rPr/>
        <w:t>por la</w:t>
      </w:r>
      <w:r>
        <w:rPr>
          <w:spacing w:val="-15"/>
        </w:rPr>
        <w:t> </w:t>
      </w:r>
      <w:r>
        <w:rPr/>
        <w:t>(Codex</w:t>
      </w:r>
      <w:r>
        <w:rPr>
          <w:spacing w:val="-15"/>
        </w:rPr>
        <w:t> </w:t>
      </w:r>
      <w:r>
        <w:rPr/>
        <w:t>Alimentarius</w:t>
      </w:r>
      <w:r>
        <w:rPr>
          <w:spacing w:val="-14"/>
        </w:rPr>
        <w:t> </w:t>
      </w:r>
      <w:r>
        <w:rPr/>
        <w:t>Commission,</w:t>
      </w:r>
      <w:r>
        <w:rPr>
          <w:spacing w:val="-11"/>
        </w:rPr>
        <w:t> </w:t>
      </w:r>
      <w:r>
        <w:rPr/>
        <w:t>2001),</w:t>
      </w:r>
      <w:r>
        <w:rPr>
          <w:spacing w:val="-11"/>
        </w:rPr>
        <w:t> </w:t>
      </w:r>
      <w:r>
        <w:rPr/>
        <w:t>lo</w:t>
      </w:r>
      <w:r>
        <w:rPr>
          <w:spacing w:val="-11"/>
        </w:rPr>
        <w:t> </w:t>
      </w:r>
      <w:r>
        <w:rPr/>
        <w:t>que</w:t>
      </w:r>
      <w:r>
        <w:rPr>
          <w:spacing w:val="-10"/>
        </w:rPr>
        <w:t> </w:t>
      </w:r>
      <w:r>
        <w:rPr/>
        <w:t>indica</w:t>
      </w:r>
      <w:r>
        <w:rPr>
          <w:spacing w:val="-10"/>
        </w:rPr>
        <w:t> </w:t>
      </w:r>
      <w:r>
        <w:rPr/>
        <w:t>una</w:t>
      </w:r>
      <w:r>
        <w:rPr>
          <w:spacing w:val="-10"/>
        </w:rPr>
        <w:t> </w:t>
      </w:r>
      <w:r>
        <w:rPr/>
        <w:t>adecuada</w:t>
      </w:r>
      <w:r>
        <w:rPr>
          <w:spacing w:val="-10"/>
        </w:rPr>
        <w:t> </w:t>
      </w:r>
      <w:r>
        <w:rPr/>
        <w:t>calidad</w:t>
      </w:r>
      <w:r>
        <w:rPr>
          <w:spacing w:val="-11"/>
        </w:rPr>
        <w:t> </w:t>
      </w:r>
      <w:r>
        <w:rPr/>
        <w:t>del producto.</w:t>
      </w:r>
      <w:r>
        <w:rPr>
          <w:spacing w:val="7"/>
        </w:rPr>
        <w:t> </w:t>
      </w:r>
      <w:r>
        <w:rPr/>
        <w:t>Por</w:t>
      </w:r>
      <w:r>
        <w:rPr>
          <w:spacing w:val="6"/>
        </w:rPr>
        <w:t> </w:t>
      </w:r>
      <w:r>
        <w:rPr/>
        <w:t>otro</w:t>
      </w:r>
      <w:r>
        <w:rPr>
          <w:spacing w:val="6"/>
        </w:rPr>
        <w:t> </w:t>
      </w:r>
      <w:r>
        <w:rPr/>
        <w:t>lado,</w:t>
      </w:r>
      <w:r>
        <w:rPr>
          <w:spacing w:val="6"/>
        </w:rPr>
        <w:t> </w:t>
      </w:r>
      <w:r>
        <w:rPr/>
        <w:t>el</w:t>
      </w:r>
      <w:r>
        <w:rPr>
          <w:spacing w:val="10"/>
        </w:rPr>
        <w:t> </w:t>
      </w:r>
      <w:r>
        <w:rPr/>
        <w:t>jarabe</w:t>
      </w:r>
      <w:r>
        <w:rPr>
          <w:spacing w:val="7"/>
        </w:rPr>
        <w:t> </w:t>
      </w:r>
      <w:r>
        <w:rPr/>
        <w:t>de</w:t>
      </w:r>
      <w:r>
        <w:rPr>
          <w:spacing w:val="7"/>
        </w:rPr>
        <w:t> </w:t>
      </w:r>
      <w:r>
        <w:rPr/>
        <w:t>panela</w:t>
      </w:r>
      <w:r>
        <w:rPr>
          <w:spacing w:val="7"/>
        </w:rPr>
        <w:t> </w:t>
      </w:r>
      <w:r>
        <w:rPr/>
        <w:t>presentó</w:t>
      </w:r>
      <w:r>
        <w:rPr>
          <w:spacing w:val="6"/>
        </w:rPr>
        <w:t> </w:t>
      </w:r>
      <w:r>
        <w:rPr/>
        <w:t>una</w:t>
      </w:r>
      <w:r>
        <w:rPr>
          <w:spacing w:val="7"/>
        </w:rPr>
        <w:t> </w:t>
      </w:r>
      <w:r>
        <w:rPr/>
        <w:t>acidez</w:t>
      </w:r>
      <w:r>
        <w:rPr>
          <w:spacing w:val="7"/>
        </w:rPr>
        <w:t> </w:t>
      </w:r>
      <w:r>
        <w:rPr/>
        <w:t>titulable</w:t>
      </w:r>
      <w:r>
        <w:rPr>
          <w:spacing w:val="7"/>
        </w:rPr>
        <w:t> </w:t>
      </w:r>
      <w:r>
        <w:rPr/>
        <w:t>de</w:t>
      </w:r>
      <w:r>
        <w:rPr>
          <w:spacing w:val="7"/>
        </w:rPr>
        <w:t> </w:t>
      </w:r>
      <w:r>
        <w:rPr>
          <w:spacing w:val="-2"/>
        </w:rPr>
        <w:t>17,67</w:t>
      </w:r>
    </w:p>
    <w:p>
      <w:pPr>
        <w:pStyle w:val="BodyText"/>
        <w:spacing w:after="0" w:line="360" w:lineRule="auto"/>
        <w:jc w:val="both"/>
        <w:sectPr>
          <w:pgSz w:w="11910" w:h="16840"/>
          <w:pgMar w:header="0" w:footer="1046" w:top="1640" w:bottom="1240" w:left="1700" w:right="1133"/>
        </w:sectPr>
      </w:pPr>
    </w:p>
    <w:p>
      <w:pPr>
        <w:pStyle w:val="BodyText"/>
        <w:spacing w:line="360" w:lineRule="auto" w:before="60"/>
        <w:ind w:left="568" w:right="571"/>
        <w:jc w:val="both"/>
      </w:pPr>
      <w:r>
        <w:rPr/>
        <w:t>meq/kg, valor que se encuentra dentro de los rangos reportados para derivados de la</w:t>
      </w:r>
      <w:r>
        <w:rPr>
          <w:spacing w:val="-10"/>
        </w:rPr>
        <w:t> </w:t>
      </w:r>
      <w:r>
        <w:rPr/>
        <w:t>panela,</w:t>
      </w:r>
      <w:r>
        <w:rPr>
          <w:spacing w:val="-15"/>
        </w:rPr>
        <w:t> </w:t>
      </w:r>
      <w:r>
        <w:rPr/>
        <w:t>donde</w:t>
      </w:r>
      <w:r>
        <w:rPr>
          <w:spacing w:val="-14"/>
        </w:rPr>
        <w:t> </w:t>
      </w:r>
      <w:r>
        <w:rPr/>
        <w:t>estudios</w:t>
      </w:r>
      <w:r>
        <w:rPr>
          <w:spacing w:val="-13"/>
        </w:rPr>
        <w:t> </w:t>
      </w:r>
      <w:r>
        <w:rPr/>
        <w:t>fisicoquímicos</w:t>
      </w:r>
      <w:r>
        <w:rPr>
          <w:spacing w:val="-13"/>
        </w:rPr>
        <w:t> </w:t>
      </w:r>
      <w:r>
        <w:rPr/>
        <w:t>señalan</w:t>
      </w:r>
      <w:r>
        <w:rPr>
          <w:spacing w:val="-15"/>
        </w:rPr>
        <w:t> </w:t>
      </w:r>
      <w:r>
        <w:rPr/>
        <w:t>valores</w:t>
      </w:r>
      <w:r>
        <w:rPr>
          <w:spacing w:val="-13"/>
        </w:rPr>
        <w:t> </w:t>
      </w:r>
      <w:r>
        <w:rPr/>
        <w:t>aproximados</w:t>
      </w:r>
      <w:r>
        <w:rPr>
          <w:spacing w:val="-13"/>
        </w:rPr>
        <w:t> </w:t>
      </w:r>
      <w:r>
        <w:rPr/>
        <w:t>entre</w:t>
      </w:r>
      <w:r>
        <w:rPr>
          <w:spacing w:val="-10"/>
        </w:rPr>
        <w:t> </w:t>
      </w:r>
      <w:r>
        <w:rPr/>
        <w:t>10</w:t>
      </w:r>
      <w:r>
        <w:rPr>
          <w:spacing w:val="-15"/>
        </w:rPr>
        <w:t> </w:t>
      </w:r>
      <w:r>
        <w:rPr/>
        <w:t>y</w:t>
      </w:r>
      <w:r>
        <w:rPr>
          <w:spacing w:val="-11"/>
        </w:rPr>
        <w:t> </w:t>
      </w:r>
      <w:r>
        <w:rPr/>
        <w:t>60 meq/kg, dependiendo del proceso de elaboración y de la materia prima utilizada (Quezada Moreno, 2007). Estos resultados evidencian que tanto la miel de abeja como el jarabe de panela analizados presentan niveles de acidez acordes con los valores descritos para este tipo de productos.</w:t>
      </w:r>
    </w:p>
    <w:p>
      <w:pPr>
        <w:pStyle w:val="BodyText"/>
        <w:spacing w:line="360" w:lineRule="auto" w:before="161"/>
        <w:ind w:left="568" w:right="563"/>
        <w:jc w:val="both"/>
      </w:pPr>
      <w:r>
        <w:rPr>
          <w:b/>
        </w:rPr>
        <w:t>Antioxidantes. - </w:t>
      </w:r>
      <w:r>
        <w:rPr/>
        <w:t>La pasta de cacao presentó una actividad antioxidante de 442,29 µmol ET/g mediante ABTS, valor inferior al reportado por Batista &amp; Schwan (2016),</w:t>
      </w:r>
      <w:r>
        <w:rPr>
          <w:spacing w:val="-15"/>
        </w:rPr>
        <w:t> </w:t>
      </w:r>
      <w:r>
        <w:rPr/>
        <w:t>quienes</w:t>
      </w:r>
      <w:r>
        <w:rPr>
          <w:spacing w:val="-15"/>
        </w:rPr>
        <w:t> </w:t>
      </w:r>
      <w:r>
        <w:rPr/>
        <w:t>obtuvieron</w:t>
      </w:r>
      <w:r>
        <w:rPr>
          <w:spacing w:val="-15"/>
        </w:rPr>
        <w:t> </w:t>
      </w:r>
      <w:r>
        <w:rPr/>
        <w:t>entre</w:t>
      </w:r>
      <w:r>
        <w:rPr>
          <w:spacing w:val="-14"/>
        </w:rPr>
        <w:t> </w:t>
      </w:r>
      <w:r>
        <w:rPr/>
        <w:t>1290</w:t>
      </w:r>
      <w:r>
        <w:rPr>
          <w:spacing w:val="-14"/>
        </w:rPr>
        <w:t> </w:t>
      </w:r>
      <w:r>
        <w:rPr/>
        <w:t>y</w:t>
      </w:r>
      <w:r>
        <w:rPr>
          <w:spacing w:val="-14"/>
        </w:rPr>
        <w:t> </w:t>
      </w:r>
      <w:r>
        <w:rPr/>
        <w:t>4830</w:t>
      </w:r>
      <w:r>
        <w:rPr>
          <w:spacing w:val="-14"/>
        </w:rPr>
        <w:t> </w:t>
      </w:r>
      <w:r>
        <w:rPr/>
        <w:t>µmol</w:t>
      </w:r>
      <w:r>
        <w:rPr>
          <w:spacing w:val="-15"/>
        </w:rPr>
        <w:t> </w:t>
      </w:r>
      <w:r>
        <w:rPr/>
        <w:t>TE/g</w:t>
      </w:r>
      <w:r>
        <w:rPr>
          <w:spacing w:val="-14"/>
        </w:rPr>
        <w:t> </w:t>
      </w:r>
      <w:r>
        <w:rPr/>
        <w:t>en</w:t>
      </w:r>
      <w:r>
        <w:rPr>
          <w:spacing w:val="-14"/>
        </w:rPr>
        <w:t> </w:t>
      </w:r>
      <w:r>
        <w:rPr/>
        <w:t>granos</w:t>
      </w:r>
      <w:r>
        <w:rPr>
          <w:spacing w:val="-15"/>
        </w:rPr>
        <w:t> </w:t>
      </w:r>
      <w:r>
        <w:rPr/>
        <w:t>de</w:t>
      </w:r>
      <w:r>
        <w:rPr>
          <w:spacing w:val="-13"/>
        </w:rPr>
        <w:t> </w:t>
      </w:r>
      <w:r>
        <w:rPr/>
        <w:t>cacao</w:t>
      </w:r>
      <w:r>
        <w:rPr>
          <w:spacing w:val="-14"/>
        </w:rPr>
        <w:t> </w:t>
      </w:r>
      <w:r>
        <w:rPr/>
        <w:t>y</w:t>
      </w:r>
      <w:r>
        <w:rPr>
          <w:spacing w:val="-14"/>
        </w:rPr>
        <w:t> </w:t>
      </w:r>
      <w:r>
        <w:rPr/>
        <w:t>8860 a 11350 µmol TE/g en chocolates. Esta diferencia podría deberse al tipo de cacao empleado, grado de procesamiento, condiciones de almacenamiento o tratamiento térmico,</w:t>
      </w:r>
      <w:r>
        <w:rPr>
          <w:spacing w:val="-15"/>
        </w:rPr>
        <w:t> </w:t>
      </w:r>
      <w:r>
        <w:rPr/>
        <w:t>ya</w:t>
      </w:r>
      <w:r>
        <w:rPr>
          <w:spacing w:val="-15"/>
        </w:rPr>
        <w:t> </w:t>
      </w:r>
      <w:r>
        <w:rPr/>
        <w:t>que</w:t>
      </w:r>
      <w:r>
        <w:rPr>
          <w:spacing w:val="-15"/>
        </w:rPr>
        <w:t> </w:t>
      </w:r>
      <w:r>
        <w:rPr/>
        <w:t>procesos</w:t>
      </w:r>
      <w:r>
        <w:rPr>
          <w:spacing w:val="-15"/>
        </w:rPr>
        <w:t> </w:t>
      </w:r>
      <w:r>
        <w:rPr/>
        <w:t>como</w:t>
      </w:r>
      <w:r>
        <w:rPr>
          <w:spacing w:val="-15"/>
        </w:rPr>
        <w:t> </w:t>
      </w:r>
      <w:r>
        <w:rPr/>
        <w:t>el</w:t>
      </w:r>
      <w:r>
        <w:rPr>
          <w:spacing w:val="-14"/>
        </w:rPr>
        <w:t> </w:t>
      </w:r>
      <w:r>
        <w:rPr/>
        <w:t>tostado,</w:t>
      </w:r>
      <w:r>
        <w:rPr>
          <w:spacing w:val="-15"/>
        </w:rPr>
        <w:t> </w:t>
      </w:r>
      <w:r>
        <w:rPr/>
        <w:t>molienda</w:t>
      </w:r>
      <w:r>
        <w:rPr>
          <w:spacing w:val="-13"/>
        </w:rPr>
        <w:t> </w:t>
      </w:r>
      <w:r>
        <w:rPr/>
        <w:t>o</w:t>
      </w:r>
      <w:r>
        <w:rPr>
          <w:spacing w:val="-15"/>
        </w:rPr>
        <w:t> </w:t>
      </w:r>
      <w:r>
        <w:rPr/>
        <w:t>exposición</w:t>
      </w:r>
      <w:r>
        <w:rPr>
          <w:spacing w:val="-15"/>
        </w:rPr>
        <w:t> </w:t>
      </w:r>
      <w:r>
        <w:rPr/>
        <w:t>al</w:t>
      </w:r>
      <w:r>
        <w:rPr>
          <w:spacing w:val="-13"/>
        </w:rPr>
        <w:t> </w:t>
      </w:r>
      <w:r>
        <w:rPr/>
        <w:t>oxígeno</w:t>
      </w:r>
      <w:r>
        <w:rPr>
          <w:spacing w:val="-15"/>
        </w:rPr>
        <w:t> </w:t>
      </w:r>
      <w:r>
        <w:rPr/>
        <w:t>pueden reducir el contenido de compuestos fenólicos y flavonoides responsables de la actividad</w:t>
      </w:r>
      <w:r>
        <w:rPr>
          <w:spacing w:val="-7"/>
        </w:rPr>
        <w:t> </w:t>
      </w:r>
      <w:r>
        <w:rPr/>
        <w:t>antioxidante.</w:t>
      </w:r>
      <w:r>
        <w:rPr>
          <w:spacing w:val="-1"/>
        </w:rPr>
        <w:t> </w:t>
      </w:r>
      <w:r>
        <w:rPr/>
        <w:t>Por</w:t>
      </w:r>
      <w:r>
        <w:rPr>
          <w:spacing w:val="-6"/>
        </w:rPr>
        <w:t> </w:t>
      </w:r>
      <w:r>
        <w:rPr/>
        <w:t>su</w:t>
      </w:r>
      <w:r>
        <w:rPr>
          <w:spacing w:val="-7"/>
        </w:rPr>
        <w:t> </w:t>
      </w:r>
      <w:r>
        <w:rPr/>
        <w:t>parte,</w:t>
      </w:r>
      <w:r>
        <w:rPr>
          <w:spacing w:val="-7"/>
        </w:rPr>
        <w:t> </w:t>
      </w:r>
      <w:r>
        <w:rPr/>
        <w:t>la</w:t>
      </w:r>
      <w:r>
        <w:rPr>
          <w:spacing w:val="-5"/>
        </w:rPr>
        <w:t> </w:t>
      </w:r>
      <w:r>
        <w:rPr/>
        <w:t>remolacha</w:t>
      </w:r>
      <w:r>
        <w:rPr>
          <w:spacing w:val="-5"/>
        </w:rPr>
        <w:t> </w:t>
      </w:r>
      <w:r>
        <w:rPr/>
        <w:t>registró</w:t>
      </w:r>
      <w:r>
        <w:rPr>
          <w:spacing w:val="-6"/>
        </w:rPr>
        <w:t> </w:t>
      </w:r>
      <w:r>
        <w:rPr/>
        <w:t>212,25</w:t>
      </w:r>
      <w:r>
        <w:rPr>
          <w:spacing w:val="-10"/>
        </w:rPr>
        <w:t> </w:t>
      </w:r>
      <w:r>
        <w:rPr/>
        <w:t>µmol</w:t>
      </w:r>
      <w:r>
        <w:rPr>
          <w:spacing w:val="-9"/>
        </w:rPr>
        <w:t> </w:t>
      </w:r>
      <w:r>
        <w:rPr/>
        <w:t>ET/g</w:t>
      </w:r>
      <w:r>
        <w:rPr>
          <w:spacing w:val="-7"/>
        </w:rPr>
        <w:t> </w:t>
      </w:r>
      <w:r>
        <w:rPr/>
        <w:t>por</w:t>
      </w:r>
      <w:r>
        <w:rPr>
          <w:spacing w:val="-10"/>
        </w:rPr>
        <w:t> </w:t>
      </w:r>
      <w:r>
        <w:rPr/>
        <w:t>el método ABTS. Georgiev y otros (2010), reportaron alta actividad antioxidante mediante DPPH, atribuida principalmente a las betalaínas.</w:t>
      </w:r>
      <w:r>
        <w:rPr>
          <w:spacing w:val="-8"/>
        </w:rPr>
        <w:t> </w:t>
      </w:r>
      <w:r>
        <w:rPr/>
        <w:t>Aunque no fue posible realizar</w:t>
      </w:r>
      <w:r>
        <w:rPr>
          <w:spacing w:val="-11"/>
        </w:rPr>
        <w:t> </w:t>
      </w:r>
      <w:r>
        <w:rPr/>
        <w:t>una</w:t>
      </w:r>
      <w:r>
        <w:rPr>
          <w:spacing w:val="-14"/>
        </w:rPr>
        <w:t> </w:t>
      </w:r>
      <w:r>
        <w:rPr/>
        <w:t>comparación</w:t>
      </w:r>
      <w:r>
        <w:rPr>
          <w:spacing w:val="-15"/>
        </w:rPr>
        <w:t> </w:t>
      </w:r>
      <w:r>
        <w:rPr/>
        <w:t>directa</w:t>
      </w:r>
      <w:r>
        <w:rPr>
          <w:spacing w:val="-14"/>
        </w:rPr>
        <w:t> </w:t>
      </w:r>
      <w:r>
        <w:rPr/>
        <w:t>debido</w:t>
      </w:r>
      <w:r>
        <w:rPr>
          <w:spacing w:val="-15"/>
        </w:rPr>
        <w:t> </w:t>
      </w:r>
      <w:r>
        <w:rPr/>
        <w:t>a</w:t>
      </w:r>
      <w:r>
        <w:rPr>
          <w:spacing w:val="-14"/>
        </w:rPr>
        <w:t> </w:t>
      </w:r>
      <w:r>
        <w:rPr/>
        <w:t>diferencias</w:t>
      </w:r>
      <w:r>
        <w:rPr>
          <w:spacing w:val="-13"/>
        </w:rPr>
        <w:t> </w:t>
      </w:r>
      <w:r>
        <w:rPr/>
        <w:t>metodológicas</w:t>
      </w:r>
      <w:r>
        <w:rPr>
          <w:spacing w:val="-13"/>
        </w:rPr>
        <w:t> </w:t>
      </w:r>
      <w:r>
        <w:rPr/>
        <w:t>y</w:t>
      </w:r>
      <w:r>
        <w:rPr>
          <w:spacing w:val="-11"/>
        </w:rPr>
        <w:t> </w:t>
      </w:r>
      <w:r>
        <w:rPr/>
        <w:t>de</w:t>
      </w:r>
      <w:r>
        <w:rPr>
          <w:spacing w:val="-10"/>
        </w:rPr>
        <w:t> </w:t>
      </w:r>
      <w:r>
        <w:rPr/>
        <w:t>unidades, variaciones</w:t>
      </w:r>
      <w:r>
        <w:rPr>
          <w:spacing w:val="-15"/>
        </w:rPr>
        <w:t> </w:t>
      </w:r>
      <w:r>
        <w:rPr/>
        <w:t>en</w:t>
      </w:r>
      <w:r>
        <w:rPr>
          <w:spacing w:val="-14"/>
        </w:rPr>
        <w:t> </w:t>
      </w:r>
      <w:r>
        <w:rPr/>
        <w:t>el</w:t>
      </w:r>
      <w:r>
        <w:rPr>
          <w:spacing w:val="-14"/>
        </w:rPr>
        <w:t> </w:t>
      </w:r>
      <w:r>
        <w:rPr/>
        <w:t>estado</w:t>
      </w:r>
      <w:r>
        <w:rPr>
          <w:spacing w:val="-12"/>
        </w:rPr>
        <w:t> </w:t>
      </w:r>
      <w:r>
        <w:rPr/>
        <w:t>de</w:t>
      </w:r>
      <w:r>
        <w:rPr>
          <w:spacing w:val="-15"/>
        </w:rPr>
        <w:t> </w:t>
      </w:r>
      <w:r>
        <w:rPr/>
        <w:t>madurez,</w:t>
      </w:r>
      <w:r>
        <w:rPr>
          <w:spacing w:val="-12"/>
        </w:rPr>
        <w:t> </w:t>
      </w:r>
      <w:r>
        <w:rPr/>
        <w:t>variedad</w:t>
      </w:r>
      <w:r>
        <w:rPr>
          <w:spacing w:val="-12"/>
        </w:rPr>
        <w:t> </w:t>
      </w:r>
      <w:r>
        <w:rPr/>
        <w:t>de</w:t>
      </w:r>
      <w:r>
        <w:rPr>
          <w:spacing w:val="-15"/>
        </w:rPr>
        <w:t> </w:t>
      </w:r>
      <w:r>
        <w:rPr/>
        <w:t>remolacha</w:t>
      </w:r>
      <w:r>
        <w:rPr>
          <w:spacing w:val="-11"/>
        </w:rPr>
        <w:t> </w:t>
      </w:r>
      <w:r>
        <w:rPr/>
        <w:t>y</w:t>
      </w:r>
      <w:r>
        <w:rPr>
          <w:spacing w:val="-15"/>
        </w:rPr>
        <w:t> </w:t>
      </w:r>
      <w:r>
        <w:rPr/>
        <w:t>método</w:t>
      </w:r>
      <w:r>
        <w:rPr>
          <w:spacing w:val="-12"/>
        </w:rPr>
        <w:t> </w:t>
      </w:r>
      <w:r>
        <w:rPr/>
        <w:t>de</w:t>
      </w:r>
      <w:r>
        <w:rPr>
          <w:spacing w:val="-11"/>
        </w:rPr>
        <w:t> </w:t>
      </w:r>
      <w:r>
        <w:rPr/>
        <w:t>extracción podrían influir en las diferencias observadas. En el caso de la fresa, se obtuvo 454,73 µmol ET/g por ABTS valor superior al reportado por Nowicka &amp; Fecka, (2019)</w:t>
      </w:r>
      <w:r>
        <w:rPr>
          <w:spacing w:val="-7"/>
        </w:rPr>
        <w:t> </w:t>
      </w:r>
      <w:r>
        <w:rPr/>
        <w:t>el</w:t>
      </w:r>
      <w:r>
        <w:rPr>
          <w:spacing w:val="-8"/>
        </w:rPr>
        <w:t> </w:t>
      </w:r>
      <w:r>
        <w:rPr/>
        <w:t>cual</w:t>
      </w:r>
      <w:r>
        <w:rPr>
          <w:spacing w:val="-7"/>
        </w:rPr>
        <w:t> </w:t>
      </w:r>
      <w:r>
        <w:rPr/>
        <w:t>fue</w:t>
      </w:r>
      <w:r>
        <w:rPr>
          <w:spacing w:val="-7"/>
        </w:rPr>
        <w:t> </w:t>
      </w:r>
      <w:r>
        <w:rPr/>
        <w:t>de</w:t>
      </w:r>
      <w:r>
        <w:rPr>
          <w:spacing w:val="-5"/>
        </w:rPr>
        <w:t> </w:t>
      </w:r>
      <w:r>
        <w:rPr/>
        <w:t>45,92–63,52</w:t>
      </w:r>
      <w:r>
        <w:rPr>
          <w:spacing w:val="-11"/>
        </w:rPr>
        <w:t> </w:t>
      </w:r>
      <w:r>
        <w:rPr/>
        <w:t>µmol</w:t>
      </w:r>
      <w:r>
        <w:rPr>
          <w:spacing w:val="-14"/>
        </w:rPr>
        <w:t> </w:t>
      </w:r>
      <w:r>
        <w:rPr/>
        <w:t>TE/g.</w:t>
      </w:r>
      <w:r>
        <w:rPr>
          <w:spacing w:val="-7"/>
        </w:rPr>
        <w:t> </w:t>
      </w:r>
      <w:r>
        <w:rPr/>
        <w:t>Esta</w:t>
      </w:r>
      <w:r>
        <w:rPr>
          <w:spacing w:val="-10"/>
        </w:rPr>
        <w:t> </w:t>
      </w:r>
      <w:r>
        <w:rPr/>
        <w:t>diferencia</w:t>
      </w:r>
      <w:r>
        <w:rPr>
          <w:spacing w:val="-7"/>
        </w:rPr>
        <w:t> </w:t>
      </w:r>
      <w:r>
        <w:rPr/>
        <w:t>podría</w:t>
      </w:r>
      <w:r>
        <w:rPr>
          <w:spacing w:val="-7"/>
        </w:rPr>
        <w:t> </w:t>
      </w:r>
      <w:r>
        <w:rPr/>
        <w:t>explicarse</w:t>
      </w:r>
      <w:r>
        <w:rPr>
          <w:spacing w:val="-7"/>
        </w:rPr>
        <w:t> </w:t>
      </w:r>
      <w:r>
        <w:rPr/>
        <w:t>por la</w:t>
      </w:r>
      <w:r>
        <w:rPr>
          <w:spacing w:val="-13"/>
        </w:rPr>
        <w:t> </w:t>
      </w:r>
      <w:r>
        <w:rPr/>
        <w:t>variedad</w:t>
      </w:r>
      <w:r>
        <w:rPr>
          <w:spacing w:val="-14"/>
        </w:rPr>
        <w:t> </w:t>
      </w:r>
      <w:r>
        <w:rPr/>
        <w:t>de</w:t>
      </w:r>
      <w:r>
        <w:rPr>
          <w:spacing w:val="-13"/>
        </w:rPr>
        <w:t> </w:t>
      </w:r>
      <w:r>
        <w:rPr/>
        <w:t>fresa</w:t>
      </w:r>
      <w:r>
        <w:rPr>
          <w:spacing w:val="-13"/>
        </w:rPr>
        <w:t> </w:t>
      </w:r>
      <w:r>
        <w:rPr/>
        <w:t>utilizada,</w:t>
      </w:r>
      <w:r>
        <w:rPr>
          <w:spacing w:val="-14"/>
        </w:rPr>
        <w:t> </w:t>
      </w:r>
      <w:r>
        <w:rPr/>
        <w:t>condiciones</w:t>
      </w:r>
      <w:r>
        <w:rPr>
          <w:spacing w:val="-15"/>
        </w:rPr>
        <w:t> </w:t>
      </w:r>
      <w:r>
        <w:rPr/>
        <w:t>de</w:t>
      </w:r>
      <w:r>
        <w:rPr>
          <w:spacing w:val="-13"/>
        </w:rPr>
        <w:t> </w:t>
      </w:r>
      <w:r>
        <w:rPr/>
        <w:t>cultivo,</w:t>
      </w:r>
      <w:r>
        <w:rPr>
          <w:spacing w:val="-14"/>
        </w:rPr>
        <w:t> </w:t>
      </w:r>
      <w:r>
        <w:rPr/>
        <w:t>grado</w:t>
      </w:r>
      <w:r>
        <w:rPr>
          <w:spacing w:val="-14"/>
        </w:rPr>
        <w:t> </w:t>
      </w:r>
      <w:r>
        <w:rPr/>
        <w:t>de</w:t>
      </w:r>
      <w:r>
        <w:rPr>
          <w:spacing w:val="-13"/>
        </w:rPr>
        <w:t> </w:t>
      </w:r>
      <w:r>
        <w:rPr/>
        <w:t>madurez</w:t>
      </w:r>
      <w:r>
        <w:rPr>
          <w:spacing w:val="-13"/>
        </w:rPr>
        <w:t> </w:t>
      </w:r>
      <w:r>
        <w:rPr/>
        <w:t>y</w:t>
      </w:r>
      <w:r>
        <w:rPr>
          <w:spacing w:val="-14"/>
        </w:rPr>
        <w:t> </w:t>
      </w:r>
      <w:r>
        <w:rPr/>
        <w:t>contenido de vitamina C, antocianinas y compuestos fenólicos, los cuales pueden variar significativamente según el origen y manejo postcosecha. Finalmente, la miel de abeja y el jarabe de panela presentaron 59,35 µmol ET/g y 34,16 µmol ET/g, respectivamente, valores superiores a los reportados por Escuredo &amp; Seijo (2013) quienes</w:t>
      </w:r>
      <w:r>
        <w:rPr>
          <w:spacing w:val="-1"/>
        </w:rPr>
        <w:t> </w:t>
      </w:r>
      <w:r>
        <w:rPr/>
        <w:t>obtuvieron valores</w:t>
      </w:r>
      <w:r>
        <w:rPr>
          <w:spacing w:val="-5"/>
        </w:rPr>
        <w:t> </w:t>
      </w:r>
      <w:r>
        <w:rPr/>
        <w:t>entre 1,04 y 2,95 µmol</w:t>
      </w:r>
      <w:r>
        <w:rPr>
          <w:spacing w:val="-6"/>
        </w:rPr>
        <w:t> </w:t>
      </w:r>
      <w:r>
        <w:rPr/>
        <w:t>TE/g. Estas</w:t>
      </w:r>
      <w:r>
        <w:rPr>
          <w:spacing w:val="-1"/>
        </w:rPr>
        <w:t> </w:t>
      </w:r>
      <w:r>
        <w:rPr/>
        <w:t>diferencias</w:t>
      </w:r>
      <w:r>
        <w:rPr>
          <w:spacing w:val="-1"/>
        </w:rPr>
        <w:t> </w:t>
      </w:r>
      <w:r>
        <w:rPr/>
        <w:t>podrían relacionarse con el origen floral de la miel, composición de azúcares, contenido fenólico, procesamiento de la panela y condiciones ambientales, factores que influyen directamente en la capacidad antioxidante de estas materias primas.</w:t>
      </w:r>
    </w:p>
    <w:p>
      <w:pPr>
        <w:pStyle w:val="BodyText"/>
        <w:spacing w:after="0" w:line="360" w:lineRule="auto"/>
        <w:jc w:val="both"/>
        <w:sectPr>
          <w:pgSz w:w="11910" w:h="16840"/>
          <w:pgMar w:header="0" w:footer="1046" w:top="1640" w:bottom="1240" w:left="1700" w:right="1133"/>
        </w:sectPr>
      </w:pPr>
    </w:p>
    <w:p>
      <w:pPr>
        <w:pStyle w:val="Heading2"/>
        <w:spacing w:before="60"/>
        <w:ind w:left="568"/>
      </w:pPr>
      <w:bookmarkStart w:name="_bookmark128" w:id="130"/>
      <w:bookmarkEnd w:id="130"/>
      <w:r>
        <w:rPr>
          <w:b w:val="0"/>
        </w:rPr>
      </w:r>
      <w:r>
        <w:rPr>
          <w:spacing w:val="-2"/>
        </w:rPr>
        <w:t>Tabla</w:t>
      </w:r>
      <w:r>
        <w:rPr>
          <w:spacing w:val="-12"/>
        </w:rPr>
        <w:t> </w:t>
      </w:r>
      <w:r>
        <w:rPr>
          <w:spacing w:val="-5"/>
        </w:rPr>
        <w:t>26</w:t>
      </w:r>
    </w:p>
    <w:p>
      <w:pPr>
        <w:spacing w:before="140"/>
        <w:ind w:left="568" w:right="0" w:firstLine="0"/>
        <w:jc w:val="left"/>
        <w:rPr>
          <w:i/>
          <w:sz w:val="24"/>
        </w:rPr>
      </w:pPr>
      <w:r>
        <w:rPr>
          <w:i/>
          <w:sz w:val="24"/>
        </w:rPr>
        <w:t>Resultados</w:t>
      </w:r>
      <w:r>
        <w:rPr>
          <w:i/>
          <w:spacing w:val="-4"/>
          <w:sz w:val="24"/>
        </w:rPr>
        <w:t> </w:t>
      </w:r>
      <w:r>
        <w:rPr>
          <w:i/>
          <w:sz w:val="24"/>
        </w:rPr>
        <w:t>obtenidos</w:t>
      </w:r>
      <w:r>
        <w:rPr>
          <w:i/>
          <w:spacing w:val="-3"/>
          <w:sz w:val="24"/>
        </w:rPr>
        <w:t> </w:t>
      </w:r>
      <w:r>
        <w:rPr>
          <w:i/>
          <w:sz w:val="24"/>
        </w:rPr>
        <w:t>del</w:t>
      </w:r>
      <w:r>
        <w:rPr>
          <w:i/>
          <w:spacing w:val="-1"/>
          <w:sz w:val="24"/>
        </w:rPr>
        <w:t> </w:t>
      </w:r>
      <w:r>
        <w:rPr>
          <w:i/>
          <w:sz w:val="24"/>
        </w:rPr>
        <w:t>contenido</w:t>
      </w:r>
      <w:r>
        <w:rPr>
          <w:i/>
          <w:spacing w:val="-1"/>
          <w:sz w:val="24"/>
        </w:rPr>
        <w:t> </w:t>
      </w:r>
      <w:r>
        <w:rPr>
          <w:i/>
          <w:sz w:val="24"/>
        </w:rPr>
        <w:t>de</w:t>
      </w:r>
      <w:r>
        <w:rPr>
          <w:i/>
          <w:spacing w:val="-1"/>
          <w:sz w:val="24"/>
        </w:rPr>
        <w:t> </w:t>
      </w:r>
      <w:r>
        <w:rPr>
          <w:i/>
          <w:sz w:val="24"/>
        </w:rPr>
        <w:t>antioxidantes</w:t>
      </w:r>
      <w:r>
        <w:rPr>
          <w:i/>
          <w:spacing w:val="-3"/>
          <w:sz w:val="24"/>
        </w:rPr>
        <w:t> </w:t>
      </w:r>
      <w:r>
        <w:rPr>
          <w:i/>
          <w:sz w:val="24"/>
        </w:rPr>
        <w:t>de</w:t>
      </w:r>
      <w:r>
        <w:rPr>
          <w:i/>
          <w:spacing w:val="-1"/>
          <w:sz w:val="24"/>
        </w:rPr>
        <w:t> </w:t>
      </w:r>
      <w:r>
        <w:rPr>
          <w:i/>
          <w:sz w:val="24"/>
        </w:rPr>
        <w:t>las</w:t>
      </w:r>
      <w:r>
        <w:rPr>
          <w:i/>
          <w:spacing w:val="-3"/>
          <w:sz w:val="24"/>
        </w:rPr>
        <w:t> </w:t>
      </w:r>
      <w:r>
        <w:rPr>
          <w:i/>
          <w:spacing w:val="-2"/>
          <w:sz w:val="24"/>
        </w:rPr>
        <w:t>tabletas</w:t>
      </w:r>
    </w:p>
    <w:p>
      <w:pPr>
        <w:pStyle w:val="BodyText"/>
        <w:spacing w:before="1"/>
        <w:rPr>
          <w:i/>
          <w:sz w:val="18"/>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43"/>
        <w:gridCol w:w="1694"/>
        <w:gridCol w:w="1663"/>
        <w:gridCol w:w="2438"/>
      </w:tblGrid>
      <w:tr>
        <w:trPr>
          <w:trHeight w:val="1242" w:hRule="atLeast"/>
        </w:trPr>
        <w:tc>
          <w:tcPr>
            <w:tcW w:w="2143" w:type="dxa"/>
            <w:tcBorders>
              <w:top w:val="single" w:sz="4" w:space="0" w:color="000000"/>
              <w:bottom w:val="single" w:sz="4" w:space="0" w:color="000000"/>
            </w:tcBorders>
          </w:tcPr>
          <w:p>
            <w:pPr>
              <w:pStyle w:val="TableParagraph"/>
              <w:spacing w:before="138"/>
              <w:rPr>
                <w:i/>
                <w:sz w:val="24"/>
              </w:rPr>
            </w:pPr>
          </w:p>
          <w:p>
            <w:pPr>
              <w:pStyle w:val="TableParagraph"/>
              <w:ind w:left="11" w:right="1"/>
              <w:jc w:val="center"/>
              <w:rPr>
                <w:b/>
                <w:sz w:val="24"/>
              </w:rPr>
            </w:pPr>
            <w:r>
              <w:rPr>
                <w:b/>
                <w:spacing w:val="-2"/>
                <w:sz w:val="24"/>
              </w:rPr>
              <w:t>Tratamientos</w:t>
            </w:r>
          </w:p>
        </w:tc>
        <w:tc>
          <w:tcPr>
            <w:tcW w:w="1694" w:type="dxa"/>
            <w:tcBorders>
              <w:top w:val="single" w:sz="4" w:space="0" w:color="000000"/>
              <w:bottom w:val="single" w:sz="4" w:space="0" w:color="000000"/>
            </w:tcBorders>
          </w:tcPr>
          <w:p>
            <w:pPr>
              <w:pStyle w:val="TableParagraph"/>
              <w:spacing w:before="138"/>
              <w:rPr>
                <w:i/>
                <w:sz w:val="24"/>
              </w:rPr>
            </w:pPr>
          </w:p>
          <w:p>
            <w:pPr>
              <w:pStyle w:val="TableParagraph"/>
              <w:ind w:left="5" w:right="1"/>
              <w:jc w:val="center"/>
              <w:rPr>
                <w:b/>
                <w:sz w:val="24"/>
              </w:rPr>
            </w:pPr>
            <w:r>
              <w:rPr>
                <w:b/>
                <w:sz w:val="24"/>
              </w:rPr>
              <w:t>Réplica </w:t>
            </w:r>
            <w:r>
              <w:rPr>
                <w:b/>
                <w:spacing w:val="-10"/>
                <w:sz w:val="24"/>
              </w:rPr>
              <w:t>1</w:t>
            </w:r>
          </w:p>
        </w:tc>
        <w:tc>
          <w:tcPr>
            <w:tcW w:w="1663" w:type="dxa"/>
            <w:tcBorders>
              <w:top w:val="single" w:sz="4" w:space="0" w:color="000000"/>
              <w:bottom w:val="single" w:sz="4" w:space="0" w:color="000000"/>
            </w:tcBorders>
          </w:tcPr>
          <w:p>
            <w:pPr>
              <w:pStyle w:val="TableParagraph"/>
              <w:spacing w:before="138"/>
              <w:rPr>
                <w:i/>
                <w:sz w:val="24"/>
              </w:rPr>
            </w:pPr>
          </w:p>
          <w:p>
            <w:pPr>
              <w:pStyle w:val="TableParagraph"/>
              <w:ind w:left="24"/>
              <w:jc w:val="center"/>
              <w:rPr>
                <w:b/>
                <w:sz w:val="24"/>
              </w:rPr>
            </w:pPr>
            <w:r>
              <w:rPr>
                <w:b/>
                <w:sz w:val="24"/>
              </w:rPr>
              <w:t>Réplica </w:t>
            </w:r>
            <w:r>
              <w:rPr>
                <w:b/>
                <w:spacing w:val="-10"/>
                <w:sz w:val="24"/>
              </w:rPr>
              <w:t>2</w:t>
            </w:r>
          </w:p>
        </w:tc>
        <w:tc>
          <w:tcPr>
            <w:tcW w:w="2438" w:type="dxa"/>
            <w:tcBorders>
              <w:top w:val="single" w:sz="4" w:space="0" w:color="000000"/>
              <w:bottom w:val="single" w:sz="4" w:space="0" w:color="000000"/>
            </w:tcBorders>
          </w:tcPr>
          <w:p>
            <w:pPr>
              <w:pStyle w:val="TableParagraph"/>
              <w:spacing w:line="357" w:lineRule="auto" w:before="2"/>
              <w:ind w:left="340" w:right="120" w:firstLine="387"/>
              <w:rPr>
                <w:b/>
                <w:sz w:val="24"/>
              </w:rPr>
            </w:pPr>
            <w:r>
              <w:rPr>
                <w:b/>
                <w:spacing w:val="-2"/>
                <w:sz w:val="24"/>
              </w:rPr>
              <w:t>Promedio </w:t>
            </w:r>
            <w:r>
              <w:rPr>
                <w:b/>
                <w:sz w:val="24"/>
              </w:rPr>
              <w:t>ABTS</w:t>
            </w:r>
            <w:r>
              <w:rPr>
                <w:b/>
                <w:spacing w:val="-15"/>
                <w:sz w:val="24"/>
              </w:rPr>
              <w:t> </w:t>
            </w:r>
            <w:r>
              <w:rPr>
                <w:b/>
                <w:sz w:val="24"/>
              </w:rPr>
              <w:t>µmol</w:t>
            </w:r>
            <w:r>
              <w:rPr>
                <w:b/>
                <w:spacing w:val="-15"/>
                <w:sz w:val="24"/>
              </w:rPr>
              <w:t> </w:t>
            </w:r>
            <w:r>
              <w:rPr>
                <w:b/>
                <w:sz w:val="24"/>
              </w:rPr>
              <w:t>ET/g</w:t>
            </w:r>
          </w:p>
          <w:p>
            <w:pPr>
              <w:pStyle w:val="TableParagraph"/>
              <w:spacing w:before="3"/>
              <w:ind w:left="807"/>
              <w:rPr>
                <w:b/>
                <w:sz w:val="24"/>
              </w:rPr>
            </w:pPr>
            <w:r>
              <w:rPr>
                <w:b/>
                <w:spacing w:val="-2"/>
                <w:sz w:val="24"/>
              </w:rPr>
              <w:t>muestra</w:t>
            </w:r>
          </w:p>
        </w:tc>
      </w:tr>
      <w:tr>
        <w:trPr>
          <w:trHeight w:val="350" w:hRule="atLeast"/>
        </w:trPr>
        <w:tc>
          <w:tcPr>
            <w:tcW w:w="2143" w:type="dxa"/>
            <w:tcBorders>
              <w:top w:val="single" w:sz="4" w:space="0" w:color="000000"/>
            </w:tcBorders>
          </w:tcPr>
          <w:p>
            <w:pPr>
              <w:pStyle w:val="TableParagraph"/>
              <w:spacing w:line="275" w:lineRule="exact"/>
              <w:ind w:left="11"/>
              <w:jc w:val="center"/>
              <w:rPr>
                <w:sz w:val="24"/>
              </w:rPr>
            </w:pPr>
            <w:r>
              <w:rPr>
                <w:spacing w:val="-5"/>
                <w:sz w:val="24"/>
              </w:rPr>
              <w:t>T1</w:t>
            </w:r>
          </w:p>
        </w:tc>
        <w:tc>
          <w:tcPr>
            <w:tcW w:w="1694" w:type="dxa"/>
            <w:tcBorders>
              <w:top w:val="single" w:sz="4" w:space="0" w:color="000000"/>
            </w:tcBorders>
          </w:tcPr>
          <w:p>
            <w:pPr>
              <w:pStyle w:val="TableParagraph"/>
              <w:spacing w:line="275" w:lineRule="exact"/>
              <w:ind w:left="4" w:right="5"/>
              <w:jc w:val="center"/>
              <w:rPr>
                <w:sz w:val="24"/>
              </w:rPr>
            </w:pPr>
            <w:r>
              <w:rPr>
                <w:spacing w:val="-2"/>
                <w:sz w:val="24"/>
              </w:rPr>
              <w:t>182,24</w:t>
            </w:r>
          </w:p>
        </w:tc>
        <w:tc>
          <w:tcPr>
            <w:tcW w:w="1663" w:type="dxa"/>
            <w:tcBorders>
              <w:top w:val="single" w:sz="4" w:space="0" w:color="000000"/>
            </w:tcBorders>
          </w:tcPr>
          <w:p>
            <w:pPr>
              <w:pStyle w:val="TableParagraph"/>
              <w:spacing w:line="275" w:lineRule="exact"/>
              <w:ind w:left="24" w:right="7"/>
              <w:jc w:val="center"/>
              <w:rPr>
                <w:sz w:val="24"/>
              </w:rPr>
            </w:pPr>
            <w:r>
              <w:rPr>
                <w:spacing w:val="-2"/>
                <w:sz w:val="24"/>
              </w:rPr>
              <w:t>188,13</w:t>
            </w:r>
          </w:p>
        </w:tc>
        <w:tc>
          <w:tcPr>
            <w:tcW w:w="2438" w:type="dxa"/>
            <w:tcBorders>
              <w:top w:val="single" w:sz="4" w:space="0" w:color="000000"/>
            </w:tcBorders>
          </w:tcPr>
          <w:p>
            <w:pPr>
              <w:pStyle w:val="TableParagraph"/>
              <w:spacing w:line="275" w:lineRule="exact"/>
              <w:ind w:left="22"/>
              <w:jc w:val="center"/>
              <w:rPr>
                <w:sz w:val="24"/>
              </w:rPr>
            </w:pPr>
            <w:r>
              <w:rPr>
                <w:spacing w:val="-2"/>
                <w:sz w:val="24"/>
              </w:rPr>
              <w:t>184,20</w:t>
            </w:r>
          </w:p>
        </w:tc>
      </w:tr>
      <w:tr>
        <w:trPr>
          <w:trHeight w:val="414" w:hRule="atLeast"/>
        </w:trPr>
        <w:tc>
          <w:tcPr>
            <w:tcW w:w="2143" w:type="dxa"/>
          </w:tcPr>
          <w:p>
            <w:pPr>
              <w:pStyle w:val="TableParagraph"/>
              <w:spacing w:before="65"/>
              <w:ind w:left="11"/>
              <w:jc w:val="center"/>
              <w:rPr>
                <w:sz w:val="24"/>
              </w:rPr>
            </w:pPr>
            <w:r>
              <w:rPr>
                <w:spacing w:val="-5"/>
                <w:sz w:val="24"/>
              </w:rPr>
              <w:t>T2</w:t>
            </w:r>
          </w:p>
        </w:tc>
        <w:tc>
          <w:tcPr>
            <w:tcW w:w="1694" w:type="dxa"/>
          </w:tcPr>
          <w:p>
            <w:pPr>
              <w:pStyle w:val="TableParagraph"/>
              <w:spacing w:before="65"/>
              <w:ind w:left="4" w:right="5"/>
              <w:jc w:val="center"/>
              <w:rPr>
                <w:sz w:val="24"/>
              </w:rPr>
            </w:pPr>
            <w:r>
              <w:rPr>
                <w:spacing w:val="-2"/>
                <w:sz w:val="24"/>
              </w:rPr>
              <w:t>207,66</w:t>
            </w:r>
          </w:p>
        </w:tc>
        <w:tc>
          <w:tcPr>
            <w:tcW w:w="1663" w:type="dxa"/>
          </w:tcPr>
          <w:p>
            <w:pPr>
              <w:pStyle w:val="TableParagraph"/>
              <w:spacing w:before="65"/>
              <w:ind w:left="24" w:right="7"/>
              <w:jc w:val="center"/>
              <w:rPr>
                <w:sz w:val="24"/>
              </w:rPr>
            </w:pPr>
            <w:r>
              <w:rPr>
                <w:spacing w:val="-2"/>
                <w:sz w:val="24"/>
              </w:rPr>
              <w:t>213,44</w:t>
            </w:r>
          </w:p>
        </w:tc>
        <w:tc>
          <w:tcPr>
            <w:tcW w:w="2438" w:type="dxa"/>
          </w:tcPr>
          <w:p>
            <w:pPr>
              <w:pStyle w:val="TableParagraph"/>
              <w:spacing w:before="65"/>
              <w:ind w:left="22"/>
              <w:jc w:val="center"/>
              <w:rPr>
                <w:sz w:val="24"/>
              </w:rPr>
            </w:pPr>
            <w:r>
              <w:rPr>
                <w:spacing w:val="-2"/>
                <w:sz w:val="24"/>
              </w:rPr>
              <w:t>209,59</w:t>
            </w:r>
          </w:p>
        </w:tc>
      </w:tr>
      <w:tr>
        <w:trPr>
          <w:trHeight w:val="413" w:hRule="atLeast"/>
        </w:trPr>
        <w:tc>
          <w:tcPr>
            <w:tcW w:w="2143" w:type="dxa"/>
          </w:tcPr>
          <w:p>
            <w:pPr>
              <w:pStyle w:val="TableParagraph"/>
              <w:spacing w:before="63"/>
              <w:ind w:left="11"/>
              <w:jc w:val="center"/>
              <w:rPr>
                <w:sz w:val="24"/>
              </w:rPr>
            </w:pPr>
            <w:r>
              <w:rPr>
                <w:spacing w:val="-5"/>
                <w:sz w:val="24"/>
              </w:rPr>
              <w:t>T3</w:t>
            </w:r>
          </w:p>
        </w:tc>
        <w:tc>
          <w:tcPr>
            <w:tcW w:w="1694" w:type="dxa"/>
          </w:tcPr>
          <w:p>
            <w:pPr>
              <w:pStyle w:val="TableParagraph"/>
              <w:spacing w:before="63"/>
              <w:ind w:left="4" w:right="5"/>
              <w:jc w:val="center"/>
              <w:rPr>
                <w:sz w:val="24"/>
              </w:rPr>
            </w:pPr>
            <w:r>
              <w:rPr>
                <w:spacing w:val="-2"/>
                <w:sz w:val="24"/>
              </w:rPr>
              <w:t>140,43</w:t>
            </w:r>
          </w:p>
        </w:tc>
        <w:tc>
          <w:tcPr>
            <w:tcW w:w="1663" w:type="dxa"/>
          </w:tcPr>
          <w:p>
            <w:pPr>
              <w:pStyle w:val="TableParagraph"/>
              <w:spacing w:before="63"/>
              <w:ind w:left="24" w:right="7"/>
              <w:jc w:val="center"/>
              <w:rPr>
                <w:sz w:val="24"/>
              </w:rPr>
            </w:pPr>
            <w:r>
              <w:rPr>
                <w:spacing w:val="-2"/>
                <w:sz w:val="24"/>
              </w:rPr>
              <w:t>152,16</w:t>
            </w:r>
          </w:p>
        </w:tc>
        <w:tc>
          <w:tcPr>
            <w:tcW w:w="2438" w:type="dxa"/>
          </w:tcPr>
          <w:p>
            <w:pPr>
              <w:pStyle w:val="TableParagraph"/>
              <w:spacing w:before="63"/>
              <w:ind w:left="22"/>
              <w:jc w:val="center"/>
              <w:rPr>
                <w:sz w:val="24"/>
              </w:rPr>
            </w:pPr>
            <w:r>
              <w:rPr>
                <w:spacing w:val="-2"/>
                <w:sz w:val="24"/>
              </w:rPr>
              <w:t>144,34</w:t>
            </w:r>
          </w:p>
        </w:tc>
      </w:tr>
      <w:tr>
        <w:trPr>
          <w:trHeight w:val="414" w:hRule="atLeast"/>
        </w:trPr>
        <w:tc>
          <w:tcPr>
            <w:tcW w:w="2143" w:type="dxa"/>
          </w:tcPr>
          <w:p>
            <w:pPr>
              <w:pStyle w:val="TableParagraph"/>
              <w:spacing w:before="65"/>
              <w:ind w:left="11"/>
              <w:jc w:val="center"/>
              <w:rPr>
                <w:sz w:val="24"/>
              </w:rPr>
            </w:pPr>
            <w:r>
              <w:rPr>
                <w:spacing w:val="-5"/>
                <w:sz w:val="24"/>
              </w:rPr>
              <w:t>T4</w:t>
            </w:r>
          </w:p>
        </w:tc>
        <w:tc>
          <w:tcPr>
            <w:tcW w:w="1694" w:type="dxa"/>
          </w:tcPr>
          <w:p>
            <w:pPr>
              <w:pStyle w:val="TableParagraph"/>
              <w:spacing w:before="65"/>
              <w:ind w:left="4" w:right="5"/>
              <w:jc w:val="center"/>
              <w:rPr>
                <w:sz w:val="24"/>
              </w:rPr>
            </w:pPr>
            <w:r>
              <w:rPr>
                <w:spacing w:val="-2"/>
                <w:sz w:val="24"/>
              </w:rPr>
              <w:t>199,37</w:t>
            </w:r>
          </w:p>
        </w:tc>
        <w:tc>
          <w:tcPr>
            <w:tcW w:w="1663" w:type="dxa"/>
          </w:tcPr>
          <w:p>
            <w:pPr>
              <w:pStyle w:val="TableParagraph"/>
              <w:spacing w:before="65"/>
              <w:ind w:left="24" w:right="7"/>
              <w:jc w:val="center"/>
              <w:rPr>
                <w:sz w:val="24"/>
              </w:rPr>
            </w:pPr>
            <w:r>
              <w:rPr>
                <w:spacing w:val="-2"/>
                <w:sz w:val="24"/>
              </w:rPr>
              <w:t>211,12</w:t>
            </w:r>
          </w:p>
        </w:tc>
        <w:tc>
          <w:tcPr>
            <w:tcW w:w="2438" w:type="dxa"/>
          </w:tcPr>
          <w:p>
            <w:pPr>
              <w:pStyle w:val="TableParagraph"/>
              <w:spacing w:before="65"/>
              <w:ind w:left="22"/>
              <w:jc w:val="center"/>
              <w:rPr>
                <w:sz w:val="24"/>
              </w:rPr>
            </w:pPr>
            <w:r>
              <w:rPr>
                <w:spacing w:val="-2"/>
                <w:sz w:val="24"/>
              </w:rPr>
              <w:t>203,29</w:t>
            </w:r>
          </w:p>
        </w:tc>
      </w:tr>
      <w:tr>
        <w:trPr>
          <w:trHeight w:val="414" w:hRule="atLeast"/>
        </w:trPr>
        <w:tc>
          <w:tcPr>
            <w:tcW w:w="2143" w:type="dxa"/>
          </w:tcPr>
          <w:p>
            <w:pPr>
              <w:pStyle w:val="TableParagraph"/>
              <w:spacing w:before="63"/>
              <w:ind w:left="11"/>
              <w:jc w:val="center"/>
              <w:rPr>
                <w:sz w:val="24"/>
              </w:rPr>
            </w:pPr>
            <w:r>
              <w:rPr>
                <w:spacing w:val="-5"/>
                <w:sz w:val="24"/>
              </w:rPr>
              <w:t>T5</w:t>
            </w:r>
          </w:p>
        </w:tc>
        <w:tc>
          <w:tcPr>
            <w:tcW w:w="1694" w:type="dxa"/>
          </w:tcPr>
          <w:p>
            <w:pPr>
              <w:pStyle w:val="TableParagraph"/>
              <w:spacing w:before="63"/>
              <w:ind w:left="4" w:right="5"/>
              <w:jc w:val="center"/>
              <w:rPr>
                <w:sz w:val="24"/>
              </w:rPr>
            </w:pPr>
            <w:r>
              <w:rPr>
                <w:spacing w:val="-2"/>
                <w:sz w:val="24"/>
              </w:rPr>
              <w:t>262,77</w:t>
            </w:r>
          </w:p>
        </w:tc>
        <w:tc>
          <w:tcPr>
            <w:tcW w:w="1663" w:type="dxa"/>
          </w:tcPr>
          <w:p>
            <w:pPr>
              <w:pStyle w:val="TableParagraph"/>
              <w:spacing w:before="63"/>
              <w:ind w:left="24" w:right="7"/>
              <w:jc w:val="center"/>
              <w:rPr>
                <w:sz w:val="24"/>
              </w:rPr>
            </w:pPr>
            <w:r>
              <w:rPr>
                <w:spacing w:val="-2"/>
                <w:sz w:val="24"/>
              </w:rPr>
              <w:t>256,92</w:t>
            </w:r>
          </w:p>
        </w:tc>
        <w:tc>
          <w:tcPr>
            <w:tcW w:w="2438" w:type="dxa"/>
          </w:tcPr>
          <w:p>
            <w:pPr>
              <w:pStyle w:val="TableParagraph"/>
              <w:spacing w:before="63"/>
              <w:ind w:left="22"/>
              <w:jc w:val="center"/>
              <w:rPr>
                <w:sz w:val="24"/>
              </w:rPr>
            </w:pPr>
            <w:r>
              <w:rPr>
                <w:spacing w:val="-2"/>
                <w:sz w:val="24"/>
              </w:rPr>
              <w:t>258,87</w:t>
            </w:r>
          </w:p>
        </w:tc>
      </w:tr>
      <w:tr>
        <w:trPr>
          <w:trHeight w:val="480" w:hRule="atLeast"/>
        </w:trPr>
        <w:tc>
          <w:tcPr>
            <w:tcW w:w="2143" w:type="dxa"/>
            <w:tcBorders>
              <w:bottom w:val="single" w:sz="4" w:space="0" w:color="000000"/>
            </w:tcBorders>
          </w:tcPr>
          <w:p>
            <w:pPr>
              <w:pStyle w:val="TableParagraph"/>
              <w:spacing w:before="65"/>
              <w:ind w:left="11"/>
              <w:jc w:val="center"/>
              <w:rPr>
                <w:sz w:val="24"/>
              </w:rPr>
            </w:pPr>
            <w:r>
              <w:rPr>
                <w:spacing w:val="-5"/>
                <w:sz w:val="24"/>
              </w:rPr>
              <w:t>T6</w:t>
            </w:r>
          </w:p>
        </w:tc>
        <w:tc>
          <w:tcPr>
            <w:tcW w:w="1694" w:type="dxa"/>
            <w:tcBorders>
              <w:bottom w:val="single" w:sz="4" w:space="0" w:color="000000"/>
            </w:tcBorders>
          </w:tcPr>
          <w:p>
            <w:pPr>
              <w:pStyle w:val="TableParagraph"/>
              <w:spacing w:before="65"/>
              <w:ind w:left="4" w:right="5"/>
              <w:jc w:val="center"/>
              <w:rPr>
                <w:sz w:val="24"/>
              </w:rPr>
            </w:pPr>
            <w:r>
              <w:rPr>
                <w:spacing w:val="-2"/>
                <w:sz w:val="24"/>
              </w:rPr>
              <w:t>258,9</w:t>
            </w:r>
          </w:p>
        </w:tc>
        <w:tc>
          <w:tcPr>
            <w:tcW w:w="1663" w:type="dxa"/>
            <w:tcBorders>
              <w:bottom w:val="single" w:sz="4" w:space="0" w:color="000000"/>
            </w:tcBorders>
          </w:tcPr>
          <w:p>
            <w:pPr>
              <w:pStyle w:val="TableParagraph"/>
              <w:spacing w:before="65"/>
              <w:ind w:left="24" w:right="7"/>
              <w:jc w:val="center"/>
              <w:rPr>
                <w:sz w:val="24"/>
              </w:rPr>
            </w:pPr>
            <w:r>
              <w:rPr>
                <w:spacing w:val="-2"/>
                <w:sz w:val="24"/>
              </w:rPr>
              <w:t>270,69</w:t>
            </w:r>
          </w:p>
        </w:tc>
        <w:tc>
          <w:tcPr>
            <w:tcW w:w="2438" w:type="dxa"/>
            <w:tcBorders>
              <w:bottom w:val="single" w:sz="4" w:space="0" w:color="000000"/>
            </w:tcBorders>
          </w:tcPr>
          <w:p>
            <w:pPr>
              <w:pStyle w:val="TableParagraph"/>
              <w:spacing w:before="65"/>
              <w:ind w:left="22"/>
              <w:jc w:val="center"/>
              <w:rPr>
                <w:sz w:val="24"/>
              </w:rPr>
            </w:pPr>
            <w:r>
              <w:rPr>
                <w:spacing w:val="-2"/>
                <w:sz w:val="24"/>
              </w:rPr>
              <w:t>262,84</w:t>
            </w:r>
          </w:p>
        </w:tc>
      </w:tr>
    </w:tbl>
    <w:p>
      <w:pPr>
        <w:spacing w:before="0"/>
        <w:ind w:left="568" w:right="0" w:firstLine="0"/>
        <w:jc w:val="left"/>
        <w:rPr>
          <w:sz w:val="20"/>
        </w:rPr>
      </w:pPr>
      <w:r>
        <w:rPr>
          <w:i/>
          <w:sz w:val="20"/>
        </w:rPr>
        <w:t>Nota.</w:t>
      </w:r>
      <w:r>
        <w:rPr>
          <w:i/>
          <w:spacing w:val="4"/>
          <w:sz w:val="20"/>
        </w:rPr>
        <w:t> </w:t>
      </w:r>
      <w:r>
        <w:rPr>
          <w:sz w:val="20"/>
        </w:rPr>
        <w:t>Elaborado</w:t>
      </w:r>
      <w:r>
        <w:rPr>
          <w:spacing w:val="-4"/>
          <w:sz w:val="20"/>
        </w:rPr>
        <w:t> </w:t>
      </w:r>
      <w:r>
        <w:rPr>
          <w:sz w:val="20"/>
        </w:rPr>
        <w:t>por</w:t>
      </w:r>
      <w:r>
        <w:rPr>
          <w:spacing w:val="-2"/>
          <w:sz w:val="20"/>
        </w:rPr>
        <w:t> </w:t>
      </w:r>
      <w:r>
        <w:rPr>
          <w:sz w:val="20"/>
        </w:rPr>
        <w:t>(Muñoz,</w:t>
      </w:r>
      <w:r>
        <w:rPr>
          <w:spacing w:val="-10"/>
          <w:sz w:val="20"/>
        </w:rPr>
        <w:t> </w:t>
      </w:r>
      <w:r>
        <w:rPr>
          <w:sz w:val="20"/>
        </w:rPr>
        <w:t>Aguilar</w:t>
      </w:r>
      <w:r>
        <w:rPr>
          <w:spacing w:val="-2"/>
          <w:sz w:val="20"/>
        </w:rPr>
        <w:t> 2026).</w:t>
      </w:r>
    </w:p>
    <w:p>
      <w:pPr>
        <w:pStyle w:val="BodyText"/>
        <w:spacing w:before="39"/>
        <w:rPr>
          <w:sz w:val="20"/>
        </w:rPr>
      </w:pPr>
    </w:p>
    <w:p>
      <w:pPr>
        <w:pStyle w:val="BodyText"/>
        <w:spacing w:line="360" w:lineRule="auto" w:before="1"/>
        <w:ind w:left="568" w:right="562"/>
        <w:jc w:val="both"/>
      </w:pPr>
      <w:r>
        <w:rPr/>
        <w:t>La tabla 26 presenta la actividad antioxidante determinada mediante el método ABTS de los diferentes tratamientos evaluados para la elaboración de la tableta masticable</w:t>
      </w:r>
      <w:r>
        <w:rPr>
          <w:spacing w:val="-15"/>
        </w:rPr>
        <w:t> </w:t>
      </w:r>
      <w:r>
        <w:rPr/>
        <w:t>de</w:t>
      </w:r>
      <w:r>
        <w:rPr>
          <w:spacing w:val="-15"/>
        </w:rPr>
        <w:t> </w:t>
      </w:r>
      <w:r>
        <w:rPr/>
        <w:t>chocolate</w:t>
      </w:r>
      <w:r>
        <w:rPr>
          <w:spacing w:val="-15"/>
        </w:rPr>
        <w:t> </w:t>
      </w:r>
      <w:r>
        <w:rPr/>
        <w:t>funcional.</w:t>
      </w:r>
      <w:r>
        <w:rPr>
          <w:spacing w:val="-15"/>
        </w:rPr>
        <w:t> </w:t>
      </w:r>
      <w:r>
        <w:rPr/>
        <w:t>Los</w:t>
      </w:r>
      <w:r>
        <w:rPr>
          <w:spacing w:val="-15"/>
        </w:rPr>
        <w:t> </w:t>
      </w:r>
      <w:r>
        <w:rPr/>
        <w:t>resultados</w:t>
      </w:r>
      <w:r>
        <w:rPr>
          <w:spacing w:val="-15"/>
        </w:rPr>
        <w:t> </w:t>
      </w:r>
      <w:r>
        <w:rPr/>
        <w:t>evidenciaron</w:t>
      </w:r>
      <w:r>
        <w:rPr>
          <w:spacing w:val="-15"/>
        </w:rPr>
        <w:t> </w:t>
      </w:r>
      <w:r>
        <w:rPr/>
        <w:t>diferencias</w:t>
      </w:r>
      <w:r>
        <w:rPr>
          <w:spacing w:val="-15"/>
        </w:rPr>
        <w:t> </w:t>
      </w:r>
      <w:r>
        <w:rPr/>
        <w:t>entre</w:t>
      </w:r>
      <w:r>
        <w:rPr>
          <w:spacing w:val="-15"/>
        </w:rPr>
        <w:t> </w:t>
      </w:r>
      <w:r>
        <w:rPr/>
        <w:t>las formulaciones estudiadas, observándose que el tratamiento T6 presentó la mayor </w:t>
      </w:r>
      <w:r>
        <w:rPr>
          <w:spacing w:val="-2"/>
        </w:rPr>
        <w:t>actividad</w:t>
      </w:r>
      <w:r>
        <w:rPr>
          <w:spacing w:val="-6"/>
        </w:rPr>
        <w:t> </w:t>
      </w:r>
      <w:r>
        <w:rPr>
          <w:spacing w:val="-2"/>
        </w:rPr>
        <w:t>antioxidante</w:t>
      </w:r>
      <w:r>
        <w:rPr>
          <w:spacing w:val="-4"/>
        </w:rPr>
        <w:t> </w:t>
      </w:r>
      <w:r>
        <w:rPr>
          <w:spacing w:val="-2"/>
        </w:rPr>
        <w:t>con</w:t>
      </w:r>
      <w:r>
        <w:rPr>
          <w:spacing w:val="-6"/>
        </w:rPr>
        <w:t> </w:t>
      </w:r>
      <w:r>
        <w:rPr>
          <w:spacing w:val="-2"/>
        </w:rPr>
        <w:t>262,84</w:t>
      </w:r>
      <w:r>
        <w:rPr>
          <w:spacing w:val="-6"/>
        </w:rPr>
        <w:t> </w:t>
      </w:r>
      <w:r>
        <w:rPr>
          <w:spacing w:val="-2"/>
        </w:rPr>
        <w:t>µmol</w:t>
      </w:r>
      <w:r>
        <w:rPr>
          <w:spacing w:val="-5"/>
        </w:rPr>
        <w:t> </w:t>
      </w:r>
      <w:r>
        <w:rPr>
          <w:spacing w:val="-2"/>
        </w:rPr>
        <w:t>ET/g</w:t>
      </w:r>
      <w:r>
        <w:rPr>
          <w:spacing w:val="-6"/>
        </w:rPr>
        <w:t> </w:t>
      </w:r>
      <w:r>
        <w:rPr>
          <w:spacing w:val="-2"/>
        </w:rPr>
        <w:t>de</w:t>
      </w:r>
      <w:r>
        <w:rPr>
          <w:spacing w:val="-4"/>
        </w:rPr>
        <w:t> </w:t>
      </w:r>
      <w:r>
        <w:rPr>
          <w:spacing w:val="-2"/>
        </w:rPr>
        <w:t>muestra,</w:t>
      </w:r>
      <w:r>
        <w:rPr>
          <w:spacing w:val="-6"/>
        </w:rPr>
        <w:t> </w:t>
      </w:r>
      <w:r>
        <w:rPr>
          <w:spacing w:val="-2"/>
        </w:rPr>
        <w:t>seguido</w:t>
      </w:r>
      <w:r>
        <w:rPr>
          <w:spacing w:val="-6"/>
        </w:rPr>
        <w:t> </w:t>
      </w:r>
      <w:r>
        <w:rPr>
          <w:spacing w:val="-2"/>
        </w:rPr>
        <w:t>por</w:t>
      </w:r>
      <w:r>
        <w:rPr>
          <w:spacing w:val="-5"/>
        </w:rPr>
        <w:t> </w:t>
      </w:r>
      <w:r>
        <w:rPr>
          <w:spacing w:val="-2"/>
        </w:rPr>
        <w:t>el</w:t>
      </w:r>
      <w:r>
        <w:rPr>
          <w:spacing w:val="-5"/>
        </w:rPr>
        <w:t> </w:t>
      </w:r>
      <w:r>
        <w:rPr>
          <w:spacing w:val="-2"/>
        </w:rPr>
        <w:t>tratamiento </w:t>
      </w:r>
      <w:r>
        <w:rPr/>
        <w:t>T5</w:t>
      </w:r>
      <w:r>
        <w:rPr>
          <w:spacing w:val="-7"/>
        </w:rPr>
        <w:t> </w:t>
      </w:r>
      <w:r>
        <w:rPr/>
        <w:t>con</w:t>
      </w:r>
      <w:r>
        <w:rPr>
          <w:spacing w:val="-7"/>
        </w:rPr>
        <w:t> </w:t>
      </w:r>
      <w:r>
        <w:rPr/>
        <w:t>258,87</w:t>
      </w:r>
      <w:r>
        <w:rPr>
          <w:spacing w:val="-7"/>
        </w:rPr>
        <w:t> </w:t>
      </w:r>
      <w:r>
        <w:rPr/>
        <w:t>µmol</w:t>
      </w:r>
      <w:r>
        <w:rPr>
          <w:spacing w:val="-6"/>
        </w:rPr>
        <w:t> </w:t>
      </w:r>
      <w:r>
        <w:rPr/>
        <w:t>ET/g</w:t>
      </w:r>
      <w:r>
        <w:rPr>
          <w:spacing w:val="-7"/>
        </w:rPr>
        <w:t> </w:t>
      </w:r>
      <w:r>
        <w:rPr/>
        <w:t>de</w:t>
      </w:r>
      <w:r>
        <w:rPr>
          <w:spacing w:val="-5"/>
        </w:rPr>
        <w:t> </w:t>
      </w:r>
      <w:r>
        <w:rPr/>
        <w:t>muestra.</w:t>
      </w:r>
      <w:r>
        <w:rPr>
          <w:spacing w:val="-7"/>
        </w:rPr>
        <w:t> </w:t>
      </w:r>
      <w:r>
        <w:rPr/>
        <w:t>Estos</w:t>
      </w:r>
      <w:r>
        <w:rPr>
          <w:spacing w:val="-8"/>
        </w:rPr>
        <w:t> </w:t>
      </w:r>
      <w:r>
        <w:rPr/>
        <w:t>valores</w:t>
      </w:r>
      <w:r>
        <w:rPr>
          <w:spacing w:val="-8"/>
        </w:rPr>
        <w:t> </w:t>
      </w:r>
      <w:r>
        <w:rPr/>
        <w:t>indican</w:t>
      </w:r>
      <w:r>
        <w:rPr>
          <w:spacing w:val="-7"/>
        </w:rPr>
        <w:t> </w:t>
      </w:r>
      <w:r>
        <w:rPr/>
        <w:t>una</w:t>
      </w:r>
      <w:r>
        <w:rPr>
          <w:spacing w:val="-9"/>
        </w:rPr>
        <w:t> </w:t>
      </w:r>
      <w:r>
        <w:rPr/>
        <w:t>elevada</w:t>
      </w:r>
      <w:r>
        <w:rPr>
          <w:spacing w:val="-9"/>
        </w:rPr>
        <w:t> </w:t>
      </w:r>
      <w:r>
        <w:rPr/>
        <w:t>capacidad para neutralizar radicales libres, lo que puede atribuirse a la presencia de compuestos fenólicos y flavonoides provenientes de los ingredientes funcionales incorporados</w:t>
      </w:r>
      <w:r>
        <w:rPr>
          <w:spacing w:val="-5"/>
        </w:rPr>
        <w:t> </w:t>
      </w:r>
      <w:r>
        <w:rPr/>
        <w:t>en</w:t>
      </w:r>
      <w:r>
        <w:rPr>
          <w:spacing w:val="-3"/>
        </w:rPr>
        <w:t> </w:t>
      </w:r>
      <w:r>
        <w:rPr/>
        <w:t>la</w:t>
      </w:r>
      <w:r>
        <w:rPr>
          <w:spacing w:val="-2"/>
        </w:rPr>
        <w:t> </w:t>
      </w:r>
      <w:r>
        <w:rPr/>
        <w:t>formulación.</w:t>
      </w:r>
      <w:r>
        <w:rPr>
          <w:spacing w:val="-3"/>
        </w:rPr>
        <w:t> </w:t>
      </w:r>
      <w:r>
        <w:rPr/>
        <w:t>Por</w:t>
      </w:r>
      <w:r>
        <w:rPr>
          <w:spacing w:val="-3"/>
        </w:rPr>
        <w:t> </w:t>
      </w:r>
      <w:r>
        <w:rPr/>
        <w:t>otra</w:t>
      </w:r>
      <w:r>
        <w:rPr>
          <w:spacing w:val="-2"/>
        </w:rPr>
        <w:t> </w:t>
      </w:r>
      <w:r>
        <w:rPr/>
        <w:t>parte,</w:t>
      </w:r>
      <w:r>
        <w:rPr>
          <w:spacing w:val="-3"/>
        </w:rPr>
        <w:t> </w:t>
      </w:r>
      <w:r>
        <w:rPr/>
        <w:t>los</w:t>
      </w:r>
      <w:r>
        <w:rPr>
          <w:spacing w:val="-5"/>
        </w:rPr>
        <w:t> </w:t>
      </w:r>
      <w:r>
        <w:rPr/>
        <w:t>tratamientos</w:t>
      </w:r>
      <w:r>
        <w:rPr>
          <w:spacing w:val="-8"/>
        </w:rPr>
        <w:t> </w:t>
      </w:r>
      <w:r>
        <w:rPr/>
        <w:t>T2</w:t>
      </w:r>
      <w:r>
        <w:rPr>
          <w:spacing w:val="-3"/>
        </w:rPr>
        <w:t> </w:t>
      </w:r>
      <w:r>
        <w:rPr/>
        <w:t>y</w:t>
      </w:r>
      <w:r>
        <w:rPr>
          <w:spacing w:val="-7"/>
        </w:rPr>
        <w:t> </w:t>
      </w:r>
      <w:r>
        <w:rPr/>
        <w:t>T4</w:t>
      </w:r>
      <w:r>
        <w:rPr>
          <w:spacing w:val="-3"/>
        </w:rPr>
        <w:t> </w:t>
      </w:r>
      <w:r>
        <w:rPr/>
        <w:t>mostraron valores intermedios de 209,59 y 203,29 µmol ET/g de muestra, respectivamente, mientras que</w:t>
      </w:r>
      <w:r>
        <w:rPr>
          <w:spacing w:val="-1"/>
        </w:rPr>
        <w:t> </w:t>
      </w:r>
      <w:r>
        <w:rPr/>
        <w:t>el</w:t>
      </w:r>
      <w:r>
        <w:rPr>
          <w:spacing w:val="-1"/>
        </w:rPr>
        <w:t> </w:t>
      </w:r>
      <w:r>
        <w:rPr/>
        <w:t>tratamiento</w:t>
      </w:r>
      <w:r>
        <w:rPr>
          <w:spacing w:val="-7"/>
        </w:rPr>
        <w:t> </w:t>
      </w:r>
      <w:r>
        <w:rPr/>
        <w:t>T1 alcanzó una actividad antioxidante</w:t>
      </w:r>
      <w:r>
        <w:rPr>
          <w:spacing w:val="-1"/>
        </w:rPr>
        <w:t> </w:t>
      </w:r>
      <w:r>
        <w:rPr/>
        <w:t>de 184,20</w:t>
      </w:r>
      <w:r>
        <w:rPr>
          <w:spacing w:val="-2"/>
        </w:rPr>
        <w:t> </w:t>
      </w:r>
      <w:r>
        <w:rPr/>
        <w:t>µmol ET/g de muestra. En contraste, el tratamiento T3 registró el valor más bajo con 144,34 µmol ET/g de muestra. Resultados similares han sido reportados por investigadores</w:t>
      </w:r>
      <w:r>
        <w:rPr>
          <w:spacing w:val="-12"/>
        </w:rPr>
        <w:t> </w:t>
      </w:r>
      <w:r>
        <w:rPr/>
        <w:t>que</w:t>
      </w:r>
      <w:r>
        <w:rPr>
          <w:spacing w:val="-9"/>
        </w:rPr>
        <w:t> </w:t>
      </w:r>
      <w:r>
        <w:rPr/>
        <w:t>evaluaron</w:t>
      </w:r>
      <w:r>
        <w:rPr>
          <w:spacing w:val="-10"/>
        </w:rPr>
        <w:t> </w:t>
      </w:r>
      <w:r>
        <w:rPr/>
        <w:t>productos</w:t>
      </w:r>
      <w:r>
        <w:rPr>
          <w:spacing w:val="-12"/>
        </w:rPr>
        <w:t> </w:t>
      </w:r>
      <w:r>
        <w:rPr/>
        <w:t>a</w:t>
      </w:r>
      <w:r>
        <w:rPr>
          <w:spacing w:val="-13"/>
        </w:rPr>
        <w:t> </w:t>
      </w:r>
      <w:r>
        <w:rPr/>
        <w:t>base</w:t>
      </w:r>
      <w:r>
        <w:rPr>
          <w:spacing w:val="-9"/>
        </w:rPr>
        <w:t> </w:t>
      </w:r>
      <w:r>
        <w:rPr/>
        <w:t>de</w:t>
      </w:r>
      <w:r>
        <w:rPr>
          <w:spacing w:val="-9"/>
        </w:rPr>
        <w:t> </w:t>
      </w:r>
      <w:r>
        <w:rPr/>
        <w:t>cacao.</w:t>
      </w:r>
      <w:r>
        <w:rPr>
          <w:spacing w:val="-10"/>
        </w:rPr>
        <w:t> </w:t>
      </w:r>
      <w:r>
        <w:rPr/>
        <w:t>En</w:t>
      </w:r>
      <w:r>
        <w:rPr>
          <w:spacing w:val="-14"/>
        </w:rPr>
        <w:t> </w:t>
      </w:r>
      <w:r>
        <w:rPr/>
        <w:t>este</w:t>
      </w:r>
      <w:r>
        <w:rPr>
          <w:spacing w:val="-9"/>
        </w:rPr>
        <w:t> </w:t>
      </w:r>
      <w:r>
        <w:rPr/>
        <w:t>sentido,</w:t>
      </w:r>
      <w:r>
        <w:rPr>
          <w:spacing w:val="-5"/>
        </w:rPr>
        <w:t> </w:t>
      </w:r>
      <w:r>
        <w:rPr/>
        <w:t>Gao</w:t>
      </w:r>
      <w:r>
        <w:rPr>
          <w:spacing w:val="-10"/>
        </w:rPr>
        <w:t> </w:t>
      </w:r>
      <w:r>
        <w:rPr/>
        <w:t>et</w:t>
      </w:r>
      <w:r>
        <w:rPr>
          <w:spacing w:val="-5"/>
        </w:rPr>
        <w:t> </w:t>
      </w:r>
      <w:r>
        <w:rPr/>
        <w:t>al., (2024) señalaron que los chocolates con alto contenido de cacao presentan una importante capacidad antioxidante debido a su elevada concentración de compuestos fenólicos y flavanoles, los cuales contribuyen significativamente a la reducción</w:t>
      </w:r>
      <w:r>
        <w:rPr>
          <w:spacing w:val="-12"/>
        </w:rPr>
        <w:t> </w:t>
      </w:r>
      <w:r>
        <w:rPr/>
        <w:t>del</w:t>
      </w:r>
      <w:r>
        <w:rPr>
          <w:spacing w:val="-7"/>
        </w:rPr>
        <w:t> </w:t>
      </w:r>
      <w:r>
        <w:rPr/>
        <w:t>estrés</w:t>
      </w:r>
      <w:r>
        <w:rPr>
          <w:spacing w:val="-9"/>
        </w:rPr>
        <w:t> </w:t>
      </w:r>
      <w:r>
        <w:rPr/>
        <w:t>oxidativo.</w:t>
      </w:r>
      <w:r>
        <w:rPr>
          <w:spacing w:val="-15"/>
        </w:rPr>
        <w:t> </w:t>
      </w:r>
      <w:r>
        <w:rPr/>
        <w:t>Asimismo,</w:t>
      </w:r>
      <w:r>
        <w:rPr>
          <w:spacing w:val="-10"/>
        </w:rPr>
        <w:t> </w:t>
      </w:r>
      <w:r>
        <w:rPr/>
        <w:t>Brankov</w:t>
      </w:r>
      <w:r>
        <w:rPr>
          <w:spacing w:val="-8"/>
        </w:rPr>
        <w:t> </w:t>
      </w:r>
      <w:r>
        <w:rPr/>
        <w:t>&amp;</w:t>
      </w:r>
      <w:r>
        <w:rPr>
          <w:spacing w:val="-7"/>
        </w:rPr>
        <w:t> </w:t>
      </w:r>
      <w:r>
        <w:rPr/>
        <w:t>Matkovski,</w:t>
      </w:r>
      <w:r>
        <w:rPr>
          <w:spacing w:val="-6"/>
        </w:rPr>
        <w:t> </w:t>
      </w:r>
      <w:r>
        <w:rPr/>
        <w:t>(2022)</w:t>
      </w:r>
      <w:r>
        <w:rPr>
          <w:spacing w:val="-7"/>
        </w:rPr>
        <w:t> </w:t>
      </w:r>
      <w:r>
        <w:rPr/>
        <w:t>indicaron que la incorporación de ingredientes funcionales ricos en compuestos bioactivos puede</w:t>
      </w:r>
      <w:r>
        <w:rPr>
          <w:spacing w:val="47"/>
        </w:rPr>
        <w:t> </w:t>
      </w:r>
      <w:r>
        <w:rPr/>
        <w:t>incrementar</w:t>
      </w:r>
      <w:r>
        <w:rPr>
          <w:spacing w:val="45"/>
        </w:rPr>
        <w:t> </w:t>
      </w:r>
      <w:r>
        <w:rPr/>
        <w:t>la</w:t>
      </w:r>
      <w:r>
        <w:rPr>
          <w:spacing w:val="47"/>
        </w:rPr>
        <w:t> </w:t>
      </w:r>
      <w:r>
        <w:rPr/>
        <w:t>actividad</w:t>
      </w:r>
      <w:r>
        <w:rPr>
          <w:spacing w:val="45"/>
        </w:rPr>
        <w:t> </w:t>
      </w:r>
      <w:r>
        <w:rPr/>
        <w:t>antioxidante</w:t>
      </w:r>
      <w:r>
        <w:rPr>
          <w:spacing w:val="48"/>
        </w:rPr>
        <w:t> </w:t>
      </w:r>
      <w:r>
        <w:rPr/>
        <w:t>de</w:t>
      </w:r>
      <w:r>
        <w:rPr>
          <w:spacing w:val="47"/>
        </w:rPr>
        <w:t> </w:t>
      </w:r>
      <w:r>
        <w:rPr/>
        <w:t>productos</w:t>
      </w:r>
      <w:r>
        <w:rPr>
          <w:spacing w:val="44"/>
        </w:rPr>
        <w:t> </w:t>
      </w:r>
      <w:r>
        <w:rPr/>
        <w:t>derivados</w:t>
      </w:r>
      <w:r>
        <w:rPr>
          <w:spacing w:val="44"/>
        </w:rPr>
        <w:t> </w:t>
      </w:r>
      <w:r>
        <w:rPr/>
        <w:t>del</w:t>
      </w:r>
      <w:r>
        <w:rPr>
          <w:spacing w:val="47"/>
        </w:rPr>
        <w:t> </w:t>
      </w:r>
      <w:r>
        <w:rPr>
          <w:spacing w:val="-2"/>
        </w:rPr>
        <w:t>cacao,</w:t>
      </w:r>
    </w:p>
    <w:p>
      <w:pPr>
        <w:pStyle w:val="BodyText"/>
        <w:spacing w:after="0" w:line="360" w:lineRule="auto"/>
        <w:jc w:val="both"/>
        <w:sectPr>
          <w:pgSz w:w="11910" w:h="16840"/>
          <w:pgMar w:header="0" w:footer="1046" w:top="1640" w:bottom="1240" w:left="1700" w:right="1133"/>
        </w:sectPr>
      </w:pPr>
    </w:p>
    <w:p>
      <w:pPr>
        <w:pStyle w:val="BodyText"/>
        <w:spacing w:line="360" w:lineRule="auto" w:before="60"/>
        <w:ind w:left="568" w:right="562"/>
        <w:jc w:val="both"/>
      </w:pPr>
      <w:r>
        <w:rPr/>
        <w:t>mejorando</w:t>
      </w:r>
      <w:r>
        <w:rPr>
          <w:spacing w:val="-15"/>
        </w:rPr>
        <w:t> </w:t>
      </w:r>
      <w:r>
        <w:rPr/>
        <w:t>sus</w:t>
      </w:r>
      <w:r>
        <w:rPr>
          <w:spacing w:val="-15"/>
        </w:rPr>
        <w:t> </w:t>
      </w:r>
      <w:r>
        <w:rPr/>
        <w:t>propiedades</w:t>
      </w:r>
      <w:r>
        <w:rPr>
          <w:spacing w:val="-15"/>
        </w:rPr>
        <w:t> </w:t>
      </w:r>
      <w:r>
        <w:rPr/>
        <w:t>nutricionales</w:t>
      </w:r>
      <w:r>
        <w:rPr>
          <w:spacing w:val="-15"/>
        </w:rPr>
        <w:t> </w:t>
      </w:r>
      <w:r>
        <w:rPr/>
        <w:t>y</w:t>
      </w:r>
      <w:r>
        <w:rPr>
          <w:spacing w:val="-15"/>
        </w:rPr>
        <w:t> </w:t>
      </w:r>
      <w:r>
        <w:rPr/>
        <w:t>funcionales.</w:t>
      </w:r>
      <w:r>
        <w:rPr>
          <w:spacing w:val="-15"/>
        </w:rPr>
        <w:t> </w:t>
      </w:r>
      <w:r>
        <w:rPr/>
        <w:t>De</w:t>
      </w:r>
      <w:r>
        <w:rPr>
          <w:spacing w:val="-15"/>
        </w:rPr>
        <w:t> </w:t>
      </w:r>
      <w:r>
        <w:rPr/>
        <w:t>igual</w:t>
      </w:r>
      <w:r>
        <w:rPr>
          <w:spacing w:val="-15"/>
        </w:rPr>
        <w:t> </w:t>
      </w:r>
      <w:r>
        <w:rPr/>
        <w:t>manera,</w:t>
      </w:r>
      <w:r>
        <w:rPr>
          <w:spacing w:val="-15"/>
        </w:rPr>
        <w:t> </w:t>
      </w:r>
      <w:r>
        <w:rPr/>
        <w:t>Ren</w:t>
      </w:r>
      <w:r>
        <w:rPr>
          <w:spacing w:val="-15"/>
        </w:rPr>
        <w:t> </w:t>
      </w:r>
      <w:r>
        <w:rPr/>
        <w:t>et</w:t>
      </w:r>
      <w:r>
        <w:rPr>
          <w:spacing w:val="-1"/>
        </w:rPr>
        <w:t> </w:t>
      </w:r>
      <w:r>
        <w:rPr/>
        <w:t>al., (2023) reportaron que los polifenoles presentes en el cacao constituyen uno de los principales responsables de la capacidad antioxidante de chocolates funcionales, destacando que su concentración depende tanto de la formulación como de las condiciones de procesamiento. Por lo tanto, los valores obtenidos en la presente investigación sugieren que la formulación empleada favoreció la conservación de compuestos bioactivos con capacidad antioxidante, contribuyendo al potencial funcional de las tabletas masticables de chocolate desarrolladas.</w:t>
      </w:r>
    </w:p>
    <w:p>
      <w:pPr>
        <w:pStyle w:val="Heading2"/>
        <w:numPr>
          <w:ilvl w:val="1"/>
          <w:numId w:val="29"/>
        </w:numPr>
        <w:tabs>
          <w:tab w:pos="976" w:val="left" w:leader="none"/>
        </w:tabs>
        <w:spacing w:line="240" w:lineRule="auto" w:before="161" w:after="0"/>
        <w:ind w:left="976" w:right="0" w:hanging="408"/>
        <w:jc w:val="both"/>
      </w:pPr>
      <w:bookmarkStart w:name="_bookmark129" w:id="131"/>
      <w:bookmarkEnd w:id="131"/>
      <w:r>
        <w:rPr>
          <w:b w:val="0"/>
        </w:rPr>
      </w:r>
      <w:r>
        <w:rPr/>
        <w:t>Análisis</w:t>
      </w:r>
      <w:r>
        <w:rPr>
          <w:spacing w:val="-4"/>
        </w:rPr>
        <w:t> </w:t>
      </w:r>
      <w:r>
        <w:rPr/>
        <w:t>de</w:t>
      </w:r>
      <w:r>
        <w:rPr>
          <w:spacing w:val="-1"/>
        </w:rPr>
        <w:t> </w:t>
      </w:r>
      <w:r>
        <w:rPr/>
        <w:t>la</w:t>
      </w:r>
      <w:r>
        <w:rPr>
          <w:spacing w:val="-3"/>
        </w:rPr>
        <w:t> </w:t>
      </w:r>
      <w:r>
        <w:rPr/>
        <w:t>tableta</w:t>
      </w:r>
      <w:r>
        <w:rPr>
          <w:spacing w:val="-2"/>
        </w:rPr>
        <w:t> </w:t>
      </w:r>
      <w:r>
        <w:rPr/>
        <w:t>masticable</w:t>
      </w:r>
      <w:r>
        <w:rPr>
          <w:spacing w:val="-1"/>
        </w:rPr>
        <w:t> </w:t>
      </w:r>
      <w:r>
        <w:rPr/>
        <w:t>de</w:t>
      </w:r>
      <w:r>
        <w:rPr>
          <w:spacing w:val="-4"/>
        </w:rPr>
        <w:t> </w:t>
      </w:r>
      <w:r>
        <w:rPr>
          <w:spacing w:val="-2"/>
        </w:rPr>
        <w:t>chocolate</w:t>
      </w:r>
    </w:p>
    <w:p>
      <w:pPr>
        <w:pStyle w:val="BodyText"/>
        <w:spacing w:before="24"/>
        <w:rPr>
          <w:b/>
        </w:rPr>
      </w:pPr>
    </w:p>
    <w:p>
      <w:pPr>
        <w:pStyle w:val="Heading2"/>
        <w:numPr>
          <w:ilvl w:val="2"/>
          <w:numId w:val="29"/>
        </w:numPr>
        <w:tabs>
          <w:tab w:pos="1096" w:val="left" w:leader="none"/>
        </w:tabs>
        <w:spacing w:line="240" w:lineRule="auto" w:before="0" w:after="0"/>
        <w:ind w:left="1096" w:right="0" w:hanging="528"/>
        <w:jc w:val="both"/>
      </w:pPr>
      <w:bookmarkStart w:name="_bookmark130" w:id="132"/>
      <w:bookmarkEnd w:id="132"/>
      <w:r>
        <w:rPr>
          <w:b w:val="0"/>
        </w:rPr>
      </w:r>
      <w:r>
        <w:rPr/>
        <w:t>Actividad</w:t>
      </w:r>
      <w:r>
        <w:rPr>
          <w:spacing w:val="-5"/>
        </w:rPr>
        <w:t> </w:t>
      </w:r>
      <w:r>
        <w:rPr/>
        <w:t>antioxidante</w:t>
      </w:r>
      <w:r>
        <w:rPr>
          <w:spacing w:val="-2"/>
        </w:rPr>
        <w:t> </w:t>
      </w:r>
      <w:r>
        <w:rPr/>
        <w:t>de</w:t>
      </w:r>
      <w:r>
        <w:rPr>
          <w:spacing w:val="-2"/>
        </w:rPr>
        <w:t> </w:t>
      </w:r>
      <w:r>
        <w:rPr/>
        <w:t>la</w:t>
      </w:r>
      <w:r>
        <w:rPr>
          <w:spacing w:val="-3"/>
        </w:rPr>
        <w:t> </w:t>
      </w:r>
      <w:r>
        <w:rPr/>
        <w:t>tableta</w:t>
      </w:r>
      <w:r>
        <w:rPr>
          <w:spacing w:val="-3"/>
        </w:rPr>
        <w:t> </w:t>
      </w:r>
      <w:r>
        <w:rPr/>
        <w:t>masticable</w:t>
      </w:r>
      <w:r>
        <w:rPr>
          <w:spacing w:val="-2"/>
        </w:rPr>
        <w:t> </w:t>
      </w:r>
      <w:r>
        <w:rPr/>
        <w:t>de</w:t>
      </w:r>
      <w:r>
        <w:rPr>
          <w:spacing w:val="-2"/>
        </w:rPr>
        <w:t> </w:t>
      </w:r>
      <w:r>
        <w:rPr/>
        <w:t>chocolate</w:t>
      </w:r>
      <w:r>
        <w:rPr>
          <w:spacing w:val="-2"/>
        </w:rPr>
        <w:t> funcional</w:t>
      </w:r>
    </w:p>
    <w:p>
      <w:pPr>
        <w:pStyle w:val="BodyText"/>
        <w:spacing w:line="360" w:lineRule="auto" w:before="217"/>
        <w:ind w:left="568" w:right="444"/>
        <w:rPr>
          <w:b/>
        </w:rPr>
      </w:pPr>
      <w:r>
        <w:rPr/>
        <w:t>Se presenta el análisis de varianza ANOVA, de la cuantificación de la actividad</w:t>
      </w:r>
      <w:r>
        <w:rPr>
          <w:spacing w:val="40"/>
        </w:rPr>
        <w:t> </w:t>
      </w:r>
      <w:r>
        <w:rPr/>
        <w:t>antioxidante en la tableta masticable de chocolate funcional de los tratamientos: </w:t>
      </w:r>
      <w:bookmarkStart w:name="_bookmark131" w:id="133"/>
      <w:bookmarkEnd w:id="133"/>
      <w:r>
        <w:rPr/>
      </w:r>
      <w:r>
        <w:rPr>
          <w:b/>
        </w:rPr>
        <w:t>Tabla 27</w:t>
      </w:r>
    </w:p>
    <w:p>
      <w:pPr>
        <w:spacing w:before="2"/>
        <w:ind w:left="568" w:right="0" w:firstLine="0"/>
        <w:jc w:val="left"/>
        <w:rPr>
          <w:i/>
          <w:sz w:val="24"/>
        </w:rPr>
      </w:pPr>
      <w:r>
        <w:rPr>
          <w:i/>
          <w:sz w:val="24"/>
        </w:rPr>
        <w:t>Análisis</w:t>
      </w:r>
      <w:r>
        <w:rPr>
          <w:i/>
          <w:spacing w:val="-4"/>
          <w:sz w:val="24"/>
        </w:rPr>
        <w:t> </w:t>
      </w:r>
      <w:r>
        <w:rPr>
          <w:i/>
          <w:sz w:val="24"/>
        </w:rPr>
        <w:t>de varianza</w:t>
      </w:r>
      <w:r>
        <w:rPr>
          <w:i/>
          <w:spacing w:val="-1"/>
          <w:sz w:val="24"/>
        </w:rPr>
        <w:t> </w:t>
      </w:r>
      <w:r>
        <w:rPr>
          <w:i/>
          <w:sz w:val="24"/>
        </w:rPr>
        <w:t>para</w:t>
      </w:r>
      <w:r>
        <w:rPr>
          <w:i/>
          <w:spacing w:val="-1"/>
          <w:sz w:val="24"/>
        </w:rPr>
        <w:t> </w:t>
      </w:r>
      <w:r>
        <w:rPr>
          <w:i/>
          <w:sz w:val="24"/>
        </w:rPr>
        <w:t>la</w:t>
      </w:r>
      <w:r>
        <w:rPr>
          <w:i/>
          <w:spacing w:val="-1"/>
          <w:sz w:val="24"/>
        </w:rPr>
        <w:t> </w:t>
      </w:r>
      <w:r>
        <w:rPr>
          <w:i/>
          <w:sz w:val="24"/>
        </w:rPr>
        <w:t>actividad</w:t>
      </w:r>
      <w:r>
        <w:rPr>
          <w:i/>
          <w:spacing w:val="-1"/>
          <w:sz w:val="24"/>
        </w:rPr>
        <w:t> </w:t>
      </w:r>
      <w:r>
        <w:rPr>
          <w:i/>
          <w:sz w:val="24"/>
        </w:rPr>
        <w:t>antioxidante de la</w:t>
      </w:r>
      <w:r>
        <w:rPr>
          <w:i/>
          <w:spacing w:val="-6"/>
          <w:sz w:val="24"/>
        </w:rPr>
        <w:t> </w:t>
      </w:r>
      <w:r>
        <w:rPr>
          <w:i/>
          <w:sz w:val="24"/>
        </w:rPr>
        <w:t>tableta</w:t>
      </w:r>
      <w:r>
        <w:rPr>
          <w:i/>
          <w:spacing w:val="-1"/>
          <w:sz w:val="24"/>
        </w:rPr>
        <w:t> </w:t>
      </w:r>
      <w:r>
        <w:rPr>
          <w:i/>
          <w:spacing w:val="-2"/>
          <w:sz w:val="24"/>
        </w:rPr>
        <w:t>masticable</w:t>
      </w:r>
    </w:p>
    <w:p>
      <w:pPr>
        <w:pStyle w:val="BodyText"/>
        <w:spacing w:before="8" w:after="1"/>
        <w:rPr>
          <w:i/>
          <w:sz w:val="9"/>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93"/>
        <w:gridCol w:w="1745"/>
        <w:gridCol w:w="656"/>
        <w:gridCol w:w="1381"/>
        <w:gridCol w:w="1084"/>
        <w:gridCol w:w="981"/>
      </w:tblGrid>
      <w:tr>
        <w:trPr>
          <w:trHeight w:val="554" w:hRule="atLeast"/>
        </w:trPr>
        <w:tc>
          <w:tcPr>
            <w:tcW w:w="2093" w:type="dxa"/>
            <w:tcBorders>
              <w:top w:val="single" w:sz="4" w:space="0" w:color="000000"/>
              <w:bottom w:val="single" w:sz="4" w:space="0" w:color="000000"/>
            </w:tcBorders>
          </w:tcPr>
          <w:p>
            <w:pPr>
              <w:pStyle w:val="TableParagraph"/>
              <w:spacing w:before="3"/>
              <w:ind w:left="45"/>
              <w:rPr>
                <w:b/>
                <w:sz w:val="24"/>
              </w:rPr>
            </w:pPr>
            <w:r>
              <w:rPr>
                <w:b/>
                <w:spacing w:val="-2"/>
                <w:sz w:val="24"/>
              </w:rPr>
              <w:t>Fuente</w:t>
            </w:r>
          </w:p>
        </w:tc>
        <w:tc>
          <w:tcPr>
            <w:tcW w:w="1745" w:type="dxa"/>
            <w:tcBorders>
              <w:top w:val="single" w:sz="4" w:space="0" w:color="000000"/>
              <w:bottom w:val="single" w:sz="4" w:space="0" w:color="000000"/>
            </w:tcBorders>
          </w:tcPr>
          <w:p>
            <w:pPr>
              <w:pStyle w:val="TableParagraph"/>
              <w:spacing w:line="270" w:lineRule="atLeast"/>
              <w:ind w:left="301" w:right="308"/>
              <w:rPr>
                <w:b/>
                <w:sz w:val="24"/>
              </w:rPr>
            </w:pPr>
            <w:r>
              <w:rPr>
                <w:b/>
                <w:sz w:val="24"/>
              </w:rPr>
              <w:t>Suma de </w:t>
            </w:r>
            <w:r>
              <w:rPr>
                <w:b/>
                <w:spacing w:val="-2"/>
                <w:sz w:val="24"/>
              </w:rPr>
              <w:t>Cuadrados</w:t>
            </w:r>
          </w:p>
        </w:tc>
        <w:tc>
          <w:tcPr>
            <w:tcW w:w="656" w:type="dxa"/>
            <w:tcBorders>
              <w:top w:val="single" w:sz="4" w:space="0" w:color="000000"/>
              <w:bottom w:val="single" w:sz="4" w:space="0" w:color="000000"/>
            </w:tcBorders>
          </w:tcPr>
          <w:p>
            <w:pPr>
              <w:pStyle w:val="TableParagraph"/>
              <w:spacing w:before="3"/>
              <w:ind w:left="313"/>
              <w:rPr>
                <w:b/>
                <w:sz w:val="24"/>
              </w:rPr>
            </w:pPr>
            <w:r>
              <w:rPr>
                <w:b/>
                <w:spacing w:val="-5"/>
                <w:sz w:val="24"/>
              </w:rPr>
              <w:t>Gl</w:t>
            </w:r>
          </w:p>
        </w:tc>
        <w:tc>
          <w:tcPr>
            <w:tcW w:w="1381" w:type="dxa"/>
            <w:tcBorders>
              <w:top w:val="single" w:sz="4" w:space="0" w:color="000000"/>
              <w:bottom w:val="single" w:sz="4" w:space="0" w:color="000000"/>
            </w:tcBorders>
          </w:tcPr>
          <w:p>
            <w:pPr>
              <w:pStyle w:val="TableParagraph"/>
              <w:spacing w:line="270" w:lineRule="atLeast"/>
              <w:ind w:left="85" w:right="251"/>
              <w:rPr>
                <w:b/>
                <w:sz w:val="24"/>
              </w:rPr>
            </w:pPr>
            <w:r>
              <w:rPr>
                <w:b/>
                <w:spacing w:val="-2"/>
                <w:sz w:val="24"/>
              </w:rPr>
              <w:t>Cuadrado Medio</w:t>
            </w:r>
          </w:p>
        </w:tc>
        <w:tc>
          <w:tcPr>
            <w:tcW w:w="1084" w:type="dxa"/>
            <w:tcBorders>
              <w:top w:val="single" w:sz="4" w:space="0" w:color="000000"/>
              <w:bottom w:val="single" w:sz="4" w:space="0" w:color="000000"/>
            </w:tcBorders>
          </w:tcPr>
          <w:p>
            <w:pPr>
              <w:pStyle w:val="TableParagraph"/>
              <w:spacing w:line="270" w:lineRule="atLeast"/>
              <w:ind w:left="257" w:right="92"/>
              <w:rPr>
                <w:b/>
                <w:sz w:val="24"/>
              </w:rPr>
            </w:pPr>
            <w:r>
              <w:rPr>
                <w:b/>
                <w:sz w:val="24"/>
              </w:rPr>
              <w:t>Razón-</w:t>
            </w:r>
            <w:r>
              <w:rPr>
                <w:b/>
                <w:spacing w:val="-10"/>
                <w:sz w:val="24"/>
              </w:rPr>
              <w:t>F</w:t>
            </w:r>
          </w:p>
        </w:tc>
        <w:tc>
          <w:tcPr>
            <w:tcW w:w="981" w:type="dxa"/>
            <w:tcBorders>
              <w:top w:val="single" w:sz="4" w:space="0" w:color="000000"/>
              <w:bottom w:val="single" w:sz="4" w:space="0" w:color="000000"/>
            </w:tcBorders>
          </w:tcPr>
          <w:p>
            <w:pPr>
              <w:pStyle w:val="TableParagraph"/>
              <w:spacing w:before="3"/>
              <w:ind w:right="17"/>
              <w:jc w:val="center"/>
              <w:rPr>
                <w:b/>
                <w:sz w:val="24"/>
              </w:rPr>
            </w:pPr>
            <w:r>
              <w:rPr>
                <w:b/>
                <w:spacing w:val="-7"/>
                <w:sz w:val="24"/>
              </w:rPr>
              <w:t>Valor-</w:t>
            </w:r>
            <w:r>
              <w:rPr>
                <w:b/>
                <w:spacing w:val="-10"/>
                <w:sz w:val="24"/>
              </w:rPr>
              <w:t>P</w:t>
            </w:r>
          </w:p>
        </w:tc>
      </w:tr>
      <w:tr>
        <w:trPr>
          <w:trHeight w:val="280" w:hRule="atLeast"/>
        </w:trPr>
        <w:tc>
          <w:tcPr>
            <w:tcW w:w="2093" w:type="dxa"/>
            <w:tcBorders>
              <w:top w:val="single" w:sz="4" w:space="0" w:color="000000"/>
            </w:tcBorders>
          </w:tcPr>
          <w:p>
            <w:pPr>
              <w:pStyle w:val="TableParagraph"/>
              <w:spacing w:line="260" w:lineRule="exact"/>
              <w:ind w:left="45"/>
              <w:rPr>
                <w:sz w:val="24"/>
              </w:rPr>
            </w:pPr>
            <w:r>
              <w:rPr>
                <w:spacing w:val="-2"/>
                <w:sz w:val="24"/>
              </w:rPr>
              <w:t>EFECTOS</w:t>
            </w:r>
          </w:p>
        </w:tc>
        <w:tc>
          <w:tcPr>
            <w:tcW w:w="1745" w:type="dxa"/>
            <w:tcBorders>
              <w:top w:val="single" w:sz="4" w:space="0" w:color="000000"/>
            </w:tcBorders>
          </w:tcPr>
          <w:p>
            <w:pPr>
              <w:pStyle w:val="TableParagraph"/>
              <w:rPr>
                <w:sz w:val="20"/>
              </w:rPr>
            </w:pPr>
          </w:p>
        </w:tc>
        <w:tc>
          <w:tcPr>
            <w:tcW w:w="656" w:type="dxa"/>
            <w:tcBorders>
              <w:top w:val="single" w:sz="4" w:space="0" w:color="000000"/>
            </w:tcBorders>
          </w:tcPr>
          <w:p>
            <w:pPr>
              <w:pStyle w:val="TableParagraph"/>
              <w:rPr>
                <w:sz w:val="20"/>
              </w:rPr>
            </w:pPr>
          </w:p>
        </w:tc>
        <w:tc>
          <w:tcPr>
            <w:tcW w:w="1381" w:type="dxa"/>
            <w:tcBorders>
              <w:top w:val="single" w:sz="4" w:space="0" w:color="000000"/>
            </w:tcBorders>
          </w:tcPr>
          <w:p>
            <w:pPr>
              <w:pStyle w:val="TableParagraph"/>
              <w:rPr>
                <w:sz w:val="20"/>
              </w:rPr>
            </w:pPr>
          </w:p>
        </w:tc>
        <w:tc>
          <w:tcPr>
            <w:tcW w:w="1084" w:type="dxa"/>
            <w:tcBorders>
              <w:top w:val="single" w:sz="4" w:space="0" w:color="000000"/>
            </w:tcBorders>
          </w:tcPr>
          <w:p>
            <w:pPr>
              <w:pStyle w:val="TableParagraph"/>
              <w:rPr>
                <w:sz w:val="20"/>
              </w:rPr>
            </w:pPr>
          </w:p>
        </w:tc>
        <w:tc>
          <w:tcPr>
            <w:tcW w:w="981" w:type="dxa"/>
            <w:tcBorders>
              <w:top w:val="single" w:sz="4" w:space="0" w:color="000000"/>
            </w:tcBorders>
          </w:tcPr>
          <w:p>
            <w:pPr>
              <w:pStyle w:val="TableParagraph"/>
              <w:rPr>
                <w:sz w:val="20"/>
              </w:rPr>
            </w:pPr>
          </w:p>
        </w:tc>
      </w:tr>
      <w:tr>
        <w:trPr>
          <w:trHeight w:val="275" w:hRule="atLeast"/>
        </w:trPr>
        <w:tc>
          <w:tcPr>
            <w:tcW w:w="2093" w:type="dxa"/>
          </w:tcPr>
          <w:p>
            <w:pPr>
              <w:pStyle w:val="TableParagraph"/>
              <w:spacing w:line="256" w:lineRule="exact"/>
              <w:ind w:left="45"/>
              <w:rPr>
                <w:sz w:val="24"/>
              </w:rPr>
            </w:pPr>
            <w:r>
              <w:rPr>
                <w:spacing w:val="-2"/>
                <w:sz w:val="24"/>
              </w:rPr>
              <w:t>PRINCIPALES</w:t>
            </w:r>
          </w:p>
        </w:tc>
        <w:tc>
          <w:tcPr>
            <w:tcW w:w="1745" w:type="dxa"/>
          </w:tcPr>
          <w:p>
            <w:pPr>
              <w:pStyle w:val="TableParagraph"/>
              <w:rPr>
                <w:sz w:val="20"/>
              </w:rPr>
            </w:pPr>
          </w:p>
        </w:tc>
        <w:tc>
          <w:tcPr>
            <w:tcW w:w="656" w:type="dxa"/>
          </w:tcPr>
          <w:p>
            <w:pPr>
              <w:pStyle w:val="TableParagraph"/>
              <w:rPr>
                <w:sz w:val="20"/>
              </w:rPr>
            </w:pPr>
          </w:p>
        </w:tc>
        <w:tc>
          <w:tcPr>
            <w:tcW w:w="1381" w:type="dxa"/>
          </w:tcPr>
          <w:p>
            <w:pPr>
              <w:pStyle w:val="TableParagraph"/>
              <w:rPr>
                <w:sz w:val="20"/>
              </w:rPr>
            </w:pPr>
          </w:p>
        </w:tc>
        <w:tc>
          <w:tcPr>
            <w:tcW w:w="1084" w:type="dxa"/>
          </w:tcPr>
          <w:p>
            <w:pPr>
              <w:pStyle w:val="TableParagraph"/>
              <w:rPr>
                <w:sz w:val="20"/>
              </w:rPr>
            </w:pPr>
          </w:p>
        </w:tc>
        <w:tc>
          <w:tcPr>
            <w:tcW w:w="981" w:type="dxa"/>
          </w:tcPr>
          <w:p>
            <w:pPr>
              <w:pStyle w:val="TableParagraph"/>
              <w:rPr>
                <w:sz w:val="20"/>
              </w:rPr>
            </w:pPr>
          </w:p>
        </w:tc>
      </w:tr>
      <w:tr>
        <w:trPr>
          <w:trHeight w:val="275" w:hRule="atLeast"/>
        </w:trPr>
        <w:tc>
          <w:tcPr>
            <w:tcW w:w="2093" w:type="dxa"/>
          </w:tcPr>
          <w:p>
            <w:pPr>
              <w:pStyle w:val="TableParagraph"/>
              <w:spacing w:line="256" w:lineRule="exact"/>
              <w:ind w:left="45"/>
              <w:rPr>
                <w:sz w:val="24"/>
              </w:rPr>
            </w:pPr>
            <w:r>
              <w:rPr>
                <w:sz w:val="24"/>
              </w:rPr>
              <w:t>A:</w:t>
            </w:r>
            <w:r>
              <w:rPr>
                <w:spacing w:val="-1"/>
                <w:sz w:val="24"/>
              </w:rPr>
              <w:t> </w:t>
            </w:r>
            <w:r>
              <w:rPr>
                <w:spacing w:val="-2"/>
                <w:sz w:val="24"/>
              </w:rPr>
              <w:t>Mezclas</w:t>
            </w:r>
          </w:p>
        </w:tc>
        <w:tc>
          <w:tcPr>
            <w:tcW w:w="1745" w:type="dxa"/>
          </w:tcPr>
          <w:p>
            <w:pPr>
              <w:pStyle w:val="TableParagraph"/>
              <w:spacing w:line="256" w:lineRule="exact"/>
              <w:ind w:left="301"/>
              <w:rPr>
                <w:sz w:val="24"/>
              </w:rPr>
            </w:pPr>
            <w:r>
              <w:rPr>
                <w:spacing w:val="-2"/>
                <w:sz w:val="24"/>
              </w:rPr>
              <w:t>16177,8</w:t>
            </w:r>
          </w:p>
        </w:tc>
        <w:tc>
          <w:tcPr>
            <w:tcW w:w="656" w:type="dxa"/>
          </w:tcPr>
          <w:p>
            <w:pPr>
              <w:pStyle w:val="TableParagraph"/>
              <w:spacing w:line="256" w:lineRule="exact"/>
              <w:ind w:left="313"/>
              <w:rPr>
                <w:sz w:val="24"/>
              </w:rPr>
            </w:pPr>
            <w:r>
              <w:rPr>
                <w:spacing w:val="-10"/>
                <w:sz w:val="24"/>
              </w:rPr>
              <w:t>2</w:t>
            </w:r>
          </w:p>
        </w:tc>
        <w:tc>
          <w:tcPr>
            <w:tcW w:w="1381" w:type="dxa"/>
          </w:tcPr>
          <w:p>
            <w:pPr>
              <w:pStyle w:val="TableParagraph"/>
              <w:spacing w:line="256" w:lineRule="exact"/>
              <w:ind w:left="85"/>
              <w:rPr>
                <w:sz w:val="24"/>
              </w:rPr>
            </w:pPr>
            <w:r>
              <w:rPr>
                <w:spacing w:val="-2"/>
                <w:sz w:val="24"/>
              </w:rPr>
              <w:t>8088,88</w:t>
            </w:r>
          </w:p>
        </w:tc>
        <w:tc>
          <w:tcPr>
            <w:tcW w:w="1084" w:type="dxa"/>
          </w:tcPr>
          <w:p>
            <w:pPr>
              <w:pStyle w:val="TableParagraph"/>
              <w:spacing w:line="256" w:lineRule="exact"/>
              <w:ind w:left="257"/>
              <w:rPr>
                <w:sz w:val="24"/>
              </w:rPr>
            </w:pPr>
            <w:r>
              <w:rPr>
                <w:spacing w:val="-2"/>
                <w:sz w:val="24"/>
              </w:rPr>
              <w:t>343,35</w:t>
            </w:r>
          </w:p>
        </w:tc>
        <w:tc>
          <w:tcPr>
            <w:tcW w:w="981" w:type="dxa"/>
          </w:tcPr>
          <w:p>
            <w:pPr>
              <w:pStyle w:val="TableParagraph"/>
              <w:spacing w:line="256" w:lineRule="exact"/>
              <w:ind w:right="140"/>
              <w:jc w:val="center"/>
              <w:rPr>
                <w:sz w:val="24"/>
              </w:rPr>
            </w:pPr>
            <w:r>
              <w:rPr>
                <w:spacing w:val="-2"/>
                <w:sz w:val="24"/>
              </w:rPr>
              <w:t>0,0000</w:t>
            </w:r>
          </w:p>
        </w:tc>
      </w:tr>
      <w:tr>
        <w:trPr>
          <w:trHeight w:val="276" w:hRule="atLeast"/>
        </w:trPr>
        <w:tc>
          <w:tcPr>
            <w:tcW w:w="2093" w:type="dxa"/>
          </w:tcPr>
          <w:p>
            <w:pPr>
              <w:pStyle w:val="TableParagraph"/>
              <w:spacing w:line="256" w:lineRule="exact"/>
              <w:ind w:left="45"/>
              <w:rPr>
                <w:sz w:val="24"/>
              </w:rPr>
            </w:pPr>
            <w:r>
              <w:rPr>
                <w:sz w:val="24"/>
              </w:rPr>
              <w:t>B:</w:t>
            </w:r>
            <w:r>
              <w:rPr>
                <w:spacing w:val="-1"/>
                <w:sz w:val="24"/>
              </w:rPr>
              <w:t> </w:t>
            </w:r>
            <w:r>
              <w:rPr>
                <w:spacing w:val="-2"/>
                <w:sz w:val="24"/>
              </w:rPr>
              <w:t>Edulcorantes</w:t>
            </w:r>
          </w:p>
        </w:tc>
        <w:tc>
          <w:tcPr>
            <w:tcW w:w="1745" w:type="dxa"/>
          </w:tcPr>
          <w:p>
            <w:pPr>
              <w:pStyle w:val="TableParagraph"/>
              <w:spacing w:line="256" w:lineRule="exact"/>
              <w:ind w:left="301"/>
              <w:rPr>
                <w:sz w:val="24"/>
              </w:rPr>
            </w:pPr>
            <w:r>
              <w:rPr>
                <w:spacing w:val="-2"/>
                <w:sz w:val="24"/>
              </w:rPr>
              <w:t>2656,08</w:t>
            </w:r>
          </w:p>
        </w:tc>
        <w:tc>
          <w:tcPr>
            <w:tcW w:w="656" w:type="dxa"/>
          </w:tcPr>
          <w:p>
            <w:pPr>
              <w:pStyle w:val="TableParagraph"/>
              <w:spacing w:line="256" w:lineRule="exact"/>
              <w:ind w:left="313"/>
              <w:rPr>
                <w:sz w:val="24"/>
              </w:rPr>
            </w:pPr>
            <w:r>
              <w:rPr>
                <w:spacing w:val="-10"/>
                <w:sz w:val="24"/>
              </w:rPr>
              <w:t>1</w:t>
            </w:r>
          </w:p>
        </w:tc>
        <w:tc>
          <w:tcPr>
            <w:tcW w:w="1381" w:type="dxa"/>
          </w:tcPr>
          <w:p>
            <w:pPr>
              <w:pStyle w:val="TableParagraph"/>
              <w:spacing w:line="256" w:lineRule="exact"/>
              <w:ind w:left="85"/>
              <w:rPr>
                <w:sz w:val="24"/>
              </w:rPr>
            </w:pPr>
            <w:r>
              <w:rPr>
                <w:spacing w:val="-2"/>
                <w:sz w:val="24"/>
              </w:rPr>
              <w:t>2656,08</w:t>
            </w:r>
          </w:p>
        </w:tc>
        <w:tc>
          <w:tcPr>
            <w:tcW w:w="1084" w:type="dxa"/>
          </w:tcPr>
          <w:p>
            <w:pPr>
              <w:pStyle w:val="TableParagraph"/>
              <w:spacing w:line="256" w:lineRule="exact"/>
              <w:ind w:left="257"/>
              <w:rPr>
                <w:sz w:val="24"/>
              </w:rPr>
            </w:pPr>
            <w:r>
              <w:rPr>
                <w:spacing w:val="-2"/>
                <w:sz w:val="24"/>
              </w:rPr>
              <w:t>112,74</w:t>
            </w:r>
          </w:p>
        </w:tc>
        <w:tc>
          <w:tcPr>
            <w:tcW w:w="981" w:type="dxa"/>
          </w:tcPr>
          <w:p>
            <w:pPr>
              <w:pStyle w:val="TableParagraph"/>
              <w:spacing w:line="256" w:lineRule="exact"/>
              <w:ind w:right="140"/>
              <w:jc w:val="center"/>
              <w:rPr>
                <w:sz w:val="24"/>
              </w:rPr>
            </w:pPr>
            <w:r>
              <w:rPr>
                <w:spacing w:val="-2"/>
                <w:sz w:val="24"/>
              </w:rPr>
              <w:t>0,0001</w:t>
            </w:r>
          </w:p>
        </w:tc>
      </w:tr>
      <w:tr>
        <w:trPr>
          <w:trHeight w:val="276" w:hRule="atLeast"/>
        </w:trPr>
        <w:tc>
          <w:tcPr>
            <w:tcW w:w="2093" w:type="dxa"/>
          </w:tcPr>
          <w:p>
            <w:pPr>
              <w:pStyle w:val="TableParagraph"/>
              <w:spacing w:line="256" w:lineRule="exact"/>
              <w:ind w:left="45"/>
              <w:rPr>
                <w:sz w:val="24"/>
              </w:rPr>
            </w:pPr>
            <w:r>
              <w:rPr>
                <w:spacing w:val="-2"/>
                <w:sz w:val="24"/>
              </w:rPr>
              <w:t>Réplicas</w:t>
            </w:r>
          </w:p>
        </w:tc>
        <w:tc>
          <w:tcPr>
            <w:tcW w:w="1745" w:type="dxa"/>
          </w:tcPr>
          <w:p>
            <w:pPr>
              <w:pStyle w:val="TableParagraph"/>
              <w:spacing w:line="256" w:lineRule="exact"/>
              <w:ind w:left="301"/>
              <w:rPr>
                <w:sz w:val="24"/>
              </w:rPr>
            </w:pPr>
            <w:r>
              <w:rPr>
                <w:spacing w:val="-2"/>
                <w:sz w:val="24"/>
              </w:rPr>
              <w:t>140,699</w:t>
            </w:r>
          </w:p>
        </w:tc>
        <w:tc>
          <w:tcPr>
            <w:tcW w:w="656" w:type="dxa"/>
          </w:tcPr>
          <w:p>
            <w:pPr>
              <w:pStyle w:val="TableParagraph"/>
              <w:spacing w:line="256" w:lineRule="exact"/>
              <w:ind w:left="313"/>
              <w:rPr>
                <w:sz w:val="24"/>
              </w:rPr>
            </w:pPr>
            <w:r>
              <w:rPr>
                <w:spacing w:val="-10"/>
                <w:sz w:val="24"/>
              </w:rPr>
              <w:t>1</w:t>
            </w:r>
          </w:p>
        </w:tc>
        <w:tc>
          <w:tcPr>
            <w:tcW w:w="1381" w:type="dxa"/>
          </w:tcPr>
          <w:p>
            <w:pPr>
              <w:pStyle w:val="TableParagraph"/>
              <w:spacing w:line="256" w:lineRule="exact"/>
              <w:ind w:left="85"/>
              <w:rPr>
                <w:sz w:val="24"/>
              </w:rPr>
            </w:pPr>
            <w:r>
              <w:rPr>
                <w:spacing w:val="-2"/>
                <w:sz w:val="24"/>
              </w:rPr>
              <w:t>140,699</w:t>
            </w:r>
          </w:p>
        </w:tc>
        <w:tc>
          <w:tcPr>
            <w:tcW w:w="1084" w:type="dxa"/>
          </w:tcPr>
          <w:p>
            <w:pPr>
              <w:pStyle w:val="TableParagraph"/>
              <w:spacing w:line="256" w:lineRule="exact"/>
              <w:ind w:left="257"/>
              <w:rPr>
                <w:sz w:val="24"/>
              </w:rPr>
            </w:pPr>
            <w:r>
              <w:rPr>
                <w:spacing w:val="-4"/>
                <w:sz w:val="24"/>
              </w:rPr>
              <w:t>5,97</w:t>
            </w:r>
          </w:p>
        </w:tc>
        <w:tc>
          <w:tcPr>
            <w:tcW w:w="981" w:type="dxa"/>
          </w:tcPr>
          <w:p>
            <w:pPr>
              <w:pStyle w:val="TableParagraph"/>
              <w:spacing w:line="256" w:lineRule="exact"/>
              <w:ind w:right="140"/>
              <w:jc w:val="center"/>
              <w:rPr>
                <w:sz w:val="24"/>
              </w:rPr>
            </w:pPr>
            <w:r>
              <w:rPr>
                <w:spacing w:val="-2"/>
                <w:sz w:val="24"/>
              </w:rPr>
              <w:t>0,0584</w:t>
            </w:r>
          </w:p>
        </w:tc>
      </w:tr>
      <w:tr>
        <w:trPr>
          <w:trHeight w:val="276" w:hRule="atLeast"/>
        </w:trPr>
        <w:tc>
          <w:tcPr>
            <w:tcW w:w="2093" w:type="dxa"/>
          </w:tcPr>
          <w:p>
            <w:pPr>
              <w:pStyle w:val="TableParagraph"/>
              <w:spacing w:line="256" w:lineRule="exact"/>
              <w:ind w:left="45"/>
              <w:rPr>
                <w:sz w:val="24"/>
              </w:rPr>
            </w:pPr>
            <w:r>
              <w:rPr>
                <w:spacing w:val="-2"/>
                <w:sz w:val="24"/>
              </w:rPr>
              <w:t>INTERACIONES</w:t>
            </w:r>
          </w:p>
        </w:tc>
        <w:tc>
          <w:tcPr>
            <w:tcW w:w="1745" w:type="dxa"/>
          </w:tcPr>
          <w:p>
            <w:pPr>
              <w:pStyle w:val="TableParagraph"/>
              <w:rPr>
                <w:sz w:val="20"/>
              </w:rPr>
            </w:pPr>
          </w:p>
        </w:tc>
        <w:tc>
          <w:tcPr>
            <w:tcW w:w="656" w:type="dxa"/>
          </w:tcPr>
          <w:p>
            <w:pPr>
              <w:pStyle w:val="TableParagraph"/>
              <w:rPr>
                <w:sz w:val="20"/>
              </w:rPr>
            </w:pPr>
          </w:p>
        </w:tc>
        <w:tc>
          <w:tcPr>
            <w:tcW w:w="1381" w:type="dxa"/>
          </w:tcPr>
          <w:p>
            <w:pPr>
              <w:pStyle w:val="TableParagraph"/>
              <w:rPr>
                <w:sz w:val="20"/>
              </w:rPr>
            </w:pPr>
          </w:p>
        </w:tc>
        <w:tc>
          <w:tcPr>
            <w:tcW w:w="1084" w:type="dxa"/>
          </w:tcPr>
          <w:p>
            <w:pPr>
              <w:pStyle w:val="TableParagraph"/>
              <w:rPr>
                <w:sz w:val="20"/>
              </w:rPr>
            </w:pPr>
          </w:p>
        </w:tc>
        <w:tc>
          <w:tcPr>
            <w:tcW w:w="981" w:type="dxa"/>
          </w:tcPr>
          <w:p>
            <w:pPr>
              <w:pStyle w:val="TableParagraph"/>
              <w:rPr>
                <w:sz w:val="20"/>
              </w:rPr>
            </w:pPr>
          </w:p>
        </w:tc>
      </w:tr>
      <w:tr>
        <w:trPr>
          <w:trHeight w:val="275" w:hRule="atLeast"/>
        </w:trPr>
        <w:tc>
          <w:tcPr>
            <w:tcW w:w="2093" w:type="dxa"/>
          </w:tcPr>
          <w:p>
            <w:pPr>
              <w:pStyle w:val="TableParagraph"/>
              <w:spacing w:line="256" w:lineRule="exact"/>
              <w:ind w:left="45"/>
              <w:rPr>
                <w:sz w:val="24"/>
              </w:rPr>
            </w:pPr>
            <w:r>
              <w:rPr>
                <w:spacing w:val="-5"/>
                <w:sz w:val="24"/>
              </w:rPr>
              <w:t>AB</w:t>
            </w:r>
          </w:p>
        </w:tc>
        <w:tc>
          <w:tcPr>
            <w:tcW w:w="1745" w:type="dxa"/>
          </w:tcPr>
          <w:p>
            <w:pPr>
              <w:pStyle w:val="TableParagraph"/>
              <w:spacing w:line="256" w:lineRule="exact"/>
              <w:ind w:left="301"/>
              <w:rPr>
                <w:sz w:val="24"/>
              </w:rPr>
            </w:pPr>
            <w:r>
              <w:rPr>
                <w:spacing w:val="-2"/>
                <w:sz w:val="24"/>
              </w:rPr>
              <w:t>1486,91</w:t>
            </w:r>
          </w:p>
        </w:tc>
        <w:tc>
          <w:tcPr>
            <w:tcW w:w="656" w:type="dxa"/>
          </w:tcPr>
          <w:p>
            <w:pPr>
              <w:pStyle w:val="TableParagraph"/>
              <w:spacing w:line="256" w:lineRule="exact"/>
              <w:ind w:left="313"/>
              <w:rPr>
                <w:sz w:val="24"/>
              </w:rPr>
            </w:pPr>
            <w:r>
              <w:rPr>
                <w:spacing w:val="-10"/>
                <w:sz w:val="24"/>
              </w:rPr>
              <w:t>2</w:t>
            </w:r>
          </w:p>
        </w:tc>
        <w:tc>
          <w:tcPr>
            <w:tcW w:w="1381" w:type="dxa"/>
          </w:tcPr>
          <w:p>
            <w:pPr>
              <w:pStyle w:val="TableParagraph"/>
              <w:spacing w:line="256" w:lineRule="exact"/>
              <w:ind w:left="85"/>
              <w:rPr>
                <w:sz w:val="24"/>
              </w:rPr>
            </w:pPr>
            <w:r>
              <w:rPr>
                <w:spacing w:val="-2"/>
                <w:sz w:val="24"/>
              </w:rPr>
              <w:t>743,454</w:t>
            </w:r>
          </w:p>
        </w:tc>
        <w:tc>
          <w:tcPr>
            <w:tcW w:w="1084" w:type="dxa"/>
          </w:tcPr>
          <w:p>
            <w:pPr>
              <w:pStyle w:val="TableParagraph"/>
              <w:spacing w:line="256" w:lineRule="exact"/>
              <w:ind w:left="257"/>
              <w:rPr>
                <w:sz w:val="24"/>
              </w:rPr>
            </w:pPr>
            <w:r>
              <w:rPr>
                <w:spacing w:val="-2"/>
                <w:sz w:val="24"/>
              </w:rPr>
              <w:t>31,56</w:t>
            </w:r>
          </w:p>
        </w:tc>
        <w:tc>
          <w:tcPr>
            <w:tcW w:w="981" w:type="dxa"/>
          </w:tcPr>
          <w:p>
            <w:pPr>
              <w:pStyle w:val="TableParagraph"/>
              <w:spacing w:line="256" w:lineRule="exact"/>
              <w:ind w:right="140"/>
              <w:jc w:val="center"/>
              <w:rPr>
                <w:sz w:val="24"/>
              </w:rPr>
            </w:pPr>
            <w:r>
              <w:rPr>
                <w:spacing w:val="-2"/>
                <w:sz w:val="24"/>
              </w:rPr>
              <w:t>0,0015</w:t>
            </w:r>
          </w:p>
        </w:tc>
      </w:tr>
      <w:tr>
        <w:trPr>
          <w:trHeight w:val="276" w:hRule="atLeast"/>
        </w:trPr>
        <w:tc>
          <w:tcPr>
            <w:tcW w:w="2093" w:type="dxa"/>
          </w:tcPr>
          <w:p>
            <w:pPr>
              <w:pStyle w:val="TableParagraph"/>
              <w:spacing w:line="256" w:lineRule="exact"/>
              <w:ind w:left="45"/>
              <w:rPr>
                <w:sz w:val="24"/>
              </w:rPr>
            </w:pPr>
            <w:r>
              <w:rPr>
                <w:spacing w:val="-2"/>
                <w:sz w:val="24"/>
              </w:rPr>
              <w:t>RESIDUOS</w:t>
            </w:r>
          </w:p>
        </w:tc>
        <w:tc>
          <w:tcPr>
            <w:tcW w:w="1745" w:type="dxa"/>
          </w:tcPr>
          <w:p>
            <w:pPr>
              <w:pStyle w:val="TableParagraph"/>
              <w:spacing w:line="256" w:lineRule="exact"/>
              <w:ind w:left="301"/>
              <w:rPr>
                <w:sz w:val="24"/>
              </w:rPr>
            </w:pPr>
            <w:r>
              <w:rPr>
                <w:spacing w:val="-2"/>
                <w:sz w:val="24"/>
              </w:rPr>
              <w:t>117,792</w:t>
            </w:r>
          </w:p>
        </w:tc>
        <w:tc>
          <w:tcPr>
            <w:tcW w:w="656" w:type="dxa"/>
          </w:tcPr>
          <w:p>
            <w:pPr>
              <w:pStyle w:val="TableParagraph"/>
              <w:spacing w:line="256" w:lineRule="exact"/>
              <w:ind w:left="313"/>
              <w:rPr>
                <w:sz w:val="24"/>
              </w:rPr>
            </w:pPr>
            <w:r>
              <w:rPr>
                <w:spacing w:val="-10"/>
                <w:sz w:val="24"/>
              </w:rPr>
              <w:t>5</w:t>
            </w:r>
          </w:p>
        </w:tc>
        <w:tc>
          <w:tcPr>
            <w:tcW w:w="1381" w:type="dxa"/>
          </w:tcPr>
          <w:p>
            <w:pPr>
              <w:pStyle w:val="TableParagraph"/>
              <w:spacing w:line="256" w:lineRule="exact"/>
              <w:ind w:left="85"/>
              <w:rPr>
                <w:sz w:val="24"/>
              </w:rPr>
            </w:pPr>
            <w:r>
              <w:rPr>
                <w:spacing w:val="-2"/>
                <w:sz w:val="24"/>
              </w:rPr>
              <w:t>23,5584</w:t>
            </w:r>
          </w:p>
        </w:tc>
        <w:tc>
          <w:tcPr>
            <w:tcW w:w="1084" w:type="dxa"/>
          </w:tcPr>
          <w:p>
            <w:pPr>
              <w:pStyle w:val="TableParagraph"/>
              <w:rPr>
                <w:sz w:val="20"/>
              </w:rPr>
            </w:pPr>
          </w:p>
        </w:tc>
        <w:tc>
          <w:tcPr>
            <w:tcW w:w="981" w:type="dxa"/>
          </w:tcPr>
          <w:p>
            <w:pPr>
              <w:pStyle w:val="TableParagraph"/>
              <w:rPr>
                <w:sz w:val="20"/>
              </w:rPr>
            </w:pPr>
          </w:p>
        </w:tc>
      </w:tr>
      <w:tr>
        <w:trPr>
          <w:trHeight w:val="276" w:hRule="atLeast"/>
        </w:trPr>
        <w:tc>
          <w:tcPr>
            <w:tcW w:w="2093" w:type="dxa"/>
          </w:tcPr>
          <w:p>
            <w:pPr>
              <w:pStyle w:val="TableParagraph"/>
              <w:spacing w:line="256" w:lineRule="exact"/>
              <w:ind w:left="45"/>
              <w:rPr>
                <w:sz w:val="24"/>
              </w:rPr>
            </w:pPr>
            <w:r>
              <w:rPr>
                <w:spacing w:val="-2"/>
                <w:sz w:val="24"/>
              </w:rPr>
              <w:t>TOTAL</w:t>
            </w:r>
          </w:p>
        </w:tc>
        <w:tc>
          <w:tcPr>
            <w:tcW w:w="1745" w:type="dxa"/>
          </w:tcPr>
          <w:p>
            <w:pPr>
              <w:pStyle w:val="TableParagraph"/>
              <w:spacing w:line="256" w:lineRule="exact"/>
              <w:ind w:left="301"/>
              <w:rPr>
                <w:sz w:val="24"/>
              </w:rPr>
            </w:pPr>
            <w:r>
              <w:rPr>
                <w:spacing w:val="-2"/>
                <w:sz w:val="24"/>
              </w:rPr>
              <w:t>20579,2</w:t>
            </w:r>
          </w:p>
        </w:tc>
        <w:tc>
          <w:tcPr>
            <w:tcW w:w="656" w:type="dxa"/>
          </w:tcPr>
          <w:p>
            <w:pPr>
              <w:pStyle w:val="TableParagraph"/>
              <w:spacing w:line="256" w:lineRule="exact"/>
              <w:ind w:left="313"/>
              <w:rPr>
                <w:sz w:val="24"/>
              </w:rPr>
            </w:pPr>
            <w:r>
              <w:rPr>
                <w:spacing w:val="-5"/>
                <w:sz w:val="24"/>
              </w:rPr>
              <w:t>11</w:t>
            </w:r>
          </w:p>
        </w:tc>
        <w:tc>
          <w:tcPr>
            <w:tcW w:w="1381" w:type="dxa"/>
          </w:tcPr>
          <w:p>
            <w:pPr>
              <w:pStyle w:val="TableParagraph"/>
              <w:rPr>
                <w:sz w:val="20"/>
              </w:rPr>
            </w:pPr>
          </w:p>
        </w:tc>
        <w:tc>
          <w:tcPr>
            <w:tcW w:w="1084" w:type="dxa"/>
          </w:tcPr>
          <w:p>
            <w:pPr>
              <w:pStyle w:val="TableParagraph"/>
              <w:rPr>
                <w:sz w:val="20"/>
              </w:rPr>
            </w:pPr>
          </w:p>
        </w:tc>
        <w:tc>
          <w:tcPr>
            <w:tcW w:w="981" w:type="dxa"/>
          </w:tcPr>
          <w:p>
            <w:pPr>
              <w:pStyle w:val="TableParagraph"/>
              <w:rPr>
                <w:sz w:val="20"/>
              </w:rPr>
            </w:pPr>
          </w:p>
        </w:tc>
      </w:tr>
      <w:tr>
        <w:trPr>
          <w:trHeight w:val="274" w:hRule="atLeast"/>
        </w:trPr>
        <w:tc>
          <w:tcPr>
            <w:tcW w:w="2093" w:type="dxa"/>
            <w:tcBorders>
              <w:bottom w:val="single" w:sz="4" w:space="0" w:color="000000"/>
            </w:tcBorders>
          </w:tcPr>
          <w:p>
            <w:pPr>
              <w:pStyle w:val="TableParagraph"/>
              <w:spacing w:line="254" w:lineRule="exact"/>
              <w:ind w:left="45"/>
              <w:rPr>
                <w:sz w:val="24"/>
              </w:rPr>
            </w:pPr>
            <w:r>
              <w:rPr>
                <w:spacing w:val="-2"/>
                <w:sz w:val="24"/>
              </w:rPr>
              <w:t>(CORREGIDO)</w:t>
            </w:r>
          </w:p>
        </w:tc>
        <w:tc>
          <w:tcPr>
            <w:tcW w:w="1745" w:type="dxa"/>
            <w:tcBorders>
              <w:bottom w:val="single" w:sz="4" w:space="0" w:color="000000"/>
            </w:tcBorders>
          </w:tcPr>
          <w:p>
            <w:pPr>
              <w:pStyle w:val="TableParagraph"/>
              <w:rPr>
                <w:sz w:val="20"/>
              </w:rPr>
            </w:pPr>
          </w:p>
        </w:tc>
        <w:tc>
          <w:tcPr>
            <w:tcW w:w="656" w:type="dxa"/>
            <w:tcBorders>
              <w:bottom w:val="single" w:sz="4" w:space="0" w:color="000000"/>
            </w:tcBorders>
          </w:tcPr>
          <w:p>
            <w:pPr>
              <w:pStyle w:val="TableParagraph"/>
              <w:rPr>
                <w:sz w:val="20"/>
              </w:rPr>
            </w:pPr>
          </w:p>
        </w:tc>
        <w:tc>
          <w:tcPr>
            <w:tcW w:w="1381" w:type="dxa"/>
            <w:tcBorders>
              <w:bottom w:val="single" w:sz="4" w:space="0" w:color="000000"/>
            </w:tcBorders>
          </w:tcPr>
          <w:p>
            <w:pPr>
              <w:pStyle w:val="TableParagraph"/>
              <w:rPr>
                <w:sz w:val="20"/>
              </w:rPr>
            </w:pPr>
          </w:p>
        </w:tc>
        <w:tc>
          <w:tcPr>
            <w:tcW w:w="1084" w:type="dxa"/>
            <w:tcBorders>
              <w:bottom w:val="single" w:sz="4" w:space="0" w:color="000000"/>
            </w:tcBorders>
          </w:tcPr>
          <w:p>
            <w:pPr>
              <w:pStyle w:val="TableParagraph"/>
              <w:rPr>
                <w:sz w:val="20"/>
              </w:rPr>
            </w:pPr>
          </w:p>
        </w:tc>
        <w:tc>
          <w:tcPr>
            <w:tcW w:w="981" w:type="dxa"/>
            <w:tcBorders>
              <w:bottom w:val="single" w:sz="4" w:space="0" w:color="000000"/>
            </w:tcBorders>
          </w:tcPr>
          <w:p>
            <w:pPr>
              <w:pStyle w:val="TableParagraph"/>
              <w:rPr>
                <w:sz w:val="20"/>
              </w:rPr>
            </w:pPr>
          </w:p>
        </w:tc>
      </w:tr>
    </w:tbl>
    <w:p>
      <w:pPr>
        <w:spacing w:before="0"/>
        <w:ind w:left="568" w:right="0" w:firstLine="0"/>
        <w:jc w:val="left"/>
        <w:rPr>
          <w:sz w:val="20"/>
        </w:rPr>
      </w:pPr>
      <w:r>
        <w:rPr>
          <w:i/>
          <w:sz w:val="20"/>
        </w:rPr>
        <w:t>Nota.</w:t>
      </w:r>
      <w:r>
        <w:rPr>
          <w:i/>
          <w:spacing w:val="3"/>
          <w:sz w:val="20"/>
        </w:rPr>
        <w:t> </w:t>
      </w:r>
      <w:r>
        <w:rPr>
          <w:sz w:val="20"/>
        </w:rPr>
        <w:t>Elaborado</w:t>
      </w:r>
      <w:r>
        <w:rPr>
          <w:spacing w:val="-4"/>
          <w:sz w:val="20"/>
        </w:rPr>
        <w:t> </w:t>
      </w:r>
      <w:r>
        <w:rPr>
          <w:sz w:val="20"/>
        </w:rPr>
        <w:t>por</w:t>
      </w:r>
      <w:r>
        <w:rPr>
          <w:spacing w:val="-1"/>
          <w:sz w:val="20"/>
        </w:rPr>
        <w:t> </w:t>
      </w:r>
      <w:r>
        <w:rPr>
          <w:sz w:val="20"/>
        </w:rPr>
        <w:t>(Muñoz,</w:t>
      </w:r>
      <w:r>
        <w:rPr>
          <w:spacing w:val="-10"/>
          <w:sz w:val="20"/>
        </w:rPr>
        <w:t> </w:t>
      </w:r>
      <w:r>
        <w:rPr>
          <w:sz w:val="20"/>
        </w:rPr>
        <w:t>Aguilar</w:t>
      </w:r>
      <w:r>
        <w:rPr>
          <w:spacing w:val="-2"/>
          <w:sz w:val="20"/>
        </w:rPr>
        <w:t> 2026).</w:t>
      </w:r>
    </w:p>
    <w:p>
      <w:pPr>
        <w:pStyle w:val="BodyText"/>
        <w:spacing w:before="41"/>
        <w:rPr>
          <w:sz w:val="20"/>
        </w:rPr>
      </w:pPr>
    </w:p>
    <w:p>
      <w:pPr>
        <w:pStyle w:val="BodyText"/>
        <w:spacing w:line="360" w:lineRule="auto"/>
        <w:ind w:left="568" w:right="558"/>
        <w:jc w:val="both"/>
      </w:pPr>
      <w:r>
        <w:rPr/>
        <w:t>La tabla 27 muestra el efecto que tiene la mezcla de los diferentes porcentajes de pureza de pasta de cacao, remolacha y fresa pulverizada, junto con los dos edulcorantes evaluados, sobre la actividad antioxidante de los tratamientos analizados.</w:t>
      </w:r>
      <w:r>
        <w:rPr>
          <w:spacing w:val="-15"/>
        </w:rPr>
        <w:t> </w:t>
      </w:r>
      <w:r>
        <w:rPr/>
        <w:t>El</w:t>
      </w:r>
      <w:r>
        <w:rPr>
          <w:spacing w:val="-3"/>
        </w:rPr>
        <w:t> </w:t>
      </w:r>
      <w:r>
        <w:rPr/>
        <w:t>factor</w:t>
      </w:r>
      <w:r>
        <w:rPr>
          <w:spacing w:val="-15"/>
        </w:rPr>
        <w:t> </w:t>
      </w:r>
      <w:r>
        <w:rPr/>
        <w:t>A</w:t>
      </w:r>
      <w:r>
        <w:rPr>
          <w:spacing w:val="-15"/>
        </w:rPr>
        <w:t> </w:t>
      </w:r>
      <w:r>
        <w:rPr/>
        <w:t>(mezclas)</w:t>
      </w:r>
      <w:r>
        <w:rPr>
          <w:spacing w:val="-4"/>
        </w:rPr>
        <w:t> </w:t>
      </w:r>
      <w:r>
        <w:rPr/>
        <w:t>y</w:t>
      </w:r>
      <w:r>
        <w:rPr>
          <w:spacing w:val="-8"/>
        </w:rPr>
        <w:t> </w:t>
      </w:r>
      <w:r>
        <w:rPr/>
        <w:t>el</w:t>
      </w:r>
      <w:r>
        <w:rPr>
          <w:spacing w:val="-3"/>
        </w:rPr>
        <w:t> </w:t>
      </w:r>
      <w:r>
        <w:rPr/>
        <w:t>factor</w:t>
      </w:r>
      <w:r>
        <w:rPr>
          <w:spacing w:val="-4"/>
        </w:rPr>
        <w:t> </w:t>
      </w:r>
      <w:r>
        <w:rPr/>
        <w:t>B</w:t>
      </w:r>
      <w:r>
        <w:rPr>
          <w:spacing w:val="-4"/>
        </w:rPr>
        <w:t> </w:t>
      </w:r>
      <w:r>
        <w:rPr/>
        <w:t>(edulcorantes)</w:t>
      </w:r>
      <w:r>
        <w:rPr>
          <w:spacing w:val="-1"/>
        </w:rPr>
        <w:t> </w:t>
      </w:r>
      <w:r>
        <w:rPr/>
        <w:t>presentaron</w:t>
      </w:r>
      <w:r>
        <w:rPr>
          <w:spacing w:val="-8"/>
        </w:rPr>
        <w:t> </w:t>
      </w:r>
      <w:r>
        <w:rPr/>
        <w:t>un</w:t>
      </w:r>
      <w:r>
        <w:rPr>
          <w:spacing w:val="-4"/>
        </w:rPr>
        <w:t> </w:t>
      </w:r>
      <w:r>
        <w:rPr/>
        <w:t>valor-p</w:t>
      </w:r>
      <w:r>
        <w:rPr>
          <w:spacing w:val="-7"/>
        </w:rPr>
        <w:t> </w:t>
      </w:r>
      <w:r>
        <w:rPr/>
        <w:t>menor</w:t>
      </w:r>
      <w:r>
        <w:rPr>
          <w:spacing w:val="-7"/>
        </w:rPr>
        <w:t> </w:t>
      </w:r>
      <w:r>
        <w:rPr/>
        <w:t>a</w:t>
      </w:r>
      <w:r>
        <w:rPr>
          <w:spacing w:val="-6"/>
        </w:rPr>
        <w:t> </w:t>
      </w:r>
      <w:r>
        <w:rPr/>
        <w:t>0,001,</w:t>
      </w:r>
      <w:r>
        <w:rPr>
          <w:spacing w:val="-7"/>
        </w:rPr>
        <w:t> </w:t>
      </w:r>
      <w:r>
        <w:rPr/>
        <w:t>evidenciando</w:t>
      </w:r>
      <w:r>
        <w:rPr>
          <w:spacing w:val="-8"/>
        </w:rPr>
        <w:t> </w:t>
      </w:r>
      <w:r>
        <w:rPr/>
        <w:t>un</w:t>
      </w:r>
      <w:r>
        <w:rPr>
          <w:spacing w:val="-5"/>
        </w:rPr>
        <w:t> </w:t>
      </w:r>
      <w:r>
        <w:rPr/>
        <w:t>efecto</w:t>
      </w:r>
      <w:r>
        <w:rPr>
          <w:spacing w:val="-7"/>
        </w:rPr>
        <w:t> </w:t>
      </w:r>
      <w:r>
        <w:rPr/>
        <w:t>altamente</w:t>
      </w:r>
      <w:r>
        <w:rPr>
          <w:spacing w:val="-4"/>
        </w:rPr>
        <w:t> </w:t>
      </w:r>
      <w:r>
        <w:rPr/>
        <w:t>significativo</w:t>
      </w:r>
      <w:r>
        <w:rPr>
          <w:spacing w:val="-7"/>
        </w:rPr>
        <w:t> </w:t>
      </w:r>
      <w:r>
        <w:rPr/>
        <w:t>sobre</w:t>
      </w:r>
      <w:r>
        <w:rPr>
          <w:spacing w:val="-9"/>
        </w:rPr>
        <w:t> </w:t>
      </w:r>
      <w:r>
        <w:rPr/>
        <w:t>el</w:t>
      </w:r>
      <w:r>
        <w:rPr>
          <w:spacing w:val="-7"/>
        </w:rPr>
        <w:t> </w:t>
      </w:r>
      <w:r>
        <w:rPr/>
        <w:t>contenido de antioxidantes, con un 95,0 % de nivel de confianza.</w:t>
      </w:r>
    </w:p>
    <w:p>
      <w:pPr>
        <w:pStyle w:val="BodyText"/>
        <w:spacing w:line="362" w:lineRule="auto" w:before="161"/>
        <w:ind w:left="568" w:right="571"/>
        <w:jc w:val="both"/>
      </w:pPr>
      <w:r>
        <w:rPr/>
        <w:t>Por</w:t>
      </w:r>
      <w:r>
        <w:rPr>
          <w:spacing w:val="-7"/>
        </w:rPr>
        <w:t> </w:t>
      </w:r>
      <w:r>
        <w:rPr/>
        <w:t>otra</w:t>
      </w:r>
      <w:r>
        <w:rPr>
          <w:spacing w:val="-6"/>
        </w:rPr>
        <w:t> </w:t>
      </w:r>
      <w:r>
        <w:rPr/>
        <w:t>parte,</w:t>
      </w:r>
      <w:r>
        <w:rPr>
          <w:spacing w:val="-12"/>
        </w:rPr>
        <w:t> </w:t>
      </w:r>
      <w:r>
        <w:rPr/>
        <w:t>el</w:t>
      </w:r>
      <w:r>
        <w:rPr>
          <w:spacing w:val="-7"/>
        </w:rPr>
        <w:t> </w:t>
      </w:r>
      <w:r>
        <w:rPr/>
        <w:t>efecto</w:t>
      </w:r>
      <w:r>
        <w:rPr>
          <w:spacing w:val="-8"/>
        </w:rPr>
        <w:t> </w:t>
      </w:r>
      <w:r>
        <w:rPr/>
        <w:t>de</w:t>
      </w:r>
      <w:r>
        <w:rPr>
          <w:spacing w:val="-10"/>
        </w:rPr>
        <w:t> </w:t>
      </w:r>
      <w:r>
        <w:rPr/>
        <w:t>las</w:t>
      </w:r>
      <w:r>
        <w:rPr>
          <w:spacing w:val="-9"/>
        </w:rPr>
        <w:t> </w:t>
      </w:r>
      <w:r>
        <w:rPr/>
        <w:t>réplicas</w:t>
      </w:r>
      <w:r>
        <w:rPr>
          <w:spacing w:val="-13"/>
        </w:rPr>
        <w:t> </w:t>
      </w:r>
      <w:r>
        <w:rPr/>
        <w:t>no</w:t>
      </w:r>
      <w:r>
        <w:rPr>
          <w:spacing w:val="-8"/>
        </w:rPr>
        <w:t> </w:t>
      </w:r>
      <w:r>
        <w:rPr/>
        <w:t>fue</w:t>
      </w:r>
      <w:r>
        <w:rPr>
          <w:spacing w:val="-6"/>
        </w:rPr>
        <w:t> </w:t>
      </w:r>
      <w:r>
        <w:rPr/>
        <w:t>significativo</w:t>
      </w:r>
      <w:r>
        <w:rPr>
          <w:spacing w:val="-8"/>
        </w:rPr>
        <w:t> </w:t>
      </w:r>
      <w:r>
        <w:rPr/>
        <w:t>(p</w:t>
      </w:r>
      <w:r>
        <w:rPr>
          <w:spacing w:val="-11"/>
        </w:rPr>
        <w:t> </w:t>
      </w:r>
      <w:r>
        <w:rPr/>
        <w:t>=</w:t>
      </w:r>
      <w:r>
        <w:rPr>
          <w:spacing w:val="-11"/>
        </w:rPr>
        <w:t> </w:t>
      </w:r>
      <w:r>
        <w:rPr/>
        <w:t>0,0584),</w:t>
      </w:r>
      <w:r>
        <w:rPr>
          <w:spacing w:val="-7"/>
        </w:rPr>
        <w:t> </w:t>
      </w:r>
      <w:r>
        <w:rPr/>
        <w:t>ya</w:t>
      </w:r>
      <w:r>
        <w:rPr>
          <w:spacing w:val="-10"/>
        </w:rPr>
        <w:t> </w:t>
      </w:r>
      <w:r>
        <w:rPr/>
        <w:t>que</w:t>
      </w:r>
      <w:r>
        <w:rPr>
          <w:spacing w:val="-10"/>
        </w:rPr>
        <w:t> </w:t>
      </w:r>
      <w:r>
        <w:rPr/>
        <w:t>este valor</w:t>
      </w:r>
      <w:r>
        <w:rPr>
          <w:spacing w:val="23"/>
        </w:rPr>
        <w:t> </w:t>
      </w:r>
      <w:r>
        <w:rPr/>
        <w:t>es</w:t>
      </w:r>
      <w:r>
        <w:rPr>
          <w:spacing w:val="22"/>
        </w:rPr>
        <w:t> </w:t>
      </w:r>
      <w:r>
        <w:rPr/>
        <w:t>mayor</w:t>
      </w:r>
      <w:r>
        <w:rPr>
          <w:spacing w:val="23"/>
        </w:rPr>
        <w:t> </w:t>
      </w:r>
      <w:r>
        <w:rPr/>
        <w:t>que</w:t>
      </w:r>
      <w:r>
        <w:rPr>
          <w:spacing w:val="25"/>
        </w:rPr>
        <w:t> </w:t>
      </w:r>
      <w:r>
        <w:rPr/>
        <w:t>0,05,</w:t>
      </w:r>
      <w:r>
        <w:rPr>
          <w:spacing w:val="23"/>
        </w:rPr>
        <w:t> </w:t>
      </w:r>
      <w:r>
        <w:rPr/>
        <w:t>lo</w:t>
      </w:r>
      <w:r>
        <w:rPr>
          <w:spacing w:val="23"/>
        </w:rPr>
        <w:t> </w:t>
      </w:r>
      <w:r>
        <w:rPr/>
        <w:t>que</w:t>
      </w:r>
      <w:r>
        <w:rPr>
          <w:spacing w:val="25"/>
        </w:rPr>
        <w:t> </w:t>
      </w:r>
      <w:r>
        <w:rPr/>
        <w:t>evidencia</w:t>
      </w:r>
      <w:r>
        <w:rPr>
          <w:spacing w:val="25"/>
        </w:rPr>
        <w:t> </w:t>
      </w:r>
      <w:r>
        <w:rPr/>
        <w:t>una</w:t>
      </w:r>
      <w:r>
        <w:rPr>
          <w:spacing w:val="25"/>
        </w:rPr>
        <w:t> </w:t>
      </w:r>
      <w:r>
        <w:rPr/>
        <w:t>adecuada</w:t>
      </w:r>
      <w:r>
        <w:rPr>
          <w:spacing w:val="25"/>
        </w:rPr>
        <w:t> </w:t>
      </w:r>
      <w:r>
        <w:rPr/>
        <w:t>reproducibilidad</w:t>
      </w:r>
      <w:r>
        <w:rPr>
          <w:spacing w:val="23"/>
        </w:rPr>
        <w:t> </w:t>
      </w:r>
      <w:r>
        <w:rPr/>
        <w:t>de</w:t>
      </w:r>
      <w:r>
        <w:rPr>
          <w:spacing w:val="25"/>
        </w:rPr>
        <w:t> </w:t>
      </w:r>
      <w:r>
        <w:rPr>
          <w:spacing w:val="-5"/>
        </w:rPr>
        <w:t>los</w:t>
      </w:r>
    </w:p>
    <w:p>
      <w:pPr>
        <w:pStyle w:val="BodyText"/>
        <w:spacing w:after="0" w:line="362" w:lineRule="auto"/>
        <w:jc w:val="both"/>
        <w:sectPr>
          <w:pgSz w:w="11910" w:h="16840"/>
          <w:pgMar w:header="0" w:footer="1046" w:top="1640" w:bottom="1240" w:left="1700" w:right="1133"/>
        </w:sectPr>
      </w:pPr>
    </w:p>
    <w:p>
      <w:pPr>
        <w:pStyle w:val="BodyText"/>
        <w:spacing w:line="362" w:lineRule="auto" w:before="60"/>
        <w:ind w:left="568" w:right="577"/>
        <w:jc w:val="both"/>
      </w:pPr>
      <w:r>
        <w:rPr/>
        <w:t>resultados experimentales y ausencia de diferencias estadísticas atribuibles a la repetición de las mediciones.</w:t>
      </w:r>
    </w:p>
    <w:p>
      <w:pPr>
        <w:pStyle w:val="BodyText"/>
        <w:spacing w:line="360" w:lineRule="auto" w:before="155"/>
        <w:ind w:left="568" w:right="564"/>
        <w:jc w:val="both"/>
      </w:pPr>
      <w:r>
        <w:rPr/>
        <w:t>Además,</w:t>
      </w:r>
      <w:r>
        <w:rPr>
          <w:spacing w:val="-13"/>
        </w:rPr>
        <w:t> </w:t>
      </w:r>
      <w:r>
        <w:rPr/>
        <w:t>la</w:t>
      </w:r>
      <w:r>
        <w:rPr>
          <w:spacing w:val="-9"/>
        </w:rPr>
        <w:t> </w:t>
      </w:r>
      <w:r>
        <w:rPr/>
        <w:t>interacción</w:t>
      </w:r>
      <w:r>
        <w:rPr>
          <w:spacing w:val="-15"/>
        </w:rPr>
        <w:t> </w:t>
      </w:r>
      <w:r>
        <w:rPr/>
        <w:t>A*B</w:t>
      </w:r>
      <w:r>
        <w:rPr>
          <w:spacing w:val="-11"/>
        </w:rPr>
        <w:t> </w:t>
      </w:r>
      <w:r>
        <w:rPr/>
        <w:t>presentó</w:t>
      </w:r>
      <w:r>
        <w:rPr>
          <w:spacing w:val="-10"/>
        </w:rPr>
        <w:t> </w:t>
      </w:r>
      <w:r>
        <w:rPr/>
        <w:t>un</w:t>
      </w:r>
      <w:r>
        <w:rPr>
          <w:spacing w:val="-10"/>
        </w:rPr>
        <w:t> </w:t>
      </w:r>
      <w:r>
        <w:rPr/>
        <w:t>valor-p</w:t>
      </w:r>
      <w:r>
        <w:rPr>
          <w:spacing w:val="-10"/>
        </w:rPr>
        <w:t> </w:t>
      </w:r>
      <w:r>
        <w:rPr/>
        <w:t>de</w:t>
      </w:r>
      <w:r>
        <w:rPr>
          <w:spacing w:val="-9"/>
        </w:rPr>
        <w:t> </w:t>
      </w:r>
      <w:r>
        <w:rPr/>
        <w:t>0,0015,</w:t>
      </w:r>
      <w:r>
        <w:rPr>
          <w:spacing w:val="-10"/>
        </w:rPr>
        <w:t> </w:t>
      </w:r>
      <w:r>
        <w:rPr/>
        <w:t>el</w:t>
      </w:r>
      <w:r>
        <w:rPr>
          <w:spacing w:val="-9"/>
        </w:rPr>
        <w:t> </w:t>
      </w:r>
      <w:r>
        <w:rPr/>
        <w:t>cual</w:t>
      </w:r>
      <w:r>
        <w:rPr>
          <w:spacing w:val="-9"/>
        </w:rPr>
        <w:t> </w:t>
      </w:r>
      <w:r>
        <w:rPr/>
        <w:t>es</w:t>
      </w:r>
      <w:r>
        <w:rPr>
          <w:spacing w:val="-12"/>
        </w:rPr>
        <w:t> </w:t>
      </w:r>
      <w:r>
        <w:rPr/>
        <w:t>menor</w:t>
      </w:r>
      <w:r>
        <w:rPr>
          <w:spacing w:val="-10"/>
        </w:rPr>
        <w:t> </w:t>
      </w:r>
      <w:r>
        <w:rPr/>
        <w:t>a</w:t>
      </w:r>
      <w:r>
        <w:rPr>
          <w:spacing w:val="-9"/>
        </w:rPr>
        <w:t> </w:t>
      </w:r>
      <w:r>
        <w:rPr/>
        <w:t>0,05, lo</w:t>
      </w:r>
      <w:r>
        <w:rPr>
          <w:spacing w:val="-10"/>
        </w:rPr>
        <w:t> </w:t>
      </w:r>
      <w:r>
        <w:rPr/>
        <w:t>que</w:t>
      </w:r>
      <w:r>
        <w:rPr>
          <w:spacing w:val="-8"/>
        </w:rPr>
        <w:t> </w:t>
      </w:r>
      <w:r>
        <w:rPr/>
        <w:t>demuestra</w:t>
      </w:r>
      <w:r>
        <w:rPr>
          <w:spacing w:val="-8"/>
        </w:rPr>
        <w:t> </w:t>
      </w:r>
      <w:r>
        <w:rPr/>
        <w:t>que</w:t>
      </w:r>
      <w:r>
        <w:rPr>
          <w:spacing w:val="-8"/>
        </w:rPr>
        <w:t> </w:t>
      </w:r>
      <w:r>
        <w:rPr/>
        <w:t>existe</w:t>
      </w:r>
      <w:r>
        <w:rPr>
          <w:spacing w:val="-8"/>
        </w:rPr>
        <w:t> </w:t>
      </w:r>
      <w:r>
        <w:rPr/>
        <w:t>una</w:t>
      </w:r>
      <w:r>
        <w:rPr>
          <w:spacing w:val="-3"/>
        </w:rPr>
        <w:t> </w:t>
      </w:r>
      <w:r>
        <w:rPr/>
        <w:t>diferencia</w:t>
      </w:r>
      <w:r>
        <w:rPr>
          <w:spacing w:val="-10"/>
        </w:rPr>
        <w:t> </w:t>
      </w:r>
      <w:r>
        <w:rPr/>
        <w:t>estadística</w:t>
      </w:r>
      <w:r>
        <w:rPr>
          <w:spacing w:val="-11"/>
        </w:rPr>
        <w:t> </w:t>
      </w:r>
      <w:r>
        <w:rPr/>
        <w:t>significativa.</w:t>
      </w:r>
      <w:r>
        <w:rPr>
          <w:spacing w:val="-13"/>
        </w:rPr>
        <w:t> </w:t>
      </w:r>
      <w:r>
        <w:rPr/>
        <w:t>Esto</w:t>
      </w:r>
      <w:r>
        <w:rPr>
          <w:spacing w:val="-12"/>
        </w:rPr>
        <w:t> </w:t>
      </w:r>
      <w:r>
        <w:rPr/>
        <w:t>indica</w:t>
      </w:r>
      <w:r>
        <w:rPr>
          <w:spacing w:val="-8"/>
        </w:rPr>
        <w:t> </w:t>
      </w:r>
      <w:r>
        <w:rPr/>
        <w:t>que el efecto de las mezclas sobre la actividad antioxidante de la tableta masticable de chocolate depende del tipo de edulcorante utilizado.</w:t>
      </w:r>
    </w:p>
    <w:p>
      <w:pPr>
        <w:pStyle w:val="BodyText"/>
        <w:spacing w:line="360" w:lineRule="auto" w:before="160"/>
        <w:ind w:left="568" w:right="564"/>
        <w:jc w:val="both"/>
      </w:pPr>
      <w:r>
        <w:rPr/>
        <w:t>Al presentar diferencia altamente significativa en los tratamientos, se aplicó una prueba de rangos múltiples de Tukey para determinar que tratamiento presenta mayor capacidad antioxidante, lo cual se muestra en la tabla 28.</w:t>
      </w:r>
    </w:p>
    <w:p>
      <w:pPr>
        <w:pStyle w:val="Heading2"/>
        <w:spacing w:before="163"/>
        <w:ind w:left="568"/>
        <w:jc w:val="both"/>
      </w:pPr>
      <w:bookmarkStart w:name="_bookmark132" w:id="134"/>
      <w:bookmarkEnd w:id="134"/>
      <w:r>
        <w:rPr>
          <w:b w:val="0"/>
        </w:rPr>
      </w:r>
      <w:r>
        <w:rPr>
          <w:spacing w:val="-2"/>
        </w:rPr>
        <w:t>Tabla</w:t>
      </w:r>
      <w:r>
        <w:rPr>
          <w:spacing w:val="-12"/>
        </w:rPr>
        <w:t> </w:t>
      </w:r>
      <w:r>
        <w:rPr>
          <w:spacing w:val="-5"/>
        </w:rPr>
        <w:t>28</w:t>
      </w:r>
    </w:p>
    <w:p>
      <w:pPr>
        <w:spacing w:before="136"/>
        <w:ind w:left="628" w:right="0" w:firstLine="0"/>
        <w:jc w:val="both"/>
        <w:rPr>
          <w:i/>
          <w:sz w:val="24"/>
        </w:rPr>
      </w:pPr>
      <w:r>
        <w:rPr>
          <w:i/>
          <w:sz w:val="24"/>
        </w:rPr>
        <w:t>Prueba</w:t>
      </w:r>
      <w:r>
        <w:rPr>
          <w:i/>
          <w:spacing w:val="-5"/>
          <w:sz w:val="24"/>
        </w:rPr>
        <w:t> </w:t>
      </w:r>
      <w:r>
        <w:rPr>
          <w:i/>
          <w:sz w:val="24"/>
        </w:rPr>
        <w:t>de</w:t>
      </w:r>
      <w:r>
        <w:rPr>
          <w:i/>
          <w:spacing w:val="-2"/>
          <w:sz w:val="24"/>
        </w:rPr>
        <w:t> </w:t>
      </w:r>
      <w:r>
        <w:rPr>
          <w:i/>
          <w:sz w:val="24"/>
        </w:rPr>
        <w:t>rangos</w:t>
      </w:r>
      <w:r>
        <w:rPr>
          <w:i/>
          <w:spacing w:val="-5"/>
          <w:sz w:val="24"/>
        </w:rPr>
        <w:t> </w:t>
      </w:r>
      <w:r>
        <w:rPr>
          <w:i/>
          <w:sz w:val="24"/>
        </w:rPr>
        <w:t>múltiples</w:t>
      </w:r>
      <w:r>
        <w:rPr>
          <w:i/>
          <w:spacing w:val="-5"/>
          <w:sz w:val="24"/>
        </w:rPr>
        <w:t> </w:t>
      </w:r>
      <w:r>
        <w:rPr>
          <w:i/>
          <w:sz w:val="24"/>
        </w:rPr>
        <w:t>de</w:t>
      </w:r>
      <w:r>
        <w:rPr>
          <w:i/>
          <w:spacing w:val="-2"/>
          <w:sz w:val="24"/>
        </w:rPr>
        <w:t> </w:t>
      </w:r>
      <w:r>
        <w:rPr>
          <w:i/>
          <w:sz w:val="24"/>
        </w:rPr>
        <w:t>Tukey</w:t>
      </w:r>
      <w:r>
        <w:rPr>
          <w:i/>
          <w:spacing w:val="-2"/>
          <w:sz w:val="24"/>
        </w:rPr>
        <w:t> </w:t>
      </w:r>
      <w:r>
        <w:rPr>
          <w:i/>
          <w:sz w:val="24"/>
        </w:rPr>
        <w:t>para</w:t>
      </w:r>
      <w:r>
        <w:rPr>
          <w:i/>
          <w:spacing w:val="-3"/>
          <w:sz w:val="24"/>
        </w:rPr>
        <w:t> </w:t>
      </w:r>
      <w:r>
        <w:rPr>
          <w:i/>
          <w:sz w:val="24"/>
        </w:rPr>
        <w:t>la</w:t>
      </w:r>
      <w:r>
        <w:rPr>
          <w:i/>
          <w:spacing w:val="-3"/>
          <w:sz w:val="24"/>
        </w:rPr>
        <w:t> </w:t>
      </w:r>
      <w:r>
        <w:rPr>
          <w:i/>
          <w:sz w:val="24"/>
        </w:rPr>
        <w:t>actividad</w:t>
      </w:r>
      <w:r>
        <w:rPr>
          <w:i/>
          <w:spacing w:val="-2"/>
          <w:sz w:val="24"/>
        </w:rPr>
        <w:t> antioxidante</w:t>
      </w:r>
    </w:p>
    <w:p>
      <w:pPr>
        <w:pStyle w:val="BodyText"/>
        <w:spacing w:before="1" w:after="1"/>
        <w:rPr>
          <w:i/>
          <w:sz w:val="11"/>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1"/>
        <w:gridCol w:w="1295"/>
        <w:gridCol w:w="1824"/>
        <w:gridCol w:w="3253"/>
      </w:tblGrid>
      <w:tr>
        <w:trPr>
          <w:trHeight w:val="437" w:hRule="atLeast"/>
        </w:trPr>
        <w:tc>
          <w:tcPr>
            <w:tcW w:w="1561" w:type="dxa"/>
            <w:tcBorders>
              <w:top w:val="single" w:sz="4" w:space="0" w:color="000000"/>
              <w:bottom w:val="single" w:sz="4" w:space="0" w:color="000000"/>
            </w:tcBorders>
          </w:tcPr>
          <w:p>
            <w:pPr>
              <w:pStyle w:val="TableParagraph"/>
              <w:spacing w:before="2"/>
              <w:ind w:left="33" w:right="1"/>
              <w:jc w:val="center"/>
              <w:rPr>
                <w:b/>
                <w:sz w:val="24"/>
              </w:rPr>
            </w:pPr>
            <w:r>
              <w:rPr>
                <w:b/>
                <w:spacing w:val="-2"/>
                <w:sz w:val="24"/>
              </w:rPr>
              <w:t>Mezclas</w:t>
            </w:r>
          </w:p>
        </w:tc>
        <w:tc>
          <w:tcPr>
            <w:tcW w:w="1295" w:type="dxa"/>
            <w:tcBorders>
              <w:top w:val="single" w:sz="4" w:space="0" w:color="000000"/>
              <w:bottom w:val="single" w:sz="4" w:space="0" w:color="000000"/>
            </w:tcBorders>
          </w:tcPr>
          <w:p>
            <w:pPr>
              <w:pStyle w:val="TableParagraph"/>
              <w:spacing w:before="2"/>
              <w:ind w:left="4" w:right="2"/>
              <w:jc w:val="center"/>
              <w:rPr>
                <w:b/>
                <w:sz w:val="24"/>
              </w:rPr>
            </w:pPr>
            <w:r>
              <w:rPr>
                <w:b/>
                <w:spacing w:val="-4"/>
                <w:sz w:val="24"/>
              </w:rPr>
              <w:t>Casos</w:t>
            </w:r>
          </w:p>
        </w:tc>
        <w:tc>
          <w:tcPr>
            <w:tcW w:w="1824" w:type="dxa"/>
            <w:tcBorders>
              <w:top w:val="single" w:sz="4" w:space="0" w:color="000000"/>
              <w:bottom w:val="single" w:sz="4" w:space="0" w:color="000000"/>
            </w:tcBorders>
          </w:tcPr>
          <w:p>
            <w:pPr>
              <w:pStyle w:val="TableParagraph"/>
              <w:spacing w:before="2"/>
              <w:ind w:right="119"/>
              <w:jc w:val="center"/>
              <w:rPr>
                <w:b/>
                <w:sz w:val="24"/>
              </w:rPr>
            </w:pPr>
            <w:r>
              <w:rPr>
                <w:b/>
                <w:sz w:val="24"/>
              </w:rPr>
              <w:t>Media</w:t>
            </w:r>
            <w:r>
              <w:rPr>
                <w:b/>
                <w:spacing w:val="1"/>
                <w:sz w:val="24"/>
              </w:rPr>
              <w:t> </w:t>
            </w:r>
            <w:r>
              <w:rPr>
                <w:b/>
                <w:spacing w:val="-5"/>
                <w:sz w:val="24"/>
              </w:rPr>
              <w:t>LS</w:t>
            </w:r>
          </w:p>
        </w:tc>
        <w:tc>
          <w:tcPr>
            <w:tcW w:w="3253" w:type="dxa"/>
            <w:tcBorders>
              <w:top w:val="single" w:sz="4" w:space="0" w:color="000000"/>
              <w:bottom w:val="single" w:sz="4" w:space="0" w:color="000000"/>
            </w:tcBorders>
          </w:tcPr>
          <w:p>
            <w:pPr>
              <w:pStyle w:val="TableParagraph"/>
              <w:spacing w:before="2"/>
              <w:ind w:right="99"/>
              <w:jc w:val="center"/>
              <w:rPr>
                <w:b/>
                <w:sz w:val="24"/>
              </w:rPr>
            </w:pPr>
            <w:r>
              <w:rPr>
                <w:b/>
                <w:sz w:val="24"/>
              </w:rPr>
              <w:t>Grupos</w:t>
            </w:r>
            <w:r>
              <w:rPr>
                <w:b/>
                <w:spacing w:val="-5"/>
                <w:sz w:val="24"/>
              </w:rPr>
              <w:t> </w:t>
            </w:r>
            <w:r>
              <w:rPr>
                <w:b/>
                <w:spacing w:val="-2"/>
                <w:sz w:val="24"/>
              </w:rPr>
              <w:t>Heterogéneos</w:t>
            </w:r>
          </w:p>
        </w:tc>
      </w:tr>
      <w:tr>
        <w:trPr>
          <w:trHeight w:val="360" w:hRule="atLeast"/>
        </w:trPr>
        <w:tc>
          <w:tcPr>
            <w:tcW w:w="1561" w:type="dxa"/>
            <w:tcBorders>
              <w:top w:val="single" w:sz="4" w:space="0" w:color="000000"/>
            </w:tcBorders>
          </w:tcPr>
          <w:p>
            <w:pPr>
              <w:pStyle w:val="TableParagraph"/>
              <w:spacing w:line="275" w:lineRule="exact"/>
              <w:ind w:left="33"/>
              <w:jc w:val="center"/>
              <w:rPr>
                <w:sz w:val="24"/>
              </w:rPr>
            </w:pPr>
            <w:r>
              <w:rPr>
                <w:spacing w:val="-5"/>
                <w:sz w:val="24"/>
              </w:rPr>
              <w:t>T3</w:t>
            </w:r>
          </w:p>
        </w:tc>
        <w:tc>
          <w:tcPr>
            <w:tcW w:w="1295" w:type="dxa"/>
            <w:tcBorders>
              <w:top w:val="single" w:sz="4" w:space="0" w:color="000000"/>
            </w:tcBorders>
          </w:tcPr>
          <w:p>
            <w:pPr>
              <w:pStyle w:val="TableParagraph"/>
              <w:spacing w:line="275" w:lineRule="exact"/>
              <w:ind w:left="4"/>
              <w:jc w:val="center"/>
              <w:rPr>
                <w:sz w:val="24"/>
              </w:rPr>
            </w:pPr>
            <w:r>
              <w:rPr>
                <w:spacing w:val="-10"/>
                <w:sz w:val="24"/>
              </w:rPr>
              <w:t>2</w:t>
            </w:r>
          </w:p>
        </w:tc>
        <w:tc>
          <w:tcPr>
            <w:tcW w:w="1824" w:type="dxa"/>
            <w:tcBorders>
              <w:top w:val="single" w:sz="4" w:space="0" w:color="000000"/>
            </w:tcBorders>
          </w:tcPr>
          <w:p>
            <w:pPr>
              <w:pStyle w:val="TableParagraph"/>
              <w:spacing w:line="275" w:lineRule="exact"/>
              <w:ind w:left="4" w:right="119"/>
              <w:jc w:val="center"/>
              <w:rPr>
                <w:sz w:val="24"/>
              </w:rPr>
            </w:pPr>
            <w:r>
              <w:rPr>
                <w:spacing w:val="-2"/>
                <w:sz w:val="24"/>
              </w:rPr>
              <w:t>146,301</w:t>
            </w:r>
          </w:p>
        </w:tc>
        <w:tc>
          <w:tcPr>
            <w:tcW w:w="3253" w:type="dxa"/>
            <w:tcBorders>
              <w:top w:val="single" w:sz="4" w:space="0" w:color="000000"/>
            </w:tcBorders>
          </w:tcPr>
          <w:p>
            <w:pPr>
              <w:pStyle w:val="TableParagraph"/>
              <w:spacing w:line="275" w:lineRule="exact"/>
              <w:ind w:left="6" w:right="99"/>
              <w:jc w:val="center"/>
              <w:rPr>
                <w:sz w:val="24"/>
              </w:rPr>
            </w:pPr>
            <w:r>
              <w:rPr>
                <w:spacing w:val="-10"/>
                <w:sz w:val="24"/>
              </w:rPr>
              <w:t>A</w:t>
            </w:r>
          </w:p>
        </w:tc>
      </w:tr>
      <w:tr>
        <w:trPr>
          <w:trHeight w:val="436" w:hRule="atLeast"/>
        </w:trPr>
        <w:tc>
          <w:tcPr>
            <w:tcW w:w="1561" w:type="dxa"/>
          </w:tcPr>
          <w:p>
            <w:pPr>
              <w:pStyle w:val="TableParagraph"/>
              <w:spacing w:before="75"/>
              <w:ind w:left="33"/>
              <w:jc w:val="center"/>
              <w:rPr>
                <w:sz w:val="24"/>
              </w:rPr>
            </w:pPr>
            <w:r>
              <w:rPr>
                <w:spacing w:val="-5"/>
                <w:sz w:val="24"/>
              </w:rPr>
              <w:t>T1</w:t>
            </w:r>
          </w:p>
        </w:tc>
        <w:tc>
          <w:tcPr>
            <w:tcW w:w="1295" w:type="dxa"/>
          </w:tcPr>
          <w:p>
            <w:pPr>
              <w:pStyle w:val="TableParagraph"/>
              <w:spacing w:before="75"/>
              <w:ind w:left="4"/>
              <w:jc w:val="center"/>
              <w:rPr>
                <w:sz w:val="24"/>
              </w:rPr>
            </w:pPr>
            <w:r>
              <w:rPr>
                <w:spacing w:val="-10"/>
                <w:sz w:val="24"/>
              </w:rPr>
              <w:t>2</w:t>
            </w:r>
          </w:p>
        </w:tc>
        <w:tc>
          <w:tcPr>
            <w:tcW w:w="1824" w:type="dxa"/>
          </w:tcPr>
          <w:p>
            <w:pPr>
              <w:pStyle w:val="TableParagraph"/>
              <w:spacing w:before="75"/>
              <w:ind w:left="4" w:right="119"/>
              <w:jc w:val="center"/>
              <w:rPr>
                <w:sz w:val="24"/>
              </w:rPr>
            </w:pPr>
            <w:r>
              <w:rPr>
                <w:spacing w:val="-2"/>
                <w:sz w:val="24"/>
              </w:rPr>
              <w:t>185,186</w:t>
            </w:r>
          </w:p>
        </w:tc>
        <w:tc>
          <w:tcPr>
            <w:tcW w:w="3253" w:type="dxa"/>
          </w:tcPr>
          <w:p>
            <w:pPr>
              <w:pStyle w:val="TableParagraph"/>
              <w:spacing w:before="75"/>
              <w:ind w:left="6" w:right="99"/>
              <w:jc w:val="center"/>
              <w:rPr>
                <w:sz w:val="24"/>
              </w:rPr>
            </w:pPr>
            <w:r>
              <w:rPr>
                <w:spacing w:val="-10"/>
                <w:sz w:val="24"/>
              </w:rPr>
              <w:t>A</w:t>
            </w:r>
          </w:p>
        </w:tc>
      </w:tr>
      <w:tr>
        <w:trPr>
          <w:trHeight w:val="436" w:hRule="atLeast"/>
        </w:trPr>
        <w:tc>
          <w:tcPr>
            <w:tcW w:w="1561" w:type="dxa"/>
          </w:tcPr>
          <w:p>
            <w:pPr>
              <w:pStyle w:val="TableParagraph"/>
              <w:spacing w:before="75"/>
              <w:ind w:left="33"/>
              <w:jc w:val="center"/>
              <w:rPr>
                <w:sz w:val="24"/>
              </w:rPr>
            </w:pPr>
            <w:r>
              <w:rPr>
                <w:spacing w:val="-5"/>
                <w:sz w:val="24"/>
              </w:rPr>
              <w:t>T4</w:t>
            </w:r>
          </w:p>
        </w:tc>
        <w:tc>
          <w:tcPr>
            <w:tcW w:w="1295" w:type="dxa"/>
          </w:tcPr>
          <w:p>
            <w:pPr>
              <w:pStyle w:val="TableParagraph"/>
              <w:spacing w:before="75"/>
              <w:ind w:left="4"/>
              <w:jc w:val="center"/>
              <w:rPr>
                <w:sz w:val="24"/>
              </w:rPr>
            </w:pPr>
            <w:r>
              <w:rPr>
                <w:spacing w:val="-10"/>
                <w:sz w:val="24"/>
              </w:rPr>
              <w:t>2</w:t>
            </w:r>
          </w:p>
        </w:tc>
        <w:tc>
          <w:tcPr>
            <w:tcW w:w="1824" w:type="dxa"/>
          </w:tcPr>
          <w:p>
            <w:pPr>
              <w:pStyle w:val="TableParagraph"/>
              <w:spacing w:before="75"/>
              <w:ind w:left="4" w:right="119"/>
              <w:jc w:val="center"/>
              <w:rPr>
                <w:sz w:val="24"/>
              </w:rPr>
            </w:pPr>
            <w:r>
              <w:rPr>
                <w:spacing w:val="-2"/>
                <w:sz w:val="24"/>
              </w:rPr>
              <w:t>205,247</w:t>
            </w:r>
          </w:p>
        </w:tc>
        <w:tc>
          <w:tcPr>
            <w:tcW w:w="3253" w:type="dxa"/>
          </w:tcPr>
          <w:p>
            <w:pPr>
              <w:pStyle w:val="TableParagraph"/>
              <w:spacing w:before="75"/>
              <w:ind w:left="3" w:right="99"/>
              <w:jc w:val="center"/>
              <w:rPr>
                <w:sz w:val="24"/>
              </w:rPr>
            </w:pPr>
            <w:r>
              <w:rPr>
                <w:spacing w:val="-5"/>
                <w:sz w:val="24"/>
              </w:rPr>
              <w:t>AB</w:t>
            </w:r>
          </w:p>
        </w:tc>
      </w:tr>
      <w:tr>
        <w:trPr>
          <w:trHeight w:val="435" w:hRule="atLeast"/>
        </w:trPr>
        <w:tc>
          <w:tcPr>
            <w:tcW w:w="1561" w:type="dxa"/>
          </w:tcPr>
          <w:p>
            <w:pPr>
              <w:pStyle w:val="TableParagraph"/>
              <w:spacing w:before="75"/>
              <w:ind w:left="33"/>
              <w:jc w:val="center"/>
              <w:rPr>
                <w:sz w:val="24"/>
              </w:rPr>
            </w:pPr>
            <w:r>
              <w:rPr>
                <w:spacing w:val="-5"/>
                <w:sz w:val="24"/>
              </w:rPr>
              <w:t>T2</w:t>
            </w:r>
          </w:p>
        </w:tc>
        <w:tc>
          <w:tcPr>
            <w:tcW w:w="1295" w:type="dxa"/>
          </w:tcPr>
          <w:p>
            <w:pPr>
              <w:pStyle w:val="TableParagraph"/>
              <w:spacing w:before="75"/>
              <w:ind w:left="4"/>
              <w:jc w:val="center"/>
              <w:rPr>
                <w:sz w:val="24"/>
              </w:rPr>
            </w:pPr>
            <w:r>
              <w:rPr>
                <w:spacing w:val="-10"/>
                <w:sz w:val="24"/>
              </w:rPr>
              <w:t>2</w:t>
            </w:r>
          </w:p>
        </w:tc>
        <w:tc>
          <w:tcPr>
            <w:tcW w:w="1824" w:type="dxa"/>
          </w:tcPr>
          <w:p>
            <w:pPr>
              <w:pStyle w:val="TableParagraph"/>
              <w:spacing w:before="75"/>
              <w:ind w:left="4" w:right="119"/>
              <w:jc w:val="center"/>
              <w:rPr>
                <w:sz w:val="24"/>
              </w:rPr>
            </w:pPr>
            <w:r>
              <w:rPr>
                <w:spacing w:val="-2"/>
                <w:sz w:val="24"/>
              </w:rPr>
              <w:t>210,554</w:t>
            </w:r>
          </w:p>
        </w:tc>
        <w:tc>
          <w:tcPr>
            <w:tcW w:w="3253" w:type="dxa"/>
          </w:tcPr>
          <w:p>
            <w:pPr>
              <w:pStyle w:val="TableParagraph"/>
              <w:spacing w:before="75"/>
              <w:ind w:right="99"/>
              <w:jc w:val="center"/>
              <w:rPr>
                <w:sz w:val="24"/>
              </w:rPr>
            </w:pPr>
            <w:r>
              <w:rPr>
                <w:spacing w:val="-10"/>
                <w:sz w:val="24"/>
              </w:rPr>
              <w:t>B</w:t>
            </w:r>
          </w:p>
        </w:tc>
      </w:tr>
      <w:tr>
        <w:trPr>
          <w:trHeight w:val="436" w:hRule="atLeast"/>
        </w:trPr>
        <w:tc>
          <w:tcPr>
            <w:tcW w:w="1561" w:type="dxa"/>
          </w:tcPr>
          <w:p>
            <w:pPr>
              <w:pStyle w:val="TableParagraph"/>
              <w:spacing w:before="75"/>
              <w:ind w:left="33"/>
              <w:jc w:val="center"/>
              <w:rPr>
                <w:sz w:val="24"/>
              </w:rPr>
            </w:pPr>
            <w:r>
              <w:rPr>
                <w:spacing w:val="-5"/>
                <w:sz w:val="24"/>
              </w:rPr>
              <w:t>T5</w:t>
            </w:r>
          </w:p>
        </w:tc>
        <w:tc>
          <w:tcPr>
            <w:tcW w:w="1295" w:type="dxa"/>
          </w:tcPr>
          <w:p>
            <w:pPr>
              <w:pStyle w:val="TableParagraph"/>
              <w:spacing w:before="75"/>
              <w:ind w:left="4"/>
              <w:jc w:val="center"/>
              <w:rPr>
                <w:sz w:val="24"/>
              </w:rPr>
            </w:pPr>
            <w:r>
              <w:rPr>
                <w:spacing w:val="-10"/>
                <w:sz w:val="24"/>
              </w:rPr>
              <w:t>2</w:t>
            </w:r>
          </w:p>
        </w:tc>
        <w:tc>
          <w:tcPr>
            <w:tcW w:w="1824" w:type="dxa"/>
          </w:tcPr>
          <w:p>
            <w:pPr>
              <w:pStyle w:val="TableParagraph"/>
              <w:spacing w:before="75"/>
              <w:ind w:left="4" w:right="119"/>
              <w:jc w:val="center"/>
              <w:rPr>
                <w:sz w:val="24"/>
              </w:rPr>
            </w:pPr>
            <w:r>
              <w:rPr>
                <w:spacing w:val="-2"/>
                <w:sz w:val="24"/>
              </w:rPr>
              <w:t>259,846</w:t>
            </w:r>
          </w:p>
        </w:tc>
        <w:tc>
          <w:tcPr>
            <w:tcW w:w="3253" w:type="dxa"/>
          </w:tcPr>
          <w:p>
            <w:pPr>
              <w:pStyle w:val="TableParagraph"/>
              <w:spacing w:before="75"/>
              <w:ind w:right="99"/>
              <w:jc w:val="center"/>
              <w:rPr>
                <w:sz w:val="24"/>
              </w:rPr>
            </w:pPr>
            <w:r>
              <w:rPr>
                <w:spacing w:val="-10"/>
                <w:sz w:val="24"/>
              </w:rPr>
              <w:t>B</w:t>
            </w:r>
          </w:p>
        </w:tc>
      </w:tr>
      <w:tr>
        <w:trPr>
          <w:trHeight w:val="513" w:hRule="atLeast"/>
        </w:trPr>
        <w:tc>
          <w:tcPr>
            <w:tcW w:w="1561" w:type="dxa"/>
            <w:tcBorders>
              <w:bottom w:val="single" w:sz="4" w:space="0" w:color="000000"/>
            </w:tcBorders>
          </w:tcPr>
          <w:p>
            <w:pPr>
              <w:pStyle w:val="TableParagraph"/>
              <w:spacing w:before="75"/>
              <w:ind w:left="33"/>
              <w:jc w:val="center"/>
              <w:rPr>
                <w:sz w:val="24"/>
              </w:rPr>
            </w:pPr>
            <w:r>
              <w:rPr>
                <w:spacing w:val="-5"/>
                <w:sz w:val="24"/>
              </w:rPr>
              <w:t>T6</w:t>
            </w:r>
          </w:p>
        </w:tc>
        <w:tc>
          <w:tcPr>
            <w:tcW w:w="1295" w:type="dxa"/>
            <w:tcBorders>
              <w:bottom w:val="single" w:sz="4" w:space="0" w:color="000000"/>
            </w:tcBorders>
          </w:tcPr>
          <w:p>
            <w:pPr>
              <w:pStyle w:val="TableParagraph"/>
              <w:spacing w:before="75"/>
              <w:ind w:left="4"/>
              <w:jc w:val="center"/>
              <w:rPr>
                <w:sz w:val="24"/>
              </w:rPr>
            </w:pPr>
            <w:r>
              <w:rPr>
                <w:spacing w:val="-10"/>
                <w:sz w:val="24"/>
              </w:rPr>
              <w:t>2</w:t>
            </w:r>
          </w:p>
        </w:tc>
        <w:tc>
          <w:tcPr>
            <w:tcW w:w="1824" w:type="dxa"/>
            <w:tcBorders>
              <w:bottom w:val="single" w:sz="4" w:space="0" w:color="000000"/>
            </w:tcBorders>
          </w:tcPr>
          <w:p>
            <w:pPr>
              <w:pStyle w:val="TableParagraph"/>
              <w:spacing w:before="75"/>
              <w:ind w:left="4" w:right="119"/>
              <w:jc w:val="center"/>
              <w:rPr>
                <w:sz w:val="24"/>
              </w:rPr>
            </w:pPr>
            <w:r>
              <w:rPr>
                <w:spacing w:val="-2"/>
                <w:sz w:val="24"/>
              </w:rPr>
              <w:t>264,802</w:t>
            </w:r>
          </w:p>
        </w:tc>
        <w:tc>
          <w:tcPr>
            <w:tcW w:w="3253" w:type="dxa"/>
            <w:tcBorders>
              <w:bottom w:val="single" w:sz="4" w:space="0" w:color="000000"/>
            </w:tcBorders>
          </w:tcPr>
          <w:p>
            <w:pPr>
              <w:pStyle w:val="TableParagraph"/>
              <w:spacing w:before="75"/>
              <w:ind w:right="99"/>
              <w:jc w:val="center"/>
              <w:rPr>
                <w:sz w:val="24"/>
              </w:rPr>
            </w:pPr>
            <w:r>
              <w:rPr>
                <w:spacing w:val="-10"/>
                <w:sz w:val="24"/>
              </w:rPr>
              <w:t>B</w:t>
            </w:r>
          </w:p>
        </w:tc>
      </w:tr>
    </w:tbl>
    <w:p>
      <w:pPr>
        <w:spacing w:before="0"/>
        <w:ind w:left="568" w:right="0" w:firstLine="0"/>
        <w:jc w:val="both"/>
        <w:rPr>
          <w:sz w:val="20"/>
        </w:rPr>
      </w:pPr>
      <w:r>
        <w:rPr>
          <w:i/>
          <w:sz w:val="20"/>
        </w:rPr>
        <w:t>Nota.</w:t>
      </w:r>
      <w:r>
        <w:rPr>
          <w:i/>
          <w:spacing w:val="4"/>
          <w:sz w:val="20"/>
        </w:rPr>
        <w:t> </w:t>
      </w:r>
      <w:r>
        <w:rPr>
          <w:sz w:val="20"/>
        </w:rPr>
        <w:t>Elaborado</w:t>
      </w:r>
      <w:r>
        <w:rPr>
          <w:spacing w:val="-4"/>
          <w:sz w:val="20"/>
        </w:rPr>
        <w:t> </w:t>
      </w:r>
      <w:r>
        <w:rPr>
          <w:sz w:val="20"/>
        </w:rPr>
        <w:t>por</w:t>
      </w:r>
      <w:r>
        <w:rPr>
          <w:spacing w:val="-2"/>
          <w:sz w:val="20"/>
        </w:rPr>
        <w:t> </w:t>
      </w:r>
      <w:r>
        <w:rPr>
          <w:sz w:val="20"/>
        </w:rPr>
        <w:t>(Muñoz,</w:t>
      </w:r>
      <w:r>
        <w:rPr>
          <w:spacing w:val="-10"/>
          <w:sz w:val="20"/>
        </w:rPr>
        <w:t> </w:t>
      </w:r>
      <w:r>
        <w:rPr>
          <w:sz w:val="20"/>
        </w:rPr>
        <w:t>Aguilar</w:t>
      </w:r>
      <w:r>
        <w:rPr>
          <w:spacing w:val="-2"/>
          <w:sz w:val="20"/>
        </w:rPr>
        <w:t> 2026).</w:t>
      </w:r>
    </w:p>
    <w:p>
      <w:pPr>
        <w:pStyle w:val="BodyText"/>
        <w:spacing w:before="41"/>
        <w:rPr>
          <w:sz w:val="20"/>
        </w:rPr>
      </w:pPr>
    </w:p>
    <w:p>
      <w:pPr>
        <w:pStyle w:val="BodyText"/>
        <w:spacing w:line="360" w:lineRule="auto" w:before="1"/>
        <w:ind w:left="568" w:right="560"/>
        <w:jc w:val="both"/>
      </w:pPr>
      <w:r>
        <w:rPr/>
        <w:t>La tabla 28 detalla la prueba de rangos múltiples de Tukey para la capacidad antioxidante de la tableta masticable de chocolate funcional. Se han identificado 3 grupos heterogéneos, según las diferentes letras presentadas en la columna. Los resultados muestran que el valor de la media LS más alto de la actividad antioxidante</w:t>
      </w:r>
      <w:r>
        <w:rPr>
          <w:spacing w:val="-1"/>
        </w:rPr>
        <w:t> </w:t>
      </w:r>
      <w:r>
        <w:rPr/>
        <w:t>se presenta</w:t>
      </w:r>
      <w:r>
        <w:rPr>
          <w:spacing w:val="-1"/>
        </w:rPr>
        <w:t> </w:t>
      </w:r>
      <w:r>
        <w:rPr/>
        <w:t>en el tratamiento</w:t>
      </w:r>
      <w:r>
        <w:rPr>
          <w:spacing w:val="-7"/>
        </w:rPr>
        <w:t> </w:t>
      </w:r>
      <w:r>
        <w:rPr/>
        <w:t>T6, referente</w:t>
      </w:r>
      <w:r>
        <w:rPr>
          <w:spacing w:val="-1"/>
        </w:rPr>
        <w:t> </w:t>
      </w:r>
      <w:r>
        <w:rPr/>
        <w:t>a</w:t>
      </w:r>
      <w:r>
        <w:rPr>
          <w:spacing w:val="-1"/>
        </w:rPr>
        <w:t> </w:t>
      </w:r>
      <w:r>
        <w:rPr/>
        <w:t>la</w:t>
      </w:r>
      <w:r>
        <w:rPr>
          <w:spacing w:val="-1"/>
        </w:rPr>
        <w:t> </w:t>
      </w:r>
      <w:r>
        <w:rPr/>
        <w:t>mezcla</w:t>
      </w:r>
      <w:r>
        <w:rPr>
          <w:spacing w:val="-1"/>
        </w:rPr>
        <w:t> </w:t>
      </w:r>
      <w:r>
        <w:rPr/>
        <w:t>de 80% pureza pasta de cacao + 15% remolacha + 5% fresa pulverizada edulcorada con jarabe de panela</w:t>
      </w:r>
      <w:r>
        <w:rPr>
          <w:spacing w:val="-15"/>
        </w:rPr>
        <w:t> </w:t>
      </w:r>
      <w:r>
        <w:rPr/>
        <w:t>con</w:t>
      </w:r>
      <w:r>
        <w:rPr>
          <w:spacing w:val="-15"/>
        </w:rPr>
        <w:t> </w:t>
      </w:r>
      <w:r>
        <w:rPr/>
        <w:t>un</w:t>
      </w:r>
      <w:r>
        <w:rPr>
          <w:spacing w:val="-15"/>
        </w:rPr>
        <w:t> </w:t>
      </w:r>
      <w:r>
        <w:rPr/>
        <w:t>valor</w:t>
      </w:r>
      <w:r>
        <w:rPr>
          <w:spacing w:val="-15"/>
        </w:rPr>
        <w:t> </w:t>
      </w:r>
      <w:r>
        <w:rPr/>
        <w:t>de</w:t>
      </w:r>
      <w:r>
        <w:rPr>
          <w:spacing w:val="-15"/>
        </w:rPr>
        <w:t> </w:t>
      </w:r>
      <w:r>
        <w:rPr/>
        <w:t>264,802</w:t>
      </w:r>
      <w:r>
        <w:rPr>
          <w:spacing w:val="-15"/>
        </w:rPr>
        <w:t> </w:t>
      </w:r>
      <w:r>
        <w:rPr>
          <w:rFonts w:ascii="Cambria Math" w:hAnsi="Cambria Math" w:eastAsia="Cambria Math"/>
        </w:rPr>
        <w:t>𝜇𝑚𝑜𝑙</w:t>
      </w:r>
      <w:r>
        <w:rPr>
          <w:rFonts w:ascii="Cambria Math" w:hAnsi="Cambria Math" w:eastAsia="Cambria Math"/>
          <w:spacing w:val="-8"/>
        </w:rPr>
        <w:t> </w:t>
      </w:r>
      <w:r>
        <w:rPr>
          <w:rFonts w:ascii="Cambria Math" w:hAnsi="Cambria Math" w:eastAsia="Cambria Math"/>
        </w:rPr>
        <w:t>𝐸𝑇/𝑔</w:t>
      </w:r>
      <w:r>
        <w:rPr/>
        <w:t>,</w:t>
      </w:r>
      <w:r>
        <w:rPr>
          <w:spacing w:val="-13"/>
        </w:rPr>
        <w:t> </w:t>
      </w:r>
      <w:r>
        <w:rPr/>
        <w:t>seguido</w:t>
      </w:r>
      <w:r>
        <w:rPr>
          <w:spacing w:val="-14"/>
        </w:rPr>
        <w:t> </w:t>
      </w:r>
      <w:r>
        <w:rPr/>
        <w:t>por</w:t>
      </w:r>
      <w:r>
        <w:rPr>
          <w:spacing w:val="-14"/>
        </w:rPr>
        <w:t> </w:t>
      </w:r>
      <w:r>
        <w:rPr/>
        <w:t>el</w:t>
      </w:r>
      <w:r>
        <w:rPr>
          <w:spacing w:val="-15"/>
        </w:rPr>
        <w:t> </w:t>
      </w:r>
      <w:r>
        <w:rPr/>
        <w:t>tratamiento</w:t>
      </w:r>
      <w:r>
        <w:rPr>
          <w:spacing w:val="-15"/>
        </w:rPr>
        <w:t> </w:t>
      </w:r>
      <w:r>
        <w:rPr/>
        <w:t>T5</w:t>
      </w:r>
      <w:r>
        <w:rPr>
          <w:spacing w:val="-15"/>
        </w:rPr>
        <w:t> </w:t>
      </w:r>
      <w:r>
        <w:rPr/>
        <w:t>referente a</w:t>
      </w:r>
      <w:r>
        <w:rPr>
          <w:spacing w:val="-9"/>
        </w:rPr>
        <w:t> </w:t>
      </w:r>
      <w:r>
        <w:rPr/>
        <w:t>la</w:t>
      </w:r>
      <w:r>
        <w:rPr>
          <w:spacing w:val="-9"/>
        </w:rPr>
        <w:t> </w:t>
      </w:r>
      <w:r>
        <w:rPr/>
        <w:t>mezcla</w:t>
      </w:r>
      <w:r>
        <w:rPr>
          <w:spacing w:val="-9"/>
        </w:rPr>
        <w:t> </w:t>
      </w:r>
      <w:r>
        <w:rPr/>
        <w:t>de</w:t>
      </w:r>
      <w:r>
        <w:rPr>
          <w:spacing w:val="-7"/>
        </w:rPr>
        <w:t> </w:t>
      </w:r>
      <w:r>
        <w:rPr/>
        <w:t>80%</w:t>
      </w:r>
      <w:r>
        <w:rPr>
          <w:spacing w:val="-10"/>
        </w:rPr>
        <w:t> </w:t>
      </w:r>
      <w:r>
        <w:rPr/>
        <w:t>pureza</w:t>
      </w:r>
      <w:r>
        <w:rPr>
          <w:spacing w:val="-9"/>
        </w:rPr>
        <w:t> </w:t>
      </w:r>
      <w:r>
        <w:rPr/>
        <w:t>pasta</w:t>
      </w:r>
      <w:r>
        <w:rPr>
          <w:spacing w:val="-9"/>
        </w:rPr>
        <w:t> </w:t>
      </w:r>
      <w:r>
        <w:rPr/>
        <w:t>de</w:t>
      </w:r>
      <w:r>
        <w:rPr>
          <w:spacing w:val="-13"/>
        </w:rPr>
        <w:t> </w:t>
      </w:r>
      <w:r>
        <w:rPr/>
        <w:t>cacao</w:t>
      </w:r>
      <w:r>
        <w:rPr>
          <w:spacing w:val="-14"/>
        </w:rPr>
        <w:t> </w:t>
      </w:r>
      <w:r>
        <w:rPr/>
        <w:t>+</w:t>
      </w:r>
      <w:r>
        <w:rPr>
          <w:spacing w:val="-10"/>
        </w:rPr>
        <w:t> </w:t>
      </w:r>
      <w:r>
        <w:rPr/>
        <w:t>15%</w:t>
      </w:r>
      <w:r>
        <w:rPr>
          <w:spacing w:val="-10"/>
        </w:rPr>
        <w:t> </w:t>
      </w:r>
      <w:r>
        <w:rPr/>
        <w:t>remolacha</w:t>
      </w:r>
      <w:r>
        <w:rPr>
          <w:spacing w:val="-9"/>
        </w:rPr>
        <w:t> </w:t>
      </w:r>
      <w:r>
        <w:rPr/>
        <w:t>+</w:t>
      </w:r>
      <w:r>
        <w:rPr>
          <w:spacing w:val="-10"/>
        </w:rPr>
        <w:t> </w:t>
      </w:r>
      <w:r>
        <w:rPr/>
        <w:t>5%</w:t>
      </w:r>
      <w:r>
        <w:rPr>
          <w:spacing w:val="-10"/>
        </w:rPr>
        <w:t> </w:t>
      </w:r>
      <w:r>
        <w:rPr/>
        <w:t>fresa</w:t>
      </w:r>
      <w:r>
        <w:rPr>
          <w:spacing w:val="-9"/>
        </w:rPr>
        <w:t> </w:t>
      </w:r>
      <w:r>
        <w:rPr/>
        <w:t>pulverizada edulcorada mediante miel de abeja con un valor de 259,846 </w:t>
      </w:r>
      <w:r>
        <w:rPr>
          <w:rFonts w:ascii="Cambria Math" w:hAnsi="Cambria Math" w:eastAsia="Cambria Math"/>
        </w:rPr>
        <w:t>𝜇𝑚𝑜𝑙 𝐸𝑇/𝑔</w:t>
      </w:r>
      <w:r>
        <w:rPr/>
        <w:t>. El tratamiento T3 fue el que menor actividad antioxidante evidenció con un valor de 146,301 </w:t>
      </w:r>
      <w:r>
        <w:rPr>
          <w:rFonts w:ascii="Cambria Math" w:hAnsi="Cambria Math" w:eastAsia="Cambria Math"/>
        </w:rPr>
        <w:t>𝜇𝑚𝑜𝑙 𝐸𝑇/𝑔</w:t>
      </w:r>
      <w:r>
        <w:rPr/>
        <w:t>.</w:t>
      </w:r>
    </w:p>
    <w:p>
      <w:pPr>
        <w:pStyle w:val="BodyText"/>
        <w:spacing w:after="0" w:line="360" w:lineRule="auto"/>
        <w:jc w:val="both"/>
        <w:sectPr>
          <w:pgSz w:w="11910" w:h="16840"/>
          <w:pgMar w:header="0" w:footer="1046" w:top="1640" w:bottom="1240" w:left="1700" w:right="1133"/>
        </w:sectPr>
      </w:pPr>
    </w:p>
    <w:p>
      <w:pPr>
        <w:pStyle w:val="BodyText"/>
        <w:spacing w:line="360" w:lineRule="auto" w:before="60"/>
        <w:ind w:left="568" w:right="562"/>
        <w:jc w:val="both"/>
      </w:pPr>
      <w:r>
        <w:rPr/>
        <w:t>Los</w:t>
      </w:r>
      <w:r>
        <w:rPr>
          <w:spacing w:val="-4"/>
        </w:rPr>
        <w:t> </w:t>
      </w:r>
      <w:r>
        <w:rPr/>
        <w:t>resultados</w:t>
      </w:r>
      <w:r>
        <w:rPr>
          <w:spacing w:val="-4"/>
        </w:rPr>
        <w:t> </w:t>
      </w:r>
      <w:r>
        <w:rPr/>
        <w:t>de</w:t>
      </w:r>
      <w:r>
        <w:rPr>
          <w:spacing w:val="-5"/>
        </w:rPr>
        <w:t> </w:t>
      </w:r>
      <w:r>
        <w:rPr/>
        <w:t>actividad</w:t>
      </w:r>
      <w:r>
        <w:rPr>
          <w:spacing w:val="-2"/>
        </w:rPr>
        <w:t> </w:t>
      </w:r>
      <w:r>
        <w:rPr/>
        <w:t>antioxidante</w:t>
      </w:r>
      <w:r>
        <w:rPr>
          <w:spacing w:val="-5"/>
        </w:rPr>
        <w:t> </w:t>
      </w:r>
      <w:r>
        <w:rPr/>
        <w:t>hallados</w:t>
      </w:r>
      <w:r>
        <w:rPr>
          <w:spacing w:val="-8"/>
        </w:rPr>
        <w:t> </w:t>
      </w:r>
      <w:r>
        <w:rPr/>
        <w:t>en</w:t>
      </w:r>
      <w:r>
        <w:rPr>
          <w:spacing w:val="-7"/>
        </w:rPr>
        <w:t> </w:t>
      </w:r>
      <w:r>
        <w:rPr/>
        <w:t>este</w:t>
      </w:r>
      <w:r>
        <w:rPr>
          <w:spacing w:val="-5"/>
        </w:rPr>
        <w:t> </w:t>
      </w:r>
      <w:r>
        <w:rPr/>
        <w:t>estudio,</w:t>
      </w:r>
      <w:r>
        <w:rPr>
          <w:spacing w:val="-7"/>
        </w:rPr>
        <w:t> </w:t>
      </w:r>
      <w:r>
        <w:rPr/>
        <w:t>con</w:t>
      </w:r>
      <w:r>
        <w:rPr>
          <w:spacing w:val="-2"/>
        </w:rPr>
        <w:t> </w:t>
      </w:r>
      <w:r>
        <w:rPr/>
        <w:t>valores</w:t>
      </w:r>
      <w:r>
        <w:rPr>
          <w:spacing w:val="-8"/>
        </w:rPr>
        <w:t> </w:t>
      </w:r>
      <w:r>
        <w:rPr/>
        <w:t>entre 146,301 y 264,802 </w:t>
      </w:r>
      <w:r>
        <w:rPr>
          <w:rFonts w:ascii="Cambria Math" w:hAnsi="Cambria Math" w:eastAsia="Cambria Math"/>
        </w:rPr>
        <w:t>𝜇𝑚𝑜𝑙 𝐸𝑇/𝑔</w:t>
      </w:r>
      <w:r>
        <w:rPr/>
        <w:t>, se sitúan dentro de rangos y por encima de los reportados para otros alimentos ricos en compuestos fenólicos. Coyago-Cruz, y otros, (2023) analizaron frutas tropicales usando el método ABTS y obtuvieron valores de hasta 161,4 </w:t>
      </w:r>
      <w:r>
        <w:rPr>
          <w:rFonts w:ascii="Cambria Math" w:hAnsi="Cambria Math" w:eastAsia="Cambria Math"/>
        </w:rPr>
        <w:t>𝜇𝑚𝑜𝑙 𝐸𝑇/𝑔</w:t>
      </w:r>
      <w:r>
        <w:rPr/>
        <w:t>, similar a los tratamientos de menor actividad antioxidante de este trabajo, como T3, pero inferiores a T5 y T6. De igual modo, González,</w:t>
      </w:r>
      <w:r>
        <w:rPr>
          <w:spacing w:val="-12"/>
        </w:rPr>
        <w:t> </w:t>
      </w:r>
      <w:r>
        <w:rPr/>
        <w:t>Nuñez,</w:t>
      </w:r>
      <w:r>
        <w:rPr>
          <w:spacing w:val="-12"/>
        </w:rPr>
        <w:t> </w:t>
      </w:r>
      <w:r>
        <w:rPr/>
        <w:t>Cienfuegos,</w:t>
      </w:r>
      <w:r>
        <w:rPr>
          <w:spacing w:val="-12"/>
        </w:rPr>
        <w:t> </w:t>
      </w:r>
      <w:r>
        <w:rPr/>
        <w:t>García,</w:t>
      </w:r>
      <w:r>
        <w:rPr>
          <w:spacing w:val="-12"/>
        </w:rPr>
        <w:t> </w:t>
      </w:r>
      <w:r>
        <w:rPr/>
        <w:t>&amp;</w:t>
      </w:r>
      <w:r>
        <w:rPr>
          <w:spacing w:val="-11"/>
        </w:rPr>
        <w:t> </w:t>
      </w:r>
      <w:r>
        <w:rPr/>
        <w:t>Periago,</w:t>
      </w:r>
      <w:r>
        <w:rPr>
          <w:spacing w:val="-12"/>
        </w:rPr>
        <w:t> </w:t>
      </w:r>
      <w:r>
        <w:rPr/>
        <w:t>(2020)</w:t>
      </w:r>
      <w:r>
        <w:rPr>
          <w:spacing w:val="-12"/>
        </w:rPr>
        <w:t> </w:t>
      </w:r>
      <w:r>
        <w:rPr/>
        <w:t>señalan</w:t>
      </w:r>
      <w:r>
        <w:rPr>
          <w:spacing w:val="-12"/>
        </w:rPr>
        <w:t> </w:t>
      </w:r>
      <w:r>
        <w:rPr/>
        <w:t>que</w:t>
      </w:r>
      <w:r>
        <w:rPr>
          <w:spacing w:val="-11"/>
        </w:rPr>
        <w:t> </w:t>
      </w:r>
      <w:r>
        <w:rPr/>
        <w:t>derivados</w:t>
      </w:r>
      <w:r>
        <w:rPr>
          <w:spacing w:val="-13"/>
        </w:rPr>
        <w:t> </w:t>
      </w:r>
      <w:r>
        <w:rPr/>
        <w:t>del cacao ricos en flavonoles, como chocolates con alto porcentaje de cacao, exhiben una capacidad antioxidante notable por su abundancia en polifenoles. En este marco, los tratamientos T5 (259,846 </w:t>
      </w:r>
      <w:r>
        <w:rPr>
          <w:rFonts w:ascii="Cambria Math" w:hAnsi="Cambria Math" w:eastAsia="Cambria Math"/>
        </w:rPr>
        <w:t>𝜇𝑚𝑜𝑙 𝐸𝑇/𝑔</w:t>
      </w:r>
      <w:r>
        <w:rPr>
          <w:i/>
        </w:rPr>
        <w:t>) </w:t>
      </w:r>
      <w:r>
        <w:rPr/>
        <w:t>y T6 (264,802 </w:t>
      </w:r>
      <w:r>
        <w:rPr>
          <w:rFonts w:ascii="Cambria Math" w:hAnsi="Cambria Math" w:eastAsia="Cambria Math"/>
        </w:rPr>
        <w:t>𝜇𝑚𝑜𝑙 𝐸𝑇/𝑔</w:t>
      </w:r>
      <w:r>
        <w:rPr/>
        <w:t>) superan los valores de frutas individuales y varios productos tradicionales, demostrando</w:t>
      </w:r>
      <w:r>
        <w:rPr>
          <w:spacing w:val="-8"/>
        </w:rPr>
        <w:t> </w:t>
      </w:r>
      <w:r>
        <w:rPr/>
        <w:t>que</w:t>
      </w:r>
      <w:r>
        <w:rPr>
          <w:spacing w:val="-10"/>
        </w:rPr>
        <w:t> </w:t>
      </w:r>
      <w:r>
        <w:rPr/>
        <w:t>la</w:t>
      </w:r>
      <w:r>
        <w:rPr>
          <w:spacing w:val="-6"/>
        </w:rPr>
        <w:t> </w:t>
      </w:r>
      <w:r>
        <w:rPr/>
        <w:t>mezcla</w:t>
      </w:r>
      <w:r>
        <w:rPr>
          <w:spacing w:val="-6"/>
        </w:rPr>
        <w:t> </w:t>
      </w:r>
      <w:r>
        <w:rPr/>
        <w:t>de</w:t>
      </w:r>
      <w:r>
        <w:rPr>
          <w:spacing w:val="-6"/>
        </w:rPr>
        <w:t> </w:t>
      </w:r>
      <w:r>
        <w:rPr/>
        <w:t>pasta</w:t>
      </w:r>
      <w:r>
        <w:rPr>
          <w:spacing w:val="-6"/>
        </w:rPr>
        <w:t> </w:t>
      </w:r>
      <w:r>
        <w:rPr/>
        <w:t>de</w:t>
      </w:r>
      <w:r>
        <w:rPr>
          <w:spacing w:val="-6"/>
        </w:rPr>
        <w:t> </w:t>
      </w:r>
      <w:r>
        <w:rPr/>
        <w:t>cacao,</w:t>
      </w:r>
      <w:r>
        <w:rPr>
          <w:spacing w:val="-8"/>
        </w:rPr>
        <w:t> </w:t>
      </w:r>
      <w:r>
        <w:rPr/>
        <w:t>remolacha y</w:t>
      </w:r>
      <w:r>
        <w:rPr>
          <w:spacing w:val="-8"/>
        </w:rPr>
        <w:t> </w:t>
      </w:r>
      <w:r>
        <w:rPr/>
        <w:t>fresa,</w:t>
      </w:r>
      <w:r>
        <w:rPr>
          <w:spacing w:val="-11"/>
        </w:rPr>
        <w:t> </w:t>
      </w:r>
      <w:r>
        <w:rPr/>
        <w:t>combinada</w:t>
      </w:r>
      <w:r>
        <w:rPr>
          <w:spacing w:val="-6"/>
        </w:rPr>
        <w:t> </w:t>
      </w:r>
      <w:r>
        <w:rPr/>
        <w:t>con</w:t>
      </w:r>
      <w:r>
        <w:rPr>
          <w:spacing w:val="-11"/>
        </w:rPr>
        <w:t> </w:t>
      </w:r>
      <w:r>
        <w:rPr/>
        <w:t>el edulcorante utilizado, realza la actividad antioxidante del producto final.</w:t>
      </w:r>
    </w:p>
    <w:p>
      <w:pPr>
        <w:pStyle w:val="Heading2"/>
        <w:numPr>
          <w:ilvl w:val="2"/>
          <w:numId w:val="30"/>
        </w:numPr>
        <w:tabs>
          <w:tab w:pos="1288" w:val="left" w:leader="none"/>
        </w:tabs>
        <w:spacing w:line="240" w:lineRule="auto" w:before="163" w:after="0"/>
        <w:ind w:left="1288" w:right="0" w:hanging="720"/>
        <w:jc w:val="both"/>
      </w:pPr>
      <w:bookmarkStart w:name="_bookmark133" w:id="135"/>
      <w:bookmarkEnd w:id="135"/>
      <w:r>
        <w:rPr>
          <w:b w:val="0"/>
        </w:rPr>
      </w:r>
      <w:r>
        <w:rPr/>
        <w:t>Gráfico</w:t>
      </w:r>
      <w:r>
        <w:rPr>
          <w:spacing w:val="-4"/>
        </w:rPr>
        <w:t> </w:t>
      </w:r>
      <w:r>
        <w:rPr/>
        <w:t>de</w:t>
      </w:r>
      <w:r>
        <w:rPr>
          <w:spacing w:val="-5"/>
        </w:rPr>
        <w:t> </w:t>
      </w:r>
      <w:r>
        <w:rPr/>
        <w:t>interacciones</w:t>
      </w:r>
      <w:r>
        <w:rPr>
          <w:spacing w:val="-3"/>
        </w:rPr>
        <w:t> </w:t>
      </w:r>
      <w:r>
        <w:rPr/>
        <w:t>para</w:t>
      </w:r>
      <w:r>
        <w:rPr>
          <w:spacing w:val="-1"/>
        </w:rPr>
        <w:t> </w:t>
      </w:r>
      <w:r>
        <w:rPr/>
        <w:t>el</w:t>
      </w:r>
      <w:r>
        <w:rPr>
          <w:spacing w:val="-1"/>
        </w:rPr>
        <w:t> </w:t>
      </w:r>
      <w:r>
        <w:rPr/>
        <w:t>contenido</w:t>
      </w:r>
      <w:r>
        <w:rPr>
          <w:spacing w:val="-2"/>
        </w:rPr>
        <w:t> </w:t>
      </w:r>
      <w:r>
        <w:rPr/>
        <w:t>de </w:t>
      </w:r>
      <w:r>
        <w:rPr>
          <w:spacing w:val="-2"/>
        </w:rPr>
        <w:t>antioxidantes.</w:t>
      </w:r>
    </w:p>
    <w:p>
      <w:pPr>
        <w:spacing w:before="269"/>
        <w:ind w:left="640" w:right="0" w:firstLine="0"/>
        <w:jc w:val="left"/>
        <w:rPr>
          <w:b/>
          <w:sz w:val="24"/>
        </w:rPr>
      </w:pPr>
      <w:bookmarkStart w:name="_bookmark134" w:id="136"/>
      <w:bookmarkEnd w:id="136"/>
      <w:r>
        <w:rPr/>
      </w:r>
      <w:r>
        <w:rPr>
          <w:b/>
          <w:sz w:val="24"/>
        </w:rPr>
        <w:t>Figura</w:t>
      </w:r>
      <w:r>
        <w:rPr>
          <w:b/>
          <w:spacing w:val="1"/>
          <w:sz w:val="24"/>
        </w:rPr>
        <w:t> </w:t>
      </w:r>
      <w:r>
        <w:rPr>
          <w:b/>
          <w:spacing w:val="-5"/>
          <w:sz w:val="24"/>
        </w:rPr>
        <w:t>11</w:t>
      </w:r>
    </w:p>
    <w:p>
      <w:pPr>
        <w:spacing w:before="136"/>
        <w:ind w:left="640" w:right="0" w:firstLine="0"/>
        <w:jc w:val="left"/>
        <w:rPr>
          <w:i/>
          <w:sz w:val="24"/>
        </w:rPr>
      </w:pPr>
      <w:r>
        <w:rPr>
          <w:i/>
          <w:sz w:val="24"/>
        </w:rPr>
        <w:t>Interacciones</w:t>
      </w:r>
      <w:r>
        <w:rPr>
          <w:i/>
          <w:spacing w:val="-6"/>
          <w:sz w:val="24"/>
        </w:rPr>
        <w:t> </w:t>
      </w:r>
      <w:r>
        <w:rPr>
          <w:i/>
          <w:sz w:val="24"/>
        </w:rPr>
        <w:t>entre</w:t>
      </w:r>
      <w:r>
        <w:rPr>
          <w:i/>
          <w:spacing w:val="-3"/>
          <w:sz w:val="24"/>
        </w:rPr>
        <w:t> </w:t>
      </w:r>
      <w:r>
        <w:rPr>
          <w:i/>
          <w:sz w:val="24"/>
        </w:rPr>
        <w:t>mezclas</w:t>
      </w:r>
      <w:r>
        <w:rPr>
          <w:i/>
          <w:spacing w:val="-6"/>
          <w:sz w:val="24"/>
        </w:rPr>
        <w:t> </w:t>
      </w:r>
      <w:r>
        <w:rPr>
          <w:i/>
          <w:sz w:val="24"/>
        </w:rPr>
        <w:t>y</w:t>
      </w:r>
      <w:r>
        <w:rPr>
          <w:i/>
          <w:spacing w:val="-2"/>
          <w:sz w:val="24"/>
        </w:rPr>
        <w:t> edulcorantes</w:t>
      </w:r>
    </w:p>
    <w:p>
      <w:pPr>
        <w:pStyle w:val="BodyText"/>
        <w:spacing w:before="102"/>
        <w:rPr>
          <w:i/>
          <w:sz w:val="13"/>
        </w:rPr>
      </w:pPr>
    </w:p>
    <w:p>
      <w:pPr>
        <w:spacing w:before="0"/>
        <w:ind w:left="8" w:right="1211" w:firstLine="0"/>
        <w:jc w:val="center"/>
        <w:rPr>
          <w:rFonts w:ascii="Arial" w:hAnsi="Arial"/>
          <w:b/>
          <w:sz w:val="13"/>
        </w:rPr>
      </w:pPr>
      <w:r>
        <w:rPr>
          <w:rFonts w:ascii="Arial" w:hAnsi="Arial"/>
          <w:b/>
          <w:spacing w:val="-2"/>
          <w:w w:val="90"/>
          <w:sz w:val="13"/>
        </w:rPr>
        <w:t>Gráfico</w:t>
      </w:r>
      <w:r>
        <w:rPr>
          <w:rFonts w:ascii="Arial" w:hAnsi="Arial"/>
          <w:b/>
          <w:sz w:val="13"/>
        </w:rPr>
        <w:t> </w:t>
      </w:r>
      <w:r>
        <w:rPr>
          <w:rFonts w:ascii="Arial" w:hAnsi="Arial"/>
          <w:b/>
          <w:spacing w:val="-2"/>
          <w:w w:val="90"/>
          <w:sz w:val="13"/>
        </w:rPr>
        <w:t>de</w:t>
      </w:r>
      <w:r>
        <w:rPr>
          <w:rFonts w:ascii="Arial" w:hAnsi="Arial"/>
          <w:b/>
          <w:spacing w:val="-1"/>
          <w:sz w:val="13"/>
        </w:rPr>
        <w:t> </w:t>
      </w:r>
      <w:r>
        <w:rPr>
          <w:rFonts w:ascii="Arial" w:hAnsi="Arial"/>
          <w:b/>
          <w:spacing w:val="-2"/>
          <w:w w:val="90"/>
          <w:sz w:val="13"/>
        </w:rPr>
        <w:t>Interacciones</w:t>
      </w:r>
    </w:p>
    <w:p>
      <w:pPr>
        <w:pStyle w:val="BodyText"/>
        <w:rPr>
          <w:rFonts w:ascii="Arial"/>
          <w:b/>
          <w:sz w:val="13"/>
        </w:rPr>
      </w:pPr>
    </w:p>
    <w:p>
      <w:pPr>
        <w:pStyle w:val="BodyText"/>
        <w:spacing w:before="36"/>
        <w:rPr>
          <w:rFonts w:ascii="Arial"/>
          <w:b/>
          <w:sz w:val="13"/>
        </w:rPr>
      </w:pPr>
    </w:p>
    <w:p>
      <w:pPr>
        <w:tabs>
          <w:tab w:pos="6815" w:val="left" w:leader="none"/>
        </w:tabs>
        <w:spacing w:line="145" w:lineRule="exact" w:before="0"/>
        <w:ind w:left="1124" w:right="0" w:firstLine="0"/>
        <w:jc w:val="left"/>
        <w:rPr>
          <w:rFonts w:ascii="Arial"/>
          <w:b/>
          <w:sz w:val="13"/>
        </w:rPr>
      </w:pPr>
      <w:r>
        <w:rPr>
          <w:rFonts w:ascii="Arial"/>
          <w:b/>
          <w:sz w:val="13"/>
        </w:rPr>
        <mc:AlternateContent>
          <mc:Choice Requires="wps">
            <w:drawing>
              <wp:anchor distT="0" distB="0" distL="0" distR="0" allowOverlap="1" layoutInCell="1" locked="0" behindDoc="1" simplePos="0" relativeHeight="484983808">
                <wp:simplePos x="0" y="0"/>
                <wp:positionH relativeFrom="page">
                  <wp:posOffset>1953850</wp:posOffset>
                </wp:positionH>
                <wp:positionV relativeFrom="paragraph">
                  <wp:posOffset>808</wp:posOffset>
                </wp:positionV>
                <wp:extent cx="3246755" cy="1537970"/>
                <wp:effectExtent l="0" t="0" r="0" b="0"/>
                <wp:wrapNone/>
                <wp:docPr id="169" name="Group 169"/>
                <wp:cNvGraphicFramePr>
                  <a:graphicFrameLocks/>
                </wp:cNvGraphicFramePr>
                <a:graphic>
                  <a:graphicData uri="http://schemas.microsoft.com/office/word/2010/wordprocessingGroup">
                    <wpg:wgp>
                      <wpg:cNvPr id="169" name="Group 169"/>
                      <wpg:cNvGrpSpPr/>
                      <wpg:grpSpPr>
                        <a:xfrm>
                          <a:off x="0" y="0"/>
                          <a:ext cx="3246755" cy="1537970"/>
                          <a:chExt cx="3246755" cy="1537970"/>
                        </a:xfrm>
                      </wpg:grpSpPr>
                      <wps:wsp>
                        <wps:cNvPr id="170" name="Graphic 170"/>
                        <wps:cNvSpPr/>
                        <wps:spPr>
                          <a:xfrm>
                            <a:off x="2350" y="2568"/>
                            <a:ext cx="3241675" cy="1532890"/>
                          </a:xfrm>
                          <a:custGeom>
                            <a:avLst/>
                            <a:gdLst/>
                            <a:ahLst/>
                            <a:cxnLst/>
                            <a:rect l="l" t="t" r="r" b="b"/>
                            <a:pathLst>
                              <a:path w="3241675" h="1532890">
                                <a:moveTo>
                                  <a:pt x="0" y="1532728"/>
                                </a:moveTo>
                                <a:lnTo>
                                  <a:pt x="3241536" y="1532729"/>
                                </a:lnTo>
                              </a:path>
                              <a:path w="3241675" h="1532890">
                                <a:moveTo>
                                  <a:pt x="3241536" y="1532729"/>
                                </a:moveTo>
                                <a:lnTo>
                                  <a:pt x="0" y="1532728"/>
                                </a:lnTo>
                              </a:path>
                              <a:path w="3241675" h="1532890">
                                <a:moveTo>
                                  <a:pt x="0" y="0"/>
                                </a:moveTo>
                                <a:lnTo>
                                  <a:pt x="3241536" y="0"/>
                                </a:lnTo>
                              </a:path>
                              <a:path w="3241675" h="1532890">
                                <a:moveTo>
                                  <a:pt x="3241536" y="0"/>
                                </a:moveTo>
                                <a:lnTo>
                                  <a:pt x="0" y="0"/>
                                </a:lnTo>
                              </a:path>
                              <a:path w="3241675" h="1532890">
                                <a:moveTo>
                                  <a:pt x="0" y="1532728"/>
                                </a:moveTo>
                                <a:lnTo>
                                  <a:pt x="0" y="0"/>
                                </a:lnTo>
                              </a:path>
                              <a:path w="3241675" h="1532890">
                                <a:moveTo>
                                  <a:pt x="0" y="0"/>
                                </a:moveTo>
                                <a:lnTo>
                                  <a:pt x="0" y="1532728"/>
                                </a:lnTo>
                              </a:path>
                              <a:path w="3241675" h="1532890">
                                <a:moveTo>
                                  <a:pt x="0" y="1486681"/>
                                </a:moveTo>
                                <a:lnTo>
                                  <a:pt x="61111" y="1486681"/>
                                </a:lnTo>
                              </a:path>
                              <a:path w="3241675" h="1532890">
                                <a:moveTo>
                                  <a:pt x="61111" y="1486681"/>
                                </a:moveTo>
                                <a:lnTo>
                                  <a:pt x="0" y="1486681"/>
                                </a:lnTo>
                              </a:path>
                              <a:path w="3241675" h="1532890">
                                <a:moveTo>
                                  <a:pt x="0" y="1394395"/>
                                </a:moveTo>
                                <a:lnTo>
                                  <a:pt x="32901" y="1394395"/>
                                </a:lnTo>
                              </a:path>
                              <a:path w="3241675" h="1532890">
                                <a:moveTo>
                                  <a:pt x="32901" y="1394395"/>
                                </a:moveTo>
                                <a:lnTo>
                                  <a:pt x="0" y="1394395"/>
                                </a:lnTo>
                              </a:path>
                              <a:path w="3241675" h="1532890">
                                <a:moveTo>
                                  <a:pt x="0" y="1296988"/>
                                </a:moveTo>
                                <a:lnTo>
                                  <a:pt x="32901" y="1296988"/>
                                </a:lnTo>
                              </a:path>
                              <a:path w="3241675" h="1532890">
                                <a:moveTo>
                                  <a:pt x="32901" y="1296988"/>
                                </a:moveTo>
                                <a:lnTo>
                                  <a:pt x="0" y="1296988"/>
                                </a:lnTo>
                              </a:path>
                              <a:path w="3241675" h="1532890">
                                <a:moveTo>
                                  <a:pt x="0" y="1199581"/>
                                </a:moveTo>
                                <a:lnTo>
                                  <a:pt x="61111" y="1199581"/>
                                </a:lnTo>
                              </a:path>
                              <a:path w="3241675" h="1532890">
                                <a:moveTo>
                                  <a:pt x="61111" y="1199581"/>
                                </a:moveTo>
                                <a:lnTo>
                                  <a:pt x="0" y="1199581"/>
                                </a:lnTo>
                              </a:path>
                              <a:path w="3241675" h="1532890">
                                <a:moveTo>
                                  <a:pt x="0" y="1102175"/>
                                </a:moveTo>
                                <a:lnTo>
                                  <a:pt x="32901" y="1102175"/>
                                </a:lnTo>
                              </a:path>
                              <a:path w="3241675" h="1532890">
                                <a:moveTo>
                                  <a:pt x="32901" y="1102175"/>
                                </a:moveTo>
                                <a:lnTo>
                                  <a:pt x="0" y="1102175"/>
                                </a:lnTo>
                              </a:path>
                              <a:path w="3241675" h="1532890">
                                <a:moveTo>
                                  <a:pt x="0" y="1004752"/>
                                </a:moveTo>
                                <a:lnTo>
                                  <a:pt x="32901" y="1004752"/>
                                </a:lnTo>
                              </a:path>
                              <a:path w="3241675" h="1532890">
                                <a:moveTo>
                                  <a:pt x="32901" y="1004752"/>
                                </a:moveTo>
                                <a:lnTo>
                                  <a:pt x="0" y="1004752"/>
                                </a:lnTo>
                              </a:path>
                              <a:path w="3241675" h="1532890">
                                <a:moveTo>
                                  <a:pt x="0" y="912450"/>
                                </a:moveTo>
                                <a:lnTo>
                                  <a:pt x="61111" y="912450"/>
                                </a:lnTo>
                              </a:path>
                              <a:path w="3241675" h="1532890">
                                <a:moveTo>
                                  <a:pt x="61111" y="912450"/>
                                </a:moveTo>
                                <a:lnTo>
                                  <a:pt x="0" y="912450"/>
                                </a:lnTo>
                              </a:path>
                              <a:path w="3241675" h="1532890">
                                <a:moveTo>
                                  <a:pt x="0" y="815099"/>
                                </a:moveTo>
                                <a:lnTo>
                                  <a:pt x="32901" y="815099"/>
                                </a:lnTo>
                              </a:path>
                              <a:path w="3241675" h="1532890">
                                <a:moveTo>
                                  <a:pt x="32901" y="815099"/>
                                </a:moveTo>
                                <a:lnTo>
                                  <a:pt x="0" y="815099"/>
                                </a:lnTo>
                              </a:path>
                              <a:path w="3241675" h="1532890">
                                <a:moveTo>
                                  <a:pt x="0" y="717669"/>
                                </a:moveTo>
                                <a:lnTo>
                                  <a:pt x="32901" y="717669"/>
                                </a:lnTo>
                              </a:path>
                              <a:path w="3241675" h="1532890">
                                <a:moveTo>
                                  <a:pt x="32901" y="717669"/>
                                </a:moveTo>
                                <a:lnTo>
                                  <a:pt x="0" y="717669"/>
                                </a:lnTo>
                              </a:path>
                              <a:path w="3241675" h="1532890">
                                <a:moveTo>
                                  <a:pt x="0" y="620238"/>
                                </a:moveTo>
                                <a:lnTo>
                                  <a:pt x="61111" y="620238"/>
                                </a:lnTo>
                              </a:path>
                              <a:path w="3241675" h="1532890">
                                <a:moveTo>
                                  <a:pt x="61111" y="620238"/>
                                </a:moveTo>
                                <a:lnTo>
                                  <a:pt x="0" y="620238"/>
                                </a:lnTo>
                              </a:path>
                              <a:path w="3241675" h="1532890">
                                <a:moveTo>
                                  <a:pt x="0" y="528016"/>
                                </a:moveTo>
                                <a:lnTo>
                                  <a:pt x="32901" y="528016"/>
                                </a:lnTo>
                              </a:path>
                              <a:path w="3241675" h="1532890">
                                <a:moveTo>
                                  <a:pt x="32901" y="528016"/>
                                </a:moveTo>
                                <a:lnTo>
                                  <a:pt x="0" y="528016"/>
                                </a:lnTo>
                              </a:path>
                              <a:path w="3241675" h="1532890">
                                <a:moveTo>
                                  <a:pt x="0" y="430585"/>
                                </a:moveTo>
                                <a:lnTo>
                                  <a:pt x="32901" y="430585"/>
                                </a:lnTo>
                              </a:path>
                              <a:path w="3241675" h="1532890">
                                <a:moveTo>
                                  <a:pt x="32901" y="430585"/>
                                </a:moveTo>
                                <a:lnTo>
                                  <a:pt x="0" y="430585"/>
                                </a:lnTo>
                              </a:path>
                              <a:path w="3241675" h="1532890">
                                <a:moveTo>
                                  <a:pt x="0" y="333154"/>
                                </a:moveTo>
                                <a:lnTo>
                                  <a:pt x="61111" y="333154"/>
                                </a:lnTo>
                              </a:path>
                              <a:path w="3241675" h="1532890">
                                <a:moveTo>
                                  <a:pt x="61111" y="333154"/>
                                </a:moveTo>
                                <a:lnTo>
                                  <a:pt x="0" y="333154"/>
                                </a:lnTo>
                              </a:path>
                              <a:path w="3241675" h="1532890">
                                <a:moveTo>
                                  <a:pt x="0" y="235804"/>
                                </a:moveTo>
                                <a:lnTo>
                                  <a:pt x="32901" y="235804"/>
                                </a:lnTo>
                              </a:path>
                              <a:path w="3241675" h="1532890">
                                <a:moveTo>
                                  <a:pt x="32901" y="235804"/>
                                </a:moveTo>
                                <a:lnTo>
                                  <a:pt x="0" y="235804"/>
                                </a:lnTo>
                              </a:path>
                              <a:path w="3241675" h="1532890">
                                <a:moveTo>
                                  <a:pt x="0" y="138373"/>
                                </a:moveTo>
                                <a:lnTo>
                                  <a:pt x="32901" y="138373"/>
                                </a:lnTo>
                              </a:path>
                              <a:path w="3241675" h="1532890">
                                <a:moveTo>
                                  <a:pt x="32901" y="138373"/>
                                </a:moveTo>
                                <a:lnTo>
                                  <a:pt x="0" y="138373"/>
                                </a:lnTo>
                              </a:path>
                              <a:path w="3241675" h="1532890">
                                <a:moveTo>
                                  <a:pt x="0" y="46071"/>
                                </a:moveTo>
                                <a:lnTo>
                                  <a:pt x="61111" y="46071"/>
                                </a:lnTo>
                              </a:path>
                              <a:path w="3241675" h="1532890">
                                <a:moveTo>
                                  <a:pt x="61111" y="46071"/>
                                </a:moveTo>
                                <a:lnTo>
                                  <a:pt x="0" y="46071"/>
                                </a:lnTo>
                              </a:path>
                              <a:path w="3241675" h="1532890">
                                <a:moveTo>
                                  <a:pt x="3241536" y="1532729"/>
                                </a:moveTo>
                                <a:lnTo>
                                  <a:pt x="3241536" y="0"/>
                                </a:lnTo>
                              </a:path>
                              <a:path w="3241675" h="1532890">
                                <a:moveTo>
                                  <a:pt x="3241536" y="0"/>
                                </a:moveTo>
                                <a:lnTo>
                                  <a:pt x="3241536" y="1532729"/>
                                </a:lnTo>
                              </a:path>
                              <a:path w="3241675" h="1532890">
                                <a:moveTo>
                                  <a:pt x="3241536" y="1486681"/>
                                </a:moveTo>
                                <a:lnTo>
                                  <a:pt x="3180469" y="1486681"/>
                                </a:lnTo>
                              </a:path>
                              <a:path w="3241675" h="1532890">
                                <a:moveTo>
                                  <a:pt x="3180469" y="1486681"/>
                                </a:moveTo>
                                <a:lnTo>
                                  <a:pt x="3241536" y="1486681"/>
                                </a:lnTo>
                              </a:path>
                              <a:path w="3241675" h="1532890">
                                <a:moveTo>
                                  <a:pt x="3241536" y="1394395"/>
                                </a:moveTo>
                                <a:lnTo>
                                  <a:pt x="3208620" y="1394395"/>
                                </a:lnTo>
                              </a:path>
                              <a:path w="3241675" h="1532890">
                                <a:moveTo>
                                  <a:pt x="3208620" y="1394395"/>
                                </a:moveTo>
                                <a:lnTo>
                                  <a:pt x="3241536" y="1394395"/>
                                </a:lnTo>
                              </a:path>
                              <a:path w="3241675" h="1532890">
                                <a:moveTo>
                                  <a:pt x="3241536" y="1296988"/>
                                </a:moveTo>
                                <a:lnTo>
                                  <a:pt x="3208620" y="1296988"/>
                                </a:lnTo>
                              </a:path>
                              <a:path w="3241675" h="1532890">
                                <a:moveTo>
                                  <a:pt x="3208620" y="1296988"/>
                                </a:moveTo>
                                <a:lnTo>
                                  <a:pt x="3241536" y="1296988"/>
                                </a:lnTo>
                              </a:path>
                              <a:path w="3241675" h="1532890">
                                <a:moveTo>
                                  <a:pt x="3241536" y="1199582"/>
                                </a:moveTo>
                                <a:lnTo>
                                  <a:pt x="3180469" y="1199582"/>
                                </a:lnTo>
                              </a:path>
                              <a:path w="3241675" h="1532890">
                                <a:moveTo>
                                  <a:pt x="3180469" y="1199582"/>
                                </a:moveTo>
                                <a:lnTo>
                                  <a:pt x="3241536" y="1199582"/>
                                </a:lnTo>
                              </a:path>
                              <a:path w="3241675" h="1532890">
                                <a:moveTo>
                                  <a:pt x="3241536" y="1102175"/>
                                </a:moveTo>
                                <a:lnTo>
                                  <a:pt x="3208620" y="1102175"/>
                                </a:lnTo>
                              </a:path>
                              <a:path w="3241675" h="1532890">
                                <a:moveTo>
                                  <a:pt x="3208620" y="1102175"/>
                                </a:moveTo>
                                <a:lnTo>
                                  <a:pt x="3241536" y="1102175"/>
                                </a:lnTo>
                              </a:path>
                              <a:path w="3241675" h="1532890">
                                <a:moveTo>
                                  <a:pt x="3241536" y="1004753"/>
                                </a:moveTo>
                                <a:lnTo>
                                  <a:pt x="3208620" y="1004753"/>
                                </a:lnTo>
                              </a:path>
                              <a:path w="3241675" h="1532890">
                                <a:moveTo>
                                  <a:pt x="3208620" y="1004753"/>
                                </a:moveTo>
                                <a:lnTo>
                                  <a:pt x="3241536" y="1004753"/>
                                </a:lnTo>
                              </a:path>
                              <a:path w="3241675" h="1532890">
                                <a:moveTo>
                                  <a:pt x="3241536" y="912450"/>
                                </a:moveTo>
                                <a:lnTo>
                                  <a:pt x="3180469" y="912450"/>
                                </a:lnTo>
                              </a:path>
                              <a:path w="3241675" h="1532890">
                                <a:moveTo>
                                  <a:pt x="3180469" y="912450"/>
                                </a:moveTo>
                                <a:lnTo>
                                  <a:pt x="3241536" y="912450"/>
                                </a:lnTo>
                              </a:path>
                              <a:path w="3241675" h="1532890">
                                <a:moveTo>
                                  <a:pt x="3241536" y="815100"/>
                                </a:moveTo>
                                <a:lnTo>
                                  <a:pt x="3208620" y="815100"/>
                                </a:lnTo>
                              </a:path>
                              <a:path w="3241675" h="1532890">
                                <a:moveTo>
                                  <a:pt x="3208620" y="815100"/>
                                </a:moveTo>
                                <a:lnTo>
                                  <a:pt x="3241536" y="815100"/>
                                </a:lnTo>
                              </a:path>
                              <a:path w="3241675" h="1532890">
                                <a:moveTo>
                                  <a:pt x="3241536" y="717669"/>
                                </a:moveTo>
                                <a:lnTo>
                                  <a:pt x="3208620" y="717669"/>
                                </a:lnTo>
                              </a:path>
                              <a:path w="3241675" h="1532890">
                                <a:moveTo>
                                  <a:pt x="3208620" y="717669"/>
                                </a:moveTo>
                                <a:lnTo>
                                  <a:pt x="3241536" y="717669"/>
                                </a:lnTo>
                              </a:path>
                              <a:path w="3241675" h="1532890">
                                <a:moveTo>
                                  <a:pt x="3241536" y="620238"/>
                                </a:moveTo>
                                <a:lnTo>
                                  <a:pt x="3180468" y="620238"/>
                                </a:lnTo>
                              </a:path>
                              <a:path w="3241675" h="1532890">
                                <a:moveTo>
                                  <a:pt x="3180468" y="620238"/>
                                </a:moveTo>
                                <a:lnTo>
                                  <a:pt x="3241536" y="620238"/>
                                </a:lnTo>
                              </a:path>
                              <a:path w="3241675" h="1532890">
                                <a:moveTo>
                                  <a:pt x="3241536" y="528016"/>
                                </a:moveTo>
                                <a:lnTo>
                                  <a:pt x="3208620" y="528016"/>
                                </a:lnTo>
                              </a:path>
                              <a:path w="3241675" h="1532890">
                                <a:moveTo>
                                  <a:pt x="3208620" y="528016"/>
                                </a:moveTo>
                                <a:lnTo>
                                  <a:pt x="3241536" y="528016"/>
                                </a:lnTo>
                              </a:path>
                              <a:path w="3241675" h="1532890">
                                <a:moveTo>
                                  <a:pt x="3241536" y="430585"/>
                                </a:moveTo>
                                <a:lnTo>
                                  <a:pt x="3208620" y="430585"/>
                                </a:lnTo>
                              </a:path>
                              <a:path w="3241675" h="1532890">
                                <a:moveTo>
                                  <a:pt x="3208620" y="430585"/>
                                </a:moveTo>
                                <a:lnTo>
                                  <a:pt x="3241536" y="430585"/>
                                </a:lnTo>
                              </a:path>
                              <a:path w="3241675" h="1532890">
                                <a:moveTo>
                                  <a:pt x="3241536" y="333155"/>
                                </a:moveTo>
                                <a:lnTo>
                                  <a:pt x="3180468" y="333155"/>
                                </a:lnTo>
                              </a:path>
                              <a:path w="3241675" h="1532890">
                                <a:moveTo>
                                  <a:pt x="3180468" y="333155"/>
                                </a:moveTo>
                                <a:lnTo>
                                  <a:pt x="3241536" y="333155"/>
                                </a:lnTo>
                              </a:path>
                              <a:path w="3241675" h="1532890">
                                <a:moveTo>
                                  <a:pt x="3241536" y="235804"/>
                                </a:moveTo>
                                <a:lnTo>
                                  <a:pt x="3208620" y="235804"/>
                                </a:lnTo>
                              </a:path>
                              <a:path w="3241675" h="1532890">
                                <a:moveTo>
                                  <a:pt x="3208620" y="235804"/>
                                </a:moveTo>
                                <a:lnTo>
                                  <a:pt x="3241536" y="235804"/>
                                </a:lnTo>
                              </a:path>
                              <a:path w="3241675" h="1532890">
                                <a:moveTo>
                                  <a:pt x="3241536" y="138374"/>
                                </a:moveTo>
                                <a:lnTo>
                                  <a:pt x="3208620" y="138374"/>
                                </a:lnTo>
                              </a:path>
                              <a:path w="3241675" h="1532890">
                                <a:moveTo>
                                  <a:pt x="3208620" y="138374"/>
                                </a:moveTo>
                                <a:lnTo>
                                  <a:pt x="3241536" y="138374"/>
                                </a:lnTo>
                              </a:path>
                              <a:path w="3241675" h="1532890">
                                <a:moveTo>
                                  <a:pt x="3241536" y="46071"/>
                                </a:moveTo>
                                <a:lnTo>
                                  <a:pt x="3180468" y="46071"/>
                                </a:lnTo>
                              </a:path>
                              <a:path w="3241675" h="1532890">
                                <a:moveTo>
                                  <a:pt x="3180468" y="46071"/>
                                </a:moveTo>
                                <a:lnTo>
                                  <a:pt x="3241536" y="46071"/>
                                </a:lnTo>
                              </a:path>
                            </a:pathLst>
                          </a:custGeom>
                          <a:ln w="4919">
                            <a:solidFill>
                              <a:srgbClr val="000000"/>
                            </a:solidFill>
                            <a:prstDash val="solid"/>
                          </a:ln>
                        </wps:spPr>
                        <wps:bodyPr wrap="square" lIns="0" tIns="0" rIns="0" bIns="0" rtlCol="0">
                          <a:prstTxWarp prst="textNoShape">
                            <a:avLst/>
                          </a:prstTxWarp>
                          <a:noAutofit/>
                        </wps:bodyPr>
                      </wps:wsp>
                      <wps:wsp>
                        <wps:cNvPr id="171" name="Graphic 171"/>
                        <wps:cNvSpPr/>
                        <wps:spPr>
                          <a:xfrm>
                            <a:off x="849208" y="325548"/>
                            <a:ext cx="1548130" cy="1117600"/>
                          </a:xfrm>
                          <a:custGeom>
                            <a:avLst/>
                            <a:gdLst/>
                            <a:ahLst/>
                            <a:cxnLst/>
                            <a:rect l="l" t="t" r="r" b="b"/>
                            <a:pathLst>
                              <a:path w="1548130" h="1117600">
                                <a:moveTo>
                                  <a:pt x="0" y="717612"/>
                                </a:moveTo>
                                <a:lnTo>
                                  <a:pt x="18840" y="717612"/>
                                </a:lnTo>
                                <a:lnTo>
                                  <a:pt x="18840" y="738076"/>
                                </a:lnTo>
                                <a:lnTo>
                                  <a:pt x="0" y="738076"/>
                                </a:lnTo>
                                <a:lnTo>
                                  <a:pt x="0" y="717612"/>
                                </a:lnTo>
                              </a:path>
                              <a:path w="1548130" h="1117600">
                                <a:moveTo>
                                  <a:pt x="766751" y="1096991"/>
                                </a:moveTo>
                                <a:lnTo>
                                  <a:pt x="785592" y="1096991"/>
                                </a:lnTo>
                                <a:lnTo>
                                  <a:pt x="785592" y="1117455"/>
                                </a:lnTo>
                                <a:lnTo>
                                  <a:pt x="766751" y="1117455"/>
                                </a:lnTo>
                                <a:lnTo>
                                  <a:pt x="766751" y="1096991"/>
                                </a:lnTo>
                              </a:path>
                              <a:path w="1548130" h="1117600">
                                <a:moveTo>
                                  <a:pt x="1529031" y="0"/>
                                </a:moveTo>
                                <a:lnTo>
                                  <a:pt x="1547798" y="0"/>
                                </a:lnTo>
                                <a:lnTo>
                                  <a:pt x="1547798" y="20431"/>
                                </a:lnTo>
                                <a:lnTo>
                                  <a:pt x="1529031" y="20431"/>
                                </a:lnTo>
                                <a:lnTo>
                                  <a:pt x="1529031" y="0"/>
                                </a:lnTo>
                              </a:path>
                            </a:pathLst>
                          </a:custGeom>
                          <a:ln w="4919">
                            <a:solidFill>
                              <a:srgbClr val="0000FF"/>
                            </a:solidFill>
                            <a:prstDash val="solid"/>
                          </a:ln>
                        </wps:spPr>
                        <wps:bodyPr wrap="square" lIns="0" tIns="0" rIns="0" bIns="0" rtlCol="0">
                          <a:prstTxWarp prst="textNoShape">
                            <a:avLst/>
                          </a:prstTxWarp>
                          <a:noAutofit/>
                        </wps:bodyPr>
                      </wps:wsp>
                      <wps:wsp>
                        <wps:cNvPr id="172" name="Graphic 172"/>
                        <wps:cNvSpPr/>
                        <wps:spPr>
                          <a:xfrm>
                            <a:off x="849208" y="274188"/>
                            <a:ext cx="1552575" cy="605155"/>
                          </a:xfrm>
                          <a:custGeom>
                            <a:avLst/>
                            <a:gdLst/>
                            <a:ahLst/>
                            <a:cxnLst/>
                            <a:rect l="l" t="t" r="r" b="b"/>
                            <a:pathLst>
                              <a:path w="1552575" h="605155">
                                <a:moveTo>
                                  <a:pt x="0" y="528096"/>
                                </a:moveTo>
                                <a:lnTo>
                                  <a:pt x="23532" y="553735"/>
                                </a:lnTo>
                              </a:path>
                              <a:path w="1552575" h="605155">
                                <a:moveTo>
                                  <a:pt x="0" y="548607"/>
                                </a:moveTo>
                                <a:lnTo>
                                  <a:pt x="23532" y="522968"/>
                                </a:lnTo>
                              </a:path>
                              <a:path w="1552575" h="605155">
                                <a:moveTo>
                                  <a:pt x="766751" y="579295"/>
                                </a:moveTo>
                                <a:lnTo>
                                  <a:pt x="790430" y="605015"/>
                                </a:lnTo>
                              </a:path>
                              <a:path w="1552575" h="605155">
                                <a:moveTo>
                                  <a:pt x="766751" y="599967"/>
                                </a:moveTo>
                                <a:lnTo>
                                  <a:pt x="790430" y="574167"/>
                                </a:lnTo>
                              </a:path>
                              <a:path w="1552575" h="605155">
                                <a:moveTo>
                                  <a:pt x="1529031" y="5047"/>
                                </a:moveTo>
                                <a:lnTo>
                                  <a:pt x="1552563" y="30847"/>
                                </a:lnTo>
                              </a:path>
                              <a:path w="1552575" h="605155">
                                <a:moveTo>
                                  <a:pt x="1529031" y="25719"/>
                                </a:moveTo>
                                <a:lnTo>
                                  <a:pt x="1552563" y="0"/>
                                </a:lnTo>
                              </a:path>
                            </a:pathLst>
                          </a:custGeom>
                          <a:ln w="4919">
                            <a:solidFill>
                              <a:srgbClr val="FF0000"/>
                            </a:solidFill>
                            <a:prstDash val="solid"/>
                          </a:ln>
                        </wps:spPr>
                        <wps:bodyPr wrap="square" lIns="0" tIns="0" rIns="0" bIns="0" rtlCol="0">
                          <a:prstTxWarp prst="textNoShape">
                            <a:avLst/>
                          </a:prstTxWarp>
                          <a:noAutofit/>
                        </wps:bodyPr>
                      </wps:wsp>
                      <wps:wsp>
                        <wps:cNvPr id="173" name="Graphic 173"/>
                        <wps:cNvSpPr/>
                        <wps:spPr>
                          <a:xfrm>
                            <a:off x="858591" y="335723"/>
                            <a:ext cx="1529080" cy="1097280"/>
                          </a:xfrm>
                          <a:custGeom>
                            <a:avLst/>
                            <a:gdLst/>
                            <a:ahLst/>
                            <a:cxnLst/>
                            <a:rect l="l" t="t" r="r" b="b"/>
                            <a:pathLst>
                              <a:path w="1529080" h="1097280">
                                <a:moveTo>
                                  <a:pt x="0" y="717669"/>
                                </a:moveTo>
                                <a:lnTo>
                                  <a:pt x="766825" y="1097047"/>
                                </a:lnTo>
                              </a:path>
                              <a:path w="1529080" h="1097280">
                                <a:moveTo>
                                  <a:pt x="766825" y="1097047"/>
                                </a:moveTo>
                                <a:lnTo>
                                  <a:pt x="1529031" y="0"/>
                                </a:lnTo>
                              </a:path>
                            </a:pathLst>
                          </a:custGeom>
                          <a:ln w="4919">
                            <a:solidFill>
                              <a:srgbClr val="0000FF"/>
                            </a:solidFill>
                            <a:prstDash val="solid"/>
                          </a:ln>
                        </wps:spPr>
                        <wps:bodyPr wrap="square" lIns="0" tIns="0" rIns="0" bIns="0" rtlCol="0">
                          <a:prstTxWarp prst="textNoShape">
                            <a:avLst/>
                          </a:prstTxWarp>
                          <a:noAutofit/>
                        </wps:bodyPr>
                      </wps:wsp>
                      <wps:wsp>
                        <wps:cNvPr id="174" name="Graphic 174"/>
                        <wps:cNvSpPr/>
                        <wps:spPr>
                          <a:xfrm>
                            <a:off x="858591" y="289492"/>
                            <a:ext cx="1529080" cy="574675"/>
                          </a:xfrm>
                          <a:custGeom>
                            <a:avLst/>
                            <a:gdLst/>
                            <a:ahLst/>
                            <a:cxnLst/>
                            <a:rect l="l" t="t" r="r" b="b"/>
                            <a:pathLst>
                              <a:path w="1529080" h="574675">
                                <a:moveTo>
                                  <a:pt x="0" y="523048"/>
                                </a:moveTo>
                                <a:lnTo>
                                  <a:pt x="766824" y="574167"/>
                                </a:lnTo>
                              </a:path>
                              <a:path w="1529080" h="574675">
                                <a:moveTo>
                                  <a:pt x="766824" y="574167"/>
                                </a:moveTo>
                                <a:lnTo>
                                  <a:pt x="1529031" y="0"/>
                                </a:lnTo>
                              </a:path>
                            </a:pathLst>
                          </a:custGeom>
                          <a:ln w="4919">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53.846466pt;margin-top:.063665pt;width:255.65pt;height:121.1pt;mso-position-horizontal-relative:page;mso-position-vertical-relative:paragraph;z-index:-18332672" id="docshapegroup152" coordorigin="3077,1" coordsize="5113,2422">
                <v:shape style="position:absolute;left:3080;top:5;width:5105;height:2414" id="docshape153" coordorigin="3081,5" coordsize="5105,2414" path="m3081,2419l8185,2419m8185,2419l3081,2419m3081,5l8185,5m8185,5l3081,5m3081,2419l3081,5m3081,5l3081,2419m3081,2347l3177,2347m3177,2347l3081,2347m3081,2201l3132,2201m3132,2201l3081,2201m3081,2048l3132,2048m3132,2048l3081,2048m3081,1894l3177,1894m3177,1894l3081,1894m3081,1741l3132,1741m3132,1741l3081,1741m3081,1588l3132,1588m3132,1588l3081,1588m3081,1442l3177,1442m3177,1442l3081,1442m3081,1289l3132,1289m3132,1289l3081,1289m3081,1136l3132,1136m3132,1136l3081,1136m3081,982l3177,982m3177,982l3081,982m3081,837l3132,837m3132,837l3081,837m3081,683l3132,683m3132,683l3081,683m3081,530l3177,530m3177,530l3081,530m3081,377l3132,377m3132,377l3081,377m3081,223l3132,223m3132,223l3081,223m3081,78l3177,78m3177,78l3081,78m8185,2419l8185,5m8185,5l8185,2419m8185,2347l8089,2347m8089,2347l8185,2347m8185,2201l8134,2201m8134,2201l8185,2201m8185,2048l8134,2048m8134,2048l8185,2048m8185,1894l8089,1894m8089,1894l8185,1894m8185,1741l8134,1741m8134,1741l8185,1741m8185,1588l8134,1588m8134,1588l8185,1588m8185,1442l8089,1442m8089,1442l8185,1442m8185,1289l8134,1289m8134,1289l8185,1289m8185,1136l8134,1136m8134,1136l8185,1136m8185,982l8089,982m8089,982l8185,982m8185,837l8134,837m8134,837l8185,837m8185,683l8134,683m8134,683l8185,683m8185,530l8089,530m8089,530l8185,530m8185,377l8134,377m8134,377l8185,377m8185,223l8134,223m8134,223l8185,223m8185,78l8089,78m8089,78l8185,78e" filled="false" stroked="true" strokeweight=".387342pt" strokecolor="#000000">
                  <v:path arrowok="t"/>
                  <v:stroke dashstyle="solid"/>
                </v:shape>
                <v:shape style="position:absolute;left:4414;top:513;width:2438;height:1760" id="docshape154" coordorigin="4414,514" coordsize="2438,1760" path="m4414,1644l4444,1644,4444,1676,4414,1676,4414,1644m5622,2241l5651,2241,5651,2274,5622,2274,5622,2241m6822,514l6852,514,6852,546,6822,546,6822,514e" filled="false" stroked="true" strokeweight=".387342pt" strokecolor="#0000ff">
                  <v:path arrowok="t"/>
                  <v:stroke dashstyle="solid"/>
                </v:shape>
                <v:shape style="position:absolute;left:4414;top:433;width:2445;height:953" id="docshape155" coordorigin="4414,433" coordsize="2445,953" path="m4414,1265l4451,1305m4414,1297l4451,1257m5622,1345l5659,1386m5622,1378l5659,1337m6822,441l6859,482m6822,474l6859,433e" filled="false" stroked="true" strokeweight=".387342pt" strokecolor="#ff0000">
                  <v:path arrowok="t"/>
                  <v:stroke dashstyle="solid"/>
                </v:shape>
                <v:shape style="position:absolute;left:4429;top:529;width:2408;height:1728" id="docshape156" coordorigin="4429,530" coordsize="2408,1728" path="m4429,1660l5637,2258m5637,2258l6837,530e" filled="false" stroked="true" strokeweight=".387342pt" strokecolor="#0000ff">
                  <v:path arrowok="t"/>
                  <v:stroke dashstyle="solid"/>
                </v:shape>
                <v:shape style="position:absolute;left:4429;top:457;width:2408;height:905" id="docshape157" coordorigin="4429,457" coordsize="2408,905" path="m4429,1281l5637,1361m5637,1361l6837,457e" filled="false" stroked="true" strokeweight=".387342pt" strokecolor="#ff0000">
                  <v:path arrowok="t"/>
                  <v:stroke dashstyle="solid"/>
                </v:shape>
                <w10:wrap type="none"/>
              </v:group>
            </w:pict>
          </mc:Fallback>
        </mc:AlternateContent>
      </w:r>
      <w:r>
        <w:rPr>
          <w:rFonts w:ascii="Arial"/>
          <w:b/>
          <w:spacing w:val="-5"/>
          <w:sz w:val="13"/>
        </w:rPr>
        <w:t>290</w:t>
      </w:r>
      <w:r>
        <w:rPr>
          <w:rFonts w:ascii="Arial"/>
          <w:b/>
          <w:sz w:val="13"/>
        </w:rPr>
        <w:tab/>
      </w:r>
      <w:r>
        <w:rPr>
          <w:rFonts w:ascii="Arial"/>
          <w:b/>
          <w:w w:val="90"/>
          <w:sz w:val="13"/>
        </w:rPr>
        <w:t>Factor</w:t>
      </w:r>
      <w:r>
        <w:rPr>
          <w:rFonts w:ascii="Arial"/>
          <w:b/>
          <w:spacing w:val="-3"/>
          <w:w w:val="90"/>
          <w:sz w:val="13"/>
        </w:rPr>
        <w:t> </w:t>
      </w:r>
      <w:r>
        <w:rPr>
          <w:rFonts w:ascii="Arial"/>
          <w:b/>
          <w:spacing w:val="-10"/>
          <w:sz w:val="13"/>
        </w:rPr>
        <w:t>B</w:t>
      </w:r>
    </w:p>
    <w:p>
      <w:pPr>
        <w:spacing w:line="145" w:lineRule="exact" w:before="0"/>
        <w:ind w:left="6678" w:right="0" w:firstLine="0"/>
        <w:jc w:val="left"/>
        <w:rPr>
          <w:rFonts w:ascii="Arial"/>
          <w:b/>
          <w:position w:val="-1"/>
          <w:sz w:val="13"/>
        </w:rPr>
      </w:pPr>
      <w:r>
        <w:rPr/>
        <w:drawing>
          <wp:inline distT="0" distB="0" distL="0" distR="0">
            <wp:extent cx="183495" cy="25430"/>
            <wp:effectExtent l="0" t="0" r="0" b="0"/>
            <wp:docPr id="175" name="Image 175"/>
            <wp:cNvGraphicFramePr>
              <a:graphicFrameLocks/>
            </wp:cNvGraphicFramePr>
            <a:graphic>
              <a:graphicData uri="http://schemas.openxmlformats.org/drawingml/2006/picture">
                <pic:pic>
                  <pic:nvPicPr>
                    <pic:cNvPr id="175" name="Image 175"/>
                    <pic:cNvPicPr/>
                  </pic:nvPicPr>
                  <pic:blipFill>
                    <a:blip r:embed="rId34" cstate="print"/>
                    <a:stretch>
                      <a:fillRect/>
                    </a:stretch>
                  </pic:blipFill>
                  <pic:spPr>
                    <a:xfrm>
                      <a:off x="0" y="0"/>
                      <a:ext cx="183495" cy="25430"/>
                    </a:xfrm>
                    <a:prstGeom prst="rect">
                      <a:avLst/>
                    </a:prstGeom>
                  </pic:spPr>
                </pic:pic>
              </a:graphicData>
            </a:graphic>
          </wp:inline>
        </w:drawing>
      </w:r>
      <w:r>
        <w:rPr/>
      </w:r>
      <w:r>
        <w:rPr>
          <w:spacing w:val="40"/>
          <w:position w:val="-1"/>
          <w:sz w:val="20"/>
        </w:rPr>
        <w:t> </w:t>
      </w:r>
      <w:r>
        <w:rPr>
          <w:rFonts w:ascii="Arial"/>
          <w:b/>
          <w:position w:val="-1"/>
          <w:sz w:val="13"/>
        </w:rPr>
        <w:t>1</w:t>
      </w:r>
    </w:p>
    <w:p>
      <w:pPr>
        <w:spacing w:before="8"/>
        <w:ind w:left="6678" w:right="0" w:firstLine="0"/>
        <w:jc w:val="left"/>
        <w:rPr>
          <w:rFonts w:ascii="Arial"/>
          <w:b/>
          <w:sz w:val="13"/>
        </w:rPr>
      </w:pPr>
      <w:r>
        <w:rPr>
          <w:rFonts w:ascii="Arial"/>
          <w:b/>
          <w:sz w:val="13"/>
        </w:rPr>
        <mc:AlternateContent>
          <mc:Choice Requires="wps">
            <w:drawing>
              <wp:anchor distT="0" distB="0" distL="0" distR="0" allowOverlap="1" layoutInCell="1" locked="0" behindDoc="0" simplePos="0" relativeHeight="15768576">
                <wp:simplePos x="0" y="0"/>
                <wp:positionH relativeFrom="page">
                  <wp:posOffset>1599889</wp:posOffset>
                </wp:positionH>
                <wp:positionV relativeFrom="paragraph">
                  <wp:posOffset>59096</wp:posOffset>
                </wp:positionV>
                <wp:extent cx="109855" cy="1046480"/>
                <wp:effectExtent l="0" t="0" r="0" b="0"/>
                <wp:wrapNone/>
                <wp:docPr id="176" name="Textbox 176"/>
                <wp:cNvGraphicFramePr>
                  <a:graphicFrameLocks/>
                </wp:cNvGraphicFramePr>
                <a:graphic>
                  <a:graphicData uri="http://schemas.microsoft.com/office/word/2010/wordprocessingShape">
                    <wps:wsp>
                      <wps:cNvPr id="176" name="Textbox 176"/>
                      <wps:cNvSpPr txBox="1"/>
                      <wps:spPr>
                        <a:xfrm>
                          <a:off x="0" y="0"/>
                          <a:ext cx="109855" cy="1046480"/>
                        </a:xfrm>
                        <a:prstGeom prst="rect">
                          <a:avLst/>
                        </a:prstGeom>
                      </wps:spPr>
                      <wps:txbx>
                        <w:txbxContent>
                          <w:p>
                            <w:pPr>
                              <w:spacing w:before="15"/>
                              <w:ind w:left="20" w:right="0" w:firstLine="0"/>
                              <w:jc w:val="left"/>
                              <w:rPr>
                                <w:rFonts w:ascii="Arial"/>
                                <w:b/>
                                <w:sz w:val="12"/>
                              </w:rPr>
                            </w:pPr>
                            <w:r>
                              <w:rPr>
                                <w:rFonts w:ascii="Arial"/>
                                <w:b/>
                                <w:sz w:val="12"/>
                              </w:rPr>
                              <w:t>Cantidad</w:t>
                            </w:r>
                            <w:r>
                              <w:rPr>
                                <w:rFonts w:ascii="Arial"/>
                                <w:b/>
                                <w:spacing w:val="26"/>
                                <w:sz w:val="12"/>
                              </w:rPr>
                              <w:t> </w:t>
                            </w:r>
                            <w:r>
                              <w:rPr>
                                <w:rFonts w:ascii="Arial"/>
                                <w:b/>
                                <w:sz w:val="12"/>
                              </w:rPr>
                              <w:t>de</w:t>
                            </w:r>
                            <w:r>
                              <w:rPr>
                                <w:rFonts w:ascii="Arial"/>
                                <w:b/>
                                <w:spacing w:val="24"/>
                                <w:sz w:val="12"/>
                              </w:rPr>
                              <w:t> </w:t>
                            </w:r>
                            <w:r>
                              <w:rPr>
                                <w:rFonts w:ascii="Arial"/>
                                <w:b/>
                                <w:spacing w:val="-2"/>
                                <w:sz w:val="12"/>
                              </w:rPr>
                              <w:t>antioxidantes</w:t>
                            </w:r>
                          </w:p>
                        </w:txbxContent>
                      </wps:txbx>
                      <wps:bodyPr wrap="square" lIns="0" tIns="0" rIns="0" bIns="0" rtlCol="0" vert="vert270">
                        <a:noAutofit/>
                      </wps:bodyPr>
                    </wps:wsp>
                  </a:graphicData>
                </a:graphic>
              </wp:anchor>
            </w:drawing>
          </mc:Choice>
          <mc:Fallback>
            <w:pict>
              <v:shape style="position:absolute;margin-left:125.975548pt;margin-top:4.653242pt;width:8.65pt;height:82.4pt;mso-position-horizontal-relative:page;mso-position-vertical-relative:paragraph;z-index:15768576" type="#_x0000_t202" id="docshape158" filled="false" stroked="false">
                <v:textbox inset="0,0,0,0" style="layout-flow:vertical;mso-layout-flow-alt:bottom-to-top">
                  <w:txbxContent>
                    <w:p>
                      <w:pPr>
                        <w:spacing w:before="15"/>
                        <w:ind w:left="20" w:right="0" w:firstLine="0"/>
                        <w:jc w:val="left"/>
                        <w:rPr>
                          <w:rFonts w:ascii="Arial"/>
                          <w:b/>
                          <w:sz w:val="12"/>
                        </w:rPr>
                      </w:pPr>
                      <w:r>
                        <w:rPr>
                          <w:rFonts w:ascii="Arial"/>
                          <w:b/>
                          <w:sz w:val="12"/>
                        </w:rPr>
                        <w:t>Cantidad</w:t>
                      </w:r>
                      <w:r>
                        <w:rPr>
                          <w:rFonts w:ascii="Arial"/>
                          <w:b/>
                          <w:spacing w:val="26"/>
                          <w:sz w:val="12"/>
                        </w:rPr>
                        <w:t> </w:t>
                      </w:r>
                      <w:r>
                        <w:rPr>
                          <w:rFonts w:ascii="Arial"/>
                          <w:b/>
                          <w:sz w:val="12"/>
                        </w:rPr>
                        <w:t>de</w:t>
                      </w:r>
                      <w:r>
                        <w:rPr>
                          <w:rFonts w:ascii="Arial"/>
                          <w:b/>
                          <w:spacing w:val="24"/>
                          <w:sz w:val="12"/>
                        </w:rPr>
                        <w:t> </w:t>
                      </w:r>
                      <w:r>
                        <w:rPr>
                          <w:rFonts w:ascii="Arial"/>
                          <w:b/>
                          <w:spacing w:val="-2"/>
                          <w:sz w:val="12"/>
                        </w:rPr>
                        <w:t>antioxidantes</w:t>
                      </w:r>
                    </w:p>
                  </w:txbxContent>
                </v:textbox>
                <w10:wrap type="none"/>
              </v:shape>
            </w:pict>
          </mc:Fallback>
        </mc:AlternateContent>
      </w:r>
      <w:r>
        <w:rPr>
          <w:position w:val="2"/>
        </w:rPr>
        <w:drawing>
          <wp:inline distT="0" distB="0" distL="0" distR="0">
            <wp:extent cx="183495" cy="35608"/>
            <wp:effectExtent l="0" t="0" r="0" b="0"/>
            <wp:docPr id="177" name="Image 177"/>
            <wp:cNvGraphicFramePr>
              <a:graphicFrameLocks/>
            </wp:cNvGraphicFramePr>
            <a:graphic>
              <a:graphicData uri="http://schemas.openxmlformats.org/drawingml/2006/picture">
                <pic:pic>
                  <pic:nvPicPr>
                    <pic:cNvPr id="177" name="Image 177"/>
                    <pic:cNvPicPr/>
                  </pic:nvPicPr>
                  <pic:blipFill>
                    <a:blip r:embed="rId35" cstate="print"/>
                    <a:stretch>
                      <a:fillRect/>
                    </a:stretch>
                  </pic:blipFill>
                  <pic:spPr>
                    <a:xfrm>
                      <a:off x="0" y="0"/>
                      <a:ext cx="183495" cy="35608"/>
                    </a:xfrm>
                    <a:prstGeom prst="rect">
                      <a:avLst/>
                    </a:prstGeom>
                  </pic:spPr>
                </pic:pic>
              </a:graphicData>
            </a:graphic>
          </wp:inline>
        </w:drawing>
      </w:r>
      <w:r>
        <w:rPr>
          <w:position w:val="2"/>
        </w:rPr>
      </w:r>
      <w:r>
        <w:rPr>
          <w:spacing w:val="40"/>
          <w:sz w:val="20"/>
        </w:rPr>
        <w:t> </w:t>
      </w:r>
      <w:r>
        <w:rPr>
          <w:rFonts w:ascii="Arial"/>
          <w:b/>
          <w:sz w:val="13"/>
        </w:rPr>
        <w:t>2</w:t>
      </w:r>
    </w:p>
    <w:p>
      <w:pPr>
        <w:spacing w:before="4"/>
        <w:ind w:left="1124" w:right="0" w:firstLine="0"/>
        <w:jc w:val="left"/>
        <w:rPr>
          <w:rFonts w:ascii="Arial"/>
          <w:b/>
          <w:sz w:val="13"/>
        </w:rPr>
      </w:pPr>
      <w:r>
        <w:rPr>
          <w:rFonts w:ascii="Arial"/>
          <w:b/>
          <w:spacing w:val="-5"/>
          <w:sz w:val="13"/>
        </w:rPr>
        <w:t>260</w:t>
      </w:r>
    </w:p>
    <w:p>
      <w:pPr>
        <w:pStyle w:val="BodyText"/>
        <w:rPr>
          <w:rFonts w:ascii="Arial"/>
          <w:b/>
          <w:sz w:val="13"/>
        </w:rPr>
      </w:pPr>
    </w:p>
    <w:p>
      <w:pPr>
        <w:pStyle w:val="BodyText"/>
        <w:spacing w:before="4"/>
        <w:rPr>
          <w:rFonts w:ascii="Arial"/>
          <w:b/>
          <w:sz w:val="13"/>
        </w:rPr>
      </w:pPr>
    </w:p>
    <w:p>
      <w:pPr>
        <w:spacing w:before="0"/>
        <w:ind w:left="1124" w:right="0" w:firstLine="0"/>
        <w:jc w:val="left"/>
        <w:rPr>
          <w:rFonts w:ascii="Arial"/>
          <w:b/>
          <w:sz w:val="13"/>
        </w:rPr>
      </w:pPr>
      <w:r>
        <w:rPr>
          <w:rFonts w:ascii="Arial"/>
          <w:b/>
          <w:spacing w:val="-5"/>
          <w:sz w:val="13"/>
        </w:rPr>
        <w:t>230</w:t>
      </w:r>
    </w:p>
    <w:p>
      <w:pPr>
        <w:pStyle w:val="BodyText"/>
        <w:rPr>
          <w:rFonts w:ascii="Arial"/>
          <w:b/>
          <w:sz w:val="13"/>
        </w:rPr>
      </w:pPr>
    </w:p>
    <w:p>
      <w:pPr>
        <w:pStyle w:val="BodyText"/>
        <w:spacing w:before="11"/>
        <w:rPr>
          <w:rFonts w:ascii="Arial"/>
          <w:b/>
          <w:sz w:val="13"/>
        </w:rPr>
      </w:pPr>
    </w:p>
    <w:p>
      <w:pPr>
        <w:spacing w:before="0"/>
        <w:ind w:left="1124" w:right="0" w:firstLine="0"/>
        <w:jc w:val="left"/>
        <w:rPr>
          <w:rFonts w:ascii="Arial"/>
          <w:b/>
          <w:sz w:val="13"/>
        </w:rPr>
      </w:pPr>
      <w:r>
        <w:rPr>
          <w:rFonts w:ascii="Arial"/>
          <w:b/>
          <w:spacing w:val="-5"/>
          <w:sz w:val="13"/>
        </w:rPr>
        <w:t>200</w:t>
      </w:r>
    </w:p>
    <w:p>
      <w:pPr>
        <w:pStyle w:val="BodyText"/>
        <w:rPr>
          <w:rFonts w:ascii="Arial"/>
          <w:b/>
          <w:sz w:val="13"/>
        </w:rPr>
      </w:pPr>
    </w:p>
    <w:p>
      <w:pPr>
        <w:pStyle w:val="BodyText"/>
        <w:spacing w:before="4"/>
        <w:rPr>
          <w:rFonts w:ascii="Arial"/>
          <w:b/>
          <w:sz w:val="13"/>
        </w:rPr>
      </w:pPr>
    </w:p>
    <w:p>
      <w:pPr>
        <w:spacing w:before="0"/>
        <w:ind w:left="1124" w:right="0" w:firstLine="0"/>
        <w:jc w:val="left"/>
        <w:rPr>
          <w:rFonts w:ascii="Arial"/>
          <w:b/>
          <w:sz w:val="13"/>
        </w:rPr>
      </w:pPr>
      <w:r>
        <w:rPr>
          <w:rFonts w:ascii="Arial"/>
          <w:b/>
          <w:spacing w:val="-5"/>
          <w:sz w:val="13"/>
        </w:rPr>
        <w:t>170</w:t>
      </w:r>
    </w:p>
    <w:p>
      <w:pPr>
        <w:pStyle w:val="BodyText"/>
        <w:rPr>
          <w:rFonts w:ascii="Arial"/>
          <w:b/>
          <w:sz w:val="13"/>
        </w:rPr>
      </w:pPr>
    </w:p>
    <w:p>
      <w:pPr>
        <w:pStyle w:val="BodyText"/>
        <w:spacing w:before="4"/>
        <w:rPr>
          <w:rFonts w:ascii="Arial"/>
          <w:b/>
          <w:sz w:val="13"/>
        </w:rPr>
      </w:pPr>
    </w:p>
    <w:p>
      <w:pPr>
        <w:spacing w:before="0"/>
        <w:ind w:left="1124" w:right="0" w:firstLine="0"/>
        <w:jc w:val="left"/>
        <w:rPr>
          <w:rFonts w:ascii="Arial"/>
          <w:b/>
          <w:sz w:val="13"/>
        </w:rPr>
      </w:pPr>
      <w:r>
        <w:rPr>
          <w:rFonts w:ascii="Arial"/>
          <w:b/>
          <w:spacing w:val="-5"/>
          <w:sz w:val="13"/>
        </w:rPr>
        <w:t>140</w:t>
      </w:r>
    </w:p>
    <w:p>
      <w:pPr>
        <w:tabs>
          <w:tab w:pos="3903" w:val="left" w:leader="none"/>
          <w:tab w:pos="5103" w:val="left" w:leader="none"/>
        </w:tabs>
        <w:spacing w:before="36"/>
        <w:ind w:left="2695" w:right="0" w:firstLine="0"/>
        <w:jc w:val="left"/>
        <w:rPr>
          <w:rFonts w:ascii="Arial"/>
          <w:b/>
          <w:sz w:val="13"/>
        </w:rPr>
      </w:pPr>
      <w:r>
        <w:rPr>
          <w:rFonts w:ascii="Arial"/>
          <w:b/>
          <w:spacing w:val="-10"/>
          <w:sz w:val="13"/>
        </w:rPr>
        <w:t>1</w:t>
      </w:r>
      <w:r>
        <w:rPr>
          <w:rFonts w:ascii="Arial"/>
          <w:b/>
          <w:sz w:val="13"/>
        </w:rPr>
        <w:tab/>
      </w:r>
      <w:r>
        <w:rPr>
          <w:rFonts w:ascii="Arial"/>
          <w:b/>
          <w:spacing w:val="-10"/>
          <w:sz w:val="13"/>
        </w:rPr>
        <w:t>2</w:t>
      </w:r>
      <w:r>
        <w:rPr>
          <w:rFonts w:ascii="Arial"/>
          <w:b/>
          <w:sz w:val="13"/>
        </w:rPr>
        <w:tab/>
      </w:r>
      <w:r>
        <w:rPr>
          <w:rFonts w:ascii="Arial"/>
          <w:b/>
          <w:spacing w:val="-10"/>
          <w:sz w:val="13"/>
        </w:rPr>
        <w:t>3</w:t>
      </w:r>
    </w:p>
    <w:p>
      <w:pPr>
        <w:spacing w:before="20"/>
        <w:ind w:left="3696" w:right="0" w:firstLine="0"/>
        <w:jc w:val="left"/>
        <w:rPr>
          <w:rFonts w:ascii="Arial"/>
          <w:b/>
          <w:sz w:val="13"/>
        </w:rPr>
      </w:pPr>
      <w:r>
        <w:rPr>
          <w:rFonts w:ascii="Arial"/>
          <w:b/>
          <w:w w:val="90"/>
          <w:sz w:val="13"/>
        </w:rPr>
        <w:t>Factor</w:t>
      </w:r>
      <w:r>
        <w:rPr>
          <w:rFonts w:ascii="Arial"/>
          <w:b/>
          <w:spacing w:val="-3"/>
          <w:w w:val="90"/>
          <w:sz w:val="13"/>
        </w:rPr>
        <w:t> </w:t>
      </w:r>
      <w:r>
        <w:rPr>
          <w:rFonts w:ascii="Arial"/>
          <w:b/>
          <w:spacing w:val="-10"/>
          <w:sz w:val="13"/>
        </w:rPr>
        <w:t>A</w:t>
      </w:r>
    </w:p>
    <w:p>
      <w:pPr>
        <w:spacing w:before="85"/>
        <w:ind w:left="981" w:right="0" w:firstLine="0"/>
        <w:jc w:val="left"/>
        <w:rPr>
          <w:sz w:val="20"/>
        </w:rPr>
      </w:pPr>
      <w:r>
        <w:rPr>
          <w:i/>
          <w:sz w:val="20"/>
        </w:rPr>
        <w:t>Nota.</w:t>
      </w:r>
      <w:r>
        <w:rPr>
          <w:i/>
          <w:spacing w:val="-3"/>
          <w:sz w:val="20"/>
        </w:rPr>
        <w:t> </w:t>
      </w:r>
      <w:r>
        <w:rPr>
          <w:sz w:val="20"/>
        </w:rPr>
        <w:t>Elaborado</w:t>
      </w:r>
      <w:r>
        <w:rPr>
          <w:spacing w:val="-1"/>
          <w:sz w:val="20"/>
        </w:rPr>
        <w:t> </w:t>
      </w:r>
      <w:r>
        <w:rPr>
          <w:sz w:val="20"/>
        </w:rPr>
        <w:t>por</w:t>
      </w:r>
      <w:r>
        <w:rPr>
          <w:spacing w:val="2"/>
          <w:sz w:val="20"/>
        </w:rPr>
        <w:t> </w:t>
      </w:r>
      <w:r>
        <w:rPr>
          <w:sz w:val="20"/>
        </w:rPr>
        <w:t>(Muñoz,</w:t>
      </w:r>
      <w:r>
        <w:rPr>
          <w:spacing w:val="-13"/>
          <w:sz w:val="20"/>
        </w:rPr>
        <w:t> </w:t>
      </w:r>
      <w:r>
        <w:rPr>
          <w:sz w:val="20"/>
        </w:rPr>
        <w:t>Aguilar</w:t>
      </w:r>
      <w:r>
        <w:rPr>
          <w:spacing w:val="1"/>
          <w:sz w:val="20"/>
        </w:rPr>
        <w:t> </w:t>
      </w:r>
      <w:r>
        <w:rPr>
          <w:spacing w:val="-2"/>
          <w:sz w:val="20"/>
        </w:rPr>
        <w:t>2026).</w:t>
      </w:r>
    </w:p>
    <w:p>
      <w:pPr>
        <w:pStyle w:val="BodyText"/>
        <w:spacing w:before="42"/>
        <w:rPr>
          <w:sz w:val="20"/>
        </w:rPr>
      </w:pPr>
    </w:p>
    <w:p>
      <w:pPr>
        <w:pStyle w:val="BodyText"/>
        <w:spacing w:line="360" w:lineRule="auto" w:before="1"/>
        <w:ind w:left="568" w:right="568"/>
        <w:jc w:val="both"/>
      </w:pPr>
      <w:r>
        <w:rPr/>
        <w:t>El gráfico de interacciones muestra líneas no paralelas, evidenciando interacción entre las mezclas y los edulcorantes. La mezcla a3 mostró el mayor contenido de antioxidantes, especialmente</w:t>
      </w:r>
      <w:r>
        <w:rPr>
          <w:spacing w:val="-2"/>
        </w:rPr>
        <w:t> </w:t>
      </w:r>
      <w:r>
        <w:rPr/>
        <w:t>con jarabe de panela. Esto sugiere que</w:t>
      </w:r>
      <w:r>
        <w:rPr>
          <w:spacing w:val="-2"/>
        </w:rPr>
        <w:t> </w:t>
      </w:r>
      <w:r>
        <w:rPr/>
        <w:t>el efecto de la mezcla depende del edulcorante utilizado.</w:t>
      </w:r>
    </w:p>
    <w:p>
      <w:pPr>
        <w:pStyle w:val="BodyText"/>
        <w:spacing w:after="0" w:line="360" w:lineRule="auto"/>
        <w:jc w:val="both"/>
        <w:sectPr>
          <w:pgSz w:w="11910" w:h="16840"/>
          <w:pgMar w:header="0" w:footer="1046" w:top="1640" w:bottom="1240" w:left="1700" w:right="1133"/>
        </w:sectPr>
      </w:pPr>
    </w:p>
    <w:p>
      <w:pPr>
        <w:pStyle w:val="Heading2"/>
        <w:numPr>
          <w:ilvl w:val="1"/>
          <w:numId w:val="29"/>
        </w:numPr>
        <w:tabs>
          <w:tab w:pos="1108" w:val="left" w:leader="none"/>
          <w:tab w:pos="1167" w:val="left" w:leader="none"/>
        </w:tabs>
        <w:spacing w:line="362" w:lineRule="auto" w:before="60" w:after="0"/>
        <w:ind w:left="1108" w:right="1420" w:hanging="541"/>
        <w:jc w:val="both"/>
      </w:pPr>
      <w:bookmarkStart w:name="_bookmark135" w:id="137"/>
      <w:bookmarkEnd w:id="137"/>
      <w:r>
        <w:rPr/>
        <w:t>G</w:t>
      </w:r>
      <w:r>
        <w:rPr/>
        <w:t>rado</w:t>
      </w:r>
      <w:r>
        <w:rPr>
          <w:spacing w:val="40"/>
        </w:rPr>
        <w:t> </w:t>
      </w:r>
      <w:r>
        <w:rPr/>
        <w:t>de</w:t>
      </w:r>
      <w:r>
        <w:rPr>
          <w:spacing w:val="-2"/>
        </w:rPr>
        <w:t> </w:t>
      </w:r>
      <w:r>
        <w:rPr/>
        <w:t>aceptabilidad</w:t>
      </w:r>
      <w:r>
        <w:rPr>
          <w:spacing w:val="-5"/>
        </w:rPr>
        <w:t> </w:t>
      </w:r>
      <w:r>
        <w:rPr/>
        <w:t>de</w:t>
      </w:r>
      <w:r>
        <w:rPr>
          <w:spacing w:val="-2"/>
        </w:rPr>
        <w:t> </w:t>
      </w:r>
      <w:r>
        <w:rPr/>
        <w:t>las</w:t>
      </w:r>
      <w:r>
        <w:rPr>
          <w:spacing w:val="-5"/>
        </w:rPr>
        <w:t> </w:t>
      </w:r>
      <w:r>
        <w:rPr/>
        <w:t>tabletas</w:t>
      </w:r>
      <w:r>
        <w:rPr>
          <w:spacing w:val="-9"/>
        </w:rPr>
        <w:t> </w:t>
      </w:r>
      <w:r>
        <w:rPr/>
        <w:t>masticables</w:t>
      </w:r>
      <w:r>
        <w:rPr>
          <w:spacing w:val="-5"/>
        </w:rPr>
        <w:t> </w:t>
      </w:r>
      <w:r>
        <w:rPr/>
        <w:t>de</w:t>
      </w:r>
      <w:r>
        <w:rPr>
          <w:spacing w:val="-2"/>
        </w:rPr>
        <w:t> </w:t>
      </w:r>
      <w:r>
        <w:rPr/>
        <w:t>chocolate </w:t>
      </w:r>
      <w:r>
        <w:rPr>
          <w:spacing w:val="-2"/>
        </w:rPr>
        <w:t>funcional</w:t>
      </w:r>
    </w:p>
    <w:p>
      <w:pPr>
        <w:pStyle w:val="BodyText"/>
        <w:spacing w:line="360" w:lineRule="auto" w:before="75"/>
        <w:ind w:left="568" w:right="568"/>
        <w:jc w:val="both"/>
      </w:pPr>
      <w:r>
        <w:rPr/>
        <w:t>Para seleccionar la mezcla más adecuada de la tableta masticable de chocolate funcional, se realizó una evaluación sensorial mediante un panel conformado por 30 catadores semi-entrenados. Se evaluaron los atributos de color, olor, sabor, textura y aceptabilidad, empleando una escala establecida según el método propuesto por (Wittig, 2001) modificado.</w:t>
      </w:r>
    </w:p>
    <w:p>
      <w:pPr>
        <w:pStyle w:val="Heading2"/>
        <w:numPr>
          <w:ilvl w:val="2"/>
          <w:numId w:val="31"/>
        </w:numPr>
        <w:tabs>
          <w:tab w:pos="1288" w:val="left" w:leader="none"/>
        </w:tabs>
        <w:spacing w:line="240" w:lineRule="auto" w:before="162" w:after="0"/>
        <w:ind w:left="1288" w:right="0" w:hanging="720"/>
        <w:jc w:val="both"/>
      </w:pPr>
      <w:bookmarkStart w:name="_bookmark136" w:id="138"/>
      <w:bookmarkEnd w:id="138"/>
      <w:r>
        <w:rPr>
          <w:b w:val="0"/>
        </w:rPr>
      </w:r>
      <w:r>
        <w:rPr/>
        <w:t>Atributo</w:t>
      </w:r>
      <w:r>
        <w:rPr>
          <w:spacing w:val="-4"/>
        </w:rPr>
        <w:t> </w:t>
      </w:r>
      <w:r>
        <w:rPr>
          <w:spacing w:val="-2"/>
        </w:rPr>
        <w:t>color</w:t>
      </w:r>
    </w:p>
    <w:p>
      <w:pPr>
        <w:spacing w:before="217"/>
        <w:ind w:left="568" w:right="0" w:firstLine="0"/>
        <w:jc w:val="left"/>
        <w:rPr>
          <w:b/>
          <w:sz w:val="24"/>
        </w:rPr>
      </w:pPr>
      <w:bookmarkStart w:name="_bookmark137" w:id="139"/>
      <w:bookmarkEnd w:id="139"/>
      <w:r>
        <w:rPr/>
      </w:r>
      <w:r>
        <w:rPr>
          <w:b/>
          <w:spacing w:val="-2"/>
          <w:sz w:val="24"/>
        </w:rPr>
        <w:t>Tabla</w:t>
      </w:r>
      <w:r>
        <w:rPr>
          <w:b/>
          <w:spacing w:val="-12"/>
          <w:sz w:val="24"/>
        </w:rPr>
        <w:t> </w:t>
      </w:r>
      <w:r>
        <w:rPr>
          <w:b/>
          <w:spacing w:val="-5"/>
          <w:sz w:val="24"/>
        </w:rPr>
        <w:t>29</w:t>
      </w:r>
    </w:p>
    <w:p>
      <w:pPr>
        <w:spacing w:before="140"/>
        <w:ind w:left="568" w:right="0" w:firstLine="0"/>
        <w:jc w:val="left"/>
        <w:rPr>
          <w:i/>
          <w:sz w:val="24"/>
        </w:rPr>
      </w:pPr>
      <w:r>
        <w:rPr>
          <w:i/>
          <w:sz w:val="24"/>
        </w:rPr>
        <w:t>Anova</w:t>
      </w:r>
      <w:r>
        <w:rPr>
          <w:i/>
          <w:spacing w:val="-3"/>
          <w:sz w:val="24"/>
        </w:rPr>
        <w:t> </w:t>
      </w:r>
      <w:r>
        <w:rPr>
          <w:i/>
          <w:sz w:val="24"/>
        </w:rPr>
        <w:t>del</w:t>
      </w:r>
      <w:r>
        <w:rPr>
          <w:i/>
          <w:spacing w:val="1"/>
          <w:sz w:val="24"/>
        </w:rPr>
        <w:t> </w:t>
      </w:r>
      <w:r>
        <w:rPr>
          <w:i/>
          <w:sz w:val="24"/>
        </w:rPr>
        <w:t>atributo </w:t>
      </w:r>
      <w:r>
        <w:rPr>
          <w:i/>
          <w:spacing w:val="-4"/>
          <w:sz w:val="24"/>
        </w:rPr>
        <w:t>color</w:t>
      </w:r>
    </w:p>
    <w:p>
      <w:pPr>
        <w:pStyle w:val="BodyText"/>
        <w:spacing w:before="4"/>
        <w:rPr>
          <w:i/>
          <w:sz w:val="8"/>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84"/>
        <w:gridCol w:w="1813"/>
        <w:gridCol w:w="741"/>
        <w:gridCol w:w="1364"/>
        <w:gridCol w:w="1067"/>
        <w:gridCol w:w="966"/>
      </w:tblGrid>
      <w:tr>
        <w:trPr>
          <w:trHeight w:val="709" w:hRule="atLeast"/>
        </w:trPr>
        <w:tc>
          <w:tcPr>
            <w:tcW w:w="1984" w:type="dxa"/>
            <w:tcBorders>
              <w:top w:val="single" w:sz="4" w:space="0" w:color="000000"/>
              <w:bottom w:val="single" w:sz="4" w:space="0" w:color="000000"/>
            </w:tcBorders>
          </w:tcPr>
          <w:p>
            <w:pPr>
              <w:pStyle w:val="TableParagraph"/>
              <w:spacing w:line="275" w:lineRule="exact"/>
              <w:ind w:left="45"/>
              <w:rPr>
                <w:b/>
                <w:sz w:val="24"/>
              </w:rPr>
            </w:pPr>
            <w:r>
              <w:rPr>
                <w:b/>
                <w:spacing w:val="-2"/>
                <w:sz w:val="24"/>
              </w:rPr>
              <w:t>Fuente</w:t>
            </w:r>
          </w:p>
        </w:tc>
        <w:tc>
          <w:tcPr>
            <w:tcW w:w="1813" w:type="dxa"/>
            <w:tcBorders>
              <w:top w:val="single" w:sz="4" w:space="0" w:color="000000"/>
              <w:bottom w:val="single" w:sz="4" w:space="0" w:color="000000"/>
            </w:tcBorders>
          </w:tcPr>
          <w:p>
            <w:pPr>
              <w:pStyle w:val="TableParagraph"/>
              <w:ind w:left="383" w:right="294"/>
              <w:rPr>
                <w:b/>
                <w:sz w:val="24"/>
              </w:rPr>
            </w:pPr>
            <w:r>
              <w:rPr>
                <w:b/>
                <w:sz w:val="24"/>
              </w:rPr>
              <w:t>Suma de </w:t>
            </w:r>
            <w:r>
              <w:rPr>
                <w:b/>
                <w:spacing w:val="-2"/>
                <w:sz w:val="24"/>
              </w:rPr>
              <w:t>Cuadrados</w:t>
            </w:r>
          </w:p>
        </w:tc>
        <w:tc>
          <w:tcPr>
            <w:tcW w:w="741" w:type="dxa"/>
            <w:tcBorders>
              <w:top w:val="single" w:sz="4" w:space="0" w:color="000000"/>
              <w:bottom w:val="single" w:sz="4" w:space="0" w:color="000000"/>
            </w:tcBorders>
          </w:tcPr>
          <w:p>
            <w:pPr>
              <w:pStyle w:val="TableParagraph"/>
              <w:spacing w:line="275" w:lineRule="exact"/>
              <w:ind w:left="302"/>
              <w:rPr>
                <w:b/>
                <w:sz w:val="24"/>
              </w:rPr>
            </w:pPr>
            <w:r>
              <w:rPr>
                <w:b/>
                <w:spacing w:val="-5"/>
                <w:sz w:val="24"/>
              </w:rPr>
              <w:t>Gl</w:t>
            </w:r>
          </w:p>
        </w:tc>
        <w:tc>
          <w:tcPr>
            <w:tcW w:w="1364" w:type="dxa"/>
            <w:tcBorders>
              <w:top w:val="single" w:sz="4" w:space="0" w:color="000000"/>
              <w:bottom w:val="single" w:sz="4" w:space="0" w:color="000000"/>
            </w:tcBorders>
          </w:tcPr>
          <w:p>
            <w:pPr>
              <w:pStyle w:val="TableParagraph"/>
              <w:ind w:left="81" w:right="238"/>
              <w:rPr>
                <w:b/>
                <w:sz w:val="24"/>
              </w:rPr>
            </w:pPr>
            <w:r>
              <w:rPr>
                <w:b/>
                <w:spacing w:val="-2"/>
                <w:sz w:val="24"/>
              </w:rPr>
              <w:t>Cuadrado Medio</w:t>
            </w:r>
          </w:p>
        </w:tc>
        <w:tc>
          <w:tcPr>
            <w:tcW w:w="1067" w:type="dxa"/>
            <w:tcBorders>
              <w:top w:val="single" w:sz="4" w:space="0" w:color="000000"/>
              <w:bottom w:val="single" w:sz="4" w:space="0" w:color="000000"/>
            </w:tcBorders>
          </w:tcPr>
          <w:p>
            <w:pPr>
              <w:pStyle w:val="TableParagraph"/>
              <w:ind w:left="250" w:right="82"/>
              <w:rPr>
                <w:b/>
                <w:sz w:val="24"/>
              </w:rPr>
            </w:pPr>
            <w:r>
              <w:rPr>
                <w:b/>
                <w:sz w:val="24"/>
              </w:rPr>
              <w:t>Razón-</w:t>
            </w:r>
            <w:r>
              <w:rPr>
                <w:b/>
                <w:spacing w:val="-10"/>
                <w:sz w:val="24"/>
              </w:rPr>
              <w:t>F</w:t>
            </w:r>
          </w:p>
        </w:tc>
        <w:tc>
          <w:tcPr>
            <w:tcW w:w="966" w:type="dxa"/>
            <w:tcBorders>
              <w:top w:val="single" w:sz="4" w:space="0" w:color="000000"/>
              <w:bottom w:val="single" w:sz="4" w:space="0" w:color="000000"/>
            </w:tcBorders>
          </w:tcPr>
          <w:p>
            <w:pPr>
              <w:pStyle w:val="TableParagraph"/>
              <w:spacing w:line="275" w:lineRule="exact"/>
              <w:ind w:right="6"/>
              <w:jc w:val="center"/>
              <w:rPr>
                <w:b/>
                <w:sz w:val="24"/>
              </w:rPr>
            </w:pPr>
            <w:r>
              <w:rPr>
                <w:b/>
                <w:spacing w:val="-7"/>
                <w:sz w:val="24"/>
              </w:rPr>
              <w:t>Valor-</w:t>
            </w:r>
            <w:r>
              <w:rPr>
                <w:b/>
                <w:spacing w:val="-10"/>
                <w:sz w:val="24"/>
              </w:rPr>
              <w:t>P</w:t>
            </w:r>
          </w:p>
        </w:tc>
      </w:tr>
      <w:tr>
        <w:trPr>
          <w:trHeight w:val="640" w:hRule="atLeast"/>
        </w:trPr>
        <w:tc>
          <w:tcPr>
            <w:tcW w:w="1984" w:type="dxa"/>
            <w:tcBorders>
              <w:top w:val="single" w:sz="4" w:space="0" w:color="000000"/>
            </w:tcBorders>
          </w:tcPr>
          <w:p>
            <w:pPr>
              <w:pStyle w:val="TableParagraph"/>
              <w:spacing w:before="3"/>
              <w:ind w:left="45"/>
              <w:rPr>
                <w:sz w:val="24"/>
              </w:rPr>
            </w:pPr>
            <w:r>
              <w:rPr>
                <w:spacing w:val="-2"/>
                <w:sz w:val="24"/>
              </w:rPr>
              <w:t>EFECTOS </w:t>
            </w:r>
            <w:r>
              <w:rPr>
                <w:spacing w:val="-4"/>
                <w:sz w:val="24"/>
              </w:rPr>
              <w:t>PRINCIPALES</w:t>
            </w:r>
          </w:p>
        </w:tc>
        <w:tc>
          <w:tcPr>
            <w:tcW w:w="1813" w:type="dxa"/>
            <w:tcBorders>
              <w:top w:val="single" w:sz="4" w:space="0" w:color="000000"/>
            </w:tcBorders>
          </w:tcPr>
          <w:p>
            <w:pPr>
              <w:pStyle w:val="TableParagraph"/>
              <w:rPr>
                <w:sz w:val="22"/>
              </w:rPr>
            </w:pPr>
          </w:p>
        </w:tc>
        <w:tc>
          <w:tcPr>
            <w:tcW w:w="741" w:type="dxa"/>
            <w:tcBorders>
              <w:top w:val="single" w:sz="4" w:space="0" w:color="000000"/>
            </w:tcBorders>
          </w:tcPr>
          <w:p>
            <w:pPr>
              <w:pStyle w:val="TableParagraph"/>
              <w:rPr>
                <w:sz w:val="22"/>
              </w:rPr>
            </w:pPr>
          </w:p>
        </w:tc>
        <w:tc>
          <w:tcPr>
            <w:tcW w:w="1364" w:type="dxa"/>
            <w:tcBorders>
              <w:top w:val="single" w:sz="4" w:space="0" w:color="000000"/>
            </w:tcBorders>
          </w:tcPr>
          <w:p>
            <w:pPr>
              <w:pStyle w:val="TableParagraph"/>
              <w:rPr>
                <w:sz w:val="22"/>
              </w:rPr>
            </w:pPr>
          </w:p>
        </w:tc>
        <w:tc>
          <w:tcPr>
            <w:tcW w:w="1067" w:type="dxa"/>
            <w:tcBorders>
              <w:top w:val="single" w:sz="4" w:space="0" w:color="000000"/>
            </w:tcBorders>
          </w:tcPr>
          <w:p>
            <w:pPr>
              <w:pStyle w:val="TableParagraph"/>
              <w:rPr>
                <w:sz w:val="22"/>
              </w:rPr>
            </w:pPr>
          </w:p>
        </w:tc>
        <w:tc>
          <w:tcPr>
            <w:tcW w:w="966" w:type="dxa"/>
            <w:tcBorders>
              <w:top w:val="single" w:sz="4" w:space="0" w:color="000000"/>
            </w:tcBorders>
          </w:tcPr>
          <w:p>
            <w:pPr>
              <w:pStyle w:val="TableParagraph"/>
              <w:rPr>
                <w:sz w:val="22"/>
              </w:rPr>
            </w:pPr>
          </w:p>
        </w:tc>
      </w:tr>
      <w:tr>
        <w:trPr>
          <w:trHeight w:val="436" w:hRule="atLeast"/>
        </w:trPr>
        <w:tc>
          <w:tcPr>
            <w:tcW w:w="1984" w:type="dxa"/>
          </w:tcPr>
          <w:p>
            <w:pPr>
              <w:pStyle w:val="TableParagraph"/>
              <w:spacing w:before="75"/>
              <w:ind w:left="45"/>
              <w:rPr>
                <w:sz w:val="24"/>
              </w:rPr>
            </w:pPr>
            <w:r>
              <w:rPr>
                <w:spacing w:val="-2"/>
                <w:sz w:val="24"/>
              </w:rPr>
              <w:t>Tratamientos</w:t>
            </w:r>
          </w:p>
        </w:tc>
        <w:tc>
          <w:tcPr>
            <w:tcW w:w="1813" w:type="dxa"/>
          </w:tcPr>
          <w:p>
            <w:pPr>
              <w:pStyle w:val="TableParagraph"/>
              <w:spacing w:before="75"/>
              <w:ind w:left="383"/>
              <w:rPr>
                <w:sz w:val="24"/>
              </w:rPr>
            </w:pPr>
            <w:r>
              <w:rPr>
                <w:spacing w:val="-2"/>
                <w:sz w:val="24"/>
              </w:rPr>
              <w:t>14,6278</w:t>
            </w:r>
          </w:p>
        </w:tc>
        <w:tc>
          <w:tcPr>
            <w:tcW w:w="741" w:type="dxa"/>
          </w:tcPr>
          <w:p>
            <w:pPr>
              <w:pStyle w:val="TableParagraph"/>
              <w:spacing w:before="75"/>
              <w:ind w:left="302"/>
              <w:rPr>
                <w:sz w:val="24"/>
              </w:rPr>
            </w:pPr>
            <w:r>
              <w:rPr>
                <w:spacing w:val="-10"/>
                <w:sz w:val="24"/>
              </w:rPr>
              <w:t>5</w:t>
            </w:r>
          </w:p>
        </w:tc>
        <w:tc>
          <w:tcPr>
            <w:tcW w:w="1364" w:type="dxa"/>
          </w:tcPr>
          <w:p>
            <w:pPr>
              <w:pStyle w:val="TableParagraph"/>
              <w:spacing w:before="75"/>
              <w:ind w:left="81"/>
              <w:rPr>
                <w:sz w:val="24"/>
              </w:rPr>
            </w:pPr>
            <w:r>
              <w:rPr>
                <w:spacing w:val="-2"/>
                <w:sz w:val="24"/>
              </w:rPr>
              <w:t>2,92556</w:t>
            </w:r>
          </w:p>
        </w:tc>
        <w:tc>
          <w:tcPr>
            <w:tcW w:w="1067" w:type="dxa"/>
          </w:tcPr>
          <w:p>
            <w:pPr>
              <w:pStyle w:val="TableParagraph"/>
              <w:spacing w:before="75"/>
              <w:ind w:left="250"/>
              <w:rPr>
                <w:sz w:val="24"/>
              </w:rPr>
            </w:pPr>
            <w:r>
              <w:rPr>
                <w:spacing w:val="-4"/>
                <w:sz w:val="24"/>
              </w:rPr>
              <w:t>3,97</w:t>
            </w:r>
          </w:p>
        </w:tc>
        <w:tc>
          <w:tcPr>
            <w:tcW w:w="966" w:type="dxa"/>
          </w:tcPr>
          <w:p>
            <w:pPr>
              <w:pStyle w:val="TableParagraph"/>
              <w:spacing w:before="75"/>
              <w:ind w:right="129"/>
              <w:jc w:val="center"/>
              <w:rPr>
                <w:sz w:val="24"/>
              </w:rPr>
            </w:pPr>
            <w:r>
              <w:rPr>
                <w:spacing w:val="-2"/>
                <w:sz w:val="24"/>
              </w:rPr>
              <w:t>0,0021</w:t>
            </w:r>
          </w:p>
        </w:tc>
      </w:tr>
      <w:tr>
        <w:trPr>
          <w:trHeight w:val="435" w:hRule="atLeast"/>
        </w:trPr>
        <w:tc>
          <w:tcPr>
            <w:tcW w:w="1984" w:type="dxa"/>
          </w:tcPr>
          <w:p>
            <w:pPr>
              <w:pStyle w:val="TableParagraph"/>
              <w:spacing w:before="75"/>
              <w:ind w:left="45"/>
              <w:rPr>
                <w:sz w:val="24"/>
              </w:rPr>
            </w:pPr>
            <w:r>
              <w:rPr>
                <w:spacing w:val="-2"/>
                <w:sz w:val="24"/>
              </w:rPr>
              <w:t>Catadores</w:t>
            </w:r>
          </w:p>
        </w:tc>
        <w:tc>
          <w:tcPr>
            <w:tcW w:w="1813" w:type="dxa"/>
          </w:tcPr>
          <w:p>
            <w:pPr>
              <w:pStyle w:val="TableParagraph"/>
              <w:spacing w:before="75"/>
              <w:ind w:left="383"/>
              <w:rPr>
                <w:sz w:val="24"/>
              </w:rPr>
            </w:pPr>
            <w:r>
              <w:rPr>
                <w:spacing w:val="-2"/>
                <w:sz w:val="24"/>
              </w:rPr>
              <w:t>27,8944</w:t>
            </w:r>
          </w:p>
        </w:tc>
        <w:tc>
          <w:tcPr>
            <w:tcW w:w="741" w:type="dxa"/>
          </w:tcPr>
          <w:p>
            <w:pPr>
              <w:pStyle w:val="TableParagraph"/>
              <w:spacing w:before="75"/>
              <w:ind w:left="302"/>
              <w:rPr>
                <w:sz w:val="24"/>
              </w:rPr>
            </w:pPr>
            <w:r>
              <w:rPr>
                <w:spacing w:val="-5"/>
                <w:sz w:val="24"/>
              </w:rPr>
              <w:t>29</w:t>
            </w:r>
          </w:p>
        </w:tc>
        <w:tc>
          <w:tcPr>
            <w:tcW w:w="1364" w:type="dxa"/>
          </w:tcPr>
          <w:p>
            <w:pPr>
              <w:pStyle w:val="TableParagraph"/>
              <w:spacing w:before="75"/>
              <w:ind w:left="81"/>
              <w:rPr>
                <w:sz w:val="24"/>
              </w:rPr>
            </w:pPr>
            <w:r>
              <w:rPr>
                <w:spacing w:val="-2"/>
                <w:sz w:val="24"/>
              </w:rPr>
              <w:t>0,961877</w:t>
            </w:r>
          </w:p>
        </w:tc>
        <w:tc>
          <w:tcPr>
            <w:tcW w:w="1067" w:type="dxa"/>
          </w:tcPr>
          <w:p>
            <w:pPr>
              <w:pStyle w:val="TableParagraph"/>
              <w:spacing w:before="75"/>
              <w:ind w:left="250"/>
              <w:rPr>
                <w:sz w:val="24"/>
              </w:rPr>
            </w:pPr>
            <w:r>
              <w:rPr>
                <w:spacing w:val="-4"/>
                <w:sz w:val="24"/>
              </w:rPr>
              <w:t>1,31</w:t>
            </w:r>
          </w:p>
        </w:tc>
        <w:tc>
          <w:tcPr>
            <w:tcW w:w="966" w:type="dxa"/>
          </w:tcPr>
          <w:p>
            <w:pPr>
              <w:pStyle w:val="TableParagraph"/>
              <w:spacing w:before="75"/>
              <w:ind w:right="129"/>
              <w:jc w:val="center"/>
              <w:rPr>
                <w:sz w:val="24"/>
              </w:rPr>
            </w:pPr>
            <w:r>
              <w:rPr>
                <w:spacing w:val="-2"/>
                <w:sz w:val="24"/>
              </w:rPr>
              <w:t>0,1555</w:t>
            </w:r>
          </w:p>
        </w:tc>
      </w:tr>
      <w:tr>
        <w:trPr>
          <w:trHeight w:val="435" w:hRule="atLeast"/>
        </w:trPr>
        <w:tc>
          <w:tcPr>
            <w:tcW w:w="1984" w:type="dxa"/>
          </w:tcPr>
          <w:p>
            <w:pPr>
              <w:pStyle w:val="TableParagraph"/>
              <w:spacing w:before="75"/>
              <w:ind w:left="45"/>
              <w:rPr>
                <w:sz w:val="24"/>
              </w:rPr>
            </w:pPr>
            <w:r>
              <w:rPr>
                <w:spacing w:val="-2"/>
                <w:sz w:val="24"/>
              </w:rPr>
              <w:t>RESIDUOS</w:t>
            </w:r>
          </w:p>
        </w:tc>
        <w:tc>
          <w:tcPr>
            <w:tcW w:w="1813" w:type="dxa"/>
          </w:tcPr>
          <w:p>
            <w:pPr>
              <w:pStyle w:val="TableParagraph"/>
              <w:spacing w:before="75"/>
              <w:ind w:left="383"/>
              <w:rPr>
                <w:sz w:val="24"/>
              </w:rPr>
            </w:pPr>
            <w:r>
              <w:rPr>
                <w:spacing w:val="-2"/>
                <w:sz w:val="24"/>
              </w:rPr>
              <w:t>106,872</w:t>
            </w:r>
          </w:p>
        </w:tc>
        <w:tc>
          <w:tcPr>
            <w:tcW w:w="741" w:type="dxa"/>
          </w:tcPr>
          <w:p>
            <w:pPr>
              <w:pStyle w:val="TableParagraph"/>
              <w:spacing w:before="75"/>
              <w:ind w:left="302"/>
              <w:rPr>
                <w:sz w:val="24"/>
              </w:rPr>
            </w:pPr>
            <w:r>
              <w:rPr>
                <w:spacing w:val="-5"/>
                <w:sz w:val="24"/>
              </w:rPr>
              <w:t>145</w:t>
            </w:r>
          </w:p>
        </w:tc>
        <w:tc>
          <w:tcPr>
            <w:tcW w:w="1364" w:type="dxa"/>
          </w:tcPr>
          <w:p>
            <w:pPr>
              <w:pStyle w:val="TableParagraph"/>
              <w:spacing w:before="75"/>
              <w:ind w:left="81"/>
              <w:rPr>
                <w:sz w:val="24"/>
              </w:rPr>
            </w:pPr>
            <w:r>
              <w:rPr>
                <w:spacing w:val="-2"/>
                <w:sz w:val="24"/>
              </w:rPr>
              <w:t>0,73705</w:t>
            </w:r>
          </w:p>
        </w:tc>
        <w:tc>
          <w:tcPr>
            <w:tcW w:w="1067" w:type="dxa"/>
          </w:tcPr>
          <w:p>
            <w:pPr>
              <w:pStyle w:val="TableParagraph"/>
              <w:rPr>
                <w:sz w:val="22"/>
              </w:rPr>
            </w:pPr>
          </w:p>
        </w:tc>
        <w:tc>
          <w:tcPr>
            <w:tcW w:w="966" w:type="dxa"/>
          </w:tcPr>
          <w:p>
            <w:pPr>
              <w:pStyle w:val="TableParagraph"/>
              <w:rPr>
                <w:sz w:val="22"/>
              </w:rPr>
            </w:pPr>
          </w:p>
        </w:tc>
      </w:tr>
      <w:tr>
        <w:trPr>
          <w:trHeight w:val="785" w:hRule="atLeast"/>
        </w:trPr>
        <w:tc>
          <w:tcPr>
            <w:tcW w:w="1984" w:type="dxa"/>
            <w:tcBorders>
              <w:bottom w:val="single" w:sz="4" w:space="0" w:color="000000"/>
            </w:tcBorders>
          </w:tcPr>
          <w:p>
            <w:pPr>
              <w:pStyle w:val="TableParagraph"/>
              <w:spacing w:before="75"/>
              <w:ind w:left="45"/>
              <w:rPr>
                <w:sz w:val="24"/>
              </w:rPr>
            </w:pPr>
            <w:r>
              <w:rPr>
                <w:spacing w:val="-2"/>
                <w:sz w:val="24"/>
              </w:rPr>
              <w:t>TOTAL (CORREGIDO)</w:t>
            </w:r>
          </w:p>
        </w:tc>
        <w:tc>
          <w:tcPr>
            <w:tcW w:w="1813" w:type="dxa"/>
            <w:tcBorders>
              <w:bottom w:val="single" w:sz="4" w:space="0" w:color="000000"/>
            </w:tcBorders>
          </w:tcPr>
          <w:p>
            <w:pPr>
              <w:pStyle w:val="TableParagraph"/>
              <w:spacing w:before="75"/>
              <w:ind w:left="383"/>
              <w:rPr>
                <w:sz w:val="24"/>
              </w:rPr>
            </w:pPr>
            <w:r>
              <w:rPr>
                <w:spacing w:val="-2"/>
                <w:sz w:val="24"/>
              </w:rPr>
              <w:t>149,394</w:t>
            </w:r>
          </w:p>
        </w:tc>
        <w:tc>
          <w:tcPr>
            <w:tcW w:w="741" w:type="dxa"/>
            <w:tcBorders>
              <w:bottom w:val="single" w:sz="4" w:space="0" w:color="000000"/>
            </w:tcBorders>
          </w:tcPr>
          <w:p>
            <w:pPr>
              <w:pStyle w:val="TableParagraph"/>
              <w:spacing w:before="75"/>
              <w:ind w:left="302"/>
              <w:rPr>
                <w:sz w:val="24"/>
              </w:rPr>
            </w:pPr>
            <w:r>
              <w:rPr>
                <w:spacing w:val="-5"/>
                <w:sz w:val="24"/>
              </w:rPr>
              <w:t>179</w:t>
            </w:r>
          </w:p>
        </w:tc>
        <w:tc>
          <w:tcPr>
            <w:tcW w:w="1364" w:type="dxa"/>
            <w:tcBorders>
              <w:bottom w:val="single" w:sz="4" w:space="0" w:color="000000"/>
            </w:tcBorders>
          </w:tcPr>
          <w:p>
            <w:pPr>
              <w:pStyle w:val="TableParagraph"/>
              <w:rPr>
                <w:sz w:val="22"/>
              </w:rPr>
            </w:pPr>
          </w:p>
        </w:tc>
        <w:tc>
          <w:tcPr>
            <w:tcW w:w="1067" w:type="dxa"/>
            <w:tcBorders>
              <w:bottom w:val="single" w:sz="4" w:space="0" w:color="000000"/>
            </w:tcBorders>
          </w:tcPr>
          <w:p>
            <w:pPr>
              <w:pStyle w:val="TableParagraph"/>
              <w:rPr>
                <w:sz w:val="22"/>
              </w:rPr>
            </w:pPr>
          </w:p>
        </w:tc>
        <w:tc>
          <w:tcPr>
            <w:tcW w:w="966" w:type="dxa"/>
            <w:tcBorders>
              <w:bottom w:val="single" w:sz="4" w:space="0" w:color="000000"/>
            </w:tcBorders>
          </w:tcPr>
          <w:p>
            <w:pPr>
              <w:pStyle w:val="TableParagraph"/>
              <w:rPr>
                <w:sz w:val="22"/>
              </w:rPr>
            </w:pPr>
          </w:p>
        </w:tc>
      </w:tr>
    </w:tbl>
    <w:p>
      <w:pPr>
        <w:spacing w:before="0"/>
        <w:ind w:left="568" w:right="0" w:firstLine="0"/>
        <w:jc w:val="left"/>
        <w:rPr>
          <w:sz w:val="20"/>
        </w:rPr>
      </w:pPr>
      <w:r>
        <w:rPr>
          <w:i/>
          <w:sz w:val="20"/>
        </w:rPr>
        <w:t>Nota.</w:t>
      </w:r>
      <w:r>
        <w:rPr>
          <w:i/>
          <w:spacing w:val="2"/>
          <w:sz w:val="20"/>
        </w:rPr>
        <w:t> </w:t>
      </w:r>
      <w:r>
        <w:rPr>
          <w:sz w:val="20"/>
        </w:rPr>
        <w:t>Diferencia</w:t>
      </w:r>
      <w:r>
        <w:rPr>
          <w:spacing w:val="2"/>
          <w:sz w:val="20"/>
        </w:rPr>
        <w:t> </w:t>
      </w:r>
      <w:r>
        <w:rPr>
          <w:spacing w:val="-2"/>
          <w:sz w:val="20"/>
        </w:rPr>
        <w:t>significativa.</w:t>
      </w:r>
    </w:p>
    <w:p>
      <w:pPr>
        <w:pStyle w:val="BodyText"/>
        <w:spacing w:before="42"/>
        <w:rPr>
          <w:sz w:val="20"/>
        </w:rPr>
      </w:pPr>
    </w:p>
    <w:p>
      <w:pPr>
        <w:pStyle w:val="BodyText"/>
        <w:spacing w:line="360" w:lineRule="auto"/>
        <w:ind w:left="568" w:right="561"/>
        <w:jc w:val="both"/>
      </w:pPr>
      <w:r>
        <w:rPr/>
        <w:t>En la tabla 29 se muestra el Anova del análisis del atributo color de la tableta masticable</w:t>
      </w:r>
      <w:r>
        <w:rPr>
          <w:spacing w:val="-15"/>
        </w:rPr>
        <w:t> </w:t>
      </w:r>
      <w:r>
        <w:rPr/>
        <w:t>de</w:t>
      </w:r>
      <w:r>
        <w:rPr>
          <w:spacing w:val="-15"/>
        </w:rPr>
        <w:t> </w:t>
      </w:r>
      <w:r>
        <w:rPr/>
        <w:t>chocolate</w:t>
      </w:r>
      <w:r>
        <w:rPr>
          <w:spacing w:val="-13"/>
        </w:rPr>
        <w:t> </w:t>
      </w:r>
      <w:r>
        <w:rPr/>
        <w:t>funcional,</w:t>
      </w:r>
      <w:r>
        <w:rPr>
          <w:spacing w:val="-15"/>
        </w:rPr>
        <w:t> </w:t>
      </w:r>
      <w:r>
        <w:rPr/>
        <w:t>se</w:t>
      </w:r>
      <w:r>
        <w:rPr>
          <w:spacing w:val="-12"/>
        </w:rPr>
        <w:t> </w:t>
      </w:r>
      <w:r>
        <w:rPr/>
        <w:t>aprecia</w:t>
      </w:r>
      <w:r>
        <w:rPr>
          <w:spacing w:val="-12"/>
        </w:rPr>
        <w:t> </w:t>
      </w:r>
      <w:r>
        <w:rPr/>
        <w:t>que</w:t>
      </w:r>
      <w:r>
        <w:rPr>
          <w:spacing w:val="-12"/>
        </w:rPr>
        <w:t> </w:t>
      </w:r>
      <w:r>
        <w:rPr/>
        <w:t>existe</w:t>
      </w:r>
      <w:r>
        <w:rPr>
          <w:spacing w:val="-12"/>
        </w:rPr>
        <w:t> </w:t>
      </w:r>
      <w:r>
        <w:rPr/>
        <w:t>diferencia</w:t>
      </w:r>
      <w:r>
        <w:rPr>
          <w:spacing w:val="-4"/>
        </w:rPr>
        <w:t> </w:t>
      </w:r>
      <w:r>
        <w:rPr/>
        <w:t>significativa</w:t>
      </w:r>
      <w:r>
        <w:rPr>
          <w:spacing w:val="-15"/>
        </w:rPr>
        <w:t> </w:t>
      </w:r>
      <w:r>
        <w:rPr/>
        <w:t>con un p valor = 0,0021 en los diferentes tratamientos, indicando que no existe evidencia estadística suficiente para aceptar la hipótesis nula (H</w:t>
      </w:r>
      <w:r>
        <w:rPr>
          <w:vertAlign w:val="subscript"/>
        </w:rPr>
        <w:t>o</w:t>
      </w:r>
      <w:r>
        <w:rPr>
          <w:vertAlign w:val="baseline"/>
        </w:rPr>
        <w:t>) por tanto, se </w:t>
      </w:r>
      <w:r>
        <w:rPr>
          <w:position w:val="2"/>
          <w:vertAlign w:val="baseline"/>
        </w:rPr>
        <w:t>acepta la hipótesis alterna (H</w:t>
      </w:r>
      <w:r>
        <w:rPr>
          <w:sz w:val="16"/>
          <w:vertAlign w:val="baseline"/>
        </w:rPr>
        <w:t>a</w:t>
      </w:r>
      <w:r>
        <w:rPr>
          <w:position w:val="2"/>
          <w:vertAlign w:val="baseline"/>
        </w:rPr>
        <w:t>), señalando que los catadores semi-entrenados </w:t>
      </w:r>
      <w:r>
        <w:rPr>
          <w:vertAlign w:val="baseline"/>
        </w:rPr>
        <w:t>detectan que al menos un tratamiento es diferente en el atributo color del resto de </w:t>
      </w:r>
      <w:r>
        <w:rPr>
          <w:spacing w:val="-2"/>
          <w:vertAlign w:val="baseline"/>
        </w:rPr>
        <w:t>tratamientos.</w:t>
      </w:r>
    </w:p>
    <w:p>
      <w:pPr>
        <w:pStyle w:val="BodyText"/>
        <w:spacing w:line="360" w:lineRule="auto" w:before="161"/>
        <w:ind w:left="568" w:right="571"/>
        <w:jc w:val="both"/>
      </w:pPr>
      <w:r>
        <w:rPr/>
        <w:t>Al existir diferencia significativa entre los tratamientos se aplicó una prueba de rangos múltiples de Tukey para determinar que tratamiento presenta mayor calificación promedio en cuanto al atributo color.</w:t>
      </w:r>
    </w:p>
    <w:p>
      <w:pPr>
        <w:pStyle w:val="BodyText"/>
        <w:spacing w:after="0" w:line="360" w:lineRule="auto"/>
        <w:jc w:val="both"/>
        <w:sectPr>
          <w:pgSz w:w="11910" w:h="16840"/>
          <w:pgMar w:header="0" w:footer="1046" w:top="1640" w:bottom="1240" w:left="1700" w:right="1133"/>
        </w:sectPr>
      </w:pPr>
    </w:p>
    <w:p>
      <w:pPr>
        <w:pStyle w:val="Heading2"/>
        <w:spacing w:before="60"/>
        <w:ind w:left="568"/>
      </w:pPr>
      <w:bookmarkStart w:name="_bookmark138" w:id="140"/>
      <w:bookmarkEnd w:id="140"/>
      <w:r>
        <w:rPr>
          <w:b w:val="0"/>
        </w:rPr>
      </w:r>
      <w:r>
        <w:rPr>
          <w:spacing w:val="-2"/>
        </w:rPr>
        <w:t>Tabla</w:t>
      </w:r>
      <w:r>
        <w:rPr>
          <w:spacing w:val="-12"/>
        </w:rPr>
        <w:t> </w:t>
      </w:r>
      <w:r>
        <w:rPr>
          <w:spacing w:val="-5"/>
        </w:rPr>
        <w:t>30</w:t>
      </w:r>
    </w:p>
    <w:p>
      <w:pPr>
        <w:spacing w:before="140"/>
        <w:ind w:left="568" w:right="0" w:firstLine="0"/>
        <w:jc w:val="left"/>
        <w:rPr>
          <w:i/>
          <w:sz w:val="24"/>
        </w:rPr>
      </w:pPr>
      <w:r>
        <w:rPr>
          <w:i/>
          <w:sz w:val="24"/>
        </w:rPr>
        <w:t>Prueba</w:t>
      </w:r>
      <w:r>
        <w:rPr>
          <w:i/>
          <w:spacing w:val="-4"/>
          <w:sz w:val="24"/>
        </w:rPr>
        <w:t> </w:t>
      </w:r>
      <w:r>
        <w:rPr>
          <w:i/>
          <w:sz w:val="24"/>
        </w:rPr>
        <w:t>de</w:t>
      </w:r>
      <w:r>
        <w:rPr>
          <w:i/>
          <w:spacing w:val="-3"/>
          <w:sz w:val="24"/>
        </w:rPr>
        <w:t> </w:t>
      </w:r>
      <w:r>
        <w:rPr>
          <w:i/>
          <w:sz w:val="24"/>
        </w:rPr>
        <w:t>rangos</w:t>
      </w:r>
      <w:r>
        <w:rPr>
          <w:i/>
          <w:spacing w:val="-5"/>
          <w:sz w:val="24"/>
        </w:rPr>
        <w:t> </w:t>
      </w:r>
      <w:r>
        <w:rPr>
          <w:i/>
          <w:sz w:val="24"/>
        </w:rPr>
        <w:t>múltiples</w:t>
      </w:r>
      <w:r>
        <w:rPr>
          <w:i/>
          <w:spacing w:val="-5"/>
          <w:sz w:val="24"/>
        </w:rPr>
        <w:t> </w:t>
      </w:r>
      <w:r>
        <w:rPr>
          <w:i/>
          <w:sz w:val="24"/>
        </w:rPr>
        <w:t>de</w:t>
      </w:r>
      <w:r>
        <w:rPr>
          <w:i/>
          <w:spacing w:val="-3"/>
          <w:sz w:val="24"/>
        </w:rPr>
        <w:t> </w:t>
      </w:r>
      <w:r>
        <w:rPr>
          <w:i/>
          <w:sz w:val="24"/>
        </w:rPr>
        <w:t>Tukey</w:t>
      </w:r>
      <w:r>
        <w:rPr>
          <w:i/>
          <w:spacing w:val="-2"/>
          <w:sz w:val="24"/>
        </w:rPr>
        <w:t> </w:t>
      </w:r>
      <w:r>
        <w:rPr>
          <w:i/>
          <w:sz w:val="24"/>
        </w:rPr>
        <w:t>para</w:t>
      </w:r>
      <w:r>
        <w:rPr>
          <w:i/>
          <w:spacing w:val="-8"/>
          <w:sz w:val="24"/>
        </w:rPr>
        <w:t> </w:t>
      </w:r>
      <w:r>
        <w:rPr>
          <w:i/>
          <w:spacing w:val="-4"/>
          <w:sz w:val="24"/>
        </w:rPr>
        <w:t>color</w:t>
      </w:r>
    </w:p>
    <w:p>
      <w:pPr>
        <w:pStyle w:val="BodyText"/>
        <w:spacing w:before="5"/>
        <w:rPr>
          <w:i/>
          <w:sz w:val="10"/>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41"/>
        <w:gridCol w:w="1201"/>
        <w:gridCol w:w="1670"/>
        <w:gridCol w:w="3024"/>
      </w:tblGrid>
      <w:tr>
        <w:trPr>
          <w:trHeight w:val="433" w:hRule="atLeast"/>
        </w:trPr>
        <w:tc>
          <w:tcPr>
            <w:tcW w:w="2041" w:type="dxa"/>
            <w:tcBorders>
              <w:top w:val="single" w:sz="4" w:space="0" w:color="000000"/>
              <w:bottom w:val="single" w:sz="4" w:space="0" w:color="000000"/>
            </w:tcBorders>
          </w:tcPr>
          <w:p>
            <w:pPr>
              <w:pStyle w:val="TableParagraph"/>
              <w:spacing w:before="2"/>
              <w:ind w:left="44"/>
              <w:jc w:val="center"/>
              <w:rPr>
                <w:b/>
                <w:sz w:val="24"/>
              </w:rPr>
            </w:pPr>
            <w:r>
              <w:rPr>
                <w:b/>
                <w:spacing w:val="-2"/>
                <w:sz w:val="24"/>
              </w:rPr>
              <w:t>Tratamientos</w:t>
            </w:r>
          </w:p>
        </w:tc>
        <w:tc>
          <w:tcPr>
            <w:tcW w:w="1201" w:type="dxa"/>
            <w:tcBorders>
              <w:top w:val="single" w:sz="4" w:space="0" w:color="000000"/>
              <w:bottom w:val="single" w:sz="4" w:space="0" w:color="000000"/>
            </w:tcBorders>
          </w:tcPr>
          <w:p>
            <w:pPr>
              <w:pStyle w:val="TableParagraph"/>
              <w:spacing w:before="2"/>
              <w:ind w:left="27" w:right="3"/>
              <w:jc w:val="center"/>
              <w:rPr>
                <w:b/>
                <w:sz w:val="24"/>
              </w:rPr>
            </w:pPr>
            <w:r>
              <w:rPr>
                <w:b/>
                <w:spacing w:val="-4"/>
                <w:sz w:val="24"/>
              </w:rPr>
              <w:t>Casos</w:t>
            </w:r>
          </w:p>
        </w:tc>
        <w:tc>
          <w:tcPr>
            <w:tcW w:w="1670" w:type="dxa"/>
            <w:tcBorders>
              <w:top w:val="single" w:sz="4" w:space="0" w:color="000000"/>
              <w:bottom w:val="single" w:sz="4" w:space="0" w:color="000000"/>
            </w:tcBorders>
          </w:tcPr>
          <w:p>
            <w:pPr>
              <w:pStyle w:val="TableParagraph"/>
              <w:spacing w:before="2"/>
              <w:ind w:right="80"/>
              <w:jc w:val="center"/>
              <w:rPr>
                <w:b/>
                <w:sz w:val="24"/>
              </w:rPr>
            </w:pPr>
            <w:r>
              <w:rPr>
                <w:b/>
                <w:sz w:val="24"/>
              </w:rPr>
              <w:t>Media</w:t>
            </w:r>
            <w:r>
              <w:rPr>
                <w:b/>
                <w:spacing w:val="1"/>
                <w:sz w:val="24"/>
              </w:rPr>
              <w:t> </w:t>
            </w:r>
            <w:r>
              <w:rPr>
                <w:b/>
                <w:spacing w:val="-5"/>
                <w:sz w:val="24"/>
              </w:rPr>
              <w:t>LS</w:t>
            </w:r>
          </w:p>
        </w:tc>
        <w:tc>
          <w:tcPr>
            <w:tcW w:w="3024" w:type="dxa"/>
            <w:tcBorders>
              <w:top w:val="single" w:sz="4" w:space="0" w:color="000000"/>
              <w:bottom w:val="single" w:sz="4" w:space="0" w:color="000000"/>
            </w:tcBorders>
          </w:tcPr>
          <w:p>
            <w:pPr>
              <w:pStyle w:val="TableParagraph"/>
              <w:spacing w:before="2"/>
              <w:ind w:left="56" w:right="119"/>
              <w:jc w:val="center"/>
              <w:rPr>
                <w:b/>
                <w:sz w:val="24"/>
              </w:rPr>
            </w:pPr>
            <w:r>
              <w:rPr>
                <w:b/>
                <w:sz w:val="24"/>
              </w:rPr>
              <w:t>Grupos</w:t>
            </w:r>
            <w:r>
              <w:rPr>
                <w:b/>
                <w:spacing w:val="-5"/>
                <w:sz w:val="24"/>
              </w:rPr>
              <w:t> </w:t>
            </w:r>
            <w:r>
              <w:rPr>
                <w:b/>
                <w:spacing w:val="-2"/>
                <w:sz w:val="24"/>
              </w:rPr>
              <w:t>Heterogéneos</w:t>
            </w:r>
          </w:p>
        </w:tc>
      </w:tr>
      <w:tr>
        <w:trPr>
          <w:trHeight w:val="364" w:hRule="atLeast"/>
        </w:trPr>
        <w:tc>
          <w:tcPr>
            <w:tcW w:w="2041" w:type="dxa"/>
            <w:tcBorders>
              <w:top w:val="single" w:sz="4" w:space="0" w:color="000000"/>
            </w:tcBorders>
          </w:tcPr>
          <w:p>
            <w:pPr>
              <w:pStyle w:val="TableParagraph"/>
              <w:spacing w:before="2"/>
              <w:ind w:left="44" w:right="1"/>
              <w:jc w:val="center"/>
              <w:rPr>
                <w:sz w:val="24"/>
              </w:rPr>
            </w:pPr>
            <w:r>
              <w:rPr>
                <w:spacing w:val="-10"/>
                <w:sz w:val="24"/>
              </w:rPr>
              <w:t>5</w:t>
            </w:r>
          </w:p>
        </w:tc>
        <w:tc>
          <w:tcPr>
            <w:tcW w:w="1201" w:type="dxa"/>
            <w:tcBorders>
              <w:top w:val="single" w:sz="4" w:space="0" w:color="000000"/>
            </w:tcBorders>
          </w:tcPr>
          <w:p>
            <w:pPr>
              <w:pStyle w:val="TableParagraph"/>
              <w:spacing w:before="2"/>
              <w:ind w:left="27"/>
              <w:jc w:val="center"/>
              <w:rPr>
                <w:sz w:val="24"/>
              </w:rPr>
            </w:pPr>
            <w:r>
              <w:rPr>
                <w:spacing w:val="-5"/>
                <w:sz w:val="24"/>
              </w:rPr>
              <w:t>30</w:t>
            </w:r>
          </w:p>
        </w:tc>
        <w:tc>
          <w:tcPr>
            <w:tcW w:w="1670" w:type="dxa"/>
            <w:tcBorders>
              <w:top w:val="single" w:sz="4" w:space="0" w:color="000000"/>
            </w:tcBorders>
          </w:tcPr>
          <w:p>
            <w:pPr>
              <w:pStyle w:val="TableParagraph"/>
              <w:spacing w:before="2"/>
              <w:ind w:left="3" w:right="80"/>
              <w:jc w:val="center"/>
              <w:rPr>
                <w:sz w:val="24"/>
              </w:rPr>
            </w:pPr>
            <w:r>
              <w:rPr>
                <w:spacing w:val="-4"/>
                <w:sz w:val="24"/>
              </w:rPr>
              <w:t>2,80</w:t>
            </w:r>
          </w:p>
        </w:tc>
        <w:tc>
          <w:tcPr>
            <w:tcW w:w="3024" w:type="dxa"/>
            <w:tcBorders>
              <w:top w:val="single" w:sz="4" w:space="0" w:color="000000"/>
            </w:tcBorders>
          </w:tcPr>
          <w:p>
            <w:pPr>
              <w:pStyle w:val="TableParagraph"/>
              <w:spacing w:before="2"/>
              <w:ind w:left="56" w:right="120"/>
              <w:jc w:val="center"/>
              <w:rPr>
                <w:sz w:val="24"/>
              </w:rPr>
            </w:pPr>
            <w:r>
              <w:rPr>
                <w:spacing w:val="-10"/>
                <w:sz w:val="24"/>
              </w:rPr>
              <w:t>A</w:t>
            </w:r>
          </w:p>
        </w:tc>
      </w:tr>
      <w:tr>
        <w:trPr>
          <w:trHeight w:val="436" w:hRule="atLeast"/>
        </w:trPr>
        <w:tc>
          <w:tcPr>
            <w:tcW w:w="2041" w:type="dxa"/>
          </w:tcPr>
          <w:p>
            <w:pPr>
              <w:pStyle w:val="TableParagraph"/>
              <w:spacing w:before="75"/>
              <w:ind w:left="44" w:right="1"/>
              <w:jc w:val="center"/>
              <w:rPr>
                <w:sz w:val="24"/>
              </w:rPr>
            </w:pPr>
            <w:r>
              <w:rPr>
                <w:spacing w:val="-10"/>
                <w:sz w:val="24"/>
              </w:rPr>
              <w:t>2</w:t>
            </w:r>
          </w:p>
        </w:tc>
        <w:tc>
          <w:tcPr>
            <w:tcW w:w="1201" w:type="dxa"/>
          </w:tcPr>
          <w:p>
            <w:pPr>
              <w:pStyle w:val="TableParagraph"/>
              <w:spacing w:before="75"/>
              <w:ind w:left="27"/>
              <w:jc w:val="center"/>
              <w:rPr>
                <w:sz w:val="24"/>
              </w:rPr>
            </w:pPr>
            <w:r>
              <w:rPr>
                <w:spacing w:val="-5"/>
                <w:sz w:val="24"/>
              </w:rPr>
              <w:t>30</w:t>
            </w:r>
          </w:p>
        </w:tc>
        <w:tc>
          <w:tcPr>
            <w:tcW w:w="1670" w:type="dxa"/>
          </w:tcPr>
          <w:p>
            <w:pPr>
              <w:pStyle w:val="TableParagraph"/>
              <w:spacing w:before="75"/>
              <w:ind w:left="3" w:right="80"/>
              <w:jc w:val="center"/>
              <w:rPr>
                <w:sz w:val="24"/>
              </w:rPr>
            </w:pPr>
            <w:r>
              <w:rPr>
                <w:spacing w:val="-4"/>
                <w:sz w:val="24"/>
              </w:rPr>
              <w:t>2,97</w:t>
            </w:r>
          </w:p>
        </w:tc>
        <w:tc>
          <w:tcPr>
            <w:tcW w:w="3024" w:type="dxa"/>
          </w:tcPr>
          <w:p>
            <w:pPr>
              <w:pStyle w:val="TableParagraph"/>
              <w:spacing w:before="75"/>
              <w:ind w:left="56" w:right="123"/>
              <w:jc w:val="center"/>
              <w:rPr>
                <w:sz w:val="24"/>
              </w:rPr>
            </w:pPr>
            <w:r>
              <w:rPr>
                <w:spacing w:val="-5"/>
                <w:sz w:val="24"/>
              </w:rPr>
              <w:t>AB</w:t>
            </w:r>
          </w:p>
        </w:tc>
      </w:tr>
      <w:tr>
        <w:trPr>
          <w:trHeight w:val="436" w:hRule="atLeast"/>
        </w:trPr>
        <w:tc>
          <w:tcPr>
            <w:tcW w:w="2041" w:type="dxa"/>
          </w:tcPr>
          <w:p>
            <w:pPr>
              <w:pStyle w:val="TableParagraph"/>
              <w:spacing w:before="75"/>
              <w:ind w:left="44" w:right="1"/>
              <w:jc w:val="center"/>
              <w:rPr>
                <w:sz w:val="24"/>
              </w:rPr>
            </w:pPr>
            <w:r>
              <w:rPr>
                <w:spacing w:val="-10"/>
                <w:sz w:val="24"/>
              </w:rPr>
              <w:t>1</w:t>
            </w:r>
          </w:p>
        </w:tc>
        <w:tc>
          <w:tcPr>
            <w:tcW w:w="1201" w:type="dxa"/>
          </w:tcPr>
          <w:p>
            <w:pPr>
              <w:pStyle w:val="TableParagraph"/>
              <w:spacing w:before="75"/>
              <w:ind w:left="27"/>
              <w:jc w:val="center"/>
              <w:rPr>
                <w:sz w:val="24"/>
              </w:rPr>
            </w:pPr>
            <w:r>
              <w:rPr>
                <w:spacing w:val="-5"/>
                <w:sz w:val="24"/>
              </w:rPr>
              <w:t>30</w:t>
            </w:r>
          </w:p>
        </w:tc>
        <w:tc>
          <w:tcPr>
            <w:tcW w:w="1670" w:type="dxa"/>
          </w:tcPr>
          <w:p>
            <w:pPr>
              <w:pStyle w:val="TableParagraph"/>
              <w:spacing w:before="75"/>
              <w:ind w:left="3" w:right="80"/>
              <w:jc w:val="center"/>
              <w:rPr>
                <w:sz w:val="24"/>
              </w:rPr>
            </w:pPr>
            <w:r>
              <w:rPr>
                <w:spacing w:val="-4"/>
                <w:sz w:val="24"/>
              </w:rPr>
              <w:t>3,10</w:t>
            </w:r>
          </w:p>
        </w:tc>
        <w:tc>
          <w:tcPr>
            <w:tcW w:w="3024" w:type="dxa"/>
          </w:tcPr>
          <w:p>
            <w:pPr>
              <w:pStyle w:val="TableParagraph"/>
              <w:spacing w:before="75"/>
              <w:ind w:left="56" w:right="123"/>
              <w:jc w:val="center"/>
              <w:rPr>
                <w:sz w:val="24"/>
              </w:rPr>
            </w:pPr>
            <w:r>
              <w:rPr>
                <w:spacing w:val="-5"/>
                <w:sz w:val="24"/>
              </w:rPr>
              <w:t>AB</w:t>
            </w:r>
          </w:p>
        </w:tc>
      </w:tr>
      <w:tr>
        <w:trPr>
          <w:trHeight w:val="435" w:hRule="atLeast"/>
        </w:trPr>
        <w:tc>
          <w:tcPr>
            <w:tcW w:w="2041" w:type="dxa"/>
          </w:tcPr>
          <w:p>
            <w:pPr>
              <w:pStyle w:val="TableParagraph"/>
              <w:spacing w:before="75"/>
              <w:ind w:left="44" w:right="1"/>
              <w:jc w:val="center"/>
              <w:rPr>
                <w:sz w:val="24"/>
              </w:rPr>
            </w:pPr>
            <w:r>
              <w:rPr>
                <w:spacing w:val="-10"/>
                <w:sz w:val="24"/>
              </w:rPr>
              <w:t>3</w:t>
            </w:r>
          </w:p>
        </w:tc>
        <w:tc>
          <w:tcPr>
            <w:tcW w:w="1201" w:type="dxa"/>
          </w:tcPr>
          <w:p>
            <w:pPr>
              <w:pStyle w:val="TableParagraph"/>
              <w:spacing w:before="75"/>
              <w:ind w:left="27"/>
              <w:jc w:val="center"/>
              <w:rPr>
                <w:sz w:val="24"/>
              </w:rPr>
            </w:pPr>
            <w:r>
              <w:rPr>
                <w:spacing w:val="-5"/>
                <w:sz w:val="24"/>
              </w:rPr>
              <w:t>30</w:t>
            </w:r>
          </w:p>
        </w:tc>
        <w:tc>
          <w:tcPr>
            <w:tcW w:w="1670" w:type="dxa"/>
          </w:tcPr>
          <w:p>
            <w:pPr>
              <w:pStyle w:val="TableParagraph"/>
              <w:spacing w:before="75"/>
              <w:ind w:left="3" w:right="80"/>
              <w:jc w:val="center"/>
              <w:rPr>
                <w:sz w:val="24"/>
              </w:rPr>
            </w:pPr>
            <w:r>
              <w:rPr>
                <w:spacing w:val="-4"/>
                <w:sz w:val="24"/>
              </w:rPr>
              <w:t>3,33</w:t>
            </w:r>
          </w:p>
        </w:tc>
        <w:tc>
          <w:tcPr>
            <w:tcW w:w="3024" w:type="dxa"/>
          </w:tcPr>
          <w:p>
            <w:pPr>
              <w:pStyle w:val="TableParagraph"/>
              <w:spacing w:before="75"/>
              <w:ind w:left="56" w:right="123"/>
              <w:jc w:val="center"/>
              <w:rPr>
                <w:sz w:val="24"/>
              </w:rPr>
            </w:pPr>
            <w:r>
              <w:rPr>
                <w:spacing w:val="-5"/>
                <w:sz w:val="24"/>
              </w:rPr>
              <w:t>AB</w:t>
            </w:r>
          </w:p>
        </w:tc>
      </w:tr>
      <w:tr>
        <w:trPr>
          <w:trHeight w:val="435" w:hRule="atLeast"/>
        </w:trPr>
        <w:tc>
          <w:tcPr>
            <w:tcW w:w="2041" w:type="dxa"/>
          </w:tcPr>
          <w:p>
            <w:pPr>
              <w:pStyle w:val="TableParagraph"/>
              <w:spacing w:before="75"/>
              <w:ind w:left="44" w:right="1"/>
              <w:jc w:val="center"/>
              <w:rPr>
                <w:sz w:val="24"/>
              </w:rPr>
            </w:pPr>
            <w:r>
              <w:rPr>
                <w:spacing w:val="-10"/>
                <w:sz w:val="24"/>
              </w:rPr>
              <w:t>4</w:t>
            </w:r>
          </w:p>
        </w:tc>
        <w:tc>
          <w:tcPr>
            <w:tcW w:w="1201" w:type="dxa"/>
          </w:tcPr>
          <w:p>
            <w:pPr>
              <w:pStyle w:val="TableParagraph"/>
              <w:spacing w:before="75"/>
              <w:ind w:left="27"/>
              <w:jc w:val="center"/>
              <w:rPr>
                <w:sz w:val="24"/>
              </w:rPr>
            </w:pPr>
            <w:r>
              <w:rPr>
                <w:spacing w:val="-5"/>
                <w:sz w:val="24"/>
              </w:rPr>
              <w:t>30</w:t>
            </w:r>
          </w:p>
        </w:tc>
        <w:tc>
          <w:tcPr>
            <w:tcW w:w="1670" w:type="dxa"/>
          </w:tcPr>
          <w:p>
            <w:pPr>
              <w:pStyle w:val="TableParagraph"/>
              <w:spacing w:before="75"/>
              <w:ind w:left="3" w:right="80"/>
              <w:jc w:val="center"/>
              <w:rPr>
                <w:sz w:val="24"/>
              </w:rPr>
            </w:pPr>
            <w:r>
              <w:rPr>
                <w:spacing w:val="-4"/>
                <w:sz w:val="24"/>
              </w:rPr>
              <w:t>3,37</w:t>
            </w:r>
          </w:p>
        </w:tc>
        <w:tc>
          <w:tcPr>
            <w:tcW w:w="3024" w:type="dxa"/>
          </w:tcPr>
          <w:p>
            <w:pPr>
              <w:pStyle w:val="TableParagraph"/>
              <w:spacing w:before="75"/>
              <w:ind w:left="56" w:right="123"/>
              <w:jc w:val="center"/>
              <w:rPr>
                <w:sz w:val="24"/>
              </w:rPr>
            </w:pPr>
            <w:r>
              <w:rPr>
                <w:spacing w:val="-5"/>
                <w:sz w:val="24"/>
              </w:rPr>
              <w:t>AB</w:t>
            </w:r>
          </w:p>
        </w:tc>
      </w:tr>
      <w:tr>
        <w:trPr>
          <w:trHeight w:val="510" w:hRule="atLeast"/>
        </w:trPr>
        <w:tc>
          <w:tcPr>
            <w:tcW w:w="2041" w:type="dxa"/>
            <w:tcBorders>
              <w:bottom w:val="single" w:sz="4" w:space="0" w:color="000000"/>
            </w:tcBorders>
          </w:tcPr>
          <w:p>
            <w:pPr>
              <w:pStyle w:val="TableParagraph"/>
              <w:spacing w:before="75"/>
              <w:ind w:left="44" w:right="1"/>
              <w:jc w:val="center"/>
              <w:rPr>
                <w:sz w:val="24"/>
              </w:rPr>
            </w:pPr>
            <w:r>
              <w:rPr>
                <w:spacing w:val="-10"/>
                <w:sz w:val="24"/>
              </w:rPr>
              <w:t>6</w:t>
            </w:r>
          </w:p>
        </w:tc>
        <w:tc>
          <w:tcPr>
            <w:tcW w:w="1201" w:type="dxa"/>
            <w:tcBorders>
              <w:bottom w:val="single" w:sz="4" w:space="0" w:color="000000"/>
            </w:tcBorders>
          </w:tcPr>
          <w:p>
            <w:pPr>
              <w:pStyle w:val="TableParagraph"/>
              <w:spacing w:before="75"/>
              <w:ind w:left="27"/>
              <w:jc w:val="center"/>
              <w:rPr>
                <w:sz w:val="24"/>
              </w:rPr>
            </w:pPr>
            <w:r>
              <w:rPr>
                <w:spacing w:val="-5"/>
                <w:sz w:val="24"/>
              </w:rPr>
              <w:t>30</w:t>
            </w:r>
          </w:p>
        </w:tc>
        <w:tc>
          <w:tcPr>
            <w:tcW w:w="1670" w:type="dxa"/>
            <w:tcBorders>
              <w:bottom w:val="single" w:sz="4" w:space="0" w:color="000000"/>
            </w:tcBorders>
          </w:tcPr>
          <w:p>
            <w:pPr>
              <w:pStyle w:val="TableParagraph"/>
              <w:spacing w:before="75"/>
              <w:ind w:left="3" w:right="80"/>
              <w:jc w:val="center"/>
              <w:rPr>
                <w:sz w:val="24"/>
              </w:rPr>
            </w:pPr>
            <w:r>
              <w:rPr>
                <w:spacing w:val="-4"/>
                <w:sz w:val="24"/>
              </w:rPr>
              <w:t>3,67</w:t>
            </w:r>
          </w:p>
        </w:tc>
        <w:tc>
          <w:tcPr>
            <w:tcW w:w="3024" w:type="dxa"/>
            <w:tcBorders>
              <w:bottom w:val="single" w:sz="4" w:space="0" w:color="000000"/>
            </w:tcBorders>
          </w:tcPr>
          <w:p>
            <w:pPr>
              <w:pStyle w:val="TableParagraph"/>
              <w:spacing w:before="75"/>
              <w:ind w:left="56" w:right="117"/>
              <w:jc w:val="center"/>
              <w:rPr>
                <w:sz w:val="24"/>
              </w:rPr>
            </w:pPr>
            <w:r>
              <w:rPr>
                <w:spacing w:val="-10"/>
                <w:sz w:val="24"/>
              </w:rPr>
              <w:t>B</w:t>
            </w:r>
          </w:p>
        </w:tc>
      </w:tr>
    </w:tbl>
    <w:p>
      <w:pPr>
        <w:spacing w:before="0"/>
        <w:ind w:left="568" w:right="0" w:firstLine="0"/>
        <w:jc w:val="left"/>
        <w:rPr>
          <w:sz w:val="20"/>
        </w:rPr>
      </w:pPr>
      <w:r>
        <w:rPr>
          <w:i/>
          <w:sz w:val="20"/>
        </w:rPr>
        <w:t>Nota.</w:t>
      </w:r>
      <w:r>
        <w:rPr>
          <w:i/>
          <w:spacing w:val="4"/>
          <w:sz w:val="20"/>
        </w:rPr>
        <w:t> </w:t>
      </w:r>
      <w:r>
        <w:rPr>
          <w:sz w:val="20"/>
        </w:rPr>
        <w:t>Elaborado</w:t>
      </w:r>
      <w:r>
        <w:rPr>
          <w:spacing w:val="-4"/>
          <w:sz w:val="20"/>
        </w:rPr>
        <w:t> </w:t>
      </w:r>
      <w:r>
        <w:rPr>
          <w:sz w:val="20"/>
        </w:rPr>
        <w:t>por</w:t>
      </w:r>
      <w:r>
        <w:rPr>
          <w:spacing w:val="-2"/>
          <w:sz w:val="20"/>
        </w:rPr>
        <w:t> </w:t>
      </w:r>
      <w:r>
        <w:rPr>
          <w:sz w:val="20"/>
        </w:rPr>
        <w:t>(Muñoz,</w:t>
      </w:r>
      <w:r>
        <w:rPr>
          <w:spacing w:val="-10"/>
          <w:sz w:val="20"/>
        </w:rPr>
        <w:t> </w:t>
      </w:r>
      <w:r>
        <w:rPr>
          <w:sz w:val="20"/>
        </w:rPr>
        <w:t>Aguilar</w:t>
      </w:r>
      <w:r>
        <w:rPr>
          <w:spacing w:val="-2"/>
          <w:sz w:val="20"/>
        </w:rPr>
        <w:t> 2026).</w:t>
      </w:r>
    </w:p>
    <w:p>
      <w:pPr>
        <w:pStyle w:val="BodyText"/>
        <w:spacing w:before="45"/>
        <w:rPr>
          <w:sz w:val="20"/>
        </w:rPr>
      </w:pPr>
    </w:p>
    <w:p>
      <w:pPr>
        <w:pStyle w:val="BodyText"/>
        <w:spacing w:line="360" w:lineRule="auto" w:before="1"/>
        <w:ind w:left="568" w:right="562"/>
        <w:jc w:val="both"/>
      </w:pPr>
      <w:r>
        <w:rPr/>
        <w:t>En la tabla 30 se evidencia los valores promedios para la calificación del atributo color en los diferentes tratamientos. Se identifica que el tratamiento T6, correspondiente a las proporciones de 80% pureza de pasta de cacao + 15% remolacha y 5% fresa pulverizada, registró el valor más alto de 3,67; el cual, de acuerdo con la escala hedónica aplicada, se ubica dentro de una calificación comprendida entre bueno tendiendo más a muy bueno.</w:t>
      </w:r>
    </w:p>
    <w:p>
      <w:pPr>
        <w:pStyle w:val="BodyText"/>
        <w:spacing w:before="9"/>
        <w:rPr>
          <w:sz w:val="14"/>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18"/>
        <w:gridCol w:w="1480"/>
        <w:gridCol w:w="742"/>
        <w:gridCol w:w="1365"/>
        <w:gridCol w:w="1068"/>
        <w:gridCol w:w="967"/>
      </w:tblGrid>
      <w:tr>
        <w:trPr>
          <w:trHeight w:val="1293" w:hRule="atLeast"/>
        </w:trPr>
        <w:tc>
          <w:tcPr>
            <w:tcW w:w="2318" w:type="dxa"/>
            <w:tcBorders>
              <w:bottom w:val="single" w:sz="4" w:space="0" w:color="000000"/>
            </w:tcBorders>
          </w:tcPr>
          <w:p>
            <w:pPr>
              <w:pStyle w:val="TableParagraph"/>
              <w:spacing w:line="266" w:lineRule="exact"/>
              <w:ind w:left="5"/>
              <w:rPr>
                <w:b/>
                <w:sz w:val="24"/>
              </w:rPr>
            </w:pPr>
            <w:bookmarkStart w:name="_bookmark139" w:id="141"/>
            <w:bookmarkEnd w:id="141"/>
            <w:r>
              <w:rPr/>
            </w:r>
            <w:r>
              <w:rPr>
                <w:b/>
                <w:sz w:val="24"/>
              </w:rPr>
              <w:t>4.3.2.</w:t>
            </w:r>
            <w:r>
              <w:rPr>
                <w:b/>
                <w:spacing w:val="26"/>
                <w:sz w:val="24"/>
              </w:rPr>
              <w:t>  </w:t>
            </w:r>
            <w:r>
              <w:rPr>
                <w:b/>
                <w:sz w:val="24"/>
              </w:rPr>
              <w:t>Atributo </w:t>
            </w:r>
            <w:r>
              <w:rPr>
                <w:b/>
                <w:spacing w:val="-4"/>
                <w:sz w:val="24"/>
              </w:rPr>
              <w:t>olor</w:t>
            </w:r>
          </w:p>
          <w:p>
            <w:pPr>
              <w:pStyle w:val="TableParagraph"/>
              <w:spacing w:before="216"/>
              <w:ind w:left="61"/>
              <w:rPr>
                <w:b/>
                <w:sz w:val="24"/>
              </w:rPr>
            </w:pPr>
            <w:bookmarkStart w:name="_bookmark140" w:id="142"/>
            <w:bookmarkEnd w:id="142"/>
            <w:r>
              <w:rPr/>
            </w:r>
            <w:r>
              <w:rPr>
                <w:b/>
                <w:spacing w:val="-2"/>
                <w:sz w:val="24"/>
              </w:rPr>
              <w:t>Tabla</w:t>
            </w:r>
            <w:r>
              <w:rPr>
                <w:b/>
                <w:spacing w:val="-12"/>
                <w:sz w:val="24"/>
              </w:rPr>
              <w:t> </w:t>
            </w:r>
            <w:r>
              <w:rPr>
                <w:b/>
                <w:spacing w:val="-5"/>
                <w:sz w:val="24"/>
              </w:rPr>
              <w:t>31</w:t>
            </w:r>
          </w:p>
          <w:p>
            <w:pPr>
              <w:pStyle w:val="TableParagraph"/>
              <w:spacing w:before="140"/>
              <w:ind w:left="5"/>
              <w:rPr>
                <w:i/>
                <w:sz w:val="24"/>
              </w:rPr>
            </w:pPr>
            <w:r>
              <w:rPr>
                <w:i/>
                <w:sz w:val="24"/>
              </w:rPr>
              <w:t>Anova</w:t>
            </w:r>
            <w:r>
              <w:rPr>
                <w:i/>
                <w:spacing w:val="-3"/>
                <w:sz w:val="24"/>
              </w:rPr>
              <w:t> </w:t>
            </w:r>
            <w:r>
              <w:rPr>
                <w:i/>
                <w:sz w:val="24"/>
              </w:rPr>
              <w:t>del</w:t>
            </w:r>
            <w:r>
              <w:rPr>
                <w:i/>
                <w:spacing w:val="1"/>
                <w:sz w:val="24"/>
              </w:rPr>
              <w:t> </w:t>
            </w:r>
            <w:r>
              <w:rPr>
                <w:i/>
                <w:sz w:val="24"/>
              </w:rPr>
              <w:t>atributo </w:t>
            </w:r>
            <w:r>
              <w:rPr>
                <w:i/>
                <w:spacing w:val="-4"/>
                <w:sz w:val="24"/>
              </w:rPr>
              <w:t>olor</w:t>
            </w:r>
          </w:p>
        </w:tc>
        <w:tc>
          <w:tcPr>
            <w:tcW w:w="5622" w:type="dxa"/>
            <w:gridSpan w:val="5"/>
            <w:tcBorders>
              <w:bottom w:val="single" w:sz="4" w:space="0" w:color="000000"/>
            </w:tcBorders>
          </w:tcPr>
          <w:p>
            <w:pPr>
              <w:pStyle w:val="TableParagraph"/>
              <w:rPr>
                <w:sz w:val="22"/>
              </w:rPr>
            </w:pPr>
          </w:p>
        </w:tc>
      </w:tr>
      <w:tr>
        <w:trPr>
          <w:trHeight w:val="753" w:hRule="atLeast"/>
        </w:trPr>
        <w:tc>
          <w:tcPr>
            <w:tcW w:w="2318" w:type="dxa"/>
            <w:tcBorders>
              <w:top w:val="single" w:sz="4" w:space="0" w:color="000000"/>
              <w:bottom w:val="single" w:sz="4" w:space="0" w:color="000000"/>
            </w:tcBorders>
          </w:tcPr>
          <w:p>
            <w:pPr>
              <w:pStyle w:val="TableParagraph"/>
              <w:spacing w:line="275" w:lineRule="exact"/>
              <w:ind w:left="45"/>
              <w:rPr>
                <w:b/>
                <w:sz w:val="24"/>
              </w:rPr>
            </w:pPr>
            <w:r>
              <w:rPr>
                <w:b/>
                <w:spacing w:val="-2"/>
                <w:sz w:val="24"/>
              </w:rPr>
              <w:t>Fuente</w:t>
            </w:r>
          </w:p>
        </w:tc>
        <w:tc>
          <w:tcPr>
            <w:tcW w:w="1480" w:type="dxa"/>
            <w:tcBorders>
              <w:top w:val="single" w:sz="4" w:space="0" w:color="000000"/>
              <w:bottom w:val="single" w:sz="4" w:space="0" w:color="000000"/>
            </w:tcBorders>
          </w:tcPr>
          <w:p>
            <w:pPr>
              <w:pStyle w:val="TableParagraph"/>
              <w:spacing w:line="261" w:lineRule="auto"/>
              <w:ind w:left="48" w:right="296"/>
              <w:rPr>
                <w:b/>
                <w:sz w:val="24"/>
              </w:rPr>
            </w:pPr>
            <w:r>
              <w:rPr>
                <w:b/>
                <w:sz w:val="24"/>
              </w:rPr>
              <w:t>Suma de </w:t>
            </w:r>
            <w:r>
              <w:rPr>
                <w:b/>
                <w:spacing w:val="-2"/>
                <w:sz w:val="24"/>
              </w:rPr>
              <w:t>Cuadrados</w:t>
            </w:r>
          </w:p>
        </w:tc>
        <w:tc>
          <w:tcPr>
            <w:tcW w:w="742" w:type="dxa"/>
            <w:tcBorders>
              <w:top w:val="single" w:sz="4" w:space="0" w:color="000000"/>
              <w:bottom w:val="single" w:sz="4" w:space="0" w:color="000000"/>
            </w:tcBorders>
          </w:tcPr>
          <w:p>
            <w:pPr>
              <w:pStyle w:val="TableParagraph"/>
              <w:spacing w:line="275" w:lineRule="exact"/>
              <w:ind w:left="301"/>
              <w:rPr>
                <w:b/>
                <w:sz w:val="24"/>
              </w:rPr>
            </w:pPr>
            <w:r>
              <w:rPr>
                <w:b/>
                <w:spacing w:val="-5"/>
                <w:sz w:val="24"/>
              </w:rPr>
              <w:t>Gl</w:t>
            </w:r>
          </w:p>
        </w:tc>
        <w:tc>
          <w:tcPr>
            <w:tcW w:w="1365" w:type="dxa"/>
            <w:tcBorders>
              <w:top w:val="single" w:sz="4" w:space="0" w:color="000000"/>
              <w:bottom w:val="single" w:sz="4" w:space="0" w:color="000000"/>
            </w:tcBorders>
          </w:tcPr>
          <w:p>
            <w:pPr>
              <w:pStyle w:val="TableParagraph"/>
              <w:spacing w:line="261" w:lineRule="auto"/>
              <w:ind w:left="79" w:right="241"/>
              <w:rPr>
                <w:b/>
                <w:sz w:val="24"/>
              </w:rPr>
            </w:pPr>
            <w:r>
              <w:rPr>
                <w:b/>
                <w:spacing w:val="-2"/>
                <w:sz w:val="24"/>
              </w:rPr>
              <w:t>Cuadrado Medio</w:t>
            </w:r>
          </w:p>
        </w:tc>
        <w:tc>
          <w:tcPr>
            <w:tcW w:w="1068" w:type="dxa"/>
            <w:tcBorders>
              <w:top w:val="single" w:sz="4" w:space="0" w:color="000000"/>
              <w:bottom w:val="single" w:sz="4" w:space="0" w:color="000000"/>
            </w:tcBorders>
          </w:tcPr>
          <w:p>
            <w:pPr>
              <w:pStyle w:val="TableParagraph"/>
              <w:spacing w:line="261" w:lineRule="auto"/>
              <w:ind w:left="247" w:right="86"/>
              <w:rPr>
                <w:b/>
                <w:sz w:val="24"/>
              </w:rPr>
            </w:pPr>
            <w:r>
              <w:rPr>
                <w:b/>
                <w:sz w:val="24"/>
              </w:rPr>
              <w:t>Razón-</w:t>
            </w:r>
            <w:r>
              <w:rPr>
                <w:b/>
                <w:spacing w:val="-10"/>
                <w:sz w:val="24"/>
              </w:rPr>
              <w:t>F</w:t>
            </w:r>
          </w:p>
        </w:tc>
        <w:tc>
          <w:tcPr>
            <w:tcW w:w="967" w:type="dxa"/>
            <w:tcBorders>
              <w:top w:val="single" w:sz="4" w:space="0" w:color="000000"/>
              <w:bottom w:val="single" w:sz="4" w:space="0" w:color="000000"/>
            </w:tcBorders>
          </w:tcPr>
          <w:p>
            <w:pPr>
              <w:pStyle w:val="TableParagraph"/>
              <w:spacing w:line="275" w:lineRule="exact"/>
              <w:ind w:right="15"/>
              <w:jc w:val="center"/>
              <w:rPr>
                <w:b/>
                <w:sz w:val="24"/>
              </w:rPr>
            </w:pPr>
            <w:r>
              <w:rPr>
                <w:b/>
                <w:spacing w:val="-7"/>
                <w:sz w:val="24"/>
              </w:rPr>
              <w:t>Valor-</w:t>
            </w:r>
            <w:r>
              <w:rPr>
                <w:b/>
                <w:spacing w:val="-10"/>
                <w:sz w:val="24"/>
              </w:rPr>
              <w:t>P</w:t>
            </w:r>
          </w:p>
        </w:tc>
      </w:tr>
      <w:tr>
        <w:trPr>
          <w:trHeight w:val="672" w:hRule="atLeast"/>
        </w:trPr>
        <w:tc>
          <w:tcPr>
            <w:tcW w:w="2318" w:type="dxa"/>
            <w:tcBorders>
              <w:top w:val="single" w:sz="4" w:space="0" w:color="000000"/>
            </w:tcBorders>
          </w:tcPr>
          <w:p>
            <w:pPr>
              <w:pStyle w:val="TableParagraph"/>
              <w:spacing w:line="256" w:lineRule="auto" w:before="3"/>
              <w:ind w:left="45"/>
              <w:rPr>
                <w:sz w:val="24"/>
              </w:rPr>
            </w:pPr>
            <w:r>
              <w:rPr>
                <w:spacing w:val="-2"/>
                <w:sz w:val="24"/>
              </w:rPr>
              <w:t>EFECTOS </w:t>
            </w:r>
            <w:r>
              <w:rPr>
                <w:spacing w:val="-4"/>
                <w:sz w:val="24"/>
              </w:rPr>
              <w:t>PRINCIPALES</w:t>
            </w:r>
          </w:p>
        </w:tc>
        <w:tc>
          <w:tcPr>
            <w:tcW w:w="1480" w:type="dxa"/>
            <w:tcBorders>
              <w:top w:val="single" w:sz="4" w:space="0" w:color="000000"/>
            </w:tcBorders>
          </w:tcPr>
          <w:p>
            <w:pPr>
              <w:pStyle w:val="TableParagraph"/>
              <w:rPr>
                <w:sz w:val="22"/>
              </w:rPr>
            </w:pPr>
          </w:p>
        </w:tc>
        <w:tc>
          <w:tcPr>
            <w:tcW w:w="742" w:type="dxa"/>
            <w:tcBorders>
              <w:top w:val="single" w:sz="4" w:space="0" w:color="000000"/>
            </w:tcBorders>
          </w:tcPr>
          <w:p>
            <w:pPr>
              <w:pStyle w:val="TableParagraph"/>
              <w:rPr>
                <w:sz w:val="22"/>
              </w:rPr>
            </w:pPr>
          </w:p>
        </w:tc>
        <w:tc>
          <w:tcPr>
            <w:tcW w:w="1365" w:type="dxa"/>
            <w:tcBorders>
              <w:top w:val="single" w:sz="4" w:space="0" w:color="000000"/>
            </w:tcBorders>
          </w:tcPr>
          <w:p>
            <w:pPr>
              <w:pStyle w:val="TableParagraph"/>
              <w:rPr>
                <w:sz w:val="22"/>
              </w:rPr>
            </w:pPr>
          </w:p>
        </w:tc>
        <w:tc>
          <w:tcPr>
            <w:tcW w:w="1068" w:type="dxa"/>
            <w:tcBorders>
              <w:top w:val="single" w:sz="4" w:space="0" w:color="000000"/>
            </w:tcBorders>
          </w:tcPr>
          <w:p>
            <w:pPr>
              <w:pStyle w:val="TableParagraph"/>
              <w:rPr>
                <w:sz w:val="22"/>
              </w:rPr>
            </w:pPr>
          </w:p>
        </w:tc>
        <w:tc>
          <w:tcPr>
            <w:tcW w:w="967" w:type="dxa"/>
            <w:tcBorders>
              <w:top w:val="single" w:sz="4" w:space="0" w:color="000000"/>
            </w:tcBorders>
          </w:tcPr>
          <w:p>
            <w:pPr>
              <w:pStyle w:val="TableParagraph"/>
              <w:rPr>
                <w:sz w:val="22"/>
              </w:rPr>
            </w:pPr>
          </w:p>
        </w:tc>
      </w:tr>
      <w:tr>
        <w:trPr>
          <w:trHeight w:val="458" w:hRule="atLeast"/>
        </w:trPr>
        <w:tc>
          <w:tcPr>
            <w:tcW w:w="2318" w:type="dxa"/>
          </w:tcPr>
          <w:p>
            <w:pPr>
              <w:pStyle w:val="TableParagraph"/>
              <w:spacing w:before="87"/>
              <w:ind w:left="45"/>
              <w:rPr>
                <w:sz w:val="24"/>
              </w:rPr>
            </w:pPr>
            <w:r>
              <w:rPr>
                <w:spacing w:val="-2"/>
                <w:sz w:val="24"/>
              </w:rPr>
              <w:t>Tratamientos</w:t>
            </w:r>
          </w:p>
        </w:tc>
        <w:tc>
          <w:tcPr>
            <w:tcW w:w="1480" w:type="dxa"/>
          </w:tcPr>
          <w:p>
            <w:pPr>
              <w:pStyle w:val="TableParagraph"/>
              <w:spacing w:before="87"/>
              <w:ind w:left="48"/>
              <w:rPr>
                <w:sz w:val="24"/>
              </w:rPr>
            </w:pPr>
            <w:r>
              <w:rPr>
                <w:spacing w:val="-2"/>
                <w:sz w:val="24"/>
              </w:rPr>
              <w:t>19,3111</w:t>
            </w:r>
          </w:p>
        </w:tc>
        <w:tc>
          <w:tcPr>
            <w:tcW w:w="742" w:type="dxa"/>
          </w:tcPr>
          <w:p>
            <w:pPr>
              <w:pStyle w:val="TableParagraph"/>
              <w:spacing w:before="87"/>
              <w:ind w:left="301"/>
              <w:rPr>
                <w:sz w:val="24"/>
              </w:rPr>
            </w:pPr>
            <w:r>
              <w:rPr>
                <w:spacing w:val="-10"/>
                <w:sz w:val="24"/>
              </w:rPr>
              <w:t>5</w:t>
            </w:r>
          </w:p>
        </w:tc>
        <w:tc>
          <w:tcPr>
            <w:tcW w:w="1365" w:type="dxa"/>
          </w:tcPr>
          <w:p>
            <w:pPr>
              <w:pStyle w:val="TableParagraph"/>
              <w:spacing w:before="87"/>
              <w:ind w:left="79"/>
              <w:rPr>
                <w:sz w:val="24"/>
              </w:rPr>
            </w:pPr>
            <w:r>
              <w:rPr>
                <w:spacing w:val="-2"/>
                <w:sz w:val="24"/>
              </w:rPr>
              <w:t>3,86222</w:t>
            </w:r>
          </w:p>
        </w:tc>
        <w:tc>
          <w:tcPr>
            <w:tcW w:w="1068" w:type="dxa"/>
          </w:tcPr>
          <w:p>
            <w:pPr>
              <w:pStyle w:val="TableParagraph"/>
              <w:spacing w:before="87"/>
              <w:ind w:left="247"/>
              <w:rPr>
                <w:sz w:val="24"/>
              </w:rPr>
            </w:pPr>
            <w:r>
              <w:rPr>
                <w:spacing w:val="-4"/>
                <w:sz w:val="24"/>
              </w:rPr>
              <w:t>5,42</w:t>
            </w:r>
          </w:p>
        </w:tc>
        <w:tc>
          <w:tcPr>
            <w:tcW w:w="967" w:type="dxa"/>
          </w:tcPr>
          <w:p>
            <w:pPr>
              <w:pStyle w:val="TableParagraph"/>
              <w:spacing w:before="87"/>
              <w:ind w:right="138"/>
              <w:jc w:val="center"/>
              <w:rPr>
                <w:sz w:val="24"/>
              </w:rPr>
            </w:pPr>
            <w:r>
              <w:rPr>
                <w:spacing w:val="-2"/>
                <w:sz w:val="24"/>
              </w:rPr>
              <w:t>0,0001</w:t>
            </w:r>
          </w:p>
        </w:tc>
      </w:tr>
      <w:tr>
        <w:trPr>
          <w:trHeight w:val="458" w:hRule="atLeast"/>
        </w:trPr>
        <w:tc>
          <w:tcPr>
            <w:tcW w:w="2318" w:type="dxa"/>
          </w:tcPr>
          <w:p>
            <w:pPr>
              <w:pStyle w:val="TableParagraph"/>
              <w:spacing w:before="85"/>
              <w:ind w:left="45"/>
              <w:rPr>
                <w:sz w:val="24"/>
              </w:rPr>
            </w:pPr>
            <w:r>
              <w:rPr>
                <w:spacing w:val="-2"/>
                <w:sz w:val="24"/>
              </w:rPr>
              <w:t>Catadores</w:t>
            </w:r>
          </w:p>
        </w:tc>
        <w:tc>
          <w:tcPr>
            <w:tcW w:w="1480" w:type="dxa"/>
          </w:tcPr>
          <w:p>
            <w:pPr>
              <w:pStyle w:val="TableParagraph"/>
              <w:spacing w:before="85"/>
              <w:ind w:left="48"/>
              <w:rPr>
                <w:sz w:val="24"/>
              </w:rPr>
            </w:pPr>
            <w:r>
              <w:rPr>
                <w:spacing w:val="-2"/>
                <w:sz w:val="24"/>
              </w:rPr>
              <w:t>38,4444</w:t>
            </w:r>
          </w:p>
        </w:tc>
        <w:tc>
          <w:tcPr>
            <w:tcW w:w="742" w:type="dxa"/>
          </w:tcPr>
          <w:p>
            <w:pPr>
              <w:pStyle w:val="TableParagraph"/>
              <w:spacing w:before="85"/>
              <w:ind w:left="301"/>
              <w:rPr>
                <w:sz w:val="24"/>
              </w:rPr>
            </w:pPr>
            <w:r>
              <w:rPr>
                <w:spacing w:val="-5"/>
                <w:sz w:val="24"/>
              </w:rPr>
              <w:t>29</w:t>
            </w:r>
          </w:p>
        </w:tc>
        <w:tc>
          <w:tcPr>
            <w:tcW w:w="1365" w:type="dxa"/>
          </w:tcPr>
          <w:p>
            <w:pPr>
              <w:pStyle w:val="TableParagraph"/>
              <w:spacing w:before="85"/>
              <w:ind w:left="79"/>
              <w:rPr>
                <w:sz w:val="24"/>
              </w:rPr>
            </w:pPr>
            <w:r>
              <w:rPr>
                <w:spacing w:val="-2"/>
                <w:sz w:val="24"/>
              </w:rPr>
              <w:t>1,32567</w:t>
            </w:r>
          </w:p>
        </w:tc>
        <w:tc>
          <w:tcPr>
            <w:tcW w:w="1068" w:type="dxa"/>
          </w:tcPr>
          <w:p>
            <w:pPr>
              <w:pStyle w:val="TableParagraph"/>
              <w:spacing w:before="85"/>
              <w:ind w:left="247"/>
              <w:rPr>
                <w:sz w:val="24"/>
              </w:rPr>
            </w:pPr>
            <w:r>
              <w:rPr>
                <w:spacing w:val="-4"/>
                <w:sz w:val="24"/>
              </w:rPr>
              <w:t>1,86</w:t>
            </w:r>
          </w:p>
        </w:tc>
        <w:tc>
          <w:tcPr>
            <w:tcW w:w="967" w:type="dxa"/>
          </w:tcPr>
          <w:p>
            <w:pPr>
              <w:pStyle w:val="TableParagraph"/>
              <w:spacing w:before="85"/>
              <w:ind w:right="138"/>
              <w:jc w:val="center"/>
              <w:rPr>
                <w:sz w:val="24"/>
              </w:rPr>
            </w:pPr>
            <w:r>
              <w:rPr>
                <w:spacing w:val="-2"/>
                <w:sz w:val="24"/>
              </w:rPr>
              <w:t>0,0092</w:t>
            </w:r>
          </w:p>
        </w:tc>
      </w:tr>
      <w:tr>
        <w:trPr>
          <w:trHeight w:val="458" w:hRule="atLeast"/>
        </w:trPr>
        <w:tc>
          <w:tcPr>
            <w:tcW w:w="2318" w:type="dxa"/>
          </w:tcPr>
          <w:p>
            <w:pPr>
              <w:pStyle w:val="TableParagraph"/>
              <w:spacing w:before="87"/>
              <w:ind w:left="45"/>
              <w:rPr>
                <w:sz w:val="24"/>
              </w:rPr>
            </w:pPr>
            <w:r>
              <w:rPr>
                <w:spacing w:val="-2"/>
                <w:sz w:val="24"/>
              </w:rPr>
              <w:t>RESIDUOS</w:t>
            </w:r>
          </w:p>
        </w:tc>
        <w:tc>
          <w:tcPr>
            <w:tcW w:w="1480" w:type="dxa"/>
          </w:tcPr>
          <w:p>
            <w:pPr>
              <w:pStyle w:val="TableParagraph"/>
              <w:spacing w:before="87"/>
              <w:ind w:left="48"/>
              <w:rPr>
                <w:sz w:val="24"/>
              </w:rPr>
            </w:pPr>
            <w:r>
              <w:rPr>
                <w:spacing w:val="-2"/>
                <w:sz w:val="24"/>
              </w:rPr>
              <w:t>103,356</w:t>
            </w:r>
          </w:p>
        </w:tc>
        <w:tc>
          <w:tcPr>
            <w:tcW w:w="742" w:type="dxa"/>
          </w:tcPr>
          <w:p>
            <w:pPr>
              <w:pStyle w:val="TableParagraph"/>
              <w:spacing w:before="87"/>
              <w:ind w:left="301"/>
              <w:rPr>
                <w:sz w:val="24"/>
              </w:rPr>
            </w:pPr>
            <w:r>
              <w:rPr>
                <w:spacing w:val="-5"/>
                <w:sz w:val="24"/>
              </w:rPr>
              <w:t>145</w:t>
            </w:r>
          </w:p>
        </w:tc>
        <w:tc>
          <w:tcPr>
            <w:tcW w:w="1365" w:type="dxa"/>
          </w:tcPr>
          <w:p>
            <w:pPr>
              <w:pStyle w:val="TableParagraph"/>
              <w:spacing w:before="87"/>
              <w:ind w:left="79"/>
              <w:rPr>
                <w:sz w:val="24"/>
              </w:rPr>
            </w:pPr>
            <w:r>
              <w:rPr>
                <w:spacing w:val="-2"/>
                <w:sz w:val="24"/>
              </w:rPr>
              <w:t>0,712797</w:t>
            </w:r>
          </w:p>
        </w:tc>
        <w:tc>
          <w:tcPr>
            <w:tcW w:w="1068" w:type="dxa"/>
          </w:tcPr>
          <w:p>
            <w:pPr>
              <w:pStyle w:val="TableParagraph"/>
              <w:rPr>
                <w:sz w:val="22"/>
              </w:rPr>
            </w:pPr>
          </w:p>
        </w:tc>
        <w:tc>
          <w:tcPr>
            <w:tcW w:w="967" w:type="dxa"/>
          </w:tcPr>
          <w:p>
            <w:pPr>
              <w:pStyle w:val="TableParagraph"/>
              <w:rPr>
                <w:sz w:val="22"/>
              </w:rPr>
            </w:pPr>
          </w:p>
        </w:tc>
      </w:tr>
      <w:tr>
        <w:trPr>
          <w:trHeight w:val="843" w:hRule="atLeast"/>
        </w:trPr>
        <w:tc>
          <w:tcPr>
            <w:tcW w:w="2318" w:type="dxa"/>
            <w:tcBorders>
              <w:bottom w:val="single" w:sz="4" w:space="0" w:color="000000"/>
            </w:tcBorders>
          </w:tcPr>
          <w:p>
            <w:pPr>
              <w:pStyle w:val="TableParagraph"/>
              <w:spacing w:line="261" w:lineRule="auto" w:before="85"/>
              <w:ind w:left="45"/>
              <w:rPr>
                <w:sz w:val="24"/>
              </w:rPr>
            </w:pPr>
            <w:r>
              <w:rPr>
                <w:spacing w:val="-2"/>
                <w:sz w:val="24"/>
              </w:rPr>
              <w:t>TOTAL (CORREGIDO)</w:t>
            </w:r>
          </w:p>
        </w:tc>
        <w:tc>
          <w:tcPr>
            <w:tcW w:w="1480" w:type="dxa"/>
            <w:tcBorders>
              <w:bottom w:val="single" w:sz="4" w:space="0" w:color="000000"/>
            </w:tcBorders>
          </w:tcPr>
          <w:p>
            <w:pPr>
              <w:pStyle w:val="TableParagraph"/>
              <w:spacing w:before="85"/>
              <w:ind w:left="48"/>
              <w:rPr>
                <w:sz w:val="24"/>
              </w:rPr>
            </w:pPr>
            <w:r>
              <w:rPr>
                <w:spacing w:val="-2"/>
                <w:sz w:val="24"/>
              </w:rPr>
              <w:t>161,111</w:t>
            </w:r>
          </w:p>
        </w:tc>
        <w:tc>
          <w:tcPr>
            <w:tcW w:w="742" w:type="dxa"/>
            <w:tcBorders>
              <w:bottom w:val="single" w:sz="4" w:space="0" w:color="000000"/>
            </w:tcBorders>
          </w:tcPr>
          <w:p>
            <w:pPr>
              <w:pStyle w:val="TableParagraph"/>
              <w:spacing w:before="85"/>
              <w:ind w:left="301"/>
              <w:rPr>
                <w:sz w:val="24"/>
              </w:rPr>
            </w:pPr>
            <w:r>
              <w:rPr>
                <w:spacing w:val="-5"/>
                <w:sz w:val="24"/>
              </w:rPr>
              <w:t>179</w:t>
            </w:r>
          </w:p>
        </w:tc>
        <w:tc>
          <w:tcPr>
            <w:tcW w:w="1365" w:type="dxa"/>
            <w:tcBorders>
              <w:bottom w:val="single" w:sz="4" w:space="0" w:color="000000"/>
            </w:tcBorders>
          </w:tcPr>
          <w:p>
            <w:pPr>
              <w:pStyle w:val="TableParagraph"/>
              <w:rPr>
                <w:sz w:val="22"/>
              </w:rPr>
            </w:pPr>
          </w:p>
        </w:tc>
        <w:tc>
          <w:tcPr>
            <w:tcW w:w="1068" w:type="dxa"/>
            <w:tcBorders>
              <w:bottom w:val="single" w:sz="4" w:space="0" w:color="000000"/>
            </w:tcBorders>
          </w:tcPr>
          <w:p>
            <w:pPr>
              <w:pStyle w:val="TableParagraph"/>
              <w:rPr>
                <w:sz w:val="22"/>
              </w:rPr>
            </w:pPr>
          </w:p>
        </w:tc>
        <w:tc>
          <w:tcPr>
            <w:tcW w:w="967" w:type="dxa"/>
            <w:tcBorders>
              <w:bottom w:val="single" w:sz="4" w:space="0" w:color="000000"/>
            </w:tcBorders>
          </w:tcPr>
          <w:p>
            <w:pPr>
              <w:pStyle w:val="TableParagraph"/>
              <w:rPr>
                <w:sz w:val="22"/>
              </w:rPr>
            </w:pPr>
          </w:p>
        </w:tc>
      </w:tr>
    </w:tbl>
    <w:p>
      <w:pPr>
        <w:spacing w:before="3"/>
        <w:ind w:left="568" w:right="0" w:firstLine="0"/>
        <w:jc w:val="left"/>
        <w:rPr>
          <w:sz w:val="20"/>
        </w:rPr>
      </w:pPr>
      <w:r>
        <w:rPr>
          <w:i/>
          <w:sz w:val="20"/>
        </w:rPr>
        <w:t>Nota.</w:t>
      </w:r>
      <w:r>
        <w:rPr>
          <w:i/>
          <w:spacing w:val="2"/>
          <w:sz w:val="20"/>
        </w:rPr>
        <w:t> </w:t>
      </w:r>
      <w:r>
        <w:rPr>
          <w:sz w:val="20"/>
        </w:rPr>
        <w:t>Diferencia altamente </w:t>
      </w:r>
      <w:r>
        <w:rPr>
          <w:spacing w:val="-2"/>
          <w:sz w:val="20"/>
        </w:rPr>
        <w:t>significativa.</w:t>
      </w:r>
    </w:p>
    <w:p>
      <w:pPr>
        <w:pStyle w:val="BodyText"/>
        <w:spacing w:before="43"/>
        <w:rPr>
          <w:sz w:val="20"/>
        </w:rPr>
      </w:pPr>
    </w:p>
    <w:p>
      <w:pPr>
        <w:pStyle w:val="BodyText"/>
        <w:spacing w:line="357" w:lineRule="auto"/>
        <w:ind w:left="568" w:right="563"/>
        <w:jc w:val="both"/>
      </w:pPr>
      <w:r>
        <w:rPr/>
        <w:t>En</w:t>
      </w:r>
      <w:r>
        <w:rPr>
          <w:spacing w:val="-8"/>
        </w:rPr>
        <w:t> </w:t>
      </w:r>
      <w:r>
        <w:rPr/>
        <w:t>la</w:t>
      </w:r>
      <w:r>
        <w:rPr>
          <w:spacing w:val="-6"/>
        </w:rPr>
        <w:t> </w:t>
      </w:r>
      <w:r>
        <w:rPr/>
        <w:t>tabla</w:t>
      </w:r>
      <w:r>
        <w:rPr>
          <w:spacing w:val="-6"/>
        </w:rPr>
        <w:t> </w:t>
      </w:r>
      <w:r>
        <w:rPr/>
        <w:t>31</w:t>
      </w:r>
      <w:r>
        <w:rPr>
          <w:spacing w:val="-7"/>
        </w:rPr>
        <w:t> </w:t>
      </w:r>
      <w:r>
        <w:rPr/>
        <w:t>se</w:t>
      </w:r>
      <w:r>
        <w:rPr>
          <w:spacing w:val="-6"/>
        </w:rPr>
        <w:t> </w:t>
      </w:r>
      <w:r>
        <w:rPr/>
        <w:t>presenta</w:t>
      </w:r>
      <w:r>
        <w:rPr>
          <w:spacing w:val="-6"/>
        </w:rPr>
        <w:t> </w:t>
      </w:r>
      <w:r>
        <w:rPr/>
        <w:t>el</w:t>
      </w:r>
      <w:r>
        <w:rPr>
          <w:spacing w:val="-7"/>
        </w:rPr>
        <w:t> </w:t>
      </w:r>
      <w:r>
        <w:rPr/>
        <w:t>análisis</w:t>
      </w:r>
      <w:r>
        <w:rPr>
          <w:spacing w:val="-9"/>
        </w:rPr>
        <w:t> </w:t>
      </w:r>
      <w:r>
        <w:rPr/>
        <w:t>de</w:t>
      </w:r>
      <w:r>
        <w:rPr>
          <w:spacing w:val="-6"/>
        </w:rPr>
        <w:t> </w:t>
      </w:r>
      <w:r>
        <w:rPr/>
        <w:t>varianza</w:t>
      </w:r>
      <w:r>
        <w:rPr>
          <w:spacing w:val="-10"/>
        </w:rPr>
        <w:t> </w:t>
      </w:r>
      <w:r>
        <w:rPr/>
        <w:t>correspondiente</w:t>
      </w:r>
      <w:r>
        <w:rPr>
          <w:spacing w:val="-6"/>
        </w:rPr>
        <w:t> </w:t>
      </w:r>
      <w:r>
        <w:rPr/>
        <w:t>al</w:t>
      </w:r>
      <w:r>
        <w:rPr>
          <w:spacing w:val="-7"/>
        </w:rPr>
        <w:t> </w:t>
      </w:r>
      <w:r>
        <w:rPr/>
        <w:t>atributo</w:t>
      </w:r>
      <w:r>
        <w:rPr>
          <w:spacing w:val="-8"/>
        </w:rPr>
        <w:t> </w:t>
      </w:r>
      <w:r>
        <w:rPr/>
        <w:t>olor de la</w:t>
      </w:r>
      <w:r>
        <w:rPr>
          <w:spacing w:val="30"/>
        </w:rPr>
        <w:t> </w:t>
      </w:r>
      <w:r>
        <w:rPr/>
        <w:t>tableta</w:t>
      </w:r>
      <w:r>
        <w:rPr>
          <w:spacing w:val="28"/>
        </w:rPr>
        <w:t> </w:t>
      </w:r>
      <w:r>
        <w:rPr/>
        <w:t>masticable</w:t>
      </w:r>
      <w:r>
        <w:rPr>
          <w:spacing w:val="28"/>
        </w:rPr>
        <w:t> </w:t>
      </w:r>
      <w:r>
        <w:rPr/>
        <w:t>de</w:t>
      </w:r>
      <w:r>
        <w:rPr>
          <w:spacing w:val="28"/>
        </w:rPr>
        <w:t> </w:t>
      </w:r>
      <w:r>
        <w:rPr/>
        <w:t>chocolate</w:t>
      </w:r>
      <w:r>
        <w:rPr>
          <w:spacing w:val="28"/>
        </w:rPr>
        <w:t> </w:t>
      </w:r>
      <w:r>
        <w:rPr/>
        <w:t>funcional.</w:t>
      </w:r>
      <w:r>
        <w:rPr>
          <w:spacing w:val="27"/>
        </w:rPr>
        <w:t> </w:t>
      </w:r>
      <w:r>
        <w:rPr/>
        <w:t>Se</w:t>
      </w:r>
      <w:r>
        <w:rPr>
          <w:spacing w:val="28"/>
        </w:rPr>
        <w:t> </w:t>
      </w:r>
      <w:r>
        <w:rPr/>
        <w:t>determina</w:t>
      </w:r>
      <w:r>
        <w:rPr>
          <w:spacing w:val="28"/>
        </w:rPr>
        <w:t> </w:t>
      </w:r>
      <w:r>
        <w:rPr/>
        <w:t>que</w:t>
      </w:r>
      <w:r>
        <w:rPr>
          <w:spacing w:val="28"/>
        </w:rPr>
        <w:t> </w:t>
      </w:r>
      <w:r>
        <w:rPr/>
        <w:t>existe</w:t>
      </w:r>
      <w:r>
        <w:rPr>
          <w:spacing w:val="28"/>
        </w:rPr>
        <w:t> </w:t>
      </w:r>
      <w:r>
        <w:rPr/>
        <w:t>diferencia</w:t>
      </w:r>
    </w:p>
    <w:p>
      <w:pPr>
        <w:pStyle w:val="BodyText"/>
        <w:spacing w:after="0" w:line="357" w:lineRule="auto"/>
        <w:jc w:val="both"/>
        <w:sectPr>
          <w:pgSz w:w="11910" w:h="16840"/>
          <w:pgMar w:header="0" w:footer="1046" w:top="1640" w:bottom="1240" w:left="1700" w:right="1133"/>
        </w:sectPr>
      </w:pPr>
    </w:p>
    <w:p>
      <w:pPr>
        <w:pStyle w:val="BodyText"/>
        <w:spacing w:line="360" w:lineRule="auto" w:before="60"/>
        <w:ind w:left="568" w:right="575"/>
        <w:jc w:val="both"/>
      </w:pPr>
      <w:r>
        <w:rPr/>
        <w:t>altamente significativa con un p valor = 0,0001 en los diferentes tratamientos, lo que indica que no hay sustento estadístico suficiente para aceptar la hipótesis nula (H</w:t>
      </w:r>
      <w:r>
        <w:rPr>
          <w:vertAlign w:val="subscript"/>
        </w:rPr>
        <w:t>o</w:t>
      </w:r>
      <w:r>
        <w:rPr>
          <w:vertAlign w:val="baseline"/>
        </w:rPr>
        <w:t>), por lo que se acepta la hipótesis alterna (H</w:t>
      </w:r>
      <w:r>
        <w:rPr>
          <w:vertAlign w:val="subscript"/>
        </w:rPr>
        <w:t>a</w:t>
      </w:r>
      <w:r>
        <w:rPr>
          <w:vertAlign w:val="baseline"/>
        </w:rPr>
        <w:t>).</w:t>
      </w:r>
    </w:p>
    <w:p>
      <w:pPr>
        <w:pStyle w:val="BodyText"/>
        <w:spacing w:line="360" w:lineRule="auto" w:before="163"/>
        <w:ind w:left="568" w:right="577"/>
        <w:jc w:val="both"/>
      </w:pPr>
      <w:r>
        <w:rPr/>
        <w:t>Al existir diferencia altamente significativa entre los tratamientos, se aplicó la prueba de rangos múltiples de Tukey con el fin de identificar el tratamiento que obtuvo la mayor calificación en el atributo olor.</w:t>
      </w:r>
    </w:p>
    <w:p>
      <w:pPr>
        <w:pStyle w:val="Heading2"/>
        <w:spacing w:before="158"/>
        <w:ind w:left="568"/>
        <w:jc w:val="both"/>
      </w:pPr>
      <w:bookmarkStart w:name="_bookmark141" w:id="143"/>
      <w:bookmarkEnd w:id="143"/>
      <w:r>
        <w:rPr>
          <w:b w:val="0"/>
        </w:rPr>
      </w:r>
      <w:r>
        <w:rPr>
          <w:spacing w:val="-2"/>
        </w:rPr>
        <w:t>Tabla</w:t>
      </w:r>
      <w:r>
        <w:rPr>
          <w:spacing w:val="-12"/>
        </w:rPr>
        <w:t> </w:t>
      </w:r>
      <w:r>
        <w:rPr>
          <w:spacing w:val="-5"/>
        </w:rPr>
        <w:t>32</w:t>
      </w:r>
    </w:p>
    <w:p>
      <w:pPr>
        <w:spacing w:before="140"/>
        <w:ind w:left="568" w:right="0" w:firstLine="0"/>
        <w:jc w:val="both"/>
        <w:rPr>
          <w:i/>
          <w:sz w:val="24"/>
        </w:rPr>
      </w:pPr>
      <w:r>
        <w:rPr>
          <w:i/>
          <w:sz w:val="24"/>
        </w:rPr>
        <w:t>Pruebas</w:t>
      </w:r>
      <w:r>
        <w:rPr>
          <w:i/>
          <w:spacing w:val="-7"/>
          <w:sz w:val="24"/>
        </w:rPr>
        <w:t> </w:t>
      </w:r>
      <w:r>
        <w:rPr>
          <w:i/>
          <w:sz w:val="24"/>
        </w:rPr>
        <w:t>de</w:t>
      </w:r>
      <w:r>
        <w:rPr>
          <w:i/>
          <w:spacing w:val="-3"/>
          <w:sz w:val="24"/>
        </w:rPr>
        <w:t> </w:t>
      </w:r>
      <w:r>
        <w:rPr>
          <w:i/>
          <w:sz w:val="24"/>
        </w:rPr>
        <w:t>rangos</w:t>
      </w:r>
      <w:r>
        <w:rPr>
          <w:i/>
          <w:spacing w:val="-6"/>
          <w:sz w:val="24"/>
        </w:rPr>
        <w:t> </w:t>
      </w:r>
      <w:r>
        <w:rPr>
          <w:i/>
          <w:sz w:val="24"/>
        </w:rPr>
        <w:t>múltiples</w:t>
      </w:r>
      <w:r>
        <w:rPr>
          <w:i/>
          <w:spacing w:val="-6"/>
          <w:sz w:val="24"/>
        </w:rPr>
        <w:t> </w:t>
      </w:r>
      <w:r>
        <w:rPr>
          <w:i/>
          <w:sz w:val="24"/>
        </w:rPr>
        <w:t>de</w:t>
      </w:r>
      <w:r>
        <w:rPr>
          <w:i/>
          <w:spacing w:val="-3"/>
          <w:sz w:val="24"/>
        </w:rPr>
        <w:t> </w:t>
      </w:r>
      <w:r>
        <w:rPr>
          <w:i/>
          <w:sz w:val="24"/>
        </w:rPr>
        <w:t>Tukey</w:t>
      </w:r>
      <w:r>
        <w:rPr>
          <w:i/>
          <w:spacing w:val="-3"/>
          <w:sz w:val="24"/>
        </w:rPr>
        <w:t> </w:t>
      </w:r>
      <w:r>
        <w:rPr>
          <w:i/>
          <w:sz w:val="24"/>
        </w:rPr>
        <w:t>para</w:t>
      </w:r>
      <w:r>
        <w:rPr>
          <w:i/>
          <w:spacing w:val="-4"/>
          <w:sz w:val="24"/>
        </w:rPr>
        <w:t> olor</w:t>
      </w:r>
    </w:p>
    <w:p>
      <w:pPr>
        <w:pStyle w:val="BodyText"/>
        <w:spacing w:before="4"/>
        <w:rPr>
          <w:i/>
          <w:sz w:val="8"/>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41"/>
        <w:gridCol w:w="1201"/>
        <w:gridCol w:w="1670"/>
        <w:gridCol w:w="3024"/>
      </w:tblGrid>
      <w:tr>
        <w:trPr>
          <w:trHeight w:val="434" w:hRule="atLeast"/>
        </w:trPr>
        <w:tc>
          <w:tcPr>
            <w:tcW w:w="2041" w:type="dxa"/>
            <w:tcBorders>
              <w:top w:val="single" w:sz="4" w:space="0" w:color="000000"/>
              <w:bottom w:val="single" w:sz="4" w:space="0" w:color="000000"/>
            </w:tcBorders>
          </w:tcPr>
          <w:p>
            <w:pPr>
              <w:pStyle w:val="TableParagraph"/>
              <w:spacing w:line="275" w:lineRule="exact"/>
              <w:ind w:left="44"/>
              <w:jc w:val="center"/>
              <w:rPr>
                <w:b/>
                <w:sz w:val="24"/>
              </w:rPr>
            </w:pPr>
            <w:r>
              <w:rPr>
                <w:b/>
                <w:spacing w:val="-2"/>
                <w:sz w:val="24"/>
              </w:rPr>
              <w:t>Tratamientos</w:t>
            </w:r>
          </w:p>
        </w:tc>
        <w:tc>
          <w:tcPr>
            <w:tcW w:w="1201" w:type="dxa"/>
            <w:tcBorders>
              <w:top w:val="single" w:sz="4" w:space="0" w:color="000000"/>
              <w:bottom w:val="single" w:sz="4" w:space="0" w:color="000000"/>
            </w:tcBorders>
          </w:tcPr>
          <w:p>
            <w:pPr>
              <w:pStyle w:val="TableParagraph"/>
              <w:spacing w:line="275" w:lineRule="exact"/>
              <w:ind w:left="27" w:right="3"/>
              <w:jc w:val="center"/>
              <w:rPr>
                <w:b/>
                <w:sz w:val="24"/>
              </w:rPr>
            </w:pPr>
            <w:r>
              <w:rPr>
                <w:b/>
                <w:spacing w:val="-4"/>
                <w:sz w:val="24"/>
              </w:rPr>
              <w:t>Casos</w:t>
            </w:r>
          </w:p>
        </w:tc>
        <w:tc>
          <w:tcPr>
            <w:tcW w:w="1670" w:type="dxa"/>
            <w:tcBorders>
              <w:top w:val="single" w:sz="4" w:space="0" w:color="000000"/>
              <w:bottom w:val="single" w:sz="4" w:space="0" w:color="000000"/>
            </w:tcBorders>
          </w:tcPr>
          <w:p>
            <w:pPr>
              <w:pStyle w:val="TableParagraph"/>
              <w:spacing w:line="275" w:lineRule="exact"/>
              <w:ind w:right="80"/>
              <w:jc w:val="center"/>
              <w:rPr>
                <w:b/>
                <w:sz w:val="24"/>
              </w:rPr>
            </w:pPr>
            <w:r>
              <w:rPr>
                <w:b/>
                <w:sz w:val="24"/>
              </w:rPr>
              <w:t>Media</w:t>
            </w:r>
            <w:r>
              <w:rPr>
                <w:b/>
                <w:spacing w:val="1"/>
                <w:sz w:val="24"/>
              </w:rPr>
              <w:t> </w:t>
            </w:r>
            <w:r>
              <w:rPr>
                <w:b/>
                <w:spacing w:val="-5"/>
                <w:sz w:val="24"/>
              </w:rPr>
              <w:t>LS</w:t>
            </w:r>
          </w:p>
        </w:tc>
        <w:tc>
          <w:tcPr>
            <w:tcW w:w="3024" w:type="dxa"/>
            <w:tcBorders>
              <w:top w:val="single" w:sz="4" w:space="0" w:color="000000"/>
              <w:bottom w:val="single" w:sz="4" w:space="0" w:color="000000"/>
            </w:tcBorders>
          </w:tcPr>
          <w:p>
            <w:pPr>
              <w:pStyle w:val="TableParagraph"/>
              <w:spacing w:line="275" w:lineRule="exact"/>
              <w:ind w:left="56" w:right="118"/>
              <w:jc w:val="center"/>
              <w:rPr>
                <w:b/>
                <w:sz w:val="24"/>
              </w:rPr>
            </w:pPr>
            <w:r>
              <w:rPr>
                <w:b/>
                <w:sz w:val="24"/>
              </w:rPr>
              <w:t>Grupos</w:t>
            </w:r>
            <w:r>
              <w:rPr>
                <w:b/>
                <w:spacing w:val="-5"/>
                <w:sz w:val="24"/>
              </w:rPr>
              <w:t> </w:t>
            </w:r>
            <w:r>
              <w:rPr>
                <w:b/>
                <w:spacing w:val="-2"/>
                <w:sz w:val="24"/>
              </w:rPr>
              <w:t>Heterogéneos</w:t>
            </w:r>
          </w:p>
        </w:tc>
      </w:tr>
      <w:tr>
        <w:trPr>
          <w:trHeight w:val="363" w:hRule="atLeast"/>
        </w:trPr>
        <w:tc>
          <w:tcPr>
            <w:tcW w:w="2041" w:type="dxa"/>
            <w:tcBorders>
              <w:top w:val="single" w:sz="4" w:space="0" w:color="000000"/>
            </w:tcBorders>
          </w:tcPr>
          <w:p>
            <w:pPr>
              <w:pStyle w:val="TableParagraph"/>
              <w:spacing w:before="2"/>
              <w:ind w:left="44" w:right="1"/>
              <w:jc w:val="center"/>
              <w:rPr>
                <w:sz w:val="24"/>
              </w:rPr>
            </w:pPr>
            <w:r>
              <w:rPr>
                <w:spacing w:val="-10"/>
                <w:sz w:val="24"/>
              </w:rPr>
              <w:t>5</w:t>
            </w:r>
          </w:p>
        </w:tc>
        <w:tc>
          <w:tcPr>
            <w:tcW w:w="1201" w:type="dxa"/>
            <w:tcBorders>
              <w:top w:val="single" w:sz="4" w:space="0" w:color="000000"/>
            </w:tcBorders>
          </w:tcPr>
          <w:p>
            <w:pPr>
              <w:pStyle w:val="TableParagraph"/>
              <w:spacing w:before="2"/>
              <w:ind w:left="27"/>
              <w:jc w:val="center"/>
              <w:rPr>
                <w:sz w:val="24"/>
              </w:rPr>
            </w:pPr>
            <w:r>
              <w:rPr>
                <w:spacing w:val="-5"/>
                <w:sz w:val="24"/>
              </w:rPr>
              <w:t>30</w:t>
            </w:r>
          </w:p>
        </w:tc>
        <w:tc>
          <w:tcPr>
            <w:tcW w:w="1670" w:type="dxa"/>
            <w:tcBorders>
              <w:top w:val="single" w:sz="4" w:space="0" w:color="000000"/>
            </w:tcBorders>
          </w:tcPr>
          <w:p>
            <w:pPr>
              <w:pStyle w:val="TableParagraph"/>
              <w:spacing w:before="2"/>
              <w:ind w:left="3" w:right="80"/>
              <w:jc w:val="center"/>
              <w:rPr>
                <w:sz w:val="24"/>
              </w:rPr>
            </w:pPr>
            <w:r>
              <w:rPr>
                <w:spacing w:val="-4"/>
                <w:sz w:val="24"/>
              </w:rPr>
              <w:t>2,53</w:t>
            </w:r>
          </w:p>
        </w:tc>
        <w:tc>
          <w:tcPr>
            <w:tcW w:w="3024" w:type="dxa"/>
            <w:tcBorders>
              <w:top w:val="single" w:sz="4" w:space="0" w:color="000000"/>
            </w:tcBorders>
          </w:tcPr>
          <w:p>
            <w:pPr>
              <w:pStyle w:val="TableParagraph"/>
              <w:spacing w:before="2"/>
              <w:ind w:left="56" w:right="120"/>
              <w:jc w:val="center"/>
              <w:rPr>
                <w:sz w:val="24"/>
              </w:rPr>
            </w:pPr>
            <w:r>
              <w:rPr>
                <w:spacing w:val="-10"/>
                <w:sz w:val="24"/>
              </w:rPr>
              <w:t>A</w:t>
            </w:r>
          </w:p>
        </w:tc>
      </w:tr>
      <w:tr>
        <w:trPr>
          <w:trHeight w:val="436" w:hRule="atLeast"/>
        </w:trPr>
        <w:tc>
          <w:tcPr>
            <w:tcW w:w="2041" w:type="dxa"/>
          </w:tcPr>
          <w:p>
            <w:pPr>
              <w:pStyle w:val="TableParagraph"/>
              <w:spacing w:before="75"/>
              <w:ind w:left="44" w:right="1"/>
              <w:jc w:val="center"/>
              <w:rPr>
                <w:sz w:val="24"/>
              </w:rPr>
            </w:pPr>
            <w:r>
              <w:rPr>
                <w:spacing w:val="-10"/>
                <w:sz w:val="24"/>
              </w:rPr>
              <w:t>6</w:t>
            </w:r>
          </w:p>
        </w:tc>
        <w:tc>
          <w:tcPr>
            <w:tcW w:w="1201" w:type="dxa"/>
          </w:tcPr>
          <w:p>
            <w:pPr>
              <w:pStyle w:val="TableParagraph"/>
              <w:spacing w:before="75"/>
              <w:ind w:left="27"/>
              <w:jc w:val="center"/>
              <w:rPr>
                <w:sz w:val="24"/>
              </w:rPr>
            </w:pPr>
            <w:r>
              <w:rPr>
                <w:spacing w:val="-5"/>
                <w:sz w:val="24"/>
              </w:rPr>
              <w:t>30</w:t>
            </w:r>
          </w:p>
        </w:tc>
        <w:tc>
          <w:tcPr>
            <w:tcW w:w="1670" w:type="dxa"/>
          </w:tcPr>
          <w:p>
            <w:pPr>
              <w:pStyle w:val="TableParagraph"/>
              <w:spacing w:before="75"/>
              <w:ind w:left="3" w:right="80"/>
              <w:jc w:val="center"/>
              <w:rPr>
                <w:sz w:val="24"/>
              </w:rPr>
            </w:pPr>
            <w:r>
              <w:rPr>
                <w:spacing w:val="-4"/>
                <w:sz w:val="24"/>
              </w:rPr>
              <w:t>3,20</w:t>
            </w:r>
          </w:p>
        </w:tc>
        <w:tc>
          <w:tcPr>
            <w:tcW w:w="3024" w:type="dxa"/>
          </w:tcPr>
          <w:p>
            <w:pPr>
              <w:pStyle w:val="TableParagraph"/>
              <w:spacing w:before="75"/>
              <w:ind w:left="56" w:right="120"/>
              <w:jc w:val="center"/>
              <w:rPr>
                <w:sz w:val="24"/>
              </w:rPr>
            </w:pPr>
            <w:r>
              <w:rPr>
                <w:spacing w:val="-10"/>
                <w:sz w:val="24"/>
              </w:rPr>
              <w:t>A</w:t>
            </w:r>
          </w:p>
        </w:tc>
      </w:tr>
      <w:tr>
        <w:trPr>
          <w:trHeight w:val="435" w:hRule="atLeast"/>
        </w:trPr>
        <w:tc>
          <w:tcPr>
            <w:tcW w:w="2041" w:type="dxa"/>
          </w:tcPr>
          <w:p>
            <w:pPr>
              <w:pStyle w:val="TableParagraph"/>
              <w:spacing w:before="75"/>
              <w:ind w:left="44" w:right="1"/>
              <w:jc w:val="center"/>
              <w:rPr>
                <w:sz w:val="24"/>
              </w:rPr>
            </w:pPr>
            <w:r>
              <w:rPr>
                <w:spacing w:val="-10"/>
                <w:sz w:val="24"/>
              </w:rPr>
              <w:t>4</w:t>
            </w:r>
          </w:p>
        </w:tc>
        <w:tc>
          <w:tcPr>
            <w:tcW w:w="1201" w:type="dxa"/>
          </w:tcPr>
          <w:p>
            <w:pPr>
              <w:pStyle w:val="TableParagraph"/>
              <w:spacing w:before="75"/>
              <w:ind w:left="27"/>
              <w:jc w:val="center"/>
              <w:rPr>
                <w:sz w:val="24"/>
              </w:rPr>
            </w:pPr>
            <w:r>
              <w:rPr>
                <w:spacing w:val="-5"/>
                <w:sz w:val="24"/>
              </w:rPr>
              <w:t>30</w:t>
            </w:r>
          </w:p>
        </w:tc>
        <w:tc>
          <w:tcPr>
            <w:tcW w:w="1670" w:type="dxa"/>
          </w:tcPr>
          <w:p>
            <w:pPr>
              <w:pStyle w:val="TableParagraph"/>
              <w:spacing w:before="75"/>
              <w:ind w:left="3" w:right="80"/>
              <w:jc w:val="center"/>
              <w:rPr>
                <w:sz w:val="24"/>
              </w:rPr>
            </w:pPr>
            <w:r>
              <w:rPr>
                <w:spacing w:val="-4"/>
                <w:sz w:val="24"/>
              </w:rPr>
              <w:t>3,30</w:t>
            </w:r>
          </w:p>
        </w:tc>
        <w:tc>
          <w:tcPr>
            <w:tcW w:w="3024" w:type="dxa"/>
          </w:tcPr>
          <w:p>
            <w:pPr>
              <w:pStyle w:val="TableParagraph"/>
              <w:spacing w:before="75"/>
              <w:ind w:left="56" w:right="122"/>
              <w:jc w:val="center"/>
              <w:rPr>
                <w:sz w:val="24"/>
              </w:rPr>
            </w:pPr>
            <w:r>
              <w:rPr>
                <w:spacing w:val="-5"/>
                <w:sz w:val="24"/>
              </w:rPr>
              <w:t>AB</w:t>
            </w:r>
          </w:p>
        </w:tc>
      </w:tr>
      <w:tr>
        <w:trPr>
          <w:trHeight w:val="435" w:hRule="atLeast"/>
        </w:trPr>
        <w:tc>
          <w:tcPr>
            <w:tcW w:w="2041" w:type="dxa"/>
          </w:tcPr>
          <w:p>
            <w:pPr>
              <w:pStyle w:val="TableParagraph"/>
              <w:spacing w:before="75"/>
              <w:ind w:left="44" w:right="1"/>
              <w:jc w:val="center"/>
              <w:rPr>
                <w:sz w:val="24"/>
              </w:rPr>
            </w:pPr>
            <w:r>
              <w:rPr>
                <w:spacing w:val="-10"/>
                <w:sz w:val="24"/>
              </w:rPr>
              <w:t>1</w:t>
            </w:r>
          </w:p>
        </w:tc>
        <w:tc>
          <w:tcPr>
            <w:tcW w:w="1201" w:type="dxa"/>
          </w:tcPr>
          <w:p>
            <w:pPr>
              <w:pStyle w:val="TableParagraph"/>
              <w:spacing w:before="75"/>
              <w:ind w:left="27"/>
              <w:jc w:val="center"/>
              <w:rPr>
                <w:sz w:val="24"/>
              </w:rPr>
            </w:pPr>
            <w:r>
              <w:rPr>
                <w:spacing w:val="-5"/>
                <w:sz w:val="24"/>
              </w:rPr>
              <w:t>30</w:t>
            </w:r>
          </w:p>
        </w:tc>
        <w:tc>
          <w:tcPr>
            <w:tcW w:w="1670" w:type="dxa"/>
          </w:tcPr>
          <w:p>
            <w:pPr>
              <w:pStyle w:val="TableParagraph"/>
              <w:spacing w:before="75"/>
              <w:ind w:left="3" w:right="80"/>
              <w:jc w:val="center"/>
              <w:rPr>
                <w:sz w:val="24"/>
              </w:rPr>
            </w:pPr>
            <w:r>
              <w:rPr>
                <w:spacing w:val="-4"/>
                <w:sz w:val="24"/>
              </w:rPr>
              <w:t>3,30</w:t>
            </w:r>
          </w:p>
        </w:tc>
        <w:tc>
          <w:tcPr>
            <w:tcW w:w="3024" w:type="dxa"/>
          </w:tcPr>
          <w:p>
            <w:pPr>
              <w:pStyle w:val="TableParagraph"/>
              <w:spacing w:before="75"/>
              <w:ind w:left="56" w:right="122"/>
              <w:jc w:val="center"/>
              <w:rPr>
                <w:sz w:val="24"/>
              </w:rPr>
            </w:pPr>
            <w:r>
              <w:rPr>
                <w:spacing w:val="-5"/>
                <w:sz w:val="24"/>
              </w:rPr>
              <w:t>AB</w:t>
            </w:r>
          </w:p>
        </w:tc>
      </w:tr>
      <w:tr>
        <w:trPr>
          <w:trHeight w:val="436" w:hRule="atLeast"/>
        </w:trPr>
        <w:tc>
          <w:tcPr>
            <w:tcW w:w="2041" w:type="dxa"/>
          </w:tcPr>
          <w:p>
            <w:pPr>
              <w:pStyle w:val="TableParagraph"/>
              <w:spacing w:before="75"/>
              <w:ind w:left="44" w:right="1"/>
              <w:jc w:val="center"/>
              <w:rPr>
                <w:sz w:val="24"/>
              </w:rPr>
            </w:pPr>
            <w:r>
              <w:rPr>
                <w:spacing w:val="-10"/>
                <w:sz w:val="24"/>
              </w:rPr>
              <w:t>3</w:t>
            </w:r>
          </w:p>
        </w:tc>
        <w:tc>
          <w:tcPr>
            <w:tcW w:w="1201" w:type="dxa"/>
          </w:tcPr>
          <w:p>
            <w:pPr>
              <w:pStyle w:val="TableParagraph"/>
              <w:spacing w:before="75"/>
              <w:ind w:left="27"/>
              <w:jc w:val="center"/>
              <w:rPr>
                <w:sz w:val="24"/>
              </w:rPr>
            </w:pPr>
            <w:r>
              <w:rPr>
                <w:spacing w:val="-5"/>
                <w:sz w:val="24"/>
              </w:rPr>
              <w:t>30</w:t>
            </w:r>
          </w:p>
        </w:tc>
        <w:tc>
          <w:tcPr>
            <w:tcW w:w="1670" w:type="dxa"/>
          </w:tcPr>
          <w:p>
            <w:pPr>
              <w:pStyle w:val="TableParagraph"/>
              <w:spacing w:before="75"/>
              <w:ind w:left="3" w:right="80"/>
              <w:jc w:val="center"/>
              <w:rPr>
                <w:sz w:val="24"/>
              </w:rPr>
            </w:pPr>
            <w:r>
              <w:rPr>
                <w:spacing w:val="-4"/>
                <w:sz w:val="24"/>
              </w:rPr>
              <w:t>3,47</w:t>
            </w:r>
          </w:p>
        </w:tc>
        <w:tc>
          <w:tcPr>
            <w:tcW w:w="3024" w:type="dxa"/>
          </w:tcPr>
          <w:p>
            <w:pPr>
              <w:pStyle w:val="TableParagraph"/>
              <w:spacing w:before="75"/>
              <w:ind w:left="56" w:right="120"/>
              <w:jc w:val="center"/>
              <w:rPr>
                <w:sz w:val="24"/>
              </w:rPr>
            </w:pPr>
            <w:r>
              <w:rPr>
                <w:spacing w:val="-10"/>
                <w:sz w:val="24"/>
              </w:rPr>
              <w:t>A</w:t>
            </w:r>
          </w:p>
        </w:tc>
      </w:tr>
      <w:tr>
        <w:trPr>
          <w:trHeight w:val="510" w:hRule="atLeast"/>
        </w:trPr>
        <w:tc>
          <w:tcPr>
            <w:tcW w:w="2041" w:type="dxa"/>
            <w:tcBorders>
              <w:bottom w:val="single" w:sz="4" w:space="0" w:color="000000"/>
            </w:tcBorders>
          </w:tcPr>
          <w:p>
            <w:pPr>
              <w:pStyle w:val="TableParagraph"/>
              <w:spacing w:before="75"/>
              <w:ind w:left="44" w:right="1"/>
              <w:jc w:val="center"/>
              <w:rPr>
                <w:sz w:val="24"/>
              </w:rPr>
            </w:pPr>
            <w:r>
              <w:rPr>
                <w:spacing w:val="-10"/>
                <w:sz w:val="24"/>
              </w:rPr>
              <w:t>2</w:t>
            </w:r>
          </w:p>
        </w:tc>
        <w:tc>
          <w:tcPr>
            <w:tcW w:w="1201" w:type="dxa"/>
            <w:tcBorders>
              <w:bottom w:val="single" w:sz="4" w:space="0" w:color="000000"/>
            </w:tcBorders>
          </w:tcPr>
          <w:p>
            <w:pPr>
              <w:pStyle w:val="TableParagraph"/>
              <w:spacing w:before="75"/>
              <w:ind w:left="27"/>
              <w:jc w:val="center"/>
              <w:rPr>
                <w:sz w:val="24"/>
              </w:rPr>
            </w:pPr>
            <w:r>
              <w:rPr>
                <w:spacing w:val="-5"/>
                <w:sz w:val="24"/>
              </w:rPr>
              <w:t>30</w:t>
            </w:r>
          </w:p>
        </w:tc>
        <w:tc>
          <w:tcPr>
            <w:tcW w:w="1670" w:type="dxa"/>
            <w:tcBorders>
              <w:bottom w:val="single" w:sz="4" w:space="0" w:color="000000"/>
            </w:tcBorders>
          </w:tcPr>
          <w:p>
            <w:pPr>
              <w:pStyle w:val="TableParagraph"/>
              <w:spacing w:before="75"/>
              <w:ind w:left="3" w:right="80"/>
              <w:jc w:val="center"/>
              <w:rPr>
                <w:sz w:val="24"/>
              </w:rPr>
            </w:pPr>
            <w:r>
              <w:rPr>
                <w:spacing w:val="-4"/>
                <w:sz w:val="24"/>
              </w:rPr>
              <w:t>3,53</w:t>
            </w:r>
          </w:p>
        </w:tc>
        <w:tc>
          <w:tcPr>
            <w:tcW w:w="3024" w:type="dxa"/>
            <w:tcBorders>
              <w:bottom w:val="single" w:sz="4" w:space="0" w:color="000000"/>
            </w:tcBorders>
          </w:tcPr>
          <w:p>
            <w:pPr>
              <w:pStyle w:val="TableParagraph"/>
              <w:spacing w:before="75"/>
              <w:ind w:left="123" w:right="67"/>
              <w:jc w:val="center"/>
              <w:rPr>
                <w:sz w:val="24"/>
              </w:rPr>
            </w:pPr>
            <w:r>
              <w:rPr>
                <w:spacing w:val="-10"/>
                <w:sz w:val="24"/>
              </w:rPr>
              <w:t>B</w:t>
            </w:r>
          </w:p>
        </w:tc>
      </w:tr>
    </w:tbl>
    <w:p>
      <w:pPr>
        <w:spacing w:before="0"/>
        <w:ind w:left="568" w:right="0" w:firstLine="0"/>
        <w:jc w:val="both"/>
        <w:rPr>
          <w:sz w:val="20"/>
        </w:rPr>
      </w:pPr>
      <w:r>
        <w:rPr>
          <w:i/>
          <w:sz w:val="20"/>
        </w:rPr>
        <w:t>Nota.</w:t>
      </w:r>
      <w:r>
        <w:rPr>
          <w:i/>
          <w:spacing w:val="4"/>
          <w:sz w:val="20"/>
        </w:rPr>
        <w:t> </w:t>
      </w:r>
      <w:r>
        <w:rPr>
          <w:sz w:val="20"/>
        </w:rPr>
        <w:t>Elaborado</w:t>
      </w:r>
      <w:r>
        <w:rPr>
          <w:spacing w:val="-4"/>
          <w:sz w:val="20"/>
        </w:rPr>
        <w:t> </w:t>
      </w:r>
      <w:r>
        <w:rPr>
          <w:sz w:val="20"/>
        </w:rPr>
        <w:t>por</w:t>
      </w:r>
      <w:r>
        <w:rPr>
          <w:spacing w:val="-2"/>
          <w:sz w:val="20"/>
        </w:rPr>
        <w:t> </w:t>
      </w:r>
      <w:r>
        <w:rPr>
          <w:sz w:val="20"/>
        </w:rPr>
        <w:t>(Muñoz,</w:t>
      </w:r>
      <w:r>
        <w:rPr>
          <w:spacing w:val="-10"/>
          <w:sz w:val="20"/>
        </w:rPr>
        <w:t> </w:t>
      </w:r>
      <w:r>
        <w:rPr>
          <w:sz w:val="20"/>
        </w:rPr>
        <w:t>Aguilar</w:t>
      </w:r>
      <w:r>
        <w:rPr>
          <w:spacing w:val="-2"/>
          <w:sz w:val="20"/>
        </w:rPr>
        <w:t> 2026).</w:t>
      </w:r>
    </w:p>
    <w:p>
      <w:pPr>
        <w:pStyle w:val="BodyText"/>
        <w:spacing w:before="45"/>
        <w:rPr>
          <w:sz w:val="20"/>
        </w:rPr>
      </w:pPr>
    </w:p>
    <w:p>
      <w:pPr>
        <w:pStyle w:val="BodyText"/>
        <w:spacing w:line="360" w:lineRule="auto" w:before="1"/>
        <w:ind w:left="568" w:right="564"/>
        <w:jc w:val="both"/>
      </w:pPr>
      <w:r>
        <w:rPr/>
        <w:t>En la tabla</w:t>
      </w:r>
      <w:r>
        <w:rPr>
          <w:spacing w:val="-2"/>
        </w:rPr>
        <w:t> </w:t>
      </w:r>
      <w:r>
        <w:rPr/>
        <w:t>32 se</w:t>
      </w:r>
      <w:r>
        <w:rPr>
          <w:spacing w:val="-2"/>
        </w:rPr>
        <w:t> </w:t>
      </w:r>
      <w:r>
        <w:rPr/>
        <w:t>observa</w:t>
      </w:r>
      <w:r>
        <w:rPr>
          <w:spacing w:val="-2"/>
        </w:rPr>
        <w:t> </w:t>
      </w:r>
      <w:r>
        <w:rPr/>
        <w:t>los</w:t>
      </w:r>
      <w:r>
        <w:rPr>
          <w:spacing w:val="-1"/>
        </w:rPr>
        <w:t> </w:t>
      </w:r>
      <w:r>
        <w:rPr/>
        <w:t>valores</w:t>
      </w:r>
      <w:r>
        <w:rPr>
          <w:spacing w:val="-4"/>
        </w:rPr>
        <w:t> </w:t>
      </w:r>
      <w:r>
        <w:rPr/>
        <w:t>correspondientes</w:t>
      </w:r>
      <w:r>
        <w:rPr>
          <w:spacing w:val="-4"/>
        </w:rPr>
        <w:t> </w:t>
      </w:r>
      <w:r>
        <w:rPr/>
        <w:t>a la</w:t>
      </w:r>
      <w:r>
        <w:rPr>
          <w:spacing w:val="-2"/>
        </w:rPr>
        <w:t> </w:t>
      </w:r>
      <w:r>
        <w:rPr/>
        <w:t>calificación</w:t>
      </w:r>
      <w:r>
        <w:rPr>
          <w:spacing w:val="-4"/>
        </w:rPr>
        <w:t> </w:t>
      </w:r>
      <w:r>
        <w:rPr/>
        <w:t>del atributo olor para cada tratamiento. Se identifica que el tratamiento</w:t>
      </w:r>
      <w:r>
        <w:rPr>
          <w:spacing w:val="-2"/>
        </w:rPr>
        <w:t> </w:t>
      </w:r>
      <w:r>
        <w:rPr/>
        <w:t>T2, conformado por la mezcla</w:t>
      </w:r>
      <w:r>
        <w:rPr>
          <w:spacing w:val="-14"/>
        </w:rPr>
        <w:t> </w:t>
      </w:r>
      <w:r>
        <w:rPr/>
        <w:t>de</w:t>
      </w:r>
      <w:r>
        <w:rPr>
          <w:spacing w:val="-14"/>
        </w:rPr>
        <w:t> </w:t>
      </w:r>
      <w:r>
        <w:rPr/>
        <w:t>60%</w:t>
      </w:r>
      <w:r>
        <w:rPr>
          <w:spacing w:val="-15"/>
        </w:rPr>
        <w:t> </w:t>
      </w:r>
      <w:r>
        <w:rPr/>
        <w:t>pureza</w:t>
      </w:r>
      <w:r>
        <w:rPr>
          <w:spacing w:val="-14"/>
        </w:rPr>
        <w:t> </w:t>
      </w:r>
      <w:r>
        <w:rPr/>
        <w:t>de</w:t>
      </w:r>
      <w:r>
        <w:rPr>
          <w:spacing w:val="-14"/>
        </w:rPr>
        <w:t> </w:t>
      </w:r>
      <w:r>
        <w:rPr/>
        <w:t>pasta</w:t>
      </w:r>
      <w:r>
        <w:rPr>
          <w:spacing w:val="-14"/>
        </w:rPr>
        <w:t> </w:t>
      </w:r>
      <w:r>
        <w:rPr/>
        <w:t>de</w:t>
      </w:r>
      <w:r>
        <w:rPr>
          <w:spacing w:val="-14"/>
        </w:rPr>
        <w:t> </w:t>
      </w:r>
      <w:r>
        <w:rPr/>
        <w:t>cacao</w:t>
      </w:r>
      <w:r>
        <w:rPr>
          <w:spacing w:val="-15"/>
        </w:rPr>
        <w:t> </w:t>
      </w:r>
      <w:r>
        <w:rPr/>
        <w:t>+</w:t>
      </w:r>
      <w:r>
        <w:rPr>
          <w:spacing w:val="-15"/>
        </w:rPr>
        <w:t> </w:t>
      </w:r>
      <w:r>
        <w:rPr/>
        <w:t>25%</w:t>
      </w:r>
      <w:r>
        <w:rPr>
          <w:spacing w:val="-15"/>
        </w:rPr>
        <w:t> </w:t>
      </w:r>
      <w:r>
        <w:rPr/>
        <w:t>remolacha</w:t>
      </w:r>
      <w:r>
        <w:rPr>
          <w:spacing w:val="-14"/>
        </w:rPr>
        <w:t> </w:t>
      </w:r>
      <w:r>
        <w:rPr/>
        <w:t>y</w:t>
      </w:r>
      <w:r>
        <w:rPr>
          <w:spacing w:val="-15"/>
        </w:rPr>
        <w:t> </w:t>
      </w:r>
      <w:r>
        <w:rPr/>
        <w:t>15%</w:t>
      </w:r>
      <w:r>
        <w:rPr>
          <w:spacing w:val="-15"/>
        </w:rPr>
        <w:t> </w:t>
      </w:r>
      <w:r>
        <w:rPr/>
        <w:t>fresa</w:t>
      </w:r>
      <w:r>
        <w:rPr>
          <w:spacing w:val="-14"/>
        </w:rPr>
        <w:t> </w:t>
      </w:r>
      <w:r>
        <w:rPr/>
        <w:t>pulverizada, obtuvo</w:t>
      </w:r>
      <w:r>
        <w:rPr>
          <w:spacing w:val="-2"/>
        </w:rPr>
        <w:t> </w:t>
      </w:r>
      <w:r>
        <w:rPr/>
        <w:t>la</w:t>
      </w:r>
      <w:r>
        <w:rPr>
          <w:spacing w:val="-1"/>
        </w:rPr>
        <w:t> </w:t>
      </w:r>
      <w:r>
        <w:rPr/>
        <w:t>mayor</w:t>
      </w:r>
      <w:r>
        <w:rPr>
          <w:spacing w:val="-2"/>
        </w:rPr>
        <w:t> </w:t>
      </w:r>
      <w:r>
        <w:rPr/>
        <w:t>puntuación</w:t>
      </w:r>
      <w:r>
        <w:rPr>
          <w:spacing w:val="-2"/>
        </w:rPr>
        <w:t> </w:t>
      </w:r>
      <w:r>
        <w:rPr/>
        <w:t>con</w:t>
      </w:r>
      <w:r>
        <w:rPr>
          <w:spacing w:val="-2"/>
        </w:rPr>
        <w:t> </w:t>
      </w:r>
      <w:r>
        <w:rPr/>
        <w:t>un</w:t>
      </w:r>
      <w:r>
        <w:rPr>
          <w:spacing w:val="-2"/>
        </w:rPr>
        <w:t> </w:t>
      </w:r>
      <w:r>
        <w:rPr/>
        <w:t>valor</w:t>
      </w:r>
      <w:r>
        <w:rPr>
          <w:spacing w:val="-6"/>
        </w:rPr>
        <w:t> </w:t>
      </w:r>
      <w:r>
        <w:rPr/>
        <w:t>de 3,53;</w:t>
      </w:r>
      <w:r>
        <w:rPr>
          <w:spacing w:val="-1"/>
        </w:rPr>
        <w:t> </w:t>
      </w:r>
      <w:r>
        <w:rPr/>
        <w:t>el</w:t>
      </w:r>
      <w:r>
        <w:rPr>
          <w:spacing w:val="-6"/>
        </w:rPr>
        <w:t> </w:t>
      </w:r>
      <w:r>
        <w:rPr/>
        <w:t>cual,</w:t>
      </w:r>
      <w:r>
        <w:rPr>
          <w:spacing w:val="-2"/>
        </w:rPr>
        <w:t> </w:t>
      </w:r>
      <w:r>
        <w:rPr/>
        <w:t>de</w:t>
      </w:r>
      <w:r>
        <w:rPr>
          <w:spacing w:val="-1"/>
        </w:rPr>
        <w:t> </w:t>
      </w:r>
      <w:r>
        <w:rPr/>
        <w:t>acuerdo</w:t>
      </w:r>
      <w:r>
        <w:rPr>
          <w:spacing w:val="-2"/>
        </w:rPr>
        <w:t> </w:t>
      </w:r>
      <w:r>
        <w:rPr/>
        <w:t>con</w:t>
      </w:r>
      <w:r>
        <w:rPr>
          <w:spacing w:val="-7"/>
        </w:rPr>
        <w:t> </w:t>
      </w:r>
      <w:r>
        <w:rPr/>
        <w:t>la</w:t>
      </w:r>
      <w:r>
        <w:rPr>
          <w:spacing w:val="-1"/>
        </w:rPr>
        <w:t> </w:t>
      </w:r>
      <w:r>
        <w:rPr/>
        <w:t>escala hedónica empleada, se ubica dentro de la categoría comprendida entre agradable tendiendo más a muy agradable.</w:t>
      </w:r>
    </w:p>
    <w:p>
      <w:pPr>
        <w:pStyle w:val="BodyText"/>
        <w:spacing w:after="0" w:line="360" w:lineRule="auto"/>
        <w:jc w:val="both"/>
        <w:sectPr>
          <w:pgSz w:w="11910" w:h="16840"/>
          <w:pgMar w:header="0" w:footer="1046" w:top="1640" w:bottom="1240" w:left="1700" w:right="1133"/>
        </w:sectPr>
      </w:pPr>
    </w:p>
    <w:p>
      <w:pPr>
        <w:pStyle w:val="Heading2"/>
        <w:numPr>
          <w:ilvl w:val="2"/>
          <w:numId w:val="32"/>
        </w:numPr>
        <w:tabs>
          <w:tab w:pos="1288" w:val="left" w:leader="none"/>
        </w:tabs>
        <w:spacing w:line="240" w:lineRule="auto" w:before="60" w:after="0"/>
        <w:ind w:left="1288" w:right="0" w:hanging="720"/>
        <w:jc w:val="left"/>
      </w:pPr>
      <w:bookmarkStart w:name="_bookmark142" w:id="144"/>
      <w:bookmarkEnd w:id="144"/>
      <w:r>
        <w:rPr>
          <w:b w:val="0"/>
        </w:rPr>
      </w:r>
      <w:r>
        <w:rPr/>
        <w:t>Atributo</w:t>
      </w:r>
      <w:r>
        <w:rPr>
          <w:spacing w:val="-4"/>
        </w:rPr>
        <w:t> </w:t>
      </w:r>
      <w:r>
        <w:rPr>
          <w:spacing w:val="-2"/>
        </w:rPr>
        <w:t>sabor</w:t>
      </w:r>
    </w:p>
    <w:p>
      <w:pPr>
        <w:spacing w:before="220"/>
        <w:ind w:left="568" w:right="0" w:firstLine="0"/>
        <w:jc w:val="both"/>
        <w:rPr>
          <w:b/>
          <w:sz w:val="24"/>
        </w:rPr>
      </w:pPr>
      <w:bookmarkStart w:name="_bookmark143" w:id="145"/>
      <w:bookmarkEnd w:id="145"/>
      <w:r>
        <w:rPr/>
      </w:r>
      <w:r>
        <w:rPr>
          <w:b/>
          <w:spacing w:val="-2"/>
          <w:sz w:val="24"/>
        </w:rPr>
        <w:t>Tabla</w:t>
      </w:r>
      <w:r>
        <w:rPr>
          <w:b/>
          <w:spacing w:val="-12"/>
          <w:sz w:val="24"/>
        </w:rPr>
        <w:t> </w:t>
      </w:r>
      <w:r>
        <w:rPr>
          <w:b/>
          <w:spacing w:val="-5"/>
          <w:sz w:val="24"/>
        </w:rPr>
        <w:t>33</w:t>
      </w:r>
    </w:p>
    <w:p>
      <w:pPr>
        <w:spacing w:before="136"/>
        <w:ind w:left="568" w:right="0" w:firstLine="0"/>
        <w:jc w:val="both"/>
        <w:rPr>
          <w:i/>
          <w:sz w:val="24"/>
        </w:rPr>
      </w:pPr>
      <w:r>
        <w:rPr>
          <w:i/>
          <w:sz w:val="24"/>
        </w:rPr>
        <w:t>Anova</w:t>
      </w:r>
      <w:r>
        <w:rPr>
          <w:i/>
          <w:spacing w:val="-3"/>
          <w:sz w:val="24"/>
        </w:rPr>
        <w:t> </w:t>
      </w:r>
      <w:r>
        <w:rPr>
          <w:i/>
          <w:sz w:val="24"/>
        </w:rPr>
        <w:t>del</w:t>
      </w:r>
      <w:r>
        <w:rPr>
          <w:i/>
          <w:spacing w:val="1"/>
          <w:sz w:val="24"/>
        </w:rPr>
        <w:t> </w:t>
      </w:r>
      <w:r>
        <w:rPr>
          <w:i/>
          <w:sz w:val="24"/>
        </w:rPr>
        <w:t>atributo </w:t>
      </w:r>
      <w:r>
        <w:rPr>
          <w:i/>
          <w:spacing w:val="-2"/>
          <w:sz w:val="24"/>
        </w:rPr>
        <w:t>sabor</w:t>
      </w:r>
    </w:p>
    <w:p>
      <w:pPr>
        <w:pStyle w:val="BodyText"/>
        <w:rPr>
          <w:i/>
          <w:sz w:val="8"/>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86"/>
        <w:gridCol w:w="1817"/>
        <w:gridCol w:w="745"/>
        <w:gridCol w:w="1366"/>
        <w:gridCol w:w="1069"/>
        <w:gridCol w:w="968"/>
      </w:tblGrid>
      <w:tr>
        <w:trPr>
          <w:trHeight w:val="714" w:hRule="atLeast"/>
        </w:trPr>
        <w:tc>
          <w:tcPr>
            <w:tcW w:w="1986" w:type="dxa"/>
            <w:tcBorders>
              <w:top w:val="single" w:sz="4" w:space="0" w:color="000000"/>
              <w:bottom w:val="single" w:sz="4" w:space="0" w:color="000000"/>
            </w:tcBorders>
          </w:tcPr>
          <w:p>
            <w:pPr>
              <w:pStyle w:val="TableParagraph"/>
              <w:spacing w:before="2"/>
              <w:ind w:left="45"/>
              <w:rPr>
                <w:b/>
                <w:sz w:val="24"/>
              </w:rPr>
            </w:pPr>
            <w:r>
              <w:rPr>
                <w:b/>
                <w:spacing w:val="-2"/>
                <w:sz w:val="24"/>
              </w:rPr>
              <w:t>Fuente</w:t>
            </w:r>
          </w:p>
        </w:tc>
        <w:tc>
          <w:tcPr>
            <w:tcW w:w="1817" w:type="dxa"/>
            <w:tcBorders>
              <w:top w:val="single" w:sz="4" w:space="0" w:color="000000"/>
              <w:bottom w:val="single" w:sz="4" w:space="0" w:color="000000"/>
            </w:tcBorders>
          </w:tcPr>
          <w:p>
            <w:pPr>
              <w:pStyle w:val="TableParagraph"/>
              <w:spacing w:before="2"/>
              <w:ind w:left="385" w:right="296"/>
              <w:rPr>
                <w:b/>
                <w:sz w:val="24"/>
              </w:rPr>
            </w:pPr>
            <w:r>
              <w:rPr>
                <w:b/>
                <w:sz w:val="24"/>
              </w:rPr>
              <w:t>Suma de </w:t>
            </w:r>
            <w:r>
              <w:rPr>
                <w:b/>
                <w:spacing w:val="-2"/>
                <w:sz w:val="24"/>
              </w:rPr>
              <w:t>Cuadrados</w:t>
            </w:r>
          </w:p>
        </w:tc>
        <w:tc>
          <w:tcPr>
            <w:tcW w:w="745" w:type="dxa"/>
            <w:tcBorders>
              <w:top w:val="single" w:sz="4" w:space="0" w:color="000000"/>
              <w:bottom w:val="single" w:sz="4" w:space="0" w:color="000000"/>
            </w:tcBorders>
          </w:tcPr>
          <w:p>
            <w:pPr>
              <w:pStyle w:val="TableParagraph"/>
              <w:spacing w:before="2"/>
              <w:ind w:left="304"/>
              <w:rPr>
                <w:b/>
                <w:sz w:val="24"/>
              </w:rPr>
            </w:pPr>
            <w:r>
              <w:rPr>
                <w:b/>
                <w:spacing w:val="-5"/>
                <w:sz w:val="24"/>
              </w:rPr>
              <w:t>Gl</w:t>
            </w:r>
          </w:p>
        </w:tc>
        <w:tc>
          <w:tcPr>
            <w:tcW w:w="1366" w:type="dxa"/>
            <w:tcBorders>
              <w:top w:val="single" w:sz="4" w:space="0" w:color="000000"/>
              <w:bottom w:val="single" w:sz="4" w:space="0" w:color="000000"/>
            </w:tcBorders>
          </w:tcPr>
          <w:p>
            <w:pPr>
              <w:pStyle w:val="TableParagraph"/>
              <w:spacing w:before="2"/>
              <w:ind w:left="83" w:right="238"/>
              <w:rPr>
                <w:b/>
                <w:sz w:val="24"/>
              </w:rPr>
            </w:pPr>
            <w:r>
              <w:rPr>
                <w:b/>
                <w:spacing w:val="-2"/>
                <w:sz w:val="24"/>
              </w:rPr>
              <w:t>Cuadrado Medio</w:t>
            </w:r>
          </w:p>
        </w:tc>
        <w:tc>
          <w:tcPr>
            <w:tcW w:w="1069" w:type="dxa"/>
            <w:tcBorders>
              <w:top w:val="single" w:sz="4" w:space="0" w:color="000000"/>
              <w:bottom w:val="single" w:sz="4" w:space="0" w:color="000000"/>
            </w:tcBorders>
          </w:tcPr>
          <w:p>
            <w:pPr>
              <w:pStyle w:val="TableParagraph"/>
              <w:spacing w:before="2"/>
              <w:ind w:left="250" w:right="84"/>
              <w:rPr>
                <w:b/>
                <w:sz w:val="24"/>
              </w:rPr>
            </w:pPr>
            <w:r>
              <w:rPr>
                <w:b/>
                <w:sz w:val="24"/>
              </w:rPr>
              <w:t>Razón-</w:t>
            </w:r>
            <w:r>
              <w:rPr>
                <w:b/>
                <w:spacing w:val="-10"/>
                <w:sz w:val="24"/>
              </w:rPr>
              <w:t>F</w:t>
            </w:r>
          </w:p>
        </w:tc>
        <w:tc>
          <w:tcPr>
            <w:tcW w:w="968" w:type="dxa"/>
            <w:tcBorders>
              <w:top w:val="single" w:sz="4" w:space="0" w:color="000000"/>
              <w:bottom w:val="single" w:sz="4" w:space="0" w:color="000000"/>
            </w:tcBorders>
          </w:tcPr>
          <w:p>
            <w:pPr>
              <w:pStyle w:val="TableParagraph"/>
              <w:spacing w:before="2"/>
              <w:ind w:left="89"/>
              <w:rPr>
                <w:b/>
                <w:sz w:val="24"/>
              </w:rPr>
            </w:pPr>
            <w:r>
              <w:rPr>
                <w:b/>
                <w:spacing w:val="-7"/>
                <w:sz w:val="24"/>
              </w:rPr>
              <w:t>Valor-</w:t>
            </w:r>
            <w:r>
              <w:rPr>
                <w:b/>
                <w:spacing w:val="-10"/>
                <w:sz w:val="24"/>
              </w:rPr>
              <w:t>P</w:t>
            </w:r>
          </w:p>
        </w:tc>
      </w:tr>
      <w:tr>
        <w:trPr>
          <w:trHeight w:val="636" w:hRule="atLeast"/>
        </w:trPr>
        <w:tc>
          <w:tcPr>
            <w:tcW w:w="1986" w:type="dxa"/>
            <w:tcBorders>
              <w:top w:val="single" w:sz="4" w:space="0" w:color="000000"/>
            </w:tcBorders>
          </w:tcPr>
          <w:p>
            <w:pPr>
              <w:pStyle w:val="TableParagraph"/>
              <w:ind w:left="45"/>
              <w:rPr>
                <w:sz w:val="24"/>
              </w:rPr>
            </w:pPr>
            <w:r>
              <w:rPr>
                <w:spacing w:val="-2"/>
                <w:sz w:val="24"/>
              </w:rPr>
              <w:t>EFECTOS </w:t>
            </w:r>
            <w:r>
              <w:rPr>
                <w:spacing w:val="-4"/>
                <w:sz w:val="24"/>
              </w:rPr>
              <w:t>PRINCIPALES</w:t>
            </w:r>
          </w:p>
        </w:tc>
        <w:tc>
          <w:tcPr>
            <w:tcW w:w="1817" w:type="dxa"/>
            <w:tcBorders>
              <w:top w:val="single" w:sz="4" w:space="0" w:color="000000"/>
            </w:tcBorders>
          </w:tcPr>
          <w:p>
            <w:pPr>
              <w:pStyle w:val="TableParagraph"/>
              <w:rPr>
                <w:sz w:val="22"/>
              </w:rPr>
            </w:pPr>
          </w:p>
        </w:tc>
        <w:tc>
          <w:tcPr>
            <w:tcW w:w="745" w:type="dxa"/>
            <w:tcBorders>
              <w:top w:val="single" w:sz="4" w:space="0" w:color="000000"/>
            </w:tcBorders>
          </w:tcPr>
          <w:p>
            <w:pPr>
              <w:pStyle w:val="TableParagraph"/>
              <w:rPr>
                <w:sz w:val="22"/>
              </w:rPr>
            </w:pPr>
          </w:p>
        </w:tc>
        <w:tc>
          <w:tcPr>
            <w:tcW w:w="1366" w:type="dxa"/>
            <w:tcBorders>
              <w:top w:val="single" w:sz="4" w:space="0" w:color="000000"/>
            </w:tcBorders>
          </w:tcPr>
          <w:p>
            <w:pPr>
              <w:pStyle w:val="TableParagraph"/>
              <w:rPr>
                <w:sz w:val="22"/>
              </w:rPr>
            </w:pPr>
          </w:p>
        </w:tc>
        <w:tc>
          <w:tcPr>
            <w:tcW w:w="1069" w:type="dxa"/>
            <w:tcBorders>
              <w:top w:val="single" w:sz="4" w:space="0" w:color="000000"/>
            </w:tcBorders>
          </w:tcPr>
          <w:p>
            <w:pPr>
              <w:pStyle w:val="TableParagraph"/>
              <w:rPr>
                <w:sz w:val="22"/>
              </w:rPr>
            </w:pPr>
          </w:p>
        </w:tc>
        <w:tc>
          <w:tcPr>
            <w:tcW w:w="968" w:type="dxa"/>
            <w:tcBorders>
              <w:top w:val="single" w:sz="4" w:space="0" w:color="000000"/>
            </w:tcBorders>
          </w:tcPr>
          <w:p>
            <w:pPr>
              <w:pStyle w:val="TableParagraph"/>
              <w:rPr>
                <w:sz w:val="22"/>
              </w:rPr>
            </w:pPr>
          </w:p>
        </w:tc>
      </w:tr>
      <w:tr>
        <w:trPr>
          <w:trHeight w:val="436" w:hRule="atLeast"/>
        </w:trPr>
        <w:tc>
          <w:tcPr>
            <w:tcW w:w="1986" w:type="dxa"/>
          </w:tcPr>
          <w:p>
            <w:pPr>
              <w:pStyle w:val="TableParagraph"/>
              <w:spacing w:before="75"/>
              <w:ind w:left="45"/>
              <w:rPr>
                <w:sz w:val="24"/>
              </w:rPr>
            </w:pPr>
            <w:r>
              <w:rPr>
                <w:spacing w:val="-2"/>
                <w:sz w:val="24"/>
              </w:rPr>
              <w:t>Tratamientos</w:t>
            </w:r>
          </w:p>
        </w:tc>
        <w:tc>
          <w:tcPr>
            <w:tcW w:w="1817" w:type="dxa"/>
          </w:tcPr>
          <w:p>
            <w:pPr>
              <w:pStyle w:val="TableParagraph"/>
              <w:spacing w:before="75"/>
              <w:ind w:left="385"/>
              <w:rPr>
                <w:sz w:val="24"/>
              </w:rPr>
            </w:pPr>
            <w:r>
              <w:rPr>
                <w:spacing w:val="-2"/>
                <w:sz w:val="24"/>
              </w:rPr>
              <w:t>7,11111</w:t>
            </w:r>
          </w:p>
        </w:tc>
        <w:tc>
          <w:tcPr>
            <w:tcW w:w="745" w:type="dxa"/>
          </w:tcPr>
          <w:p>
            <w:pPr>
              <w:pStyle w:val="TableParagraph"/>
              <w:spacing w:before="75"/>
              <w:ind w:left="304"/>
              <w:rPr>
                <w:sz w:val="24"/>
              </w:rPr>
            </w:pPr>
            <w:r>
              <w:rPr>
                <w:spacing w:val="-10"/>
                <w:sz w:val="24"/>
              </w:rPr>
              <w:t>5</w:t>
            </w:r>
          </w:p>
        </w:tc>
        <w:tc>
          <w:tcPr>
            <w:tcW w:w="1366" w:type="dxa"/>
          </w:tcPr>
          <w:p>
            <w:pPr>
              <w:pStyle w:val="TableParagraph"/>
              <w:spacing w:before="75"/>
              <w:ind w:left="83"/>
              <w:rPr>
                <w:sz w:val="24"/>
              </w:rPr>
            </w:pPr>
            <w:r>
              <w:rPr>
                <w:spacing w:val="-2"/>
                <w:sz w:val="24"/>
              </w:rPr>
              <w:t>1,42222</w:t>
            </w:r>
          </w:p>
        </w:tc>
        <w:tc>
          <w:tcPr>
            <w:tcW w:w="1069" w:type="dxa"/>
          </w:tcPr>
          <w:p>
            <w:pPr>
              <w:pStyle w:val="TableParagraph"/>
              <w:spacing w:before="75"/>
              <w:ind w:left="250"/>
              <w:rPr>
                <w:sz w:val="24"/>
              </w:rPr>
            </w:pPr>
            <w:r>
              <w:rPr>
                <w:spacing w:val="-4"/>
                <w:sz w:val="24"/>
              </w:rPr>
              <w:t>2,36</w:t>
            </w:r>
          </w:p>
        </w:tc>
        <w:tc>
          <w:tcPr>
            <w:tcW w:w="968" w:type="dxa"/>
          </w:tcPr>
          <w:p>
            <w:pPr>
              <w:pStyle w:val="TableParagraph"/>
              <w:spacing w:before="75"/>
              <w:ind w:left="89"/>
              <w:rPr>
                <w:sz w:val="24"/>
              </w:rPr>
            </w:pPr>
            <w:r>
              <w:rPr>
                <w:spacing w:val="-2"/>
                <w:sz w:val="24"/>
              </w:rPr>
              <w:t>0,0426</w:t>
            </w:r>
          </w:p>
        </w:tc>
      </w:tr>
      <w:tr>
        <w:trPr>
          <w:trHeight w:val="436" w:hRule="atLeast"/>
        </w:trPr>
        <w:tc>
          <w:tcPr>
            <w:tcW w:w="1986" w:type="dxa"/>
          </w:tcPr>
          <w:p>
            <w:pPr>
              <w:pStyle w:val="TableParagraph"/>
              <w:spacing w:before="75"/>
              <w:ind w:left="45"/>
              <w:rPr>
                <w:sz w:val="24"/>
              </w:rPr>
            </w:pPr>
            <w:r>
              <w:rPr>
                <w:spacing w:val="-2"/>
                <w:sz w:val="24"/>
              </w:rPr>
              <w:t>Catadores</w:t>
            </w:r>
          </w:p>
        </w:tc>
        <w:tc>
          <w:tcPr>
            <w:tcW w:w="1817" w:type="dxa"/>
          </w:tcPr>
          <w:p>
            <w:pPr>
              <w:pStyle w:val="TableParagraph"/>
              <w:spacing w:before="75"/>
              <w:ind w:left="385"/>
              <w:rPr>
                <w:sz w:val="24"/>
              </w:rPr>
            </w:pPr>
            <w:r>
              <w:rPr>
                <w:spacing w:val="-2"/>
                <w:sz w:val="24"/>
              </w:rPr>
              <w:t>27,2444</w:t>
            </w:r>
          </w:p>
        </w:tc>
        <w:tc>
          <w:tcPr>
            <w:tcW w:w="745" w:type="dxa"/>
          </w:tcPr>
          <w:p>
            <w:pPr>
              <w:pStyle w:val="TableParagraph"/>
              <w:spacing w:before="75"/>
              <w:ind w:left="304"/>
              <w:rPr>
                <w:sz w:val="24"/>
              </w:rPr>
            </w:pPr>
            <w:r>
              <w:rPr>
                <w:spacing w:val="-5"/>
                <w:sz w:val="24"/>
              </w:rPr>
              <w:t>29</w:t>
            </w:r>
          </w:p>
        </w:tc>
        <w:tc>
          <w:tcPr>
            <w:tcW w:w="1366" w:type="dxa"/>
          </w:tcPr>
          <w:p>
            <w:pPr>
              <w:pStyle w:val="TableParagraph"/>
              <w:spacing w:before="75"/>
              <w:ind w:left="83"/>
              <w:rPr>
                <w:sz w:val="24"/>
              </w:rPr>
            </w:pPr>
            <w:r>
              <w:rPr>
                <w:spacing w:val="-2"/>
                <w:sz w:val="24"/>
              </w:rPr>
              <w:t>0,939464</w:t>
            </w:r>
          </w:p>
        </w:tc>
        <w:tc>
          <w:tcPr>
            <w:tcW w:w="1069" w:type="dxa"/>
          </w:tcPr>
          <w:p>
            <w:pPr>
              <w:pStyle w:val="TableParagraph"/>
              <w:spacing w:before="75"/>
              <w:ind w:left="250"/>
              <w:rPr>
                <w:sz w:val="24"/>
              </w:rPr>
            </w:pPr>
            <w:r>
              <w:rPr>
                <w:spacing w:val="-4"/>
                <w:sz w:val="24"/>
              </w:rPr>
              <w:t>1,56</w:t>
            </w:r>
          </w:p>
        </w:tc>
        <w:tc>
          <w:tcPr>
            <w:tcW w:w="968" w:type="dxa"/>
          </w:tcPr>
          <w:p>
            <w:pPr>
              <w:pStyle w:val="TableParagraph"/>
              <w:spacing w:before="75"/>
              <w:ind w:left="89"/>
              <w:rPr>
                <w:sz w:val="24"/>
              </w:rPr>
            </w:pPr>
            <w:r>
              <w:rPr>
                <w:spacing w:val="-2"/>
                <w:sz w:val="24"/>
              </w:rPr>
              <w:t>0,0461</w:t>
            </w:r>
          </w:p>
        </w:tc>
      </w:tr>
      <w:tr>
        <w:trPr>
          <w:trHeight w:val="436" w:hRule="atLeast"/>
        </w:trPr>
        <w:tc>
          <w:tcPr>
            <w:tcW w:w="1986" w:type="dxa"/>
          </w:tcPr>
          <w:p>
            <w:pPr>
              <w:pStyle w:val="TableParagraph"/>
              <w:spacing w:before="75"/>
              <w:ind w:left="45"/>
              <w:rPr>
                <w:sz w:val="24"/>
              </w:rPr>
            </w:pPr>
            <w:r>
              <w:rPr>
                <w:spacing w:val="-2"/>
                <w:sz w:val="24"/>
              </w:rPr>
              <w:t>RESIDUOS</w:t>
            </w:r>
          </w:p>
        </w:tc>
        <w:tc>
          <w:tcPr>
            <w:tcW w:w="1817" w:type="dxa"/>
          </w:tcPr>
          <w:p>
            <w:pPr>
              <w:pStyle w:val="TableParagraph"/>
              <w:spacing w:before="75"/>
              <w:ind w:left="385"/>
              <w:rPr>
                <w:sz w:val="24"/>
              </w:rPr>
            </w:pPr>
            <w:r>
              <w:rPr>
                <w:spacing w:val="-2"/>
                <w:sz w:val="24"/>
              </w:rPr>
              <w:t>87,2222</w:t>
            </w:r>
          </w:p>
        </w:tc>
        <w:tc>
          <w:tcPr>
            <w:tcW w:w="745" w:type="dxa"/>
          </w:tcPr>
          <w:p>
            <w:pPr>
              <w:pStyle w:val="TableParagraph"/>
              <w:spacing w:before="75"/>
              <w:ind w:left="304"/>
              <w:rPr>
                <w:sz w:val="24"/>
              </w:rPr>
            </w:pPr>
            <w:r>
              <w:rPr>
                <w:spacing w:val="-5"/>
                <w:sz w:val="24"/>
              </w:rPr>
              <w:t>145</w:t>
            </w:r>
          </w:p>
        </w:tc>
        <w:tc>
          <w:tcPr>
            <w:tcW w:w="1366" w:type="dxa"/>
          </w:tcPr>
          <w:p>
            <w:pPr>
              <w:pStyle w:val="TableParagraph"/>
              <w:spacing w:before="75"/>
              <w:ind w:left="83"/>
              <w:rPr>
                <w:sz w:val="24"/>
              </w:rPr>
            </w:pPr>
            <w:r>
              <w:rPr>
                <w:spacing w:val="-2"/>
                <w:sz w:val="24"/>
              </w:rPr>
              <w:t>0,601533</w:t>
            </w:r>
          </w:p>
        </w:tc>
        <w:tc>
          <w:tcPr>
            <w:tcW w:w="1069" w:type="dxa"/>
          </w:tcPr>
          <w:p>
            <w:pPr>
              <w:pStyle w:val="TableParagraph"/>
              <w:rPr>
                <w:sz w:val="22"/>
              </w:rPr>
            </w:pPr>
          </w:p>
        </w:tc>
        <w:tc>
          <w:tcPr>
            <w:tcW w:w="968" w:type="dxa"/>
          </w:tcPr>
          <w:p>
            <w:pPr>
              <w:pStyle w:val="TableParagraph"/>
              <w:rPr>
                <w:sz w:val="22"/>
              </w:rPr>
            </w:pPr>
          </w:p>
        </w:tc>
      </w:tr>
      <w:tr>
        <w:trPr>
          <w:trHeight w:val="789" w:hRule="atLeast"/>
        </w:trPr>
        <w:tc>
          <w:tcPr>
            <w:tcW w:w="1986" w:type="dxa"/>
            <w:tcBorders>
              <w:bottom w:val="single" w:sz="4" w:space="0" w:color="000000"/>
            </w:tcBorders>
          </w:tcPr>
          <w:p>
            <w:pPr>
              <w:pStyle w:val="TableParagraph"/>
              <w:spacing w:before="75"/>
              <w:ind w:left="45"/>
              <w:rPr>
                <w:sz w:val="24"/>
              </w:rPr>
            </w:pPr>
            <w:r>
              <w:rPr>
                <w:spacing w:val="-2"/>
                <w:sz w:val="24"/>
              </w:rPr>
              <w:t>TOTAL (CORREGIDO)</w:t>
            </w:r>
          </w:p>
        </w:tc>
        <w:tc>
          <w:tcPr>
            <w:tcW w:w="1817" w:type="dxa"/>
            <w:tcBorders>
              <w:bottom w:val="single" w:sz="4" w:space="0" w:color="000000"/>
            </w:tcBorders>
          </w:tcPr>
          <w:p>
            <w:pPr>
              <w:pStyle w:val="TableParagraph"/>
              <w:spacing w:before="75"/>
              <w:ind w:left="385"/>
              <w:rPr>
                <w:sz w:val="24"/>
              </w:rPr>
            </w:pPr>
            <w:r>
              <w:rPr>
                <w:spacing w:val="-2"/>
                <w:sz w:val="24"/>
              </w:rPr>
              <w:t>121,578</w:t>
            </w:r>
          </w:p>
        </w:tc>
        <w:tc>
          <w:tcPr>
            <w:tcW w:w="745" w:type="dxa"/>
            <w:tcBorders>
              <w:bottom w:val="single" w:sz="4" w:space="0" w:color="000000"/>
            </w:tcBorders>
          </w:tcPr>
          <w:p>
            <w:pPr>
              <w:pStyle w:val="TableParagraph"/>
              <w:spacing w:before="75"/>
              <w:ind w:left="304"/>
              <w:rPr>
                <w:sz w:val="24"/>
              </w:rPr>
            </w:pPr>
            <w:r>
              <w:rPr>
                <w:spacing w:val="-5"/>
                <w:sz w:val="24"/>
              </w:rPr>
              <w:t>179</w:t>
            </w:r>
          </w:p>
        </w:tc>
        <w:tc>
          <w:tcPr>
            <w:tcW w:w="1366" w:type="dxa"/>
            <w:tcBorders>
              <w:bottom w:val="single" w:sz="4" w:space="0" w:color="000000"/>
            </w:tcBorders>
          </w:tcPr>
          <w:p>
            <w:pPr>
              <w:pStyle w:val="TableParagraph"/>
              <w:rPr>
                <w:sz w:val="22"/>
              </w:rPr>
            </w:pPr>
          </w:p>
        </w:tc>
        <w:tc>
          <w:tcPr>
            <w:tcW w:w="1069" w:type="dxa"/>
            <w:tcBorders>
              <w:bottom w:val="single" w:sz="4" w:space="0" w:color="000000"/>
            </w:tcBorders>
          </w:tcPr>
          <w:p>
            <w:pPr>
              <w:pStyle w:val="TableParagraph"/>
              <w:rPr>
                <w:sz w:val="22"/>
              </w:rPr>
            </w:pPr>
          </w:p>
        </w:tc>
        <w:tc>
          <w:tcPr>
            <w:tcW w:w="968" w:type="dxa"/>
            <w:tcBorders>
              <w:bottom w:val="single" w:sz="4" w:space="0" w:color="000000"/>
            </w:tcBorders>
          </w:tcPr>
          <w:p>
            <w:pPr>
              <w:pStyle w:val="TableParagraph"/>
              <w:rPr>
                <w:sz w:val="22"/>
              </w:rPr>
            </w:pPr>
          </w:p>
        </w:tc>
      </w:tr>
    </w:tbl>
    <w:p>
      <w:pPr>
        <w:spacing w:before="0"/>
        <w:ind w:left="568" w:right="0" w:firstLine="0"/>
        <w:jc w:val="both"/>
        <w:rPr>
          <w:sz w:val="20"/>
        </w:rPr>
      </w:pPr>
      <w:r>
        <w:rPr>
          <w:i/>
          <w:sz w:val="20"/>
        </w:rPr>
        <w:t>Nota.</w:t>
      </w:r>
      <w:r>
        <w:rPr>
          <w:i/>
          <w:spacing w:val="2"/>
          <w:sz w:val="20"/>
        </w:rPr>
        <w:t> </w:t>
      </w:r>
      <w:r>
        <w:rPr>
          <w:sz w:val="20"/>
        </w:rPr>
        <w:t>Diferencia</w:t>
      </w:r>
      <w:r>
        <w:rPr>
          <w:spacing w:val="2"/>
          <w:sz w:val="20"/>
        </w:rPr>
        <w:t> </w:t>
      </w:r>
      <w:r>
        <w:rPr>
          <w:spacing w:val="-2"/>
          <w:sz w:val="20"/>
        </w:rPr>
        <w:t>significativa.</w:t>
      </w:r>
    </w:p>
    <w:p>
      <w:pPr>
        <w:pStyle w:val="BodyText"/>
        <w:spacing w:before="39"/>
        <w:rPr>
          <w:sz w:val="20"/>
        </w:rPr>
      </w:pPr>
    </w:p>
    <w:p>
      <w:pPr>
        <w:pStyle w:val="BodyText"/>
        <w:spacing w:line="360" w:lineRule="auto"/>
        <w:ind w:left="568" w:right="568"/>
        <w:jc w:val="both"/>
      </w:pPr>
      <w:r>
        <w:rPr/>
        <w:t>En la tabla</w:t>
      </w:r>
      <w:r>
        <w:rPr>
          <w:spacing w:val="-2"/>
        </w:rPr>
        <w:t> </w:t>
      </w:r>
      <w:r>
        <w:rPr/>
        <w:t>33 se</w:t>
      </w:r>
      <w:r>
        <w:rPr>
          <w:spacing w:val="-2"/>
        </w:rPr>
        <w:t> </w:t>
      </w:r>
      <w:r>
        <w:rPr/>
        <w:t>distingue</w:t>
      </w:r>
      <w:r>
        <w:rPr>
          <w:spacing w:val="-2"/>
        </w:rPr>
        <w:t> </w:t>
      </w:r>
      <w:r>
        <w:rPr/>
        <w:t>el</w:t>
      </w:r>
      <w:r>
        <w:rPr>
          <w:spacing w:val="-2"/>
        </w:rPr>
        <w:t> </w:t>
      </w:r>
      <w:r>
        <w:rPr/>
        <w:t>análisis</w:t>
      </w:r>
      <w:r>
        <w:rPr>
          <w:spacing w:val="-1"/>
        </w:rPr>
        <w:t> </w:t>
      </w:r>
      <w:r>
        <w:rPr/>
        <w:t>de</w:t>
      </w:r>
      <w:r>
        <w:rPr>
          <w:spacing w:val="-2"/>
        </w:rPr>
        <w:t> </w:t>
      </w:r>
      <w:r>
        <w:rPr/>
        <w:t>varianza</w:t>
      </w:r>
      <w:r>
        <w:rPr>
          <w:spacing w:val="-2"/>
        </w:rPr>
        <w:t> </w:t>
      </w:r>
      <w:r>
        <w:rPr/>
        <w:t>correspondiente</w:t>
      </w:r>
      <w:r>
        <w:rPr>
          <w:spacing w:val="-2"/>
        </w:rPr>
        <w:t> </w:t>
      </w:r>
      <w:r>
        <w:rPr/>
        <w:t>al</w:t>
      </w:r>
      <w:r>
        <w:rPr>
          <w:spacing w:val="-2"/>
        </w:rPr>
        <w:t> </w:t>
      </w:r>
      <w:r>
        <w:rPr/>
        <w:t>atributo</w:t>
      </w:r>
      <w:r>
        <w:rPr>
          <w:spacing w:val="-4"/>
        </w:rPr>
        <w:t> </w:t>
      </w:r>
      <w:r>
        <w:rPr/>
        <w:t>sabor de la tableta masticable de chocolate funcional. Los resultados indican que existe diferencia significativa con un p valor = 0,0426 entre los tratamientos, lo que demuestra</w:t>
      </w:r>
      <w:r>
        <w:rPr>
          <w:spacing w:val="-15"/>
        </w:rPr>
        <w:t> </w:t>
      </w:r>
      <w:r>
        <w:rPr/>
        <w:t>que</w:t>
      </w:r>
      <w:r>
        <w:rPr>
          <w:spacing w:val="-15"/>
        </w:rPr>
        <w:t> </w:t>
      </w:r>
      <w:r>
        <w:rPr/>
        <w:t>no</w:t>
      </w:r>
      <w:r>
        <w:rPr>
          <w:spacing w:val="-15"/>
        </w:rPr>
        <w:t> </w:t>
      </w:r>
      <w:r>
        <w:rPr/>
        <w:t>existe</w:t>
      </w:r>
      <w:r>
        <w:rPr>
          <w:spacing w:val="-15"/>
        </w:rPr>
        <w:t> </w:t>
      </w:r>
      <w:r>
        <w:rPr/>
        <w:t>sustento</w:t>
      </w:r>
      <w:r>
        <w:rPr>
          <w:spacing w:val="-15"/>
        </w:rPr>
        <w:t> </w:t>
      </w:r>
      <w:r>
        <w:rPr/>
        <w:t>estadístico</w:t>
      </w:r>
      <w:r>
        <w:rPr>
          <w:spacing w:val="-15"/>
        </w:rPr>
        <w:t> </w:t>
      </w:r>
      <w:r>
        <w:rPr/>
        <w:t>suficiente</w:t>
      </w:r>
      <w:r>
        <w:rPr>
          <w:spacing w:val="-15"/>
        </w:rPr>
        <w:t> </w:t>
      </w:r>
      <w:r>
        <w:rPr/>
        <w:t>para</w:t>
      </w:r>
      <w:r>
        <w:rPr>
          <w:spacing w:val="-15"/>
        </w:rPr>
        <w:t> </w:t>
      </w:r>
      <w:r>
        <w:rPr/>
        <w:t>aceptar</w:t>
      </w:r>
      <w:r>
        <w:rPr>
          <w:spacing w:val="-15"/>
        </w:rPr>
        <w:t> </w:t>
      </w:r>
      <w:r>
        <w:rPr/>
        <w:t>la</w:t>
      </w:r>
      <w:r>
        <w:rPr>
          <w:spacing w:val="-15"/>
        </w:rPr>
        <w:t> </w:t>
      </w:r>
      <w:r>
        <w:rPr/>
        <w:t>hipótesis</w:t>
      </w:r>
      <w:r>
        <w:rPr>
          <w:spacing w:val="-15"/>
        </w:rPr>
        <w:t> </w:t>
      </w:r>
      <w:r>
        <w:rPr/>
        <w:t>nula (H</w:t>
      </w:r>
      <w:r>
        <w:rPr>
          <w:vertAlign w:val="subscript"/>
        </w:rPr>
        <w:t>o</w:t>
      </w:r>
      <w:r>
        <w:rPr>
          <w:vertAlign w:val="baseline"/>
        </w:rPr>
        <w:t>), por lo que se acepta la hipótesis alterna (H</w:t>
      </w:r>
      <w:r>
        <w:rPr>
          <w:vertAlign w:val="subscript"/>
        </w:rPr>
        <w:t>a</w:t>
      </w:r>
      <w:r>
        <w:rPr>
          <w:vertAlign w:val="baseline"/>
        </w:rPr>
        <w:t>).</w:t>
      </w:r>
    </w:p>
    <w:p>
      <w:pPr>
        <w:pStyle w:val="BodyText"/>
        <w:spacing w:line="360" w:lineRule="auto" w:before="163"/>
        <w:ind w:left="568" w:right="573"/>
        <w:jc w:val="both"/>
      </w:pPr>
      <w:r>
        <w:rPr/>
        <w:t>Al</w:t>
      </w:r>
      <w:r>
        <w:rPr>
          <w:spacing w:val="-3"/>
        </w:rPr>
        <w:t> </w:t>
      </w:r>
      <w:r>
        <w:rPr/>
        <w:t>existir</w:t>
      </w:r>
      <w:r>
        <w:rPr>
          <w:spacing w:val="-4"/>
        </w:rPr>
        <w:t> </w:t>
      </w:r>
      <w:r>
        <w:rPr/>
        <w:t>diferencia</w:t>
      </w:r>
      <w:r>
        <w:rPr>
          <w:spacing w:val="-3"/>
        </w:rPr>
        <w:t> </w:t>
      </w:r>
      <w:r>
        <w:rPr/>
        <w:t>significativa</w:t>
      </w:r>
      <w:r>
        <w:rPr>
          <w:spacing w:val="-3"/>
        </w:rPr>
        <w:t> </w:t>
      </w:r>
      <w:r>
        <w:rPr/>
        <w:t>en</w:t>
      </w:r>
      <w:r>
        <w:rPr>
          <w:spacing w:val="-4"/>
        </w:rPr>
        <w:t> </w:t>
      </w:r>
      <w:r>
        <w:rPr/>
        <w:t>los</w:t>
      </w:r>
      <w:r>
        <w:rPr>
          <w:spacing w:val="-6"/>
        </w:rPr>
        <w:t> </w:t>
      </w:r>
      <w:r>
        <w:rPr/>
        <w:t>tratamientos,</w:t>
      </w:r>
      <w:r>
        <w:rPr>
          <w:spacing w:val="-4"/>
        </w:rPr>
        <w:t> </w:t>
      </w:r>
      <w:r>
        <w:rPr/>
        <w:t>se</w:t>
      </w:r>
      <w:r>
        <w:rPr>
          <w:spacing w:val="-3"/>
        </w:rPr>
        <w:t> </w:t>
      </w:r>
      <w:r>
        <w:rPr/>
        <w:t>aplicó</w:t>
      </w:r>
      <w:r>
        <w:rPr>
          <w:spacing w:val="-9"/>
        </w:rPr>
        <w:t> </w:t>
      </w:r>
      <w:r>
        <w:rPr/>
        <w:t>la</w:t>
      </w:r>
      <w:r>
        <w:rPr>
          <w:spacing w:val="-3"/>
        </w:rPr>
        <w:t> </w:t>
      </w:r>
      <w:r>
        <w:rPr/>
        <w:t>prueba</w:t>
      </w:r>
      <w:r>
        <w:rPr>
          <w:spacing w:val="-3"/>
        </w:rPr>
        <w:t> </w:t>
      </w:r>
      <w:r>
        <w:rPr/>
        <w:t>de</w:t>
      </w:r>
      <w:r>
        <w:rPr>
          <w:spacing w:val="-3"/>
        </w:rPr>
        <w:t> </w:t>
      </w:r>
      <w:r>
        <w:rPr/>
        <w:t>rangos múltiples de Tukey con el fin de identificar el tratamiento que obtuvo la mayor calificación en el atributo sabor.</w:t>
      </w:r>
    </w:p>
    <w:p>
      <w:pPr>
        <w:pStyle w:val="Heading2"/>
        <w:spacing w:before="159"/>
        <w:ind w:left="568"/>
        <w:jc w:val="both"/>
      </w:pPr>
      <w:bookmarkStart w:name="_bookmark144" w:id="146"/>
      <w:bookmarkEnd w:id="146"/>
      <w:r>
        <w:rPr>
          <w:b w:val="0"/>
        </w:rPr>
      </w:r>
      <w:r>
        <w:rPr>
          <w:spacing w:val="-2"/>
        </w:rPr>
        <w:t>Tabla</w:t>
      </w:r>
      <w:r>
        <w:rPr>
          <w:spacing w:val="-12"/>
        </w:rPr>
        <w:t> </w:t>
      </w:r>
      <w:r>
        <w:rPr>
          <w:spacing w:val="-5"/>
        </w:rPr>
        <w:t>34</w:t>
      </w:r>
    </w:p>
    <w:p>
      <w:pPr>
        <w:spacing w:before="140"/>
        <w:ind w:left="568" w:right="0" w:firstLine="0"/>
        <w:jc w:val="both"/>
        <w:rPr>
          <w:i/>
          <w:sz w:val="24"/>
        </w:rPr>
      </w:pPr>
      <w:r>
        <w:rPr>
          <w:i/>
          <w:sz w:val="24"/>
        </w:rPr>
        <w:t>Pruebas</w:t>
      </w:r>
      <w:r>
        <w:rPr>
          <w:i/>
          <w:spacing w:val="-7"/>
          <w:sz w:val="24"/>
        </w:rPr>
        <w:t> </w:t>
      </w:r>
      <w:r>
        <w:rPr>
          <w:i/>
          <w:sz w:val="24"/>
        </w:rPr>
        <w:t>de</w:t>
      </w:r>
      <w:r>
        <w:rPr>
          <w:i/>
          <w:spacing w:val="-3"/>
          <w:sz w:val="24"/>
        </w:rPr>
        <w:t> </w:t>
      </w:r>
      <w:r>
        <w:rPr>
          <w:i/>
          <w:sz w:val="24"/>
        </w:rPr>
        <w:t>rangos</w:t>
      </w:r>
      <w:r>
        <w:rPr>
          <w:i/>
          <w:spacing w:val="-6"/>
          <w:sz w:val="24"/>
        </w:rPr>
        <w:t> </w:t>
      </w:r>
      <w:r>
        <w:rPr>
          <w:i/>
          <w:sz w:val="24"/>
        </w:rPr>
        <w:t>múltiples</w:t>
      </w:r>
      <w:r>
        <w:rPr>
          <w:i/>
          <w:spacing w:val="-6"/>
          <w:sz w:val="24"/>
        </w:rPr>
        <w:t> </w:t>
      </w:r>
      <w:r>
        <w:rPr>
          <w:i/>
          <w:sz w:val="24"/>
        </w:rPr>
        <w:t>de</w:t>
      </w:r>
      <w:r>
        <w:rPr>
          <w:i/>
          <w:spacing w:val="-3"/>
          <w:sz w:val="24"/>
        </w:rPr>
        <w:t> </w:t>
      </w:r>
      <w:r>
        <w:rPr>
          <w:i/>
          <w:sz w:val="24"/>
        </w:rPr>
        <w:t>Tukey</w:t>
      </w:r>
      <w:r>
        <w:rPr>
          <w:i/>
          <w:spacing w:val="-3"/>
          <w:sz w:val="24"/>
        </w:rPr>
        <w:t> </w:t>
      </w:r>
      <w:r>
        <w:rPr>
          <w:i/>
          <w:sz w:val="24"/>
        </w:rPr>
        <w:t>para</w:t>
      </w:r>
      <w:r>
        <w:rPr>
          <w:i/>
          <w:spacing w:val="-4"/>
          <w:sz w:val="24"/>
        </w:rPr>
        <w:t> </w:t>
      </w:r>
      <w:r>
        <w:rPr>
          <w:i/>
          <w:spacing w:val="-2"/>
          <w:sz w:val="24"/>
        </w:rPr>
        <w:t>sabor</w:t>
      </w:r>
    </w:p>
    <w:p>
      <w:pPr>
        <w:pStyle w:val="BodyText"/>
        <w:spacing w:before="10"/>
        <w:rPr>
          <w:i/>
          <w:sz w:val="13"/>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41"/>
        <w:gridCol w:w="1201"/>
        <w:gridCol w:w="1668"/>
        <w:gridCol w:w="3026"/>
      </w:tblGrid>
      <w:tr>
        <w:trPr>
          <w:trHeight w:val="438" w:hRule="atLeast"/>
        </w:trPr>
        <w:tc>
          <w:tcPr>
            <w:tcW w:w="2041" w:type="dxa"/>
            <w:tcBorders>
              <w:top w:val="single" w:sz="4" w:space="0" w:color="000000"/>
              <w:bottom w:val="single" w:sz="4" w:space="0" w:color="000000"/>
            </w:tcBorders>
          </w:tcPr>
          <w:p>
            <w:pPr>
              <w:pStyle w:val="TableParagraph"/>
              <w:spacing w:before="3"/>
              <w:ind w:left="44"/>
              <w:jc w:val="center"/>
              <w:rPr>
                <w:b/>
                <w:sz w:val="24"/>
              </w:rPr>
            </w:pPr>
            <w:r>
              <w:rPr>
                <w:b/>
                <w:spacing w:val="-2"/>
                <w:sz w:val="24"/>
              </w:rPr>
              <w:t>Tratamientos</w:t>
            </w:r>
          </w:p>
        </w:tc>
        <w:tc>
          <w:tcPr>
            <w:tcW w:w="1201" w:type="dxa"/>
            <w:tcBorders>
              <w:top w:val="single" w:sz="4" w:space="0" w:color="000000"/>
              <w:bottom w:val="single" w:sz="4" w:space="0" w:color="000000"/>
            </w:tcBorders>
          </w:tcPr>
          <w:p>
            <w:pPr>
              <w:pStyle w:val="TableParagraph"/>
              <w:spacing w:before="3"/>
              <w:ind w:left="27" w:right="3"/>
              <w:jc w:val="center"/>
              <w:rPr>
                <w:b/>
                <w:sz w:val="24"/>
              </w:rPr>
            </w:pPr>
            <w:r>
              <w:rPr>
                <w:b/>
                <w:spacing w:val="-4"/>
                <w:sz w:val="24"/>
              </w:rPr>
              <w:t>Casos</w:t>
            </w:r>
          </w:p>
        </w:tc>
        <w:tc>
          <w:tcPr>
            <w:tcW w:w="1668" w:type="dxa"/>
            <w:tcBorders>
              <w:top w:val="single" w:sz="4" w:space="0" w:color="000000"/>
              <w:bottom w:val="single" w:sz="4" w:space="0" w:color="000000"/>
            </w:tcBorders>
          </w:tcPr>
          <w:p>
            <w:pPr>
              <w:pStyle w:val="TableParagraph"/>
              <w:spacing w:before="3"/>
              <w:ind w:right="78"/>
              <w:jc w:val="center"/>
              <w:rPr>
                <w:b/>
                <w:sz w:val="24"/>
              </w:rPr>
            </w:pPr>
            <w:r>
              <w:rPr>
                <w:b/>
                <w:sz w:val="24"/>
              </w:rPr>
              <w:t>Media</w:t>
            </w:r>
            <w:r>
              <w:rPr>
                <w:b/>
                <w:spacing w:val="1"/>
                <w:sz w:val="24"/>
              </w:rPr>
              <w:t> </w:t>
            </w:r>
            <w:r>
              <w:rPr>
                <w:b/>
                <w:spacing w:val="-5"/>
                <w:sz w:val="24"/>
              </w:rPr>
              <w:t>LS</w:t>
            </w:r>
          </w:p>
        </w:tc>
        <w:tc>
          <w:tcPr>
            <w:tcW w:w="3026" w:type="dxa"/>
            <w:tcBorders>
              <w:top w:val="single" w:sz="4" w:space="0" w:color="000000"/>
              <w:bottom w:val="single" w:sz="4" w:space="0" w:color="000000"/>
            </w:tcBorders>
          </w:tcPr>
          <w:p>
            <w:pPr>
              <w:pStyle w:val="TableParagraph"/>
              <w:spacing w:before="3"/>
              <w:ind w:left="6" w:right="73"/>
              <w:jc w:val="center"/>
              <w:rPr>
                <w:b/>
                <w:sz w:val="24"/>
              </w:rPr>
            </w:pPr>
            <w:r>
              <w:rPr>
                <w:b/>
                <w:sz w:val="24"/>
              </w:rPr>
              <w:t>Grupos</w:t>
            </w:r>
            <w:r>
              <w:rPr>
                <w:b/>
                <w:spacing w:val="-5"/>
                <w:sz w:val="24"/>
              </w:rPr>
              <w:t> </w:t>
            </w:r>
            <w:r>
              <w:rPr>
                <w:b/>
                <w:spacing w:val="-2"/>
                <w:sz w:val="24"/>
              </w:rPr>
              <w:t>Heterogéneos</w:t>
            </w:r>
          </w:p>
        </w:tc>
      </w:tr>
      <w:tr>
        <w:trPr>
          <w:trHeight w:val="360" w:hRule="atLeast"/>
        </w:trPr>
        <w:tc>
          <w:tcPr>
            <w:tcW w:w="2041" w:type="dxa"/>
            <w:tcBorders>
              <w:top w:val="single" w:sz="4" w:space="0" w:color="000000"/>
            </w:tcBorders>
          </w:tcPr>
          <w:p>
            <w:pPr>
              <w:pStyle w:val="TableParagraph"/>
              <w:spacing w:line="275" w:lineRule="exact"/>
              <w:ind w:left="44" w:right="1"/>
              <w:jc w:val="center"/>
              <w:rPr>
                <w:sz w:val="24"/>
              </w:rPr>
            </w:pPr>
            <w:r>
              <w:rPr>
                <w:spacing w:val="-10"/>
                <w:sz w:val="24"/>
              </w:rPr>
              <w:t>5</w:t>
            </w:r>
          </w:p>
        </w:tc>
        <w:tc>
          <w:tcPr>
            <w:tcW w:w="1201" w:type="dxa"/>
            <w:tcBorders>
              <w:top w:val="single" w:sz="4" w:space="0" w:color="000000"/>
            </w:tcBorders>
          </w:tcPr>
          <w:p>
            <w:pPr>
              <w:pStyle w:val="TableParagraph"/>
              <w:spacing w:line="275" w:lineRule="exact"/>
              <w:ind w:left="27"/>
              <w:jc w:val="center"/>
              <w:rPr>
                <w:sz w:val="24"/>
              </w:rPr>
            </w:pPr>
            <w:r>
              <w:rPr>
                <w:spacing w:val="-5"/>
                <w:sz w:val="24"/>
              </w:rPr>
              <w:t>30</w:t>
            </w:r>
          </w:p>
        </w:tc>
        <w:tc>
          <w:tcPr>
            <w:tcW w:w="1668" w:type="dxa"/>
            <w:tcBorders>
              <w:top w:val="single" w:sz="4" w:space="0" w:color="000000"/>
            </w:tcBorders>
          </w:tcPr>
          <w:p>
            <w:pPr>
              <w:pStyle w:val="TableParagraph"/>
              <w:spacing w:line="275" w:lineRule="exact"/>
              <w:ind w:left="3" w:right="78"/>
              <w:jc w:val="center"/>
              <w:rPr>
                <w:sz w:val="24"/>
              </w:rPr>
            </w:pPr>
            <w:r>
              <w:rPr>
                <w:spacing w:val="-4"/>
                <w:sz w:val="24"/>
              </w:rPr>
              <w:t>2,87</w:t>
            </w:r>
          </w:p>
        </w:tc>
        <w:tc>
          <w:tcPr>
            <w:tcW w:w="3026" w:type="dxa"/>
            <w:tcBorders>
              <w:top w:val="single" w:sz="4" w:space="0" w:color="000000"/>
            </w:tcBorders>
          </w:tcPr>
          <w:p>
            <w:pPr>
              <w:pStyle w:val="TableParagraph"/>
              <w:spacing w:line="275" w:lineRule="exact"/>
              <w:ind w:left="3" w:right="73"/>
              <w:jc w:val="center"/>
              <w:rPr>
                <w:sz w:val="24"/>
              </w:rPr>
            </w:pPr>
            <w:r>
              <w:rPr>
                <w:spacing w:val="-10"/>
                <w:sz w:val="24"/>
              </w:rPr>
              <w:t>A</w:t>
            </w:r>
          </w:p>
        </w:tc>
      </w:tr>
      <w:tr>
        <w:trPr>
          <w:trHeight w:val="436" w:hRule="atLeast"/>
        </w:trPr>
        <w:tc>
          <w:tcPr>
            <w:tcW w:w="2041" w:type="dxa"/>
          </w:tcPr>
          <w:p>
            <w:pPr>
              <w:pStyle w:val="TableParagraph"/>
              <w:spacing w:before="75"/>
              <w:ind w:left="44" w:right="1"/>
              <w:jc w:val="center"/>
              <w:rPr>
                <w:sz w:val="24"/>
              </w:rPr>
            </w:pPr>
            <w:r>
              <w:rPr>
                <w:spacing w:val="-10"/>
                <w:sz w:val="24"/>
              </w:rPr>
              <w:t>2</w:t>
            </w:r>
          </w:p>
        </w:tc>
        <w:tc>
          <w:tcPr>
            <w:tcW w:w="1201" w:type="dxa"/>
          </w:tcPr>
          <w:p>
            <w:pPr>
              <w:pStyle w:val="TableParagraph"/>
              <w:spacing w:before="75"/>
              <w:ind w:left="27"/>
              <w:jc w:val="center"/>
              <w:rPr>
                <w:sz w:val="24"/>
              </w:rPr>
            </w:pPr>
            <w:r>
              <w:rPr>
                <w:spacing w:val="-5"/>
                <w:sz w:val="24"/>
              </w:rPr>
              <w:t>30</w:t>
            </w:r>
          </w:p>
        </w:tc>
        <w:tc>
          <w:tcPr>
            <w:tcW w:w="1668" w:type="dxa"/>
          </w:tcPr>
          <w:p>
            <w:pPr>
              <w:pStyle w:val="TableParagraph"/>
              <w:spacing w:before="75"/>
              <w:ind w:left="3" w:right="78"/>
              <w:jc w:val="center"/>
              <w:rPr>
                <w:sz w:val="24"/>
              </w:rPr>
            </w:pPr>
            <w:r>
              <w:rPr>
                <w:spacing w:val="-4"/>
                <w:sz w:val="24"/>
              </w:rPr>
              <w:t>3,00</w:t>
            </w:r>
          </w:p>
        </w:tc>
        <w:tc>
          <w:tcPr>
            <w:tcW w:w="3026" w:type="dxa"/>
          </w:tcPr>
          <w:p>
            <w:pPr>
              <w:pStyle w:val="TableParagraph"/>
              <w:spacing w:before="75"/>
              <w:ind w:right="73"/>
              <w:jc w:val="center"/>
              <w:rPr>
                <w:sz w:val="24"/>
              </w:rPr>
            </w:pPr>
            <w:r>
              <w:rPr>
                <w:spacing w:val="-5"/>
                <w:sz w:val="24"/>
              </w:rPr>
              <w:t>AB</w:t>
            </w:r>
          </w:p>
        </w:tc>
      </w:tr>
      <w:tr>
        <w:trPr>
          <w:trHeight w:val="436" w:hRule="atLeast"/>
        </w:trPr>
        <w:tc>
          <w:tcPr>
            <w:tcW w:w="2041" w:type="dxa"/>
          </w:tcPr>
          <w:p>
            <w:pPr>
              <w:pStyle w:val="TableParagraph"/>
              <w:spacing w:before="75"/>
              <w:ind w:left="44" w:right="1"/>
              <w:jc w:val="center"/>
              <w:rPr>
                <w:sz w:val="24"/>
              </w:rPr>
            </w:pPr>
            <w:r>
              <w:rPr>
                <w:spacing w:val="-10"/>
                <w:sz w:val="24"/>
              </w:rPr>
              <w:t>1</w:t>
            </w:r>
          </w:p>
        </w:tc>
        <w:tc>
          <w:tcPr>
            <w:tcW w:w="1201" w:type="dxa"/>
          </w:tcPr>
          <w:p>
            <w:pPr>
              <w:pStyle w:val="TableParagraph"/>
              <w:spacing w:before="75"/>
              <w:ind w:left="27"/>
              <w:jc w:val="center"/>
              <w:rPr>
                <w:sz w:val="24"/>
              </w:rPr>
            </w:pPr>
            <w:r>
              <w:rPr>
                <w:spacing w:val="-5"/>
                <w:sz w:val="24"/>
              </w:rPr>
              <w:t>30</w:t>
            </w:r>
          </w:p>
        </w:tc>
        <w:tc>
          <w:tcPr>
            <w:tcW w:w="1668" w:type="dxa"/>
          </w:tcPr>
          <w:p>
            <w:pPr>
              <w:pStyle w:val="TableParagraph"/>
              <w:spacing w:before="75"/>
              <w:ind w:left="3" w:right="78"/>
              <w:jc w:val="center"/>
              <w:rPr>
                <w:sz w:val="24"/>
              </w:rPr>
            </w:pPr>
            <w:r>
              <w:rPr>
                <w:spacing w:val="-4"/>
                <w:sz w:val="24"/>
              </w:rPr>
              <w:t>3,20</w:t>
            </w:r>
          </w:p>
        </w:tc>
        <w:tc>
          <w:tcPr>
            <w:tcW w:w="3026" w:type="dxa"/>
          </w:tcPr>
          <w:p>
            <w:pPr>
              <w:pStyle w:val="TableParagraph"/>
              <w:spacing w:before="75"/>
              <w:ind w:right="73"/>
              <w:jc w:val="center"/>
              <w:rPr>
                <w:sz w:val="24"/>
              </w:rPr>
            </w:pPr>
            <w:r>
              <w:rPr>
                <w:spacing w:val="-5"/>
                <w:sz w:val="24"/>
              </w:rPr>
              <w:t>AB</w:t>
            </w:r>
          </w:p>
        </w:tc>
      </w:tr>
      <w:tr>
        <w:trPr>
          <w:trHeight w:val="436" w:hRule="atLeast"/>
        </w:trPr>
        <w:tc>
          <w:tcPr>
            <w:tcW w:w="2041" w:type="dxa"/>
          </w:tcPr>
          <w:p>
            <w:pPr>
              <w:pStyle w:val="TableParagraph"/>
              <w:spacing w:before="75"/>
              <w:ind w:left="44" w:right="1"/>
              <w:jc w:val="center"/>
              <w:rPr>
                <w:sz w:val="24"/>
              </w:rPr>
            </w:pPr>
            <w:r>
              <w:rPr>
                <w:spacing w:val="-10"/>
                <w:sz w:val="24"/>
              </w:rPr>
              <w:t>3</w:t>
            </w:r>
          </w:p>
        </w:tc>
        <w:tc>
          <w:tcPr>
            <w:tcW w:w="1201" w:type="dxa"/>
          </w:tcPr>
          <w:p>
            <w:pPr>
              <w:pStyle w:val="TableParagraph"/>
              <w:spacing w:before="75"/>
              <w:ind w:left="27"/>
              <w:jc w:val="center"/>
              <w:rPr>
                <w:sz w:val="24"/>
              </w:rPr>
            </w:pPr>
            <w:r>
              <w:rPr>
                <w:spacing w:val="-5"/>
                <w:sz w:val="24"/>
              </w:rPr>
              <w:t>30</w:t>
            </w:r>
          </w:p>
        </w:tc>
        <w:tc>
          <w:tcPr>
            <w:tcW w:w="1668" w:type="dxa"/>
          </w:tcPr>
          <w:p>
            <w:pPr>
              <w:pStyle w:val="TableParagraph"/>
              <w:spacing w:before="75"/>
              <w:ind w:left="3" w:right="78"/>
              <w:jc w:val="center"/>
              <w:rPr>
                <w:sz w:val="24"/>
              </w:rPr>
            </w:pPr>
            <w:r>
              <w:rPr>
                <w:spacing w:val="-4"/>
                <w:sz w:val="24"/>
              </w:rPr>
              <w:t>3,27</w:t>
            </w:r>
          </w:p>
        </w:tc>
        <w:tc>
          <w:tcPr>
            <w:tcW w:w="3026" w:type="dxa"/>
          </w:tcPr>
          <w:p>
            <w:pPr>
              <w:pStyle w:val="TableParagraph"/>
              <w:spacing w:before="75"/>
              <w:ind w:right="73"/>
              <w:jc w:val="center"/>
              <w:rPr>
                <w:sz w:val="24"/>
              </w:rPr>
            </w:pPr>
            <w:r>
              <w:rPr>
                <w:spacing w:val="-5"/>
                <w:sz w:val="24"/>
              </w:rPr>
              <w:t>AB</w:t>
            </w:r>
          </w:p>
        </w:tc>
      </w:tr>
      <w:tr>
        <w:trPr>
          <w:trHeight w:val="435" w:hRule="atLeast"/>
        </w:trPr>
        <w:tc>
          <w:tcPr>
            <w:tcW w:w="2041" w:type="dxa"/>
          </w:tcPr>
          <w:p>
            <w:pPr>
              <w:pStyle w:val="TableParagraph"/>
              <w:spacing w:before="75"/>
              <w:ind w:left="44" w:right="1"/>
              <w:jc w:val="center"/>
              <w:rPr>
                <w:sz w:val="24"/>
              </w:rPr>
            </w:pPr>
            <w:r>
              <w:rPr>
                <w:spacing w:val="-10"/>
                <w:sz w:val="24"/>
              </w:rPr>
              <w:t>4</w:t>
            </w:r>
          </w:p>
        </w:tc>
        <w:tc>
          <w:tcPr>
            <w:tcW w:w="1201" w:type="dxa"/>
          </w:tcPr>
          <w:p>
            <w:pPr>
              <w:pStyle w:val="TableParagraph"/>
              <w:spacing w:before="75"/>
              <w:ind w:left="27"/>
              <w:jc w:val="center"/>
              <w:rPr>
                <w:sz w:val="24"/>
              </w:rPr>
            </w:pPr>
            <w:r>
              <w:rPr>
                <w:spacing w:val="-5"/>
                <w:sz w:val="24"/>
              </w:rPr>
              <w:t>30</w:t>
            </w:r>
          </w:p>
        </w:tc>
        <w:tc>
          <w:tcPr>
            <w:tcW w:w="1668" w:type="dxa"/>
          </w:tcPr>
          <w:p>
            <w:pPr>
              <w:pStyle w:val="TableParagraph"/>
              <w:spacing w:before="75"/>
              <w:ind w:left="3" w:right="78"/>
              <w:jc w:val="center"/>
              <w:rPr>
                <w:sz w:val="24"/>
              </w:rPr>
            </w:pPr>
            <w:r>
              <w:rPr>
                <w:spacing w:val="-4"/>
                <w:sz w:val="24"/>
              </w:rPr>
              <w:t>3,37</w:t>
            </w:r>
          </w:p>
        </w:tc>
        <w:tc>
          <w:tcPr>
            <w:tcW w:w="3026" w:type="dxa"/>
          </w:tcPr>
          <w:p>
            <w:pPr>
              <w:pStyle w:val="TableParagraph"/>
              <w:spacing w:before="75"/>
              <w:ind w:right="73"/>
              <w:jc w:val="center"/>
              <w:rPr>
                <w:sz w:val="24"/>
              </w:rPr>
            </w:pPr>
            <w:r>
              <w:rPr>
                <w:spacing w:val="-5"/>
                <w:sz w:val="24"/>
              </w:rPr>
              <w:t>AB</w:t>
            </w:r>
          </w:p>
        </w:tc>
      </w:tr>
      <w:tr>
        <w:trPr>
          <w:trHeight w:val="514" w:hRule="atLeast"/>
        </w:trPr>
        <w:tc>
          <w:tcPr>
            <w:tcW w:w="2041" w:type="dxa"/>
            <w:tcBorders>
              <w:bottom w:val="single" w:sz="4" w:space="0" w:color="000000"/>
            </w:tcBorders>
          </w:tcPr>
          <w:p>
            <w:pPr>
              <w:pStyle w:val="TableParagraph"/>
              <w:spacing w:before="75"/>
              <w:ind w:left="44" w:right="1"/>
              <w:jc w:val="center"/>
              <w:rPr>
                <w:sz w:val="24"/>
              </w:rPr>
            </w:pPr>
            <w:r>
              <w:rPr>
                <w:spacing w:val="-10"/>
                <w:sz w:val="24"/>
              </w:rPr>
              <w:t>6</w:t>
            </w:r>
          </w:p>
        </w:tc>
        <w:tc>
          <w:tcPr>
            <w:tcW w:w="1201" w:type="dxa"/>
            <w:tcBorders>
              <w:bottom w:val="single" w:sz="4" w:space="0" w:color="000000"/>
            </w:tcBorders>
          </w:tcPr>
          <w:p>
            <w:pPr>
              <w:pStyle w:val="TableParagraph"/>
              <w:spacing w:before="75"/>
              <w:ind w:left="27"/>
              <w:jc w:val="center"/>
              <w:rPr>
                <w:sz w:val="24"/>
              </w:rPr>
            </w:pPr>
            <w:r>
              <w:rPr>
                <w:spacing w:val="-5"/>
                <w:sz w:val="24"/>
              </w:rPr>
              <w:t>30</w:t>
            </w:r>
          </w:p>
        </w:tc>
        <w:tc>
          <w:tcPr>
            <w:tcW w:w="1668" w:type="dxa"/>
            <w:tcBorders>
              <w:bottom w:val="single" w:sz="4" w:space="0" w:color="000000"/>
            </w:tcBorders>
          </w:tcPr>
          <w:p>
            <w:pPr>
              <w:pStyle w:val="TableParagraph"/>
              <w:spacing w:before="75"/>
              <w:ind w:left="3" w:right="78"/>
              <w:jc w:val="center"/>
              <w:rPr>
                <w:sz w:val="24"/>
              </w:rPr>
            </w:pPr>
            <w:r>
              <w:rPr>
                <w:spacing w:val="-4"/>
                <w:sz w:val="24"/>
              </w:rPr>
              <w:t>3,43</w:t>
            </w:r>
          </w:p>
        </w:tc>
        <w:tc>
          <w:tcPr>
            <w:tcW w:w="3026" w:type="dxa"/>
            <w:tcBorders>
              <w:bottom w:val="single" w:sz="4" w:space="0" w:color="000000"/>
            </w:tcBorders>
          </w:tcPr>
          <w:p>
            <w:pPr>
              <w:pStyle w:val="TableParagraph"/>
              <w:spacing w:before="75"/>
              <w:ind w:left="5" w:right="73"/>
              <w:jc w:val="center"/>
              <w:rPr>
                <w:sz w:val="24"/>
              </w:rPr>
            </w:pPr>
            <w:r>
              <w:rPr>
                <w:spacing w:val="-10"/>
                <w:sz w:val="24"/>
              </w:rPr>
              <w:t>B</w:t>
            </w:r>
          </w:p>
        </w:tc>
      </w:tr>
    </w:tbl>
    <w:p>
      <w:pPr>
        <w:spacing w:before="0"/>
        <w:ind w:left="568" w:right="0" w:firstLine="0"/>
        <w:jc w:val="both"/>
        <w:rPr>
          <w:sz w:val="20"/>
        </w:rPr>
      </w:pPr>
      <w:r>
        <w:rPr>
          <w:i/>
          <w:sz w:val="20"/>
        </w:rPr>
        <w:t>Nota.</w:t>
      </w:r>
      <w:r>
        <w:rPr>
          <w:i/>
          <w:spacing w:val="4"/>
          <w:sz w:val="20"/>
        </w:rPr>
        <w:t> </w:t>
      </w:r>
      <w:r>
        <w:rPr>
          <w:sz w:val="20"/>
        </w:rPr>
        <w:t>Elaborado</w:t>
      </w:r>
      <w:r>
        <w:rPr>
          <w:spacing w:val="-4"/>
          <w:sz w:val="20"/>
        </w:rPr>
        <w:t> </w:t>
      </w:r>
      <w:r>
        <w:rPr>
          <w:sz w:val="20"/>
        </w:rPr>
        <w:t>por</w:t>
      </w:r>
      <w:r>
        <w:rPr>
          <w:spacing w:val="-2"/>
          <w:sz w:val="20"/>
        </w:rPr>
        <w:t> </w:t>
      </w:r>
      <w:r>
        <w:rPr>
          <w:sz w:val="20"/>
        </w:rPr>
        <w:t>(Muñoz,</w:t>
      </w:r>
      <w:r>
        <w:rPr>
          <w:spacing w:val="-10"/>
          <w:sz w:val="20"/>
        </w:rPr>
        <w:t> </w:t>
      </w:r>
      <w:r>
        <w:rPr>
          <w:sz w:val="20"/>
        </w:rPr>
        <w:t>Aguilar</w:t>
      </w:r>
      <w:r>
        <w:rPr>
          <w:spacing w:val="-2"/>
          <w:sz w:val="20"/>
        </w:rPr>
        <w:t> 2026).</w:t>
      </w:r>
    </w:p>
    <w:p>
      <w:pPr>
        <w:spacing w:after="0"/>
        <w:jc w:val="both"/>
        <w:rPr>
          <w:sz w:val="20"/>
        </w:rPr>
        <w:sectPr>
          <w:pgSz w:w="11910" w:h="16840"/>
          <w:pgMar w:header="0" w:footer="1046" w:top="1640" w:bottom="1240" w:left="1700" w:right="1133"/>
        </w:sectPr>
      </w:pPr>
    </w:p>
    <w:p>
      <w:pPr>
        <w:pStyle w:val="BodyText"/>
        <w:spacing w:line="360" w:lineRule="auto" w:before="60"/>
        <w:ind w:left="568" w:right="568"/>
        <w:jc w:val="both"/>
      </w:pPr>
      <w:r>
        <w:rPr/>
        <w:t>En la tabla 34 se detallan los valores medios de la calificación del atributo sabor para cada tratamiento, donde se establece que el tratamiento T6, conformado por las mezclas de 80% pureza de pasta de cacao + 15% remolacha y 5% fresa pulverizada, obtuvo el valor más alto de 3,43, ubicándose dentro de la categoría comprendida entre agradable y muy agradable, tendiendo más a agradable, de acuerdo con la escala hedónica empleada.</w:t>
      </w:r>
    </w:p>
    <w:p>
      <w:pPr>
        <w:pStyle w:val="Heading2"/>
        <w:numPr>
          <w:ilvl w:val="2"/>
          <w:numId w:val="32"/>
        </w:numPr>
        <w:tabs>
          <w:tab w:pos="1288" w:val="left" w:leader="none"/>
        </w:tabs>
        <w:spacing w:line="240" w:lineRule="auto" w:before="161" w:after="0"/>
        <w:ind w:left="1288" w:right="0" w:hanging="720"/>
        <w:jc w:val="both"/>
      </w:pPr>
      <w:bookmarkStart w:name="_bookmark145" w:id="147"/>
      <w:bookmarkEnd w:id="147"/>
      <w:r>
        <w:rPr>
          <w:b w:val="0"/>
        </w:rPr>
      </w:r>
      <w:r>
        <w:rPr/>
        <w:t>Atributo</w:t>
      </w:r>
      <w:r>
        <w:rPr>
          <w:spacing w:val="-4"/>
        </w:rPr>
        <w:t> </w:t>
      </w:r>
      <w:r>
        <w:rPr>
          <w:spacing w:val="-2"/>
        </w:rPr>
        <w:t>textura</w:t>
      </w:r>
    </w:p>
    <w:p>
      <w:pPr>
        <w:spacing w:before="220"/>
        <w:ind w:left="568" w:right="0" w:firstLine="0"/>
        <w:jc w:val="left"/>
        <w:rPr>
          <w:b/>
          <w:sz w:val="24"/>
        </w:rPr>
      </w:pPr>
      <w:bookmarkStart w:name="_bookmark146" w:id="148"/>
      <w:bookmarkEnd w:id="148"/>
      <w:r>
        <w:rPr/>
      </w:r>
      <w:r>
        <w:rPr>
          <w:b/>
          <w:spacing w:val="-2"/>
          <w:sz w:val="24"/>
        </w:rPr>
        <w:t>Tabla</w:t>
      </w:r>
      <w:r>
        <w:rPr>
          <w:b/>
          <w:spacing w:val="-12"/>
          <w:sz w:val="24"/>
        </w:rPr>
        <w:t> </w:t>
      </w:r>
      <w:r>
        <w:rPr>
          <w:b/>
          <w:spacing w:val="-5"/>
          <w:sz w:val="24"/>
        </w:rPr>
        <w:t>35</w:t>
      </w:r>
    </w:p>
    <w:p>
      <w:pPr>
        <w:spacing w:before="136"/>
        <w:ind w:left="568" w:right="0" w:firstLine="0"/>
        <w:jc w:val="left"/>
        <w:rPr>
          <w:i/>
          <w:sz w:val="24"/>
        </w:rPr>
      </w:pPr>
      <w:r>
        <w:rPr>
          <w:i/>
          <w:sz w:val="24"/>
        </w:rPr>
        <w:t>Anova</w:t>
      </w:r>
      <w:r>
        <w:rPr>
          <w:i/>
          <w:spacing w:val="-1"/>
          <w:sz w:val="24"/>
        </w:rPr>
        <w:t> </w:t>
      </w:r>
      <w:r>
        <w:rPr>
          <w:i/>
          <w:sz w:val="24"/>
        </w:rPr>
        <w:t>del</w:t>
      </w:r>
      <w:r>
        <w:rPr>
          <w:i/>
          <w:spacing w:val="1"/>
          <w:sz w:val="24"/>
        </w:rPr>
        <w:t> </w:t>
      </w:r>
      <w:r>
        <w:rPr>
          <w:i/>
          <w:sz w:val="24"/>
        </w:rPr>
        <w:t>atributo </w:t>
      </w:r>
      <w:r>
        <w:rPr>
          <w:i/>
          <w:spacing w:val="-2"/>
          <w:sz w:val="24"/>
        </w:rPr>
        <w:t>textura</w:t>
      </w:r>
    </w:p>
    <w:p>
      <w:pPr>
        <w:pStyle w:val="BodyText"/>
        <w:spacing w:before="7"/>
        <w:rPr>
          <w:i/>
          <w:sz w:val="6"/>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86"/>
        <w:gridCol w:w="1817"/>
        <w:gridCol w:w="745"/>
        <w:gridCol w:w="1366"/>
        <w:gridCol w:w="1069"/>
        <w:gridCol w:w="968"/>
      </w:tblGrid>
      <w:tr>
        <w:trPr>
          <w:trHeight w:val="714" w:hRule="atLeast"/>
        </w:trPr>
        <w:tc>
          <w:tcPr>
            <w:tcW w:w="1986" w:type="dxa"/>
            <w:tcBorders>
              <w:top w:val="single" w:sz="4" w:space="0" w:color="000000"/>
              <w:bottom w:val="single" w:sz="4" w:space="0" w:color="000000"/>
            </w:tcBorders>
          </w:tcPr>
          <w:p>
            <w:pPr>
              <w:pStyle w:val="TableParagraph"/>
              <w:spacing w:before="3"/>
              <w:ind w:left="45"/>
              <w:rPr>
                <w:b/>
                <w:sz w:val="24"/>
              </w:rPr>
            </w:pPr>
            <w:r>
              <w:rPr>
                <w:b/>
                <w:spacing w:val="-2"/>
                <w:sz w:val="24"/>
              </w:rPr>
              <w:t>Fuente</w:t>
            </w:r>
          </w:p>
        </w:tc>
        <w:tc>
          <w:tcPr>
            <w:tcW w:w="1817" w:type="dxa"/>
            <w:tcBorders>
              <w:top w:val="single" w:sz="4" w:space="0" w:color="000000"/>
              <w:bottom w:val="single" w:sz="4" w:space="0" w:color="000000"/>
            </w:tcBorders>
          </w:tcPr>
          <w:p>
            <w:pPr>
              <w:pStyle w:val="TableParagraph"/>
              <w:spacing w:before="3"/>
              <w:ind w:left="385" w:right="296"/>
              <w:rPr>
                <w:b/>
                <w:sz w:val="24"/>
              </w:rPr>
            </w:pPr>
            <w:r>
              <w:rPr>
                <w:b/>
                <w:sz w:val="24"/>
              </w:rPr>
              <w:t>Suma de </w:t>
            </w:r>
            <w:r>
              <w:rPr>
                <w:b/>
                <w:spacing w:val="-2"/>
                <w:sz w:val="24"/>
              </w:rPr>
              <w:t>Cuadrados</w:t>
            </w:r>
          </w:p>
        </w:tc>
        <w:tc>
          <w:tcPr>
            <w:tcW w:w="745" w:type="dxa"/>
            <w:tcBorders>
              <w:top w:val="single" w:sz="4" w:space="0" w:color="000000"/>
              <w:bottom w:val="single" w:sz="4" w:space="0" w:color="000000"/>
            </w:tcBorders>
          </w:tcPr>
          <w:p>
            <w:pPr>
              <w:pStyle w:val="TableParagraph"/>
              <w:spacing w:before="3"/>
              <w:ind w:left="304"/>
              <w:rPr>
                <w:b/>
                <w:sz w:val="24"/>
              </w:rPr>
            </w:pPr>
            <w:r>
              <w:rPr>
                <w:b/>
                <w:spacing w:val="-5"/>
                <w:sz w:val="24"/>
              </w:rPr>
              <w:t>Gl</w:t>
            </w:r>
          </w:p>
        </w:tc>
        <w:tc>
          <w:tcPr>
            <w:tcW w:w="1366" w:type="dxa"/>
            <w:tcBorders>
              <w:top w:val="single" w:sz="4" w:space="0" w:color="000000"/>
              <w:bottom w:val="single" w:sz="4" w:space="0" w:color="000000"/>
            </w:tcBorders>
          </w:tcPr>
          <w:p>
            <w:pPr>
              <w:pStyle w:val="TableParagraph"/>
              <w:spacing w:before="3"/>
              <w:ind w:left="83" w:right="238"/>
              <w:rPr>
                <w:b/>
                <w:sz w:val="24"/>
              </w:rPr>
            </w:pPr>
            <w:r>
              <w:rPr>
                <w:b/>
                <w:spacing w:val="-2"/>
                <w:sz w:val="24"/>
              </w:rPr>
              <w:t>Cuadrado Medio</w:t>
            </w:r>
          </w:p>
        </w:tc>
        <w:tc>
          <w:tcPr>
            <w:tcW w:w="1069" w:type="dxa"/>
            <w:tcBorders>
              <w:top w:val="single" w:sz="4" w:space="0" w:color="000000"/>
              <w:bottom w:val="single" w:sz="4" w:space="0" w:color="000000"/>
            </w:tcBorders>
          </w:tcPr>
          <w:p>
            <w:pPr>
              <w:pStyle w:val="TableParagraph"/>
              <w:spacing w:before="3"/>
              <w:ind w:left="250" w:right="84"/>
              <w:rPr>
                <w:b/>
                <w:sz w:val="24"/>
              </w:rPr>
            </w:pPr>
            <w:r>
              <w:rPr>
                <w:b/>
                <w:sz w:val="24"/>
              </w:rPr>
              <w:t>Razón-</w:t>
            </w:r>
            <w:r>
              <w:rPr>
                <w:b/>
                <w:spacing w:val="-10"/>
                <w:sz w:val="24"/>
              </w:rPr>
              <w:t>F</w:t>
            </w:r>
          </w:p>
        </w:tc>
        <w:tc>
          <w:tcPr>
            <w:tcW w:w="968" w:type="dxa"/>
            <w:tcBorders>
              <w:top w:val="single" w:sz="4" w:space="0" w:color="000000"/>
              <w:bottom w:val="single" w:sz="4" w:space="0" w:color="000000"/>
            </w:tcBorders>
          </w:tcPr>
          <w:p>
            <w:pPr>
              <w:pStyle w:val="TableParagraph"/>
              <w:spacing w:before="3"/>
              <w:ind w:left="89"/>
              <w:rPr>
                <w:b/>
                <w:sz w:val="24"/>
              </w:rPr>
            </w:pPr>
            <w:r>
              <w:rPr>
                <w:b/>
                <w:spacing w:val="-7"/>
                <w:sz w:val="24"/>
              </w:rPr>
              <w:t>Valor-</w:t>
            </w:r>
            <w:r>
              <w:rPr>
                <w:b/>
                <w:spacing w:val="-10"/>
                <w:sz w:val="24"/>
              </w:rPr>
              <w:t>P</w:t>
            </w:r>
          </w:p>
        </w:tc>
      </w:tr>
      <w:tr>
        <w:trPr>
          <w:trHeight w:val="636" w:hRule="atLeast"/>
        </w:trPr>
        <w:tc>
          <w:tcPr>
            <w:tcW w:w="1986" w:type="dxa"/>
            <w:tcBorders>
              <w:top w:val="single" w:sz="4" w:space="0" w:color="000000"/>
            </w:tcBorders>
          </w:tcPr>
          <w:p>
            <w:pPr>
              <w:pStyle w:val="TableParagraph"/>
              <w:ind w:left="45"/>
              <w:rPr>
                <w:sz w:val="24"/>
              </w:rPr>
            </w:pPr>
            <w:r>
              <w:rPr>
                <w:spacing w:val="-2"/>
                <w:sz w:val="24"/>
              </w:rPr>
              <w:t>EFECTOS </w:t>
            </w:r>
            <w:r>
              <w:rPr>
                <w:spacing w:val="-4"/>
                <w:sz w:val="24"/>
              </w:rPr>
              <w:t>PRINCIPALES</w:t>
            </w:r>
          </w:p>
        </w:tc>
        <w:tc>
          <w:tcPr>
            <w:tcW w:w="1817" w:type="dxa"/>
            <w:tcBorders>
              <w:top w:val="single" w:sz="4" w:space="0" w:color="000000"/>
            </w:tcBorders>
          </w:tcPr>
          <w:p>
            <w:pPr>
              <w:pStyle w:val="TableParagraph"/>
              <w:rPr>
                <w:sz w:val="22"/>
              </w:rPr>
            </w:pPr>
          </w:p>
        </w:tc>
        <w:tc>
          <w:tcPr>
            <w:tcW w:w="745" w:type="dxa"/>
            <w:tcBorders>
              <w:top w:val="single" w:sz="4" w:space="0" w:color="000000"/>
            </w:tcBorders>
          </w:tcPr>
          <w:p>
            <w:pPr>
              <w:pStyle w:val="TableParagraph"/>
              <w:rPr>
                <w:sz w:val="22"/>
              </w:rPr>
            </w:pPr>
          </w:p>
        </w:tc>
        <w:tc>
          <w:tcPr>
            <w:tcW w:w="1366" w:type="dxa"/>
            <w:tcBorders>
              <w:top w:val="single" w:sz="4" w:space="0" w:color="000000"/>
            </w:tcBorders>
          </w:tcPr>
          <w:p>
            <w:pPr>
              <w:pStyle w:val="TableParagraph"/>
              <w:rPr>
                <w:sz w:val="22"/>
              </w:rPr>
            </w:pPr>
          </w:p>
        </w:tc>
        <w:tc>
          <w:tcPr>
            <w:tcW w:w="1069" w:type="dxa"/>
            <w:tcBorders>
              <w:top w:val="single" w:sz="4" w:space="0" w:color="000000"/>
            </w:tcBorders>
          </w:tcPr>
          <w:p>
            <w:pPr>
              <w:pStyle w:val="TableParagraph"/>
              <w:rPr>
                <w:sz w:val="22"/>
              </w:rPr>
            </w:pPr>
          </w:p>
        </w:tc>
        <w:tc>
          <w:tcPr>
            <w:tcW w:w="968" w:type="dxa"/>
            <w:tcBorders>
              <w:top w:val="single" w:sz="4" w:space="0" w:color="000000"/>
            </w:tcBorders>
          </w:tcPr>
          <w:p>
            <w:pPr>
              <w:pStyle w:val="TableParagraph"/>
              <w:rPr>
                <w:sz w:val="22"/>
              </w:rPr>
            </w:pPr>
          </w:p>
        </w:tc>
      </w:tr>
      <w:tr>
        <w:trPr>
          <w:trHeight w:val="435" w:hRule="atLeast"/>
        </w:trPr>
        <w:tc>
          <w:tcPr>
            <w:tcW w:w="1986" w:type="dxa"/>
          </w:tcPr>
          <w:p>
            <w:pPr>
              <w:pStyle w:val="TableParagraph"/>
              <w:spacing w:before="75"/>
              <w:ind w:left="45"/>
              <w:rPr>
                <w:sz w:val="24"/>
              </w:rPr>
            </w:pPr>
            <w:r>
              <w:rPr>
                <w:spacing w:val="-2"/>
                <w:sz w:val="24"/>
              </w:rPr>
              <w:t>Tratamientos</w:t>
            </w:r>
          </w:p>
        </w:tc>
        <w:tc>
          <w:tcPr>
            <w:tcW w:w="1817" w:type="dxa"/>
          </w:tcPr>
          <w:p>
            <w:pPr>
              <w:pStyle w:val="TableParagraph"/>
              <w:spacing w:before="75"/>
              <w:ind w:left="385"/>
              <w:rPr>
                <w:sz w:val="24"/>
              </w:rPr>
            </w:pPr>
            <w:r>
              <w:rPr>
                <w:spacing w:val="-2"/>
                <w:sz w:val="24"/>
              </w:rPr>
              <w:t>11,9778</w:t>
            </w:r>
          </w:p>
        </w:tc>
        <w:tc>
          <w:tcPr>
            <w:tcW w:w="745" w:type="dxa"/>
          </w:tcPr>
          <w:p>
            <w:pPr>
              <w:pStyle w:val="TableParagraph"/>
              <w:spacing w:before="75"/>
              <w:ind w:left="304"/>
              <w:rPr>
                <w:sz w:val="24"/>
              </w:rPr>
            </w:pPr>
            <w:r>
              <w:rPr>
                <w:spacing w:val="-10"/>
                <w:sz w:val="24"/>
              </w:rPr>
              <w:t>5</w:t>
            </w:r>
          </w:p>
        </w:tc>
        <w:tc>
          <w:tcPr>
            <w:tcW w:w="1366" w:type="dxa"/>
          </w:tcPr>
          <w:p>
            <w:pPr>
              <w:pStyle w:val="TableParagraph"/>
              <w:spacing w:before="75"/>
              <w:ind w:left="83"/>
              <w:rPr>
                <w:sz w:val="24"/>
              </w:rPr>
            </w:pPr>
            <w:r>
              <w:rPr>
                <w:spacing w:val="-2"/>
                <w:sz w:val="24"/>
              </w:rPr>
              <w:t>2,39556</w:t>
            </w:r>
          </w:p>
        </w:tc>
        <w:tc>
          <w:tcPr>
            <w:tcW w:w="1069" w:type="dxa"/>
          </w:tcPr>
          <w:p>
            <w:pPr>
              <w:pStyle w:val="TableParagraph"/>
              <w:spacing w:before="75"/>
              <w:ind w:left="250"/>
              <w:rPr>
                <w:sz w:val="24"/>
              </w:rPr>
            </w:pPr>
            <w:r>
              <w:rPr>
                <w:spacing w:val="-4"/>
                <w:sz w:val="24"/>
              </w:rPr>
              <w:t>3,57</w:t>
            </w:r>
          </w:p>
        </w:tc>
        <w:tc>
          <w:tcPr>
            <w:tcW w:w="968" w:type="dxa"/>
          </w:tcPr>
          <w:p>
            <w:pPr>
              <w:pStyle w:val="TableParagraph"/>
              <w:spacing w:before="75"/>
              <w:ind w:left="89"/>
              <w:rPr>
                <w:sz w:val="24"/>
              </w:rPr>
            </w:pPr>
            <w:r>
              <w:rPr>
                <w:spacing w:val="-2"/>
                <w:sz w:val="24"/>
              </w:rPr>
              <w:t>0,0045</w:t>
            </w:r>
          </w:p>
        </w:tc>
      </w:tr>
      <w:tr>
        <w:trPr>
          <w:trHeight w:val="436" w:hRule="atLeast"/>
        </w:trPr>
        <w:tc>
          <w:tcPr>
            <w:tcW w:w="1986" w:type="dxa"/>
          </w:tcPr>
          <w:p>
            <w:pPr>
              <w:pStyle w:val="TableParagraph"/>
              <w:spacing w:before="75"/>
              <w:ind w:left="45"/>
              <w:rPr>
                <w:sz w:val="24"/>
              </w:rPr>
            </w:pPr>
            <w:r>
              <w:rPr>
                <w:spacing w:val="-2"/>
                <w:sz w:val="24"/>
              </w:rPr>
              <w:t>Catadores</w:t>
            </w:r>
          </w:p>
        </w:tc>
        <w:tc>
          <w:tcPr>
            <w:tcW w:w="1817" w:type="dxa"/>
          </w:tcPr>
          <w:p>
            <w:pPr>
              <w:pStyle w:val="TableParagraph"/>
              <w:spacing w:before="75"/>
              <w:ind w:left="385"/>
              <w:rPr>
                <w:sz w:val="24"/>
              </w:rPr>
            </w:pPr>
            <w:r>
              <w:rPr>
                <w:spacing w:val="-2"/>
                <w:sz w:val="24"/>
              </w:rPr>
              <w:t>34,4444</w:t>
            </w:r>
          </w:p>
        </w:tc>
        <w:tc>
          <w:tcPr>
            <w:tcW w:w="745" w:type="dxa"/>
          </w:tcPr>
          <w:p>
            <w:pPr>
              <w:pStyle w:val="TableParagraph"/>
              <w:spacing w:before="75"/>
              <w:ind w:left="304"/>
              <w:rPr>
                <w:sz w:val="24"/>
              </w:rPr>
            </w:pPr>
            <w:r>
              <w:rPr>
                <w:spacing w:val="-5"/>
                <w:sz w:val="24"/>
              </w:rPr>
              <w:t>29</w:t>
            </w:r>
          </w:p>
        </w:tc>
        <w:tc>
          <w:tcPr>
            <w:tcW w:w="1366" w:type="dxa"/>
          </w:tcPr>
          <w:p>
            <w:pPr>
              <w:pStyle w:val="TableParagraph"/>
              <w:spacing w:before="75"/>
              <w:ind w:left="83"/>
              <w:rPr>
                <w:sz w:val="24"/>
              </w:rPr>
            </w:pPr>
            <w:r>
              <w:rPr>
                <w:spacing w:val="-2"/>
                <w:sz w:val="24"/>
              </w:rPr>
              <w:t>1,18774</w:t>
            </w:r>
          </w:p>
        </w:tc>
        <w:tc>
          <w:tcPr>
            <w:tcW w:w="1069" w:type="dxa"/>
          </w:tcPr>
          <w:p>
            <w:pPr>
              <w:pStyle w:val="TableParagraph"/>
              <w:spacing w:before="75"/>
              <w:ind w:left="250"/>
              <w:rPr>
                <w:sz w:val="24"/>
              </w:rPr>
            </w:pPr>
            <w:r>
              <w:rPr>
                <w:spacing w:val="-4"/>
                <w:sz w:val="24"/>
              </w:rPr>
              <w:t>1,77</w:t>
            </w:r>
          </w:p>
        </w:tc>
        <w:tc>
          <w:tcPr>
            <w:tcW w:w="968" w:type="dxa"/>
          </w:tcPr>
          <w:p>
            <w:pPr>
              <w:pStyle w:val="TableParagraph"/>
              <w:spacing w:before="75"/>
              <w:ind w:left="89"/>
              <w:rPr>
                <w:sz w:val="24"/>
              </w:rPr>
            </w:pPr>
            <w:r>
              <w:rPr>
                <w:spacing w:val="-2"/>
                <w:sz w:val="24"/>
              </w:rPr>
              <w:t>0,0153</w:t>
            </w:r>
          </w:p>
        </w:tc>
      </w:tr>
      <w:tr>
        <w:trPr>
          <w:trHeight w:val="436" w:hRule="atLeast"/>
        </w:trPr>
        <w:tc>
          <w:tcPr>
            <w:tcW w:w="1986" w:type="dxa"/>
          </w:tcPr>
          <w:p>
            <w:pPr>
              <w:pStyle w:val="TableParagraph"/>
              <w:spacing w:before="75"/>
              <w:ind w:left="45"/>
              <w:rPr>
                <w:sz w:val="24"/>
              </w:rPr>
            </w:pPr>
            <w:r>
              <w:rPr>
                <w:spacing w:val="-2"/>
                <w:sz w:val="24"/>
              </w:rPr>
              <w:t>RESIDUOS</w:t>
            </w:r>
          </w:p>
        </w:tc>
        <w:tc>
          <w:tcPr>
            <w:tcW w:w="1817" w:type="dxa"/>
          </w:tcPr>
          <w:p>
            <w:pPr>
              <w:pStyle w:val="TableParagraph"/>
              <w:spacing w:before="75"/>
              <w:ind w:left="385"/>
              <w:rPr>
                <w:sz w:val="24"/>
              </w:rPr>
            </w:pPr>
            <w:r>
              <w:rPr>
                <w:spacing w:val="-2"/>
                <w:sz w:val="24"/>
              </w:rPr>
              <w:t>97,3556</w:t>
            </w:r>
          </w:p>
        </w:tc>
        <w:tc>
          <w:tcPr>
            <w:tcW w:w="745" w:type="dxa"/>
          </w:tcPr>
          <w:p>
            <w:pPr>
              <w:pStyle w:val="TableParagraph"/>
              <w:spacing w:before="75"/>
              <w:ind w:left="304"/>
              <w:rPr>
                <w:sz w:val="24"/>
              </w:rPr>
            </w:pPr>
            <w:r>
              <w:rPr>
                <w:spacing w:val="-5"/>
                <w:sz w:val="24"/>
              </w:rPr>
              <w:t>145</w:t>
            </w:r>
          </w:p>
        </w:tc>
        <w:tc>
          <w:tcPr>
            <w:tcW w:w="1366" w:type="dxa"/>
          </w:tcPr>
          <w:p>
            <w:pPr>
              <w:pStyle w:val="TableParagraph"/>
              <w:spacing w:before="75"/>
              <w:ind w:left="83"/>
              <w:rPr>
                <w:sz w:val="24"/>
              </w:rPr>
            </w:pPr>
            <w:r>
              <w:rPr>
                <w:spacing w:val="-2"/>
                <w:sz w:val="24"/>
              </w:rPr>
              <w:t>0,671418</w:t>
            </w:r>
          </w:p>
        </w:tc>
        <w:tc>
          <w:tcPr>
            <w:tcW w:w="1069" w:type="dxa"/>
          </w:tcPr>
          <w:p>
            <w:pPr>
              <w:pStyle w:val="TableParagraph"/>
              <w:rPr>
                <w:sz w:val="22"/>
              </w:rPr>
            </w:pPr>
          </w:p>
        </w:tc>
        <w:tc>
          <w:tcPr>
            <w:tcW w:w="968" w:type="dxa"/>
          </w:tcPr>
          <w:p>
            <w:pPr>
              <w:pStyle w:val="TableParagraph"/>
              <w:rPr>
                <w:sz w:val="22"/>
              </w:rPr>
            </w:pPr>
          </w:p>
        </w:tc>
      </w:tr>
      <w:tr>
        <w:trPr>
          <w:trHeight w:val="789" w:hRule="atLeast"/>
        </w:trPr>
        <w:tc>
          <w:tcPr>
            <w:tcW w:w="1986" w:type="dxa"/>
            <w:tcBorders>
              <w:bottom w:val="single" w:sz="4" w:space="0" w:color="000000"/>
            </w:tcBorders>
          </w:tcPr>
          <w:p>
            <w:pPr>
              <w:pStyle w:val="TableParagraph"/>
              <w:spacing w:before="75"/>
              <w:ind w:left="45"/>
              <w:rPr>
                <w:sz w:val="24"/>
              </w:rPr>
            </w:pPr>
            <w:r>
              <w:rPr>
                <w:spacing w:val="-2"/>
                <w:sz w:val="24"/>
              </w:rPr>
              <w:t>TOTAL (CORREGIDO)</w:t>
            </w:r>
          </w:p>
        </w:tc>
        <w:tc>
          <w:tcPr>
            <w:tcW w:w="1817" w:type="dxa"/>
            <w:tcBorders>
              <w:bottom w:val="single" w:sz="4" w:space="0" w:color="000000"/>
            </w:tcBorders>
          </w:tcPr>
          <w:p>
            <w:pPr>
              <w:pStyle w:val="TableParagraph"/>
              <w:spacing w:before="75"/>
              <w:ind w:left="385"/>
              <w:rPr>
                <w:sz w:val="24"/>
              </w:rPr>
            </w:pPr>
            <w:r>
              <w:rPr>
                <w:spacing w:val="-2"/>
                <w:sz w:val="24"/>
              </w:rPr>
              <w:t>143,778</w:t>
            </w:r>
          </w:p>
        </w:tc>
        <w:tc>
          <w:tcPr>
            <w:tcW w:w="745" w:type="dxa"/>
            <w:tcBorders>
              <w:bottom w:val="single" w:sz="4" w:space="0" w:color="000000"/>
            </w:tcBorders>
          </w:tcPr>
          <w:p>
            <w:pPr>
              <w:pStyle w:val="TableParagraph"/>
              <w:spacing w:before="75"/>
              <w:ind w:left="304"/>
              <w:rPr>
                <w:sz w:val="24"/>
              </w:rPr>
            </w:pPr>
            <w:r>
              <w:rPr>
                <w:spacing w:val="-5"/>
                <w:sz w:val="24"/>
              </w:rPr>
              <w:t>179</w:t>
            </w:r>
          </w:p>
        </w:tc>
        <w:tc>
          <w:tcPr>
            <w:tcW w:w="1366" w:type="dxa"/>
            <w:tcBorders>
              <w:bottom w:val="single" w:sz="4" w:space="0" w:color="000000"/>
            </w:tcBorders>
          </w:tcPr>
          <w:p>
            <w:pPr>
              <w:pStyle w:val="TableParagraph"/>
              <w:rPr>
                <w:sz w:val="22"/>
              </w:rPr>
            </w:pPr>
          </w:p>
        </w:tc>
        <w:tc>
          <w:tcPr>
            <w:tcW w:w="1069" w:type="dxa"/>
            <w:tcBorders>
              <w:bottom w:val="single" w:sz="4" w:space="0" w:color="000000"/>
            </w:tcBorders>
          </w:tcPr>
          <w:p>
            <w:pPr>
              <w:pStyle w:val="TableParagraph"/>
              <w:rPr>
                <w:sz w:val="22"/>
              </w:rPr>
            </w:pPr>
          </w:p>
        </w:tc>
        <w:tc>
          <w:tcPr>
            <w:tcW w:w="968" w:type="dxa"/>
            <w:tcBorders>
              <w:bottom w:val="single" w:sz="4" w:space="0" w:color="000000"/>
            </w:tcBorders>
          </w:tcPr>
          <w:p>
            <w:pPr>
              <w:pStyle w:val="TableParagraph"/>
              <w:rPr>
                <w:sz w:val="22"/>
              </w:rPr>
            </w:pPr>
          </w:p>
        </w:tc>
      </w:tr>
    </w:tbl>
    <w:p>
      <w:pPr>
        <w:spacing w:before="0"/>
        <w:ind w:left="568" w:right="0" w:firstLine="0"/>
        <w:jc w:val="left"/>
        <w:rPr>
          <w:sz w:val="20"/>
        </w:rPr>
      </w:pPr>
      <w:r>
        <w:rPr>
          <w:i/>
          <w:sz w:val="20"/>
        </w:rPr>
        <w:t>Nota.</w:t>
      </w:r>
      <w:r>
        <w:rPr>
          <w:i/>
          <w:spacing w:val="2"/>
          <w:sz w:val="20"/>
        </w:rPr>
        <w:t> </w:t>
      </w:r>
      <w:r>
        <w:rPr>
          <w:sz w:val="20"/>
        </w:rPr>
        <w:t>Diferencia</w:t>
      </w:r>
      <w:r>
        <w:rPr>
          <w:spacing w:val="2"/>
          <w:sz w:val="20"/>
        </w:rPr>
        <w:t> </w:t>
      </w:r>
      <w:r>
        <w:rPr>
          <w:spacing w:val="-2"/>
          <w:sz w:val="20"/>
        </w:rPr>
        <w:t>significativa.</w:t>
      </w:r>
    </w:p>
    <w:p>
      <w:pPr>
        <w:pStyle w:val="BodyText"/>
        <w:spacing w:before="41"/>
        <w:rPr>
          <w:sz w:val="20"/>
        </w:rPr>
      </w:pPr>
    </w:p>
    <w:p>
      <w:pPr>
        <w:pStyle w:val="BodyText"/>
        <w:spacing w:line="360" w:lineRule="auto"/>
        <w:ind w:left="568" w:right="563"/>
        <w:jc w:val="both"/>
      </w:pPr>
      <w:r>
        <w:rPr/>
        <w:t>La tabla 35 muestra los resultados del análisis de varianza aplicado al atributo textura de la tableta masticable de chocolate funcional. Los resultados obtenidos indican que existe diferencia significativa entre los tratamientos con un p valor = 0,0045.</w:t>
      </w:r>
      <w:r>
        <w:rPr>
          <w:spacing w:val="-15"/>
        </w:rPr>
        <w:t> </w:t>
      </w:r>
      <w:r>
        <w:rPr/>
        <w:t>En</w:t>
      </w:r>
      <w:r>
        <w:rPr>
          <w:spacing w:val="-15"/>
        </w:rPr>
        <w:t> </w:t>
      </w:r>
      <w:r>
        <w:rPr/>
        <w:t>consecuencia,</w:t>
      </w:r>
      <w:r>
        <w:rPr>
          <w:spacing w:val="-15"/>
        </w:rPr>
        <w:t> </w:t>
      </w:r>
      <w:r>
        <w:rPr/>
        <w:t>no</w:t>
      </w:r>
      <w:r>
        <w:rPr>
          <w:spacing w:val="-15"/>
        </w:rPr>
        <w:t> </w:t>
      </w:r>
      <w:r>
        <w:rPr/>
        <w:t>se</w:t>
      </w:r>
      <w:r>
        <w:rPr>
          <w:spacing w:val="-15"/>
        </w:rPr>
        <w:t> </w:t>
      </w:r>
      <w:r>
        <w:rPr/>
        <w:t>cuenta</w:t>
      </w:r>
      <w:r>
        <w:rPr>
          <w:spacing w:val="-14"/>
        </w:rPr>
        <w:t> </w:t>
      </w:r>
      <w:r>
        <w:rPr/>
        <w:t>con</w:t>
      </w:r>
      <w:r>
        <w:rPr>
          <w:spacing w:val="-15"/>
        </w:rPr>
        <w:t> </w:t>
      </w:r>
      <w:r>
        <w:rPr/>
        <w:t>base</w:t>
      </w:r>
      <w:r>
        <w:rPr>
          <w:spacing w:val="-14"/>
        </w:rPr>
        <w:t> </w:t>
      </w:r>
      <w:r>
        <w:rPr/>
        <w:t>estadística</w:t>
      </w:r>
      <w:r>
        <w:rPr>
          <w:spacing w:val="-14"/>
        </w:rPr>
        <w:t> </w:t>
      </w:r>
      <w:r>
        <w:rPr/>
        <w:t>suficiente</w:t>
      </w:r>
      <w:r>
        <w:rPr>
          <w:spacing w:val="-14"/>
        </w:rPr>
        <w:t> </w:t>
      </w:r>
      <w:r>
        <w:rPr/>
        <w:t>para</w:t>
      </w:r>
      <w:r>
        <w:rPr>
          <w:spacing w:val="-14"/>
        </w:rPr>
        <w:t> </w:t>
      </w:r>
      <w:r>
        <w:rPr/>
        <w:t>mantener la hipótesis nula (H</w:t>
      </w:r>
      <w:r>
        <w:rPr>
          <w:vertAlign w:val="subscript"/>
        </w:rPr>
        <w:t>o</w:t>
      </w:r>
      <w:r>
        <w:rPr>
          <w:vertAlign w:val="baseline"/>
        </w:rPr>
        <w:t>), por lo que se procede a aceptar la hipótesis alterna (H</w:t>
      </w:r>
      <w:r>
        <w:rPr>
          <w:vertAlign w:val="subscript"/>
        </w:rPr>
        <w:t>a</w:t>
      </w:r>
      <w:r>
        <w:rPr>
          <w:vertAlign w:val="baseline"/>
        </w:rPr>
        <w:t>).</w:t>
      </w:r>
    </w:p>
    <w:p>
      <w:pPr>
        <w:pStyle w:val="BodyText"/>
        <w:spacing w:line="362" w:lineRule="auto" w:before="159"/>
        <w:ind w:left="568" w:right="576"/>
        <w:jc w:val="both"/>
      </w:pPr>
      <w:r>
        <w:rPr/>
        <w:t>Al existir diferencia significativa entre las mezclas se aplicó la prueba de rangos múltiples de Tukey para el atributo textura.</w:t>
      </w:r>
    </w:p>
    <w:p>
      <w:pPr>
        <w:pStyle w:val="BodyText"/>
        <w:spacing w:after="0" w:line="362" w:lineRule="auto"/>
        <w:jc w:val="both"/>
        <w:sectPr>
          <w:pgSz w:w="11910" w:h="16840"/>
          <w:pgMar w:header="0" w:footer="1046" w:top="1640" w:bottom="1240" w:left="1700" w:right="1133"/>
        </w:sectPr>
      </w:pPr>
    </w:p>
    <w:p>
      <w:pPr>
        <w:pStyle w:val="Heading2"/>
        <w:spacing w:before="60"/>
        <w:ind w:left="568"/>
      </w:pPr>
      <w:bookmarkStart w:name="_bookmark147" w:id="149"/>
      <w:bookmarkEnd w:id="149"/>
      <w:r>
        <w:rPr>
          <w:b w:val="0"/>
        </w:rPr>
      </w:r>
      <w:r>
        <w:rPr>
          <w:spacing w:val="-2"/>
        </w:rPr>
        <w:t>Tabla</w:t>
      </w:r>
      <w:r>
        <w:rPr>
          <w:spacing w:val="-12"/>
        </w:rPr>
        <w:t> </w:t>
      </w:r>
      <w:r>
        <w:rPr>
          <w:spacing w:val="-5"/>
        </w:rPr>
        <w:t>36</w:t>
      </w:r>
    </w:p>
    <w:p>
      <w:pPr>
        <w:spacing w:before="140"/>
        <w:ind w:left="568" w:right="0" w:firstLine="0"/>
        <w:jc w:val="left"/>
        <w:rPr>
          <w:i/>
          <w:sz w:val="24"/>
        </w:rPr>
      </w:pPr>
      <w:r>
        <w:rPr>
          <w:i/>
          <w:sz w:val="24"/>
        </w:rPr>
        <w:t>Pruebas</w:t>
      </w:r>
      <w:r>
        <w:rPr>
          <w:i/>
          <w:spacing w:val="-6"/>
          <w:sz w:val="24"/>
        </w:rPr>
        <w:t> </w:t>
      </w:r>
      <w:r>
        <w:rPr>
          <w:i/>
          <w:sz w:val="24"/>
        </w:rPr>
        <w:t>de</w:t>
      </w:r>
      <w:r>
        <w:rPr>
          <w:i/>
          <w:spacing w:val="-2"/>
          <w:sz w:val="24"/>
        </w:rPr>
        <w:t> </w:t>
      </w:r>
      <w:r>
        <w:rPr>
          <w:i/>
          <w:sz w:val="24"/>
        </w:rPr>
        <w:t>rangos</w:t>
      </w:r>
      <w:r>
        <w:rPr>
          <w:i/>
          <w:spacing w:val="-5"/>
          <w:sz w:val="24"/>
        </w:rPr>
        <w:t> </w:t>
      </w:r>
      <w:r>
        <w:rPr>
          <w:i/>
          <w:sz w:val="24"/>
        </w:rPr>
        <w:t>múltiples</w:t>
      </w:r>
      <w:r>
        <w:rPr>
          <w:i/>
          <w:spacing w:val="-5"/>
          <w:sz w:val="24"/>
        </w:rPr>
        <w:t> </w:t>
      </w:r>
      <w:r>
        <w:rPr>
          <w:i/>
          <w:sz w:val="24"/>
        </w:rPr>
        <w:t>de</w:t>
      </w:r>
      <w:r>
        <w:rPr>
          <w:i/>
          <w:spacing w:val="-3"/>
          <w:sz w:val="24"/>
        </w:rPr>
        <w:t> </w:t>
      </w:r>
      <w:r>
        <w:rPr>
          <w:i/>
          <w:sz w:val="24"/>
        </w:rPr>
        <w:t>Tukey</w:t>
      </w:r>
      <w:r>
        <w:rPr>
          <w:i/>
          <w:spacing w:val="-2"/>
          <w:sz w:val="24"/>
        </w:rPr>
        <w:t> </w:t>
      </w:r>
      <w:r>
        <w:rPr>
          <w:i/>
          <w:sz w:val="24"/>
        </w:rPr>
        <w:t>para</w:t>
      </w:r>
      <w:r>
        <w:rPr>
          <w:i/>
          <w:spacing w:val="-3"/>
          <w:sz w:val="24"/>
        </w:rPr>
        <w:t> </w:t>
      </w:r>
      <w:r>
        <w:rPr>
          <w:i/>
          <w:spacing w:val="-2"/>
          <w:sz w:val="24"/>
        </w:rPr>
        <w:t>textura</w:t>
      </w:r>
    </w:p>
    <w:p>
      <w:pPr>
        <w:pStyle w:val="BodyText"/>
        <w:spacing w:before="2"/>
        <w:rPr>
          <w:i/>
          <w:sz w:val="12"/>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41"/>
        <w:gridCol w:w="1201"/>
        <w:gridCol w:w="1670"/>
        <w:gridCol w:w="3024"/>
      </w:tblGrid>
      <w:tr>
        <w:trPr>
          <w:trHeight w:val="277" w:hRule="atLeast"/>
        </w:trPr>
        <w:tc>
          <w:tcPr>
            <w:tcW w:w="2041" w:type="dxa"/>
            <w:tcBorders>
              <w:top w:val="single" w:sz="4" w:space="0" w:color="000000"/>
              <w:bottom w:val="single" w:sz="4" w:space="0" w:color="000000"/>
            </w:tcBorders>
          </w:tcPr>
          <w:p>
            <w:pPr>
              <w:pStyle w:val="TableParagraph"/>
              <w:spacing w:line="255" w:lineRule="exact" w:before="2"/>
              <w:ind w:left="44"/>
              <w:jc w:val="center"/>
              <w:rPr>
                <w:b/>
                <w:sz w:val="24"/>
              </w:rPr>
            </w:pPr>
            <w:r>
              <w:rPr>
                <w:b/>
                <w:spacing w:val="-2"/>
                <w:sz w:val="24"/>
              </w:rPr>
              <w:t>Tratamientos</w:t>
            </w:r>
          </w:p>
        </w:tc>
        <w:tc>
          <w:tcPr>
            <w:tcW w:w="1201" w:type="dxa"/>
            <w:tcBorders>
              <w:top w:val="single" w:sz="4" w:space="0" w:color="000000"/>
              <w:bottom w:val="single" w:sz="4" w:space="0" w:color="000000"/>
            </w:tcBorders>
          </w:tcPr>
          <w:p>
            <w:pPr>
              <w:pStyle w:val="TableParagraph"/>
              <w:spacing w:line="255" w:lineRule="exact" w:before="2"/>
              <w:ind w:left="27" w:right="3"/>
              <w:jc w:val="center"/>
              <w:rPr>
                <w:b/>
                <w:sz w:val="24"/>
              </w:rPr>
            </w:pPr>
            <w:r>
              <w:rPr>
                <w:b/>
                <w:spacing w:val="-4"/>
                <w:sz w:val="24"/>
              </w:rPr>
              <w:t>Casos</w:t>
            </w:r>
          </w:p>
        </w:tc>
        <w:tc>
          <w:tcPr>
            <w:tcW w:w="1670" w:type="dxa"/>
            <w:tcBorders>
              <w:top w:val="single" w:sz="4" w:space="0" w:color="000000"/>
              <w:bottom w:val="single" w:sz="4" w:space="0" w:color="000000"/>
            </w:tcBorders>
          </w:tcPr>
          <w:p>
            <w:pPr>
              <w:pStyle w:val="TableParagraph"/>
              <w:spacing w:line="255" w:lineRule="exact" w:before="2"/>
              <w:ind w:right="80"/>
              <w:jc w:val="center"/>
              <w:rPr>
                <w:b/>
                <w:sz w:val="24"/>
              </w:rPr>
            </w:pPr>
            <w:r>
              <w:rPr>
                <w:b/>
                <w:sz w:val="24"/>
              </w:rPr>
              <w:t>Media</w:t>
            </w:r>
            <w:r>
              <w:rPr>
                <w:b/>
                <w:spacing w:val="1"/>
                <w:sz w:val="24"/>
              </w:rPr>
              <w:t> </w:t>
            </w:r>
            <w:r>
              <w:rPr>
                <w:b/>
                <w:spacing w:val="-5"/>
                <w:sz w:val="24"/>
              </w:rPr>
              <w:t>LS</w:t>
            </w:r>
          </w:p>
        </w:tc>
        <w:tc>
          <w:tcPr>
            <w:tcW w:w="3024" w:type="dxa"/>
            <w:tcBorders>
              <w:top w:val="single" w:sz="4" w:space="0" w:color="000000"/>
              <w:bottom w:val="single" w:sz="4" w:space="0" w:color="000000"/>
            </w:tcBorders>
          </w:tcPr>
          <w:p>
            <w:pPr>
              <w:pStyle w:val="TableParagraph"/>
              <w:spacing w:line="255" w:lineRule="exact" w:before="2"/>
              <w:ind w:left="56" w:right="118"/>
              <w:jc w:val="center"/>
              <w:rPr>
                <w:b/>
                <w:sz w:val="24"/>
              </w:rPr>
            </w:pPr>
            <w:r>
              <w:rPr>
                <w:b/>
                <w:sz w:val="24"/>
              </w:rPr>
              <w:t>Grupos</w:t>
            </w:r>
            <w:r>
              <w:rPr>
                <w:b/>
                <w:spacing w:val="-5"/>
                <w:sz w:val="24"/>
              </w:rPr>
              <w:t> </w:t>
            </w:r>
            <w:r>
              <w:rPr>
                <w:b/>
                <w:spacing w:val="-2"/>
                <w:sz w:val="24"/>
              </w:rPr>
              <w:t>Heterogéneos</w:t>
            </w:r>
          </w:p>
        </w:tc>
      </w:tr>
      <w:tr>
        <w:trPr>
          <w:trHeight w:val="280" w:hRule="atLeast"/>
        </w:trPr>
        <w:tc>
          <w:tcPr>
            <w:tcW w:w="2041" w:type="dxa"/>
            <w:tcBorders>
              <w:top w:val="single" w:sz="4" w:space="0" w:color="000000"/>
            </w:tcBorders>
          </w:tcPr>
          <w:p>
            <w:pPr>
              <w:pStyle w:val="TableParagraph"/>
              <w:spacing w:line="260" w:lineRule="exact"/>
              <w:ind w:left="44" w:right="1"/>
              <w:jc w:val="center"/>
              <w:rPr>
                <w:sz w:val="24"/>
              </w:rPr>
            </w:pPr>
            <w:r>
              <w:rPr>
                <w:spacing w:val="-10"/>
                <w:sz w:val="24"/>
              </w:rPr>
              <w:t>2</w:t>
            </w:r>
          </w:p>
        </w:tc>
        <w:tc>
          <w:tcPr>
            <w:tcW w:w="1201" w:type="dxa"/>
            <w:tcBorders>
              <w:top w:val="single" w:sz="4" w:space="0" w:color="000000"/>
            </w:tcBorders>
          </w:tcPr>
          <w:p>
            <w:pPr>
              <w:pStyle w:val="TableParagraph"/>
              <w:spacing w:line="260" w:lineRule="exact"/>
              <w:ind w:left="27"/>
              <w:jc w:val="center"/>
              <w:rPr>
                <w:sz w:val="24"/>
              </w:rPr>
            </w:pPr>
            <w:r>
              <w:rPr>
                <w:spacing w:val="-5"/>
                <w:sz w:val="24"/>
              </w:rPr>
              <w:t>30</w:t>
            </w:r>
          </w:p>
        </w:tc>
        <w:tc>
          <w:tcPr>
            <w:tcW w:w="1670" w:type="dxa"/>
            <w:tcBorders>
              <w:top w:val="single" w:sz="4" w:space="0" w:color="000000"/>
            </w:tcBorders>
          </w:tcPr>
          <w:p>
            <w:pPr>
              <w:pStyle w:val="TableParagraph"/>
              <w:spacing w:line="260" w:lineRule="exact"/>
              <w:ind w:left="3" w:right="80"/>
              <w:jc w:val="center"/>
              <w:rPr>
                <w:sz w:val="24"/>
              </w:rPr>
            </w:pPr>
            <w:r>
              <w:rPr>
                <w:spacing w:val="-4"/>
                <w:sz w:val="24"/>
              </w:rPr>
              <w:t>2,57</w:t>
            </w:r>
          </w:p>
        </w:tc>
        <w:tc>
          <w:tcPr>
            <w:tcW w:w="3024" w:type="dxa"/>
            <w:tcBorders>
              <w:top w:val="single" w:sz="4" w:space="0" w:color="000000"/>
            </w:tcBorders>
          </w:tcPr>
          <w:p>
            <w:pPr>
              <w:pStyle w:val="TableParagraph"/>
              <w:spacing w:line="260" w:lineRule="exact"/>
              <w:ind w:left="56" w:right="120"/>
              <w:jc w:val="center"/>
              <w:rPr>
                <w:sz w:val="24"/>
              </w:rPr>
            </w:pPr>
            <w:r>
              <w:rPr>
                <w:spacing w:val="-10"/>
                <w:sz w:val="24"/>
              </w:rPr>
              <w:t>A</w:t>
            </w:r>
          </w:p>
        </w:tc>
      </w:tr>
      <w:tr>
        <w:trPr>
          <w:trHeight w:val="276" w:hRule="atLeast"/>
        </w:trPr>
        <w:tc>
          <w:tcPr>
            <w:tcW w:w="2041" w:type="dxa"/>
          </w:tcPr>
          <w:p>
            <w:pPr>
              <w:pStyle w:val="TableParagraph"/>
              <w:spacing w:line="256" w:lineRule="exact"/>
              <w:ind w:left="44" w:right="1"/>
              <w:jc w:val="center"/>
              <w:rPr>
                <w:sz w:val="24"/>
              </w:rPr>
            </w:pPr>
            <w:r>
              <w:rPr>
                <w:spacing w:val="-10"/>
                <w:sz w:val="24"/>
              </w:rPr>
              <w:t>3</w:t>
            </w:r>
          </w:p>
        </w:tc>
        <w:tc>
          <w:tcPr>
            <w:tcW w:w="1201" w:type="dxa"/>
          </w:tcPr>
          <w:p>
            <w:pPr>
              <w:pStyle w:val="TableParagraph"/>
              <w:spacing w:line="256" w:lineRule="exact"/>
              <w:ind w:left="27"/>
              <w:jc w:val="center"/>
              <w:rPr>
                <w:sz w:val="24"/>
              </w:rPr>
            </w:pPr>
            <w:r>
              <w:rPr>
                <w:spacing w:val="-5"/>
                <w:sz w:val="24"/>
              </w:rPr>
              <w:t>30</w:t>
            </w:r>
          </w:p>
        </w:tc>
        <w:tc>
          <w:tcPr>
            <w:tcW w:w="1670" w:type="dxa"/>
          </w:tcPr>
          <w:p>
            <w:pPr>
              <w:pStyle w:val="TableParagraph"/>
              <w:spacing w:line="256" w:lineRule="exact"/>
              <w:ind w:left="3" w:right="80"/>
              <w:jc w:val="center"/>
              <w:rPr>
                <w:sz w:val="24"/>
              </w:rPr>
            </w:pPr>
            <w:r>
              <w:rPr>
                <w:spacing w:val="-4"/>
                <w:sz w:val="24"/>
              </w:rPr>
              <w:t>2,60</w:t>
            </w:r>
          </w:p>
        </w:tc>
        <w:tc>
          <w:tcPr>
            <w:tcW w:w="3024" w:type="dxa"/>
          </w:tcPr>
          <w:p>
            <w:pPr>
              <w:pStyle w:val="TableParagraph"/>
              <w:spacing w:line="256" w:lineRule="exact"/>
              <w:ind w:left="56" w:right="123"/>
              <w:jc w:val="center"/>
              <w:rPr>
                <w:sz w:val="24"/>
              </w:rPr>
            </w:pPr>
            <w:r>
              <w:rPr>
                <w:spacing w:val="-5"/>
                <w:sz w:val="24"/>
              </w:rPr>
              <w:t>AB</w:t>
            </w:r>
          </w:p>
        </w:tc>
      </w:tr>
      <w:tr>
        <w:trPr>
          <w:trHeight w:val="276" w:hRule="atLeast"/>
        </w:trPr>
        <w:tc>
          <w:tcPr>
            <w:tcW w:w="2041" w:type="dxa"/>
          </w:tcPr>
          <w:p>
            <w:pPr>
              <w:pStyle w:val="TableParagraph"/>
              <w:spacing w:line="256" w:lineRule="exact"/>
              <w:ind w:left="44" w:right="1"/>
              <w:jc w:val="center"/>
              <w:rPr>
                <w:sz w:val="24"/>
              </w:rPr>
            </w:pPr>
            <w:r>
              <w:rPr>
                <w:spacing w:val="-10"/>
                <w:sz w:val="24"/>
              </w:rPr>
              <w:t>4</w:t>
            </w:r>
          </w:p>
        </w:tc>
        <w:tc>
          <w:tcPr>
            <w:tcW w:w="1201" w:type="dxa"/>
          </w:tcPr>
          <w:p>
            <w:pPr>
              <w:pStyle w:val="TableParagraph"/>
              <w:spacing w:line="256" w:lineRule="exact"/>
              <w:ind w:left="27"/>
              <w:jc w:val="center"/>
              <w:rPr>
                <w:sz w:val="24"/>
              </w:rPr>
            </w:pPr>
            <w:r>
              <w:rPr>
                <w:spacing w:val="-5"/>
                <w:sz w:val="24"/>
              </w:rPr>
              <w:t>30</w:t>
            </w:r>
          </w:p>
        </w:tc>
        <w:tc>
          <w:tcPr>
            <w:tcW w:w="1670" w:type="dxa"/>
          </w:tcPr>
          <w:p>
            <w:pPr>
              <w:pStyle w:val="TableParagraph"/>
              <w:spacing w:line="256" w:lineRule="exact"/>
              <w:ind w:left="3" w:right="80"/>
              <w:jc w:val="center"/>
              <w:rPr>
                <w:sz w:val="24"/>
              </w:rPr>
            </w:pPr>
            <w:r>
              <w:rPr>
                <w:spacing w:val="-4"/>
                <w:sz w:val="24"/>
              </w:rPr>
              <w:t>2,90</w:t>
            </w:r>
          </w:p>
        </w:tc>
        <w:tc>
          <w:tcPr>
            <w:tcW w:w="3024" w:type="dxa"/>
          </w:tcPr>
          <w:p>
            <w:pPr>
              <w:pStyle w:val="TableParagraph"/>
              <w:spacing w:line="256" w:lineRule="exact"/>
              <w:ind w:left="56" w:right="123"/>
              <w:jc w:val="center"/>
              <w:rPr>
                <w:sz w:val="24"/>
              </w:rPr>
            </w:pPr>
            <w:r>
              <w:rPr>
                <w:spacing w:val="-5"/>
                <w:sz w:val="24"/>
              </w:rPr>
              <w:t>AB</w:t>
            </w:r>
          </w:p>
        </w:tc>
      </w:tr>
      <w:tr>
        <w:trPr>
          <w:trHeight w:val="275" w:hRule="atLeast"/>
        </w:trPr>
        <w:tc>
          <w:tcPr>
            <w:tcW w:w="2041" w:type="dxa"/>
          </w:tcPr>
          <w:p>
            <w:pPr>
              <w:pStyle w:val="TableParagraph"/>
              <w:spacing w:line="256" w:lineRule="exact"/>
              <w:ind w:left="44" w:right="1"/>
              <w:jc w:val="center"/>
              <w:rPr>
                <w:sz w:val="24"/>
              </w:rPr>
            </w:pPr>
            <w:r>
              <w:rPr>
                <w:spacing w:val="-10"/>
                <w:sz w:val="24"/>
              </w:rPr>
              <w:t>1</w:t>
            </w:r>
          </w:p>
        </w:tc>
        <w:tc>
          <w:tcPr>
            <w:tcW w:w="1201" w:type="dxa"/>
          </w:tcPr>
          <w:p>
            <w:pPr>
              <w:pStyle w:val="TableParagraph"/>
              <w:spacing w:line="256" w:lineRule="exact"/>
              <w:ind w:left="27"/>
              <w:jc w:val="center"/>
              <w:rPr>
                <w:sz w:val="24"/>
              </w:rPr>
            </w:pPr>
            <w:r>
              <w:rPr>
                <w:spacing w:val="-5"/>
                <w:sz w:val="24"/>
              </w:rPr>
              <w:t>30</w:t>
            </w:r>
          </w:p>
        </w:tc>
        <w:tc>
          <w:tcPr>
            <w:tcW w:w="1670" w:type="dxa"/>
          </w:tcPr>
          <w:p>
            <w:pPr>
              <w:pStyle w:val="TableParagraph"/>
              <w:spacing w:line="256" w:lineRule="exact"/>
              <w:ind w:left="3" w:right="80"/>
              <w:jc w:val="center"/>
              <w:rPr>
                <w:sz w:val="24"/>
              </w:rPr>
            </w:pPr>
            <w:r>
              <w:rPr>
                <w:spacing w:val="-4"/>
                <w:sz w:val="24"/>
              </w:rPr>
              <w:t>2,93</w:t>
            </w:r>
          </w:p>
        </w:tc>
        <w:tc>
          <w:tcPr>
            <w:tcW w:w="3024" w:type="dxa"/>
          </w:tcPr>
          <w:p>
            <w:pPr>
              <w:pStyle w:val="TableParagraph"/>
              <w:spacing w:line="256" w:lineRule="exact"/>
              <w:ind w:left="56" w:right="123"/>
              <w:jc w:val="center"/>
              <w:rPr>
                <w:sz w:val="24"/>
              </w:rPr>
            </w:pPr>
            <w:r>
              <w:rPr>
                <w:spacing w:val="-5"/>
                <w:sz w:val="24"/>
              </w:rPr>
              <w:t>AB</w:t>
            </w:r>
          </w:p>
        </w:tc>
      </w:tr>
      <w:tr>
        <w:trPr>
          <w:trHeight w:val="275" w:hRule="atLeast"/>
        </w:trPr>
        <w:tc>
          <w:tcPr>
            <w:tcW w:w="2041" w:type="dxa"/>
          </w:tcPr>
          <w:p>
            <w:pPr>
              <w:pStyle w:val="TableParagraph"/>
              <w:spacing w:line="256" w:lineRule="exact"/>
              <w:ind w:left="44" w:right="1"/>
              <w:jc w:val="center"/>
              <w:rPr>
                <w:sz w:val="24"/>
              </w:rPr>
            </w:pPr>
            <w:r>
              <w:rPr>
                <w:spacing w:val="-10"/>
                <w:sz w:val="24"/>
              </w:rPr>
              <w:t>5</w:t>
            </w:r>
          </w:p>
        </w:tc>
        <w:tc>
          <w:tcPr>
            <w:tcW w:w="1201" w:type="dxa"/>
          </w:tcPr>
          <w:p>
            <w:pPr>
              <w:pStyle w:val="TableParagraph"/>
              <w:spacing w:line="256" w:lineRule="exact"/>
              <w:ind w:left="27"/>
              <w:jc w:val="center"/>
              <w:rPr>
                <w:sz w:val="24"/>
              </w:rPr>
            </w:pPr>
            <w:r>
              <w:rPr>
                <w:spacing w:val="-5"/>
                <w:sz w:val="24"/>
              </w:rPr>
              <w:t>30</w:t>
            </w:r>
          </w:p>
        </w:tc>
        <w:tc>
          <w:tcPr>
            <w:tcW w:w="1670" w:type="dxa"/>
          </w:tcPr>
          <w:p>
            <w:pPr>
              <w:pStyle w:val="TableParagraph"/>
              <w:spacing w:line="256" w:lineRule="exact"/>
              <w:ind w:left="3" w:right="80"/>
              <w:jc w:val="center"/>
              <w:rPr>
                <w:sz w:val="24"/>
              </w:rPr>
            </w:pPr>
            <w:r>
              <w:rPr>
                <w:spacing w:val="-4"/>
                <w:sz w:val="24"/>
              </w:rPr>
              <w:t>3,00</w:t>
            </w:r>
          </w:p>
        </w:tc>
        <w:tc>
          <w:tcPr>
            <w:tcW w:w="3024" w:type="dxa"/>
          </w:tcPr>
          <w:p>
            <w:pPr>
              <w:pStyle w:val="TableParagraph"/>
              <w:spacing w:line="256" w:lineRule="exact"/>
              <w:ind w:left="56" w:right="123"/>
              <w:jc w:val="center"/>
              <w:rPr>
                <w:sz w:val="24"/>
              </w:rPr>
            </w:pPr>
            <w:r>
              <w:rPr>
                <w:spacing w:val="-5"/>
                <w:sz w:val="24"/>
              </w:rPr>
              <w:t>AB</w:t>
            </w:r>
          </w:p>
        </w:tc>
      </w:tr>
      <w:tr>
        <w:trPr>
          <w:trHeight w:val="273" w:hRule="atLeast"/>
        </w:trPr>
        <w:tc>
          <w:tcPr>
            <w:tcW w:w="2041" w:type="dxa"/>
            <w:tcBorders>
              <w:bottom w:val="single" w:sz="4" w:space="0" w:color="000000"/>
            </w:tcBorders>
          </w:tcPr>
          <w:p>
            <w:pPr>
              <w:pStyle w:val="TableParagraph"/>
              <w:spacing w:line="254" w:lineRule="exact"/>
              <w:ind w:left="44" w:right="1"/>
              <w:jc w:val="center"/>
              <w:rPr>
                <w:sz w:val="24"/>
              </w:rPr>
            </w:pPr>
            <w:r>
              <w:rPr>
                <w:spacing w:val="-10"/>
                <w:sz w:val="24"/>
              </w:rPr>
              <w:t>6</w:t>
            </w:r>
          </w:p>
        </w:tc>
        <w:tc>
          <w:tcPr>
            <w:tcW w:w="1201" w:type="dxa"/>
            <w:tcBorders>
              <w:bottom w:val="single" w:sz="4" w:space="0" w:color="000000"/>
            </w:tcBorders>
          </w:tcPr>
          <w:p>
            <w:pPr>
              <w:pStyle w:val="TableParagraph"/>
              <w:spacing w:line="254" w:lineRule="exact"/>
              <w:ind w:left="27"/>
              <w:jc w:val="center"/>
              <w:rPr>
                <w:sz w:val="24"/>
              </w:rPr>
            </w:pPr>
            <w:r>
              <w:rPr>
                <w:spacing w:val="-5"/>
                <w:sz w:val="24"/>
              </w:rPr>
              <w:t>30</w:t>
            </w:r>
          </w:p>
        </w:tc>
        <w:tc>
          <w:tcPr>
            <w:tcW w:w="1670" w:type="dxa"/>
            <w:tcBorders>
              <w:bottom w:val="single" w:sz="4" w:space="0" w:color="000000"/>
            </w:tcBorders>
          </w:tcPr>
          <w:p>
            <w:pPr>
              <w:pStyle w:val="TableParagraph"/>
              <w:spacing w:line="254" w:lineRule="exact"/>
              <w:ind w:left="3" w:right="80"/>
              <w:jc w:val="center"/>
              <w:rPr>
                <w:sz w:val="24"/>
              </w:rPr>
            </w:pPr>
            <w:r>
              <w:rPr>
                <w:spacing w:val="-4"/>
                <w:sz w:val="24"/>
              </w:rPr>
              <w:t>3,33</w:t>
            </w:r>
          </w:p>
        </w:tc>
        <w:tc>
          <w:tcPr>
            <w:tcW w:w="3024" w:type="dxa"/>
            <w:tcBorders>
              <w:bottom w:val="single" w:sz="4" w:space="0" w:color="000000"/>
            </w:tcBorders>
          </w:tcPr>
          <w:p>
            <w:pPr>
              <w:pStyle w:val="TableParagraph"/>
              <w:spacing w:line="254" w:lineRule="exact"/>
              <w:ind w:left="62" w:right="67"/>
              <w:jc w:val="center"/>
              <w:rPr>
                <w:sz w:val="24"/>
              </w:rPr>
            </w:pPr>
            <w:r>
              <w:rPr>
                <w:spacing w:val="-10"/>
                <w:sz w:val="24"/>
              </w:rPr>
              <w:t>B</w:t>
            </w:r>
          </w:p>
        </w:tc>
      </w:tr>
    </w:tbl>
    <w:p>
      <w:pPr>
        <w:spacing w:before="0"/>
        <w:ind w:left="568" w:right="0" w:firstLine="0"/>
        <w:jc w:val="left"/>
        <w:rPr>
          <w:sz w:val="20"/>
        </w:rPr>
      </w:pPr>
      <w:r>
        <w:rPr>
          <w:i/>
          <w:sz w:val="20"/>
        </w:rPr>
        <w:t>Nota.</w:t>
      </w:r>
      <w:r>
        <w:rPr>
          <w:i/>
          <w:spacing w:val="4"/>
          <w:sz w:val="20"/>
        </w:rPr>
        <w:t> </w:t>
      </w:r>
      <w:r>
        <w:rPr>
          <w:sz w:val="20"/>
        </w:rPr>
        <w:t>Elaborado</w:t>
      </w:r>
      <w:r>
        <w:rPr>
          <w:spacing w:val="-4"/>
          <w:sz w:val="20"/>
        </w:rPr>
        <w:t> </w:t>
      </w:r>
      <w:r>
        <w:rPr>
          <w:sz w:val="20"/>
        </w:rPr>
        <w:t>por</w:t>
      </w:r>
      <w:r>
        <w:rPr>
          <w:spacing w:val="-2"/>
          <w:sz w:val="20"/>
        </w:rPr>
        <w:t> </w:t>
      </w:r>
      <w:r>
        <w:rPr>
          <w:sz w:val="20"/>
        </w:rPr>
        <w:t>(Muñoz,</w:t>
      </w:r>
      <w:r>
        <w:rPr>
          <w:spacing w:val="-10"/>
          <w:sz w:val="20"/>
        </w:rPr>
        <w:t> </w:t>
      </w:r>
      <w:r>
        <w:rPr>
          <w:sz w:val="20"/>
        </w:rPr>
        <w:t>Aguilar</w:t>
      </w:r>
      <w:r>
        <w:rPr>
          <w:spacing w:val="-2"/>
          <w:sz w:val="20"/>
        </w:rPr>
        <w:t> 2026).</w:t>
      </w:r>
    </w:p>
    <w:p>
      <w:pPr>
        <w:pStyle w:val="BodyText"/>
        <w:spacing w:before="42"/>
        <w:rPr>
          <w:sz w:val="20"/>
        </w:rPr>
      </w:pPr>
    </w:p>
    <w:p>
      <w:pPr>
        <w:pStyle w:val="BodyText"/>
        <w:spacing w:line="360" w:lineRule="auto"/>
        <w:ind w:left="568" w:right="562"/>
        <w:jc w:val="both"/>
      </w:pPr>
      <w:r>
        <w:rPr/>
        <w:t>En</w:t>
      </w:r>
      <w:r>
        <w:rPr>
          <w:spacing w:val="-5"/>
        </w:rPr>
        <w:t> </w:t>
      </w:r>
      <w:r>
        <w:rPr/>
        <w:t>la</w:t>
      </w:r>
      <w:r>
        <w:rPr>
          <w:spacing w:val="-3"/>
        </w:rPr>
        <w:t> </w:t>
      </w:r>
      <w:r>
        <w:rPr/>
        <w:t>tabla</w:t>
      </w:r>
      <w:r>
        <w:rPr>
          <w:spacing w:val="-3"/>
        </w:rPr>
        <w:t> </w:t>
      </w:r>
      <w:r>
        <w:rPr/>
        <w:t>36</w:t>
      </w:r>
      <w:r>
        <w:rPr>
          <w:spacing w:val="-4"/>
        </w:rPr>
        <w:t> </w:t>
      </w:r>
      <w:r>
        <w:rPr/>
        <w:t>se</w:t>
      </w:r>
      <w:r>
        <w:rPr>
          <w:spacing w:val="-3"/>
        </w:rPr>
        <w:t> </w:t>
      </w:r>
      <w:r>
        <w:rPr/>
        <w:t>observa</w:t>
      </w:r>
      <w:r>
        <w:rPr>
          <w:spacing w:val="-3"/>
        </w:rPr>
        <w:t> </w:t>
      </w:r>
      <w:r>
        <w:rPr/>
        <w:t>los</w:t>
      </w:r>
      <w:r>
        <w:rPr>
          <w:spacing w:val="-6"/>
        </w:rPr>
        <w:t> </w:t>
      </w:r>
      <w:r>
        <w:rPr/>
        <w:t>valores</w:t>
      </w:r>
      <w:r>
        <w:rPr>
          <w:spacing w:val="-6"/>
        </w:rPr>
        <w:t> </w:t>
      </w:r>
      <w:r>
        <w:rPr/>
        <w:t>medios</w:t>
      </w:r>
      <w:r>
        <w:rPr>
          <w:spacing w:val="-4"/>
        </w:rPr>
        <w:t> </w:t>
      </w:r>
      <w:r>
        <w:rPr/>
        <w:t>para</w:t>
      </w:r>
      <w:r>
        <w:rPr>
          <w:spacing w:val="-3"/>
        </w:rPr>
        <w:t> </w:t>
      </w:r>
      <w:r>
        <w:rPr/>
        <w:t>el</w:t>
      </w:r>
      <w:r>
        <w:rPr>
          <w:spacing w:val="-4"/>
        </w:rPr>
        <w:t> </w:t>
      </w:r>
      <w:r>
        <w:rPr/>
        <w:t>atributo</w:t>
      </w:r>
      <w:r>
        <w:rPr>
          <w:spacing w:val="-5"/>
        </w:rPr>
        <w:t> </w:t>
      </w:r>
      <w:r>
        <w:rPr/>
        <w:t>textura</w:t>
      </w:r>
      <w:r>
        <w:rPr>
          <w:spacing w:val="-3"/>
        </w:rPr>
        <w:t> </w:t>
      </w:r>
      <w:r>
        <w:rPr/>
        <w:t>en</w:t>
      </w:r>
      <w:r>
        <w:rPr>
          <w:spacing w:val="-5"/>
        </w:rPr>
        <w:t> </w:t>
      </w:r>
      <w:r>
        <w:rPr/>
        <w:t>cada</w:t>
      </w:r>
      <w:r>
        <w:rPr>
          <w:spacing w:val="-3"/>
        </w:rPr>
        <w:t> </w:t>
      </w:r>
      <w:r>
        <w:rPr/>
        <w:t>uno</w:t>
      </w:r>
      <w:r>
        <w:rPr>
          <w:spacing w:val="-5"/>
        </w:rPr>
        <w:t> </w:t>
      </w:r>
      <w:r>
        <w:rPr/>
        <w:t>de los tratamientos evaluados. Entre ellos, el tratamiento T6, formulado con 80% pureza de pasta de cacao + 15% remolacha y 5% fresa pulverizada, alcanzó la calificación más alta con un valor de 3,33. De acuerdo con la escala hedónica aplicada,</w:t>
      </w:r>
      <w:r>
        <w:rPr>
          <w:spacing w:val="-3"/>
        </w:rPr>
        <w:t> </w:t>
      </w:r>
      <w:r>
        <w:rPr/>
        <w:t>este resultado</w:t>
      </w:r>
      <w:r>
        <w:rPr>
          <w:spacing w:val="-4"/>
        </w:rPr>
        <w:t> </w:t>
      </w:r>
      <w:r>
        <w:rPr/>
        <w:t>se ubica dentro del rango</w:t>
      </w:r>
      <w:r>
        <w:rPr>
          <w:spacing w:val="-3"/>
        </w:rPr>
        <w:t> </w:t>
      </w:r>
      <w:r>
        <w:rPr/>
        <w:t>comprendido entre semiblando</w:t>
      </w:r>
      <w:r>
        <w:rPr>
          <w:spacing w:val="-8"/>
        </w:rPr>
        <w:t> </w:t>
      </w:r>
      <w:r>
        <w:rPr/>
        <w:t>a blando, tendiendo más a semiblando.</w:t>
      </w:r>
    </w:p>
    <w:p>
      <w:pPr>
        <w:pStyle w:val="Heading2"/>
        <w:numPr>
          <w:ilvl w:val="2"/>
          <w:numId w:val="32"/>
        </w:numPr>
        <w:tabs>
          <w:tab w:pos="1288" w:val="left" w:leader="none"/>
        </w:tabs>
        <w:spacing w:line="240" w:lineRule="auto" w:before="161" w:after="0"/>
        <w:ind w:left="1288" w:right="0" w:hanging="720"/>
        <w:jc w:val="both"/>
      </w:pPr>
      <w:bookmarkStart w:name="_bookmark148" w:id="150"/>
      <w:bookmarkEnd w:id="150"/>
      <w:r>
        <w:rPr>
          <w:b w:val="0"/>
        </w:rPr>
      </w:r>
      <w:r>
        <w:rPr/>
        <w:t>Atributo</w:t>
      </w:r>
      <w:r>
        <w:rPr>
          <w:spacing w:val="-4"/>
        </w:rPr>
        <w:t> </w:t>
      </w:r>
      <w:r>
        <w:rPr>
          <w:spacing w:val="-2"/>
        </w:rPr>
        <w:t>aceptabilidad</w:t>
      </w:r>
    </w:p>
    <w:p>
      <w:pPr>
        <w:spacing w:before="216"/>
        <w:ind w:left="568" w:right="0" w:firstLine="0"/>
        <w:jc w:val="left"/>
        <w:rPr>
          <w:b/>
          <w:sz w:val="24"/>
        </w:rPr>
      </w:pPr>
      <w:bookmarkStart w:name="_bookmark149" w:id="151"/>
      <w:bookmarkEnd w:id="151"/>
      <w:r>
        <w:rPr/>
      </w:r>
      <w:r>
        <w:rPr>
          <w:b/>
          <w:spacing w:val="-2"/>
          <w:sz w:val="24"/>
        </w:rPr>
        <w:t>Tabla</w:t>
      </w:r>
      <w:r>
        <w:rPr>
          <w:b/>
          <w:spacing w:val="-12"/>
          <w:sz w:val="24"/>
        </w:rPr>
        <w:t> </w:t>
      </w:r>
      <w:r>
        <w:rPr>
          <w:b/>
          <w:spacing w:val="-5"/>
          <w:sz w:val="24"/>
        </w:rPr>
        <w:t>37</w:t>
      </w:r>
    </w:p>
    <w:p>
      <w:pPr>
        <w:spacing w:before="140"/>
        <w:ind w:left="568" w:right="0" w:firstLine="0"/>
        <w:jc w:val="left"/>
        <w:rPr>
          <w:i/>
          <w:sz w:val="24"/>
        </w:rPr>
      </w:pPr>
      <w:r>
        <w:rPr>
          <w:i/>
          <w:sz w:val="24"/>
        </w:rPr>
        <w:t>Anova</w:t>
      </w:r>
      <w:r>
        <w:rPr>
          <w:i/>
          <w:spacing w:val="-1"/>
          <w:sz w:val="24"/>
        </w:rPr>
        <w:t> </w:t>
      </w:r>
      <w:r>
        <w:rPr>
          <w:i/>
          <w:sz w:val="24"/>
        </w:rPr>
        <w:t>del</w:t>
      </w:r>
      <w:r>
        <w:rPr>
          <w:i/>
          <w:spacing w:val="1"/>
          <w:sz w:val="24"/>
        </w:rPr>
        <w:t> </w:t>
      </w:r>
      <w:r>
        <w:rPr>
          <w:i/>
          <w:sz w:val="24"/>
        </w:rPr>
        <w:t>atributo </w:t>
      </w:r>
      <w:r>
        <w:rPr>
          <w:i/>
          <w:spacing w:val="-2"/>
          <w:sz w:val="24"/>
        </w:rPr>
        <w:t>aceptabilidad</w:t>
      </w:r>
    </w:p>
    <w:p>
      <w:pPr>
        <w:pStyle w:val="BodyText"/>
        <w:spacing w:before="11"/>
        <w:rPr>
          <w:i/>
          <w:sz w:val="5"/>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86"/>
        <w:gridCol w:w="1817"/>
        <w:gridCol w:w="745"/>
        <w:gridCol w:w="1366"/>
        <w:gridCol w:w="1069"/>
        <w:gridCol w:w="968"/>
      </w:tblGrid>
      <w:tr>
        <w:trPr>
          <w:trHeight w:val="710" w:hRule="atLeast"/>
        </w:trPr>
        <w:tc>
          <w:tcPr>
            <w:tcW w:w="1986" w:type="dxa"/>
            <w:tcBorders>
              <w:top w:val="single" w:sz="4" w:space="0" w:color="000000"/>
              <w:bottom w:val="single" w:sz="4" w:space="0" w:color="000000"/>
            </w:tcBorders>
          </w:tcPr>
          <w:p>
            <w:pPr>
              <w:pStyle w:val="TableParagraph"/>
              <w:spacing w:line="275" w:lineRule="exact"/>
              <w:ind w:left="45"/>
              <w:rPr>
                <w:b/>
                <w:sz w:val="24"/>
              </w:rPr>
            </w:pPr>
            <w:r>
              <w:rPr>
                <w:b/>
                <w:spacing w:val="-2"/>
                <w:sz w:val="24"/>
              </w:rPr>
              <w:t>Fuente</w:t>
            </w:r>
          </w:p>
        </w:tc>
        <w:tc>
          <w:tcPr>
            <w:tcW w:w="1817" w:type="dxa"/>
            <w:tcBorders>
              <w:top w:val="single" w:sz="4" w:space="0" w:color="000000"/>
              <w:bottom w:val="single" w:sz="4" w:space="0" w:color="000000"/>
            </w:tcBorders>
          </w:tcPr>
          <w:p>
            <w:pPr>
              <w:pStyle w:val="TableParagraph"/>
              <w:ind w:left="385" w:right="296"/>
              <w:rPr>
                <w:b/>
                <w:sz w:val="24"/>
              </w:rPr>
            </w:pPr>
            <w:r>
              <w:rPr>
                <w:b/>
                <w:sz w:val="24"/>
              </w:rPr>
              <w:t>Suma de </w:t>
            </w:r>
            <w:r>
              <w:rPr>
                <w:b/>
                <w:spacing w:val="-2"/>
                <w:sz w:val="24"/>
              </w:rPr>
              <w:t>Cuadrados</w:t>
            </w:r>
          </w:p>
        </w:tc>
        <w:tc>
          <w:tcPr>
            <w:tcW w:w="745" w:type="dxa"/>
            <w:tcBorders>
              <w:top w:val="single" w:sz="4" w:space="0" w:color="000000"/>
              <w:bottom w:val="single" w:sz="4" w:space="0" w:color="000000"/>
            </w:tcBorders>
          </w:tcPr>
          <w:p>
            <w:pPr>
              <w:pStyle w:val="TableParagraph"/>
              <w:spacing w:line="275" w:lineRule="exact"/>
              <w:ind w:left="304"/>
              <w:rPr>
                <w:b/>
                <w:sz w:val="24"/>
              </w:rPr>
            </w:pPr>
            <w:r>
              <w:rPr>
                <w:b/>
                <w:spacing w:val="-5"/>
                <w:sz w:val="24"/>
              </w:rPr>
              <w:t>Gl</w:t>
            </w:r>
          </w:p>
        </w:tc>
        <w:tc>
          <w:tcPr>
            <w:tcW w:w="1366" w:type="dxa"/>
            <w:tcBorders>
              <w:top w:val="single" w:sz="4" w:space="0" w:color="000000"/>
              <w:bottom w:val="single" w:sz="4" w:space="0" w:color="000000"/>
            </w:tcBorders>
          </w:tcPr>
          <w:p>
            <w:pPr>
              <w:pStyle w:val="TableParagraph"/>
              <w:ind w:left="83" w:right="238"/>
              <w:rPr>
                <w:b/>
                <w:sz w:val="24"/>
              </w:rPr>
            </w:pPr>
            <w:r>
              <w:rPr>
                <w:b/>
                <w:spacing w:val="-2"/>
                <w:sz w:val="24"/>
              </w:rPr>
              <w:t>Cuadrado Medio</w:t>
            </w:r>
          </w:p>
        </w:tc>
        <w:tc>
          <w:tcPr>
            <w:tcW w:w="1069" w:type="dxa"/>
            <w:tcBorders>
              <w:top w:val="single" w:sz="4" w:space="0" w:color="000000"/>
              <w:bottom w:val="single" w:sz="4" w:space="0" w:color="000000"/>
            </w:tcBorders>
          </w:tcPr>
          <w:p>
            <w:pPr>
              <w:pStyle w:val="TableParagraph"/>
              <w:ind w:left="250" w:right="84"/>
              <w:rPr>
                <w:b/>
                <w:sz w:val="24"/>
              </w:rPr>
            </w:pPr>
            <w:r>
              <w:rPr>
                <w:b/>
                <w:sz w:val="24"/>
              </w:rPr>
              <w:t>Razón-</w:t>
            </w:r>
            <w:r>
              <w:rPr>
                <w:b/>
                <w:spacing w:val="-10"/>
                <w:sz w:val="24"/>
              </w:rPr>
              <w:t>F</w:t>
            </w:r>
          </w:p>
        </w:tc>
        <w:tc>
          <w:tcPr>
            <w:tcW w:w="968" w:type="dxa"/>
            <w:tcBorders>
              <w:top w:val="single" w:sz="4" w:space="0" w:color="000000"/>
              <w:bottom w:val="single" w:sz="4" w:space="0" w:color="000000"/>
            </w:tcBorders>
          </w:tcPr>
          <w:p>
            <w:pPr>
              <w:pStyle w:val="TableParagraph"/>
              <w:spacing w:line="275" w:lineRule="exact"/>
              <w:ind w:left="89"/>
              <w:rPr>
                <w:b/>
                <w:sz w:val="24"/>
              </w:rPr>
            </w:pPr>
            <w:r>
              <w:rPr>
                <w:b/>
                <w:spacing w:val="-7"/>
                <w:sz w:val="24"/>
              </w:rPr>
              <w:t>Valor-</w:t>
            </w:r>
            <w:r>
              <w:rPr>
                <w:b/>
                <w:spacing w:val="-10"/>
                <w:sz w:val="24"/>
              </w:rPr>
              <w:t>P</w:t>
            </w:r>
          </w:p>
        </w:tc>
      </w:tr>
      <w:tr>
        <w:trPr>
          <w:trHeight w:val="640" w:hRule="atLeast"/>
        </w:trPr>
        <w:tc>
          <w:tcPr>
            <w:tcW w:w="1986" w:type="dxa"/>
            <w:tcBorders>
              <w:top w:val="single" w:sz="4" w:space="0" w:color="000000"/>
            </w:tcBorders>
          </w:tcPr>
          <w:p>
            <w:pPr>
              <w:pStyle w:val="TableParagraph"/>
              <w:spacing w:before="3"/>
              <w:ind w:left="45"/>
              <w:rPr>
                <w:sz w:val="24"/>
              </w:rPr>
            </w:pPr>
            <w:r>
              <w:rPr>
                <w:spacing w:val="-2"/>
                <w:sz w:val="24"/>
              </w:rPr>
              <w:t>EFECTOS </w:t>
            </w:r>
            <w:r>
              <w:rPr>
                <w:spacing w:val="-4"/>
                <w:sz w:val="24"/>
              </w:rPr>
              <w:t>PRINCIPALES</w:t>
            </w:r>
          </w:p>
        </w:tc>
        <w:tc>
          <w:tcPr>
            <w:tcW w:w="1817" w:type="dxa"/>
            <w:tcBorders>
              <w:top w:val="single" w:sz="4" w:space="0" w:color="000000"/>
            </w:tcBorders>
          </w:tcPr>
          <w:p>
            <w:pPr>
              <w:pStyle w:val="TableParagraph"/>
              <w:rPr>
                <w:sz w:val="22"/>
              </w:rPr>
            </w:pPr>
          </w:p>
        </w:tc>
        <w:tc>
          <w:tcPr>
            <w:tcW w:w="745" w:type="dxa"/>
            <w:tcBorders>
              <w:top w:val="single" w:sz="4" w:space="0" w:color="000000"/>
            </w:tcBorders>
          </w:tcPr>
          <w:p>
            <w:pPr>
              <w:pStyle w:val="TableParagraph"/>
              <w:rPr>
                <w:sz w:val="22"/>
              </w:rPr>
            </w:pPr>
          </w:p>
        </w:tc>
        <w:tc>
          <w:tcPr>
            <w:tcW w:w="1366" w:type="dxa"/>
            <w:tcBorders>
              <w:top w:val="single" w:sz="4" w:space="0" w:color="000000"/>
            </w:tcBorders>
          </w:tcPr>
          <w:p>
            <w:pPr>
              <w:pStyle w:val="TableParagraph"/>
              <w:rPr>
                <w:sz w:val="22"/>
              </w:rPr>
            </w:pPr>
          </w:p>
        </w:tc>
        <w:tc>
          <w:tcPr>
            <w:tcW w:w="1069" w:type="dxa"/>
            <w:tcBorders>
              <w:top w:val="single" w:sz="4" w:space="0" w:color="000000"/>
            </w:tcBorders>
          </w:tcPr>
          <w:p>
            <w:pPr>
              <w:pStyle w:val="TableParagraph"/>
              <w:rPr>
                <w:sz w:val="22"/>
              </w:rPr>
            </w:pPr>
          </w:p>
        </w:tc>
        <w:tc>
          <w:tcPr>
            <w:tcW w:w="968" w:type="dxa"/>
            <w:tcBorders>
              <w:top w:val="single" w:sz="4" w:space="0" w:color="000000"/>
            </w:tcBorders>
          </w:tcPr>
          <w:p>
            <w:pPr>
              <w:pStyle w:val="TableParagraph"/>
              <w:rPr>
                <w:sz w:val="22"/>
              </w:rPr>
            </w:pPr>
          </w:p>
        </w:tc>
      </w:tr>
      <w:tr>
        <w:trPr>
          <w:trHeight w:val="436" w:hRule="atLeast"/>
        </w:trPr>
        <w:tc>
          <w:tcPr>
            <w:tcW w:w="1986" w:type="dxa"/>
          </w:tcPr>
          <w:p>
            <w:pPr>
              <w:pStyle w:val="TableParagraph"/>
              <w:spacing w:before="75"/>
              <w:ind w:left="45"/>
              <w:rPr>
                <w:sz w:val="24"/>
              </w:rPr>
            </w:pPr>
            <w:r>
              <w:rPr>
                <w:spacing w:val="-2"/>
                <w:sz w:val="24"/>
              </w:rPr>
              <w:t>Tratamientos</w:t>
            </w:r>
          </w:p>
        </w:tc>
        <w:tc>
          <w:tcPr>
            <w:tcW w:w="1817" w:type="dxa"/>
          </w:tcPr>
          <w:p>
            <w:pPr>
              <w:pStyle w:val="TableParagraph"/>
              <w:spacing w:before="75"/>
              <w:ind w:left="385"/>
              <w:rPr>
                <w:sz w:val="24"/>
              </w:rPr>
            </w:pPr>
            <w:r>
              <w:rPr>
                <w:spacing w:val="-2"/>
                <w:sz w:val="24"/>
              </w:rPr>
              <w:t>17,3778</w:t>
            </w:r>
          </w:p>
        </w:tc>
        <w:tc>
          <w:tcPr>
            <w:tcW w:w="745" w:type="dxa"/>
          </w:tcPr>
          <w:p>
            <w:pPr>
              <w:pStyle w:val="TableParagraph"/>
              <w:spacing w:before="75"/>
              <w:ind w:left="304"/>
              <w:rPr>
                <w:sz w:val="24"/>
              </w:rPr>
            </w:pPr>
            <w:r>
              <w:rPr>
                <w:spacing w:val="-10"/>
                <w:sz w:val="24"/>
              </w:rPr>
              <w:t>5</w:t>
            </w:r>
          </w:p>
        </w:tc>
        <w:tc>
          <w:tcPr>
            <w:tcW w:w="1366" w:type="dxa"/>
          </w:tcPr>
          <w:p>
            <w:pPr>
              <w:pStyle w:val="TableParagraph"/>
              <w:spacing w:before="75"/>
              <w:ind w:left="83"/>
              <w:rPr>
                <w:sz w:val="24"/>
              </w:rPr>
            </w:pPr>
            <w:r>
              <w:rPr>
                <w:spacing w:val="-2"/>
                <w:sz w:val="24"/>
              </w:rPr>
              <w:t>3,47556</w:t>
            </w:r>
          </w:p>
        </w:tc>
        <w:tc>
          <w:tcPr>
            <w:tcW w:w="1069" w:type="dxa"/>
          </w:tcPr>
          <w:p>
            <w:pPr>
              <w:pStyle w:val="TableParagraph"/>
              <w:spacing w:before="75"/>
              <w:ind w:left="250"/>
              <w:rPr>
                <w:sz w:val="24"/>
              </w:rPr>
            </w:pPr>
            <w:r>
              <w:rPr>
                <w:spacing w:val="-4"/>
                <w:sz w:val="24"/>
              </w:rPr>
              <w:t>5,09</w:t>
            </w:r>
          </w:p>
        </w:tc>
        <w:tc>
          <w:tcPr>
            <w:tcW w:w="968" w:type="dxa"/>
          </w:tcPr>
          <w:p>
            <w:pPr>
              <w:pStyle w:val="TableParagraph"/>
              <w:spacing w:before="75"/>
              <w:ind w:left="89"/>
              <w:rPr>
                <w:sz w:val="24"/>
              </w:rPr>
            </w:pPr>
            <w:r>
              <w:rPr>
                <w:spacing w:val="-2"/>
                <w:sz w:val="24"/>
              </w:rPr>
              <w:t>0,0002</w:t>
            </w:r>
          </w:p>
        </w:tc>
      </w:tr>
      <w:tr>
        <w:trPr>
          <w:trHeight w:val="436" w:hRule="atLeast"/>
        </w:trPr>
        <w:tc>
          <w:tcPr>
            <w:tcW w:w="1986" w:type="dxa"/>
          </w:tcPr>
          <w:p>
            <w:pPr>
              <w:pStyle w:val="TableParagraph"/>
              <w:spacing w:before="75"/>
              <w:ind w:left="45"/>
              <w:rPr>
                <w:sz w:val="24"/>
              </w:rPr>
            </w:pPr>
            <w:r>
              <w:rPr>
                <w:spacing w:val="-2"/>
                <w:sz w:val="24"/>
              </w:rPr>
              <w:t>Catadores</w:t>
            </w:r>
          </w:p>
        </w:tc>
        <w:tc>
          <w:tcPr>
            <w:tcW w:w="1817" w:type="dxa"/>
          </w:tcPr>
          <w:p>
            <w:pPr>
              <w:pStyle w:val="TableParagraph"/>
              <w:spacing w:before="75"/>
              <w:ind w:left="385"/>
              <w:rPr>
                <w:sz w:val="24"/>
              </w:rPr>
            </w:pPr>
            <w:r>
              <w:rPr>
                <w:spacing w:val="-2"/>
                <w:sz w:val="24"/>
              </w:rPr>
              <w:t>19,6444</w:t>
            </w:r>
          </w:p>
        </w:tc>
        <w:tc>
          <w:tcPr>
            <w:tcW w:w="745" w:type="dxa"/>
          </w:tcPr>
          <w:p>
            <w:pPr>
              <w:pStyle w:val="TableParagraph"/>
              <w:spacing w:before="75"/>
              <w:ind w:left="304"/>
              <w:rPr>
                <w:sz w:val="24"/>
              </w:rPr>
            </w:pPr>
            <w:r>
              <w:rPr>
                <w:spacing w:val="-5"/>
                <w:sz w:val="24"/>
              </w:rPr>
              <w:t>29</w:t>
            </w:r>
          </w:p>
        </w:tc>
        <w:tc>
          <w:tcPr>
            <w:tcW w:w="1366" w:type="dxa"/>
          </w:tcPr>
          <w:p>
            <w:pPr>
              <w:pStyle w:val="TableParagraph"/>
              <w:spacing w:before="75"/>
              <w:ind w:left="83"/>
              <w:rPr>
                <w:sz w:val="24"/>
              </w:rPr>
            </w:pPr>
            <w:r>
              <w:rPr>
                <w:spacing w:val="-2"/>
                <w:sz w:val="24"/>
              </w:rPr>
              <w:t>0,677395</w:t>
            </w:r>
          </w:p>
        </w:tc>
        <w:tc>
          <w:tcPr>
            <w:tcW w:w="1069" w:type="dxa"/>
          </w:tcPr>
          <w:p>
            <w:pPr>
              <w:pStyle w:val="TableParagraph"/>
              <w:spacing w:before="75"/>
              <w:ind w:left="250"/>
              <w:rPr>
                <w:sz w:val="24"/>
              </w:rPr>
            </w:pPr>
            <w:r>
              <w:rPr>
                <w:spacing w:val="-4"/>
                <w:sz w:val="24"/>
              </w:rPr>
              <w:t>0,99</w:t>
            </w:r>
          </w:p>
        </w:tc>
        <w:tc>
          <w:tcPr>
            <w:tcW w:w="968" w:type="dxa"/>
          </w:tcPr>
          <w:p>
            <w:pPr>
              <w:pStyle w:val="TableParagraph"/>
              <w:spacing w:before="75"/>
              <w:ind w:left="89"/>
              <w:rPr>
                <w:sz w:val="24"/>
              </w:rPr>
            </w:pPr>
            <w:r>
              <w:rPr>
                <w:spacing w:val="-2"/>
                <w:sz w:val="24"/>
              </w:rPr>
              <w:t>0,4847</w:t>
            </w:r>
          </w:p>
        </w:tc>
      </w:tr>
      <w:tr>
        <w:trPr>
          <w:trHeight w:val="436" w:hRule="atLeast"/>
        </w:trPr>
        <w:tc>
          <w:tcPr>
            <w:tcW w:w="1986" w:type="dxa"/>
          </w:tcPr>
          <w:p>
            <w:pPr>
              <w:pStyle w:val="TableParagraph"/>
              <w:spacing w:before="75"/>
              <w:ind w:left="45"/>
              <w:rPr>
                <w:sz w:val="24"/>
              </w:rPr>
            </w:pPr>
            <w:r>
              <w:rPr>
                <w:spacing w:val="-2"/>
                <w:sz w:val="24"/>
              </w:rPr>
              <w:t>RESIDUOS</w:t>
            </w:r>
          </w:p>
        </w:tc>
        <w:tc>
          <w:tcPr>
            <w:tcW w:w="1817" w:type="dxa"/>
          </w:tcPr>
          <w:p>
            <w:pPr>
              <w:pStyle w:val="TableParagraph"/>
              <w:spacing w:before="75"/>
              <w:ind w:left="385"/>
              <w:rPr>
                <w:sz w:val="24"/>
              </w:rPr>
            </w:pPr>
            <w:r>
              <w:rPr>
                <w:spacing w:val="-2"/>
                <w:sz w:val="24"/>
              </w:rPr>
              <w:t>98,9556</w:t>
            </w:r>
          </w:p>
        </w:tc>
        <w:tc>
          <w:tcPr>
            <w:tcW w:w="745" w:type="dxa"/>
          </w:tcPr>
          <w:p>
            <w:pPr>
              <w:pStyle w:val="TableParagraph"/>
              <w:spacing w:before="75"/>
              <w:ind w:left="304"/>
              <w:rPr>
                <w:sz w:val="24"/>
              </w:rPr>
            </w:pPr>
            <w:r>
              <w:rPr>
                <w:spacing w:val="-5"/>
                <w:sz w:val="24"/>
              </w:rPr>
              <w:t>145</w:t>
            </w:r>
          </w:p>
        </w:tc>
        <w:tc>
          <w:tcPr>
            <w:tcW w:w="1366" w:type="dxa"/>
          </w:tcPr>
          <w:p>
            <w:pPr>
              <w:pStyle w:val="TableParagraph"/>
              <w:spacing w:before="75"/>
              <w:ind w:left="83"/>
              <w:rPr>
                <w:sz w:val="24"/>
              </w:rPr>
            </w:pPr>
            <w:r>
              <w:rPr>
                <w:spacing w:val="-2"/>
                <w:sz w:val="24"/>
              </w:rPr>
              <w:t>0,682452</w:t>
            </w:r>
          </w:p>
        </w:tc>
        <w:tc>
          <w:tcPr>
            <w:tcW w:w="1069" w:type="dxa"/>
          </w:tcPr>
          <w:p>
            <w:pPr>
              <w:pStyle w:val="TableParagraph"/>
              <w:rPr>
                <w:sz w:val="22"/>
              </w:rPr>
            </w:pPr>
          </w:p>
        </w:tc>
        <w:tc>
          <w:tcPr>
            <w:tcW w:w="968" w:type="dxa"/>
          </w:tcPr>
          <w:p>
            <w:pPr>
              <w:pStyle w:val="TableParagraph"/>
              <w:rPr>
                <w:sz w:val="22"/>
              </w:rPr>
            </w:pPr>
          </w:p>
        </w:tc>
      </w:tr>
      <w:tr>
        <w:trPr>
          <w:trHeight w:val="786" w:hRule="atLeast"/>
        </w:trPr>
        <w:tc>
          <w:tcPr>
            <w:tcW w:w="1986" w:type="dxa"/>
            <w:tcBorders>
              <w:bottom w:val="single" w:sz="4" w:space="0" w:color="000000"/>
            </w:tcBorders>
          </w:tcPr>
          <w:p>
            <w:pPr>
              <w:pStyle w:val="TableParagraph"/>
              <w:spacing w:before="75"/>
              <w:ind w:left="45"/>
              <w:rPr>
                <w:sz w:val="24"/>
              </w:rPr>
            </w:pPr>
            <w:r>
              <w:rPr>
                <w:spacing w:val="-2"/>
                <w:sz w:val="24"/>
              </w:rPr>
              <w:t>TOTAL (CORREGIDO)</w:t>
            </w:r>
          </w:p>
        </w:tc>
        <w:tc>
          <w:tcPr>
            <w:tcW w:w="1817" w:type="dxa"/>
            <w:tcBorders>
              <w:bottom w:val="single" w:sz="4" w:space="0" w:color="000000"/>
            </w:tcBorders>
          </w:tcPr>
          <w:p>
            <w:pPr>
              <w:pStyle w:val="TableParagraph"/>
              <w:spacing w:before="75"/>
              <w:ind w:left="385"/>
              <w:rPr>
                <w:sz w:val="24"/>
              </w:rPr>
            </w:pPr>
            <w:r>
              <w:rPr>
                <w:spacing w:val="-2"/>
                <w:sz w:val="24"/>
              </w:rPr>
              <w:t>135,978</w:t>
            </w:r>
          </w:p>
        </w:tc>
        <w:tc>
          <w:tcPr>
            <w:tcW w:w="745" w:type="dxa"/>
            <w:tcBorders>
              <w:bottom w:val="single" w:sz="4" w:space="0" w:color="000000"/>
            </w:tcBorders>
          </w:tcPr>
          <w:p>
            <w:pPr>
              <w:pStyle w:val="TableParagraph"/>
              <w:spacing w:before="75"/>
              <w:ind w:left="304"/>
              <w:rPr>
                <w:sz w:val="24"/>
              </w:rPr>
            </w:pPr>
            <w:r>
              <w:rPr>
                <w:spacing w:val="-5"/>
                <w:sz w:val="24"/>
              </w:rPr>
              <w:t>179</w:t>
            </w:r>
          </w:p>
        </w:tc>
        <w:tc>
          <w:tcPr>
            <w:tcW w:w="1366" w:type="dxa"/>
            <w:tcBorders>
              <w:bottom w:val="single" w:sz="4" w:space="0" w:color="000000"/>
            </w:tcBorders>
          </w:tcPr>
          <w:p>
            <w:pPr>
              <w:pStyle w:val="TableParagraph"/>
              <w:rPr>
                <w:sz w:val="22"/>
              </w:rPr>
            </w:pPr>
          </w:p>
        </w:tc>
        <w:tc>
          <w:tcPr>
            <w:tcW w:w="1069" w:type="dxa"/>
            <w:tcBorders>
              <w:bottom w:val="single" w:sz="4" w:space="0" w:color="000000"/>
            </w:tcBorders>
          </w:tcPr>
          <w:p>
            <w:pPr>
              <w:pStyle w:val="TableParagraph"/>
              <w:rPr>
                <w:sz w:val="22"/>
              </w:rPr>
            </w:pPr>
          </w:p>
        </w:tc>
        <w:tc>
          <w:tcPr>
            <w:tcW w:w="968" w:type="dxa"/>
            <w:tcBorders>
              <w:bottom w:val="single" w:sz="4" w:space="0" w:color="000000"/>
            </w:tcBorders>
          </w:tcPr>
          <w:p>
            <w:pPr>
              <w:pStyle w:val="TableParagraph"/>
              <w:rPr>
                <w:sz w:val="22"/>
              </w:rPr>
            </w:pPr>
          </w:p>
        </w:tc>
      </w:tr>
    </w:tbl>
    <w:p>
      <w:pPr>
        <w:spacing w:before="0"/>
        <w:ind w:left="568" w:right="0" w:firstLine="0"/>
        <w:jc w:val="left"/>
        <w:rPr>
          <w:sz w:val="20"/>
        </w:rPr>
      </w:pPr>
      <w:r>
        <w:rPr>
          <w:i/>
          <w:sz w:val="20"/>
        </w:rPr>
        <w:t>Nota.</w:t>
      </w:r>
      <w:r>
        <w:rPr>
          <w:i/>
          <w:spacing w:val="2"/>
          <w:sz w:val="20"/>
        </w:rPr>
        <w:t> </w:t>
      </w:r>
      <w:r>
        <w:rPr>
          <w:sz w:val="20"/>
        </w:rPr>
        <w:t>Diferencia altamente </w:t>
      </w:r>
      <w:r>
        <w:rPr>
          <w:spacing w:val="-2"/>
          <w:sz w:val="20"/>
        </w:rPr>
        <w:t>significativa.</w:t>
      </w:r>
    </w:p>
    <w:p>
      <w:pPr>
        <w:pStyle w:val="BodyText"/>
        <w:spacing w:before="39"/>
        <w:rPr>
          <w:sz w:val="20"/>
        </w:rPr>
      </w:pPr>
    </w:p>
    <w:p>
      <w:pPr>
        <w:pStyle w:val="BodyText"/>
        <w:spacing w:line="360" w:lineRule="auto"/>
        <w:ind w:left="568" w:right="562"/>
        <w:jc w:val="both"/>
      </w:pPr>
      <w:r>
        <w:rPr/>
        <w:t>En</w:t>
      </w:r>
      <w:r>
        <w:rPr>
          <w:spacing w:val="-9"/>
        </w:rPr>
        <w:t> </w:t>
      </w:r>
      <w:r>
        <w:rPr/>
        <w:t>la</w:t>
      </w:r>
      <w:r>
        <w:rPr>
          <w:spacing w:val="-8"/>
        </w:rPr>
        <w:t> </w:t>
      </w:r>
      <w:r>
        <w:rPr/>
        <w:t>tabla</w:t>
      </w:r>
      <w:r>
        <w:rPr>
          <w:spacing w:val="-8"/>
        </w:rPr>
        <w:t> </w:t>
      </w:r>
      <w:r>
        <w:rPr/>
        <w:t>37</w:t>
      </w:r>
      <w:r>
        <w:rPr>
          <w:spacing w:val="-9"/>
        </w:rPr>
        <w:t> </w:t>
      </w:r>
      <w:r>
        <w:rPr/>
        <w:t>se</w:t>
      </w:r>
      <w:r>
        <w:rPr>
          <w:spacing w:val="-8"/>
        </w:rPr>
        <w:t> </w:t>
      </w:r>
      <w:r>
        <w:rPr/>
        <w:t>reportan</w:t>
      </w:r>
      <w:r>
        <w:rPr>
          <w:spacing w:val="-9"/>
        </w:rPr>
        <w:t> </w:t>
      </w:r>
      <w:r>
        <w:rPr/>
        <w:t>los</w:t>
      </w:r>
      <w:r>
        <w:rPr>
          <w:spacing w:val="-11"/>
        </w:rPr>
        <w:t> </w:t>
      </w:r>
      <w:r>
        <w:rPr/>
        <w:t>resultados</w:t>
      </w:r>
      <w:r>
        <w:rPr>
          <w:spacing w:val="-11"/>
        </w:rPr>
        <w:t> </w:t>
      </w:r>
      <w:r>
        <w:rPr/>
        <w:t>del</w:t>
      </w:r>
      <w:r>
        <w:rPr>
          <w:spacing w:val="-8"/>
        </w:rPr>
        <w:t> </w:t>
      </w:r>
      <w:r>
        <w:rPr/>
        <w:t>análisis</w:t>
      </w:r>
      <w:r>
        <w:rPr>
          <w:spacing w:val="-11"/>
        </w:rPr>
        <w:t> </w:t>
      </w:r>
      <w:r>
        <w:rPr/>
        <w:t>de</w:t>
      </w:r>
      <w:r>
        <w:rPr>
          <w:spacing w:val="-8"/>
        </w:rPr>
        <w:t> </w:t>
      </w:r>
      <w:r>
        <w:rPr/>
        <w:t>varianza</w:t>
      </w:r>
      <w:r>
        <w:rPr>
          <w:spacing w:val="-8"/>
        </w:rPr>
        <w:t> </w:t>
      </w:r>
      <w:r>
        <w:rPr/>
        <w:t>aplicado</w:t>
      </w:r>
      <w:r>
        <w:rPr>
          <w:spacing w:val="-9"/>
        </w:rPr>
        <w:t> </w:t>
      </w:r>
      <w:r>
        <w:rPr/>
        <w:t>al</w:t>
      </w:r>
      <w:r>
        <w:rPr>
          <w:spacing w:val="-8"/>
        </w:rPr>
        <w:t> </w:t>
      </w:r>
      <w:r>
        <w:rPr/>
        <w:t>atributo de aceptabilidad de la tableta masticable de chocolate funcional. Los datos obtenidos reflejan la existencia de una diferencia altamente significativa entre los tratamientos</w:t>
      </w:r>
      <w:r>
        <w:rPr>
          <w:spacing w:val="-5"/>
        </w:rPr>
        <w:t> </w:t>
      </w:r>
      <w:r>
        <w:rPr/>
        <w:t>con</w:t>
      </w:r>
      <w:r>
        <w:rPr>
          <w:spacing w:val="-7"/>
        </w:rPr>
        <w:t> </w:t>
      </w:r>
      <w:r>
        <w:rPr/>
        <w:t>un</w:t>
      </w:r>
      <w:r>
        <w:rPr>
          <w:spacing w:val="-6"/>
        </w:rPr>
        <w:t> </w:t>
      </w:r>
      <w:r>
        <w:rPr/>
        <w:t>p</w:t>
      </w:r>
      <w:r>
        <w:rPr>
          <w:spacing w:val="-10"/>
        </w:rPr>
        <w:t> </w:t>
      </w:r>
      <w:r>
        <w:rPr/>
        <w:t>valor</w:t>
      </w:r>
      <w:r>
        <w:rPr>
          <w:spacing w:val="-10"/>
        </w:rPr>
        <w:t> </w:t>
      </w:r>
      <w:r>
        <w:rPr/>
        <w:t>=</w:t>
      </w:r>
      <w:r>
        <w:rPr>
          <w:spacing w:val="-6"/>
        </w:rPr>
        <w:t> </w:t>
      </w:r>
      <w:r>
        <w:rPr/>
        <w:t>0,0002.</w:t>
      </w:r>
      <w:r>
        <w:rPr>
          <w:spacing w:val="-7"/>
        </w:rPr>
        <w:t> </w:t>
      </w:r>
      <w:r>
        <w:rPr/>
        <w:t>En</w:t>
      </w:r>
      <w:r>
        <w:rPr>
          <w:spacing w:val="-10"/>
        </w:rPr>
        <w:t> </w:t>
      </w:r>
      <w:r>
        <w:rPr/>
        <w:t>consecuencia,</w:t>
      </w:r>
      <w:r>
        <w:rPr>
          <w:spacing w:val="-7"/>
        </w:rPr>
        <w:t> </w:t>
      </w:r>
      <w:r>
        <w:rPr/>
        <w:t>se</w:t>
      </w:r>
      <w:r>
        <w:rPr>
          <w:spacing w:val="-5"/>
        </w:rPr>
        <w:t> </w:t>
      </w:r>
      <w:r>
        <w:rPr/>
        <w:t>rechaza</w:t>
      </w:r>
      <w:r>
        <w:rPr>
          <w:spacing w:val="-9"/>
        </w:rPr>
        <w:t> </w:t>
      </w:r>
      <w:r>
        <w:rPr/>
        <w:t>la</w:t>
      </w:r>
      <w:r>
        <w:rPr>
          <w:spacing w:val="-5"/>
        </w:rPr>
        <w:t> </w:t>
      </w:r>
      <w:r>
        <w:rPr/>
        <w:t>hipótesis</w:t>
      </w:r>
      <w:r>
        <w:rPr>
          <w:spacing w:val="-8"/>
        </w:rPr>
        <w:t> </w:t>
      </w:r>
      <w:r>
        <w:rPr/>
        <w:t>nula (H</w:t>
      </w:r>
      <w:r>
        <w:rPr>
          <w:vertAlign w:val="subscript"/>
        </w:rPr>
        <w:t>o</w:t>
      </w:r>
      <w:r>
        <w:rPr>
          <w:vertAlign w:val="baseline"/>
        </w:rPr>
        <w:t>) por falta de sustento estadístico y se acepta la hipótesis alterna (H</w:t>
      </w:r>
      <w:r>
        <w:rPr>
          <w:vertAlign w:val="subscript"/>
        </w:rPr>
        <w:t>a</w:t>
      </w:r>
      <w:r>
        <w:rPr>
          <w:vertAlign w:val="baseline"/>
        </w:rPr>
        <w:t>).</w:t>
      </w:r>
    </w:p>
    <w:p>
      <w:pPr>
        <w:pStyle w:val="BodyText"/>
        <w:spacing w:after="0" w:line="360" w:lineRule="auto"/>
        <w:jc w:val="both"/>
        <w:sectPr>
          <w:pgSz w:w="11910" w:h="16840"/>
          <w:pgMar w:header="0" w:footer="1046" w:top="1640" w:bottom="1240" w:left="1700" w:right="1133"/>
        </w:sectPr>
      </w:pPr>
    </w:p>
    <w:p>
      <w:pPr>
        <w:pStyle w:val="BodyText"/>
        <w:spacing w:line="362" w:lineRule="auto" w:before="60"/>
        <w:ind w:left="568" w:right="571"/>
        <w:jc w:val="both"/>
      </w:pPr>
      <w:r>
        <w:rPr/>
        <w:t>Al presentar diferencia altamente significativa entre los tratamientos se aplicó la prueba de rangos múltiples de Tukey.</w:t>
      </w:r>
    </w:p>
    <w:p>
      <w:pPr>
        <w:pStyle w:val="Heading2"/>
        <w:spacing w:before="155"/>
        <w:ind w:left="568"/>
      </w:pPr>
      <w:bookmarkStart w:name="_bookmark150" w:id="152"/>
      <w:bookmarkEnd w:id="152"/>
      <w:r>
        <w:rPr>
          <w:b w:val="0"/>
        </w:rPr>
      </w:r>
      <w:r>
        <w:rPr>
          <w:spacing w:val="-2"/>
        </w:rPr>
        <w:t>Tabla</w:t>
      </w:r>
      <w:r>
        <w:rPr>
          <w:spacing w:val="-12"/>
        </w:rPr>
        <w:t> </w:t>
      </w:r>
      <w:r>
        <w:rPr>
          <w:spacing w:val="-5"/>
        </w:rPr>
        <w:t>38</w:t>
      </w:r>
    </w:p>
    <w:p>
      <w:pPr>
        <w:spacing w:before="140"/>
        <w:ind w:left="568" w:right="0" w:firstLine="0"/>
        <w:jc w:val="left"/>
        <w:rPr>
          <w:i/>
          <w:sz w:val="24"/>
        </w:rPr>
      </w:pPr>
      <w:r>
        <w:rPr>
          <w:i/>
          <w:sz w:val="24"/>
        </w:rPr>
        <w:t>Pruebas</w:t>
      </w:r>
      <w:r>
        <w:rPr>
          <w:i/>
          <w:spacing w:val="-7"/>
          <w:sz w:val="24"/>
        </w:rPr>
        <w:t> </w:t>
      </w:r>
      <w:r>
        <w:rPr>
          <w:i/>
          <w:sz w:val="24"/>
        </w:rPr>
        <w:t>de</w:t>
      </w:r>
      <w:r>
        <w:rPr>
          <w:i/>
          <w:spacing w:val="-3"/>
          <w:sz w:val="24"/>
        </w:rPr>
        <w:t> </w:t>
      </w:r>
      <w:r>
        <w:rPr>
          <w:i/>
          <w:sz w:val="24"/>
        </w:rPr>
        <w:t>rangos</w:t>
      </w:r>
      <w:r>
        <w:rPr>
          <w:i/>
          <w:spacing w:val="-6"/>
          <w:sz w:val="24"/>
        </w:rPr>
        <w:t> </w:t>
      </w:r>
      <w:r>
        <w:rPr>
          <w:i/>
          <w:sz w:val="24"/>
        </w:rPr>
        <w:t>múltiples</w:t>
      </w:r>
      <w:r>
        <w:rPr>
          <w:i/>
          <w:spacing w:val="-6"/>
          <w:sz w:val="24"/>
        </w:rPr>
        <w:t> </w:t>
      </w:r>
      <w:r>
        <w:rPr>
          <w:i/>
          <w:sz w:val="24"/>
        </w:rPr>
        <w:t>de</w:t>
      </w:r>
      <w:r>
        <w:rPr>
          <w:i/>
          <w:spacing w:val="-3"/>
          <w:sz w:val="24"/>
        </w:rPr>
        <w:t> </w:t>
      </w:r>
      <w:r>
        <w:rPr>
          <w:i/>
          <w:sz w:val="24"/>
        </w:rPr>
        <w:t>Tukey</w:t>
      </w:r>
      <w:r>
        <w:rPr>
          <w:i/>
          <w:spacing w:val="-3"/>
          <w:sz w:val="24"/>
        </w:rPr>
        <w:t> </w:t>
      </w:r>
      <w:r>
        <w:rPr>
          <w:i/>
          <w:sz w:val="24"/>
        </w:rPr>
        <w:t>para</w:t>
      </w:r>
      <w:r>
        <w:rPr>
          <w:i/>
          <w:spacing w:val="-4"/>
          <w:sz w:val="24"/>
        </w:rPr>
        <w:t> </w:t>
      </w:r>
      <w:r>
        <w:rPr>
          <w:i/>
          <w:spacing w:val="-2"/>
          <w:sz w:val="24"/>
        </w:rPr>
        <w:t>aceptabilidad</w:t>
      </w:r>
    </w:p>
    <w:p>
      <w:pPr>
        <w:pStyle w:val="BodyText"/>
        <w:spacing w:before="5"/>
        <w:rPr>
          <w:i/>
          <w:sz w:val="9"/>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41"/>
        <w:gridCol w:w="1201"/>
        <w:gridCol w:w="1670"/>
        <w:gridCol w:w="3024"/>
      </w:tblGrid>
      <w:tr>
        <w:trPr>
          <w:trHeight w:val="274" w:hRule="atLeast"/>
        </w:trPr>
        <w:tc>
          <w:tcPr>
            <w:tcW w:w="2041" w:type="dxa"/>
            <w:tcBorders>
              <w:top w:val="single" w:sz="4" w:space="0" w:color="000000"/>
              <w:bottom w:val="single" w:sz="4" w:space="0" w:color="000000"/>
            </w:tcBorders>
          </w:tcPr>
          <w:p>
            <w:pPr>
              <w:pStyle w:val="TableParagraph"/>
              <w:spacing w:line="254" w:lineRule="exact"/>
              <w:ind w:left="44"/>
              <w:jc w:val="center"/>
              <w:rPr>
                <w:b/>
                <w:sz w:val="24"/>
              </w:rPr>
            </w:pPr>
            <w:r>
              <w:rPr>
                <w:b/>
                <w:spacing w:val="-2"/>
                <w:sz w:val="24"/>
              </w:rPr>
              <w:t>Tratamientos</w:t>
            </w:r>
          </w:p>
        </w:tc>
        <w:tc>
          <w:tcPr>
            <w:tcW w:w="1201" w:type="dxa"/>
            <w:tcBorders>
              <w:top w:val="single" w:sz="4" w:space="0" w:color="000000"/>
              <w:bottom w:val="single" w:sz="4" w:space="0" w:color="000000"/>
            </w:tcBorders>
          </w:tcPr>
          <w:p>
            <w:pPr>
              <w:pStyle w:val="TableParagraph"/>
              <w:spacing w:line="254" w:lineRule="exact"/>
              <w:ind w:left="27" w:right="3"/>
              <w:jc w:val="center"/>
              <w:rPr>
                <w:b/>
                <w:sz w:val="24"/>
              </w:rPr>
            </w:pPr>
            <w:r>
              <w:rPr>
                <w:b/>
                <w:spacing w:val="-4"/>
                <w:sz w:val="24"/>
              </w:rPr>
              <w:t>Casos</w:t>
            </w:r>
          </w:p>
        </w:tc>
        <w:tc>
          <w:tcPr>
            <w:tcW w:w="1670" w:type="dxa"/>
            <w:tcBorders>
              <w:top w:val="single" w:sz="4" w:space="0" w:color="000000"/>
              <w:bottom w:val="single" w:sz="4" w:space="0" w:color="000000"/>
            </w:tcBorders>
          </w:tcPr>
          <w:p>
            <w:pPr>
              <w:pStyle w:val="TableParagraph"/>
              <w:spacing w:line="254" w:lineRule="exact"/>
              <w:ind w:right="80"/>
              <w:jc w:val="center"/>
              <w:rPr>
                <w:b/>
                <w:sz w:val="24"/>
              </w:rPr>
            </w:pPr>
            <w:r>
              <w:rPr>
                <w:b/>
                <w:sz w:val="24"/>
              </w:rPr>
              <w:t>Media</w:t>
            </w:r>
            <w:r>
              <w:rPr>
                <w:b/>
                <w:spacing w:val="1"/>
                <w:sz w:val="24"/>
              </w:rPr>
              <w:t> </w:t>
            </w:r>
            <w:r>
              <w:rPr>
                <w:b/>
                <w:spacing w:val="-5"/>
                <w:sz w:val="24"/>
              </w:rPr>
              <w:t>LS</w:t>
            </w:r>
          </w:p>
        </w:tc>
        <w:tc>
          <w:tcPr>
            <w:tcW w:w="3024" w:type="dxa"/>
            <w:tcBorders>
              <w:top w:val="single" w:sz="4" w:space="0" w:color="000000"/>
              <w:bottom w:val="single" w:sz="4" w:space="0" w:color="000000"/>
            </w:tcBorders>
          </w:tcPr>
          <w:p>
            <w:pPr>
              <w:pStyle w:val="TableParagraph"/>
              <w:spacing w:line="254" w:lineRule="exact"/>
              <w:ind w:left="56" w:right="118"/>
              <w:jc w:val="center"/>
              <w:rPr>
                <w:b/>
                <w:sz w:val="24"/>
              </w:rPr>
            </w:pPr>
            <w:r>
              <w:rPr>
                <w:b/>
                <w:sz w:val="24"/>
              </w:rPr>
              <w:t>Grupos</w:t>
            </w:r>
            <w:r>
              <w:rPr>
                <w:b/>
                <w:spacing w:val="-5"/>
                <w:sz w:val="24"/>
              </w:rPr>
              <w:t> </w:t>
            </w:r>
            <w:r>
              <w:rPr>
                <w:b/>
                <w:spacing w:val="-2"/>
                <w:sz w:val="24"/>
              </w:rPr>
              <w:t>Heterogéneos</w:t>
            </w:r>
          </w:p>
        </w:tc>
      </w:tr>
      <w:tr>
        <w:trPr>
          <w:trHeight w:val="284" w:hRule="atLeast"/>
        </w:trPr>
        <w:tc>
          <w:tcPr>
            <w:tcW w:w="2041" w:type="dxa"/>
            <w:tcBorders>
              <w:top w:val="single" w:sz="4" w:space="0" w:color="000000"/>
            </w:tcBorders>
          </w:tcPr>
          <w:p>
            <w:pPr>
              <w:pStyle w:val="TableParagraph"/>
              <w:spacing w:line="261" w:lineRule="exact" w:before="3"/>
              <w:ind w:left="44" w:right="1"/>
              <w:jc w:val="center"/>
              <w:rPr>
                <w:sz w:val="24"/>
              </w:rPr>
            </w:pPr>
            <w:r>
              <w:rPr>
                <w:spacing w:val="-10"/>
                <w:sz w:val="24"/>
              </w:rPr>
              <w:t>5</w:t>
            </w:r>
          </w:p>
        </w:tc>
        <w:tc>
          <w:tcPr>
            <w:tcW w:w="1201" w:type="dxa"/>
            <w:tcBorders>
              <w:top w:val="single" w:sz="4" w:space="0" w:color="000000"/>
            </w:tcBorders>
          </w:tcPr>
          <w:p>
            <w:pPr>
              <w:pStyle w:val="TableParagraph"/>
              <w:spacing w:line="261" w:lineRule="exact" w:before="3"/>
              <w:ind w:left="27"/>
              <w:jc w:val="center"/>
              <w:rPr>
                <w:sz w:val="24"/>
              </w:rPr>
            </w:pPr>
            <w:r>
              <w:rPr>
                <w:spacing w:val="-5"/>
                <w:sz w:val="24"/>
              </w:rPr>
              <w:t>30</w:t>
            </w:r>
          </w:p>
        </w:tc>
        <w:tc>
          <w:tcPr>
            <w:tcW w:w="1670" w:type="dxa"/>
            <w:tcBorders>
              <w:top w:val="single" w:sz="4" w:space="0" w:color="000000"/>
            </w:tcBorders>
          </w:tcPr>
          <w:p>
            <w:pPr>
              <w:pStyle w:val="TableParagraph"/>
              <w:spacing w:line="261" w:lineRule="exact" w:before="3"/>
              <w:ind w:left="3" w:right="80"/>
              <w:jc w:val="center"/>
              <w:rPr>
                <w:sz w:val="24"/>
              </w:rPr>
            </w:pPr>
            <w:r>
              <w:rPr>
                <w:spacing w:val="-4"/>
                <w:sz w:val="24"/>
              </w:rPr>
              <w:t>2,67</w:t>
            </w:r>
          </w:p>
        </w:tc>
        <w:tc>
          <w:tcPr>
            <w:tcW w:w="3024" w:type="dxa"/>
            <w:tcBorders>
              <w:top w:val="single" w:sz="4" w:space="0" w:color="000000"/>
            </w:tcBorders>
          </w:tcPr>
          <w:p>
            <w:pPr>
              <w:pStyle w:val="TableParagraph"/>
              <w:spacing w:line="261" w:lineRule="exact" w:before="3"/>
              <w:ind w:left="56" w:right="120"/>
              <w:jc w:val="center"/>
              <w:rPr>
                <w:sz w:val="24"/>
              </w:rPr>
            </w:pPr>
            <w:r>
              <w:rPr>
                <w:spacing w:val="-10"/>
                <w:sz w:val="24"/>
              </w:rPr>
              <w:t>A</w:t>
            </w:r>
          </w:p>
        </w:tc>
      </w:tr>
      <w:tr>
        <w:trPr>
          <w:trHeight w:val="276" w:hRule="atLeast"/>
        </w:trPr>
        <w:tc>
          <w:tcPr>
            <w:tcW w:w="2041" w:type="dxa"/>
          </w:tcPr>
          <w:p>
            <w:pPr>
              <w:pStyle w:val="TableParagraph"/>
              <w:spacing w:line="256" w:lineRule="exact"/>
              <w:ind w:left="44" w:right="1"/>
              <w:jc w:val="center"/>
              <w:rPr>
                <w:sz w:val="24"/>
              </w:rPr>
            </w:pPr>
            <w:r>
              <w:rPr>
                <w:spacing w:val="-10"/>
                <w:sz w:val="24"/>
              </w:rPr>
              <w:t>1</w:t>
            </w:r>
          </w:p>
        </w:tc>
        <w:tc>
          <w:tcPr>
            <w:tcW w:w="1201" w:type="dxa"/>
          </w:tcPr>
          <w:p>
            <w:pPr>
              <w:pStyle w:val="TableParagraph"/>
              <w:spacing w:line="256" w:lineRule="exact"/>
              <w:ind w:left="27"/>
              <w:jc w:val="center"/>
              <w:rPr>
                <w:sz w:val="24"/>
              </w:rPr>
            </w:pPr>
            <w:r>
              <w:rPr>
                <w:spacing w:val="-5"/>
                <w:sz w:val="24"/>
              </w:rPr>
              <w:t>30</w:t>
            </w:r>
          </w:p>
        </w:tc>
        <w:tc>
          <w:tcPr>
            <w:tcW w:w="1670" w:type="dxa"/>
          </w:tcPr>
          <w:p>
            <w:pPr>
              <w:pStyle w:val="TableParagraph"/>
              <w:spacing w:line="256" w:lineRule="exact"/>
              <w:ind w:left="3" w:right="80"/>
              <w:jc w:val="center"/>
              <w:rPr>
                <w:sz w:val="24"/>
              </w:rPr>
            </w:pPr>
            <w:r>
              <w:rPr>
                <w:spacing w:val="-4"/>
                <w:sz w:val="24"/>
              </w:rPr>
              <w:t>3,17</w:t>
            </w:r>
          </w:p>
        </w:tc>
        <w:tc>
          <w:tcPr>
            <w:tcW w:w="3024" w:type="dxa"/>
          </w:tcPr>
          <w:p>
            <w:pPr>
              <w:pStyle w:val="TableParagraph"/>
              <w:spacing w:line="256" w:lineRule="exact"/>
              <w:ind w:left="56" w:right="120"/>
              <w:jc w:val="center"/>
              <w:rPr>
                <w:sz w:val="24"/>
              </w:rPr>
            </w:pPr>
            <w:r>
              <w:rPr>
                <w:spacing w:val="-10"/>
                <w:sz w:val="24"/>
              </w:rPr>
              <w:t>A</w:t>
            </w:r>
          </w:p>
        </w:tc>
      </w:tr>
      <w:tr>
        <w:trPr>
          <w:trHeight w:val="275" w:hRule="atLeast"/>
        </w:trPr>
        <w:tc>
          <w:tcPr>
            <w:tcW w:w="2041" w:type="dxa"/>
          </w:tcPr>
          <w:p>
            <w:pPr>
              <w:pStyle w:val="TableParagraph"/>
              <w:spacing w:line="256" w:lineRule="exact"/>
              <w:ind w:left="44" w:right="1"/>
              <w:jc w:val="center"/>
              <w:rPr>
                <w:sz w:val="24"/>
              </w:rPr>
            </w:pPr>
            <w:r>
              <w:rPr>
                <w:spacing w:val="-10"/>
                <w:sz w:val="24"/>
              </w:rPr>
              <w:t>2</w:t>
            </w:r>
          </w:p>
        </w:tc>
        <w:tc>
          <w:tcPr>
            <w:tcW w:w="1201" w:type="dxa"/>
          </w:tcPr>
          <w:p>
            <w:pPr>
              <w:pStyle w:val="TableParagraph"/>
              <w:spacing w:line="256" w:lineRule="exact"/>
              <w:ind w:left="27"/>
              <w:jc w:val="center"/>
              <w:rPr>
                <w:sz w:val="24"/>
              </w:rPr>
            </w:pPr>
            <w:r>
              <w:rPr>
                <w:spacing w:val="-5"/>
                <w:sz w:val="24"/>
              </w:rPr>
              <w:t>30</w:t>
            </w:r>
          </w:p>
        </w:tc>
        <w:tc>
          <w:tcPr>
            <w:tcW w:w="1670" w:type="dxa"/>
          </w:tcPr>
          <w:p>
            <w:pPr>
              <w:pStyle w:val="TableParagraph"/>
              <w:spacing w:line="256" w:lineRule="exact"/>
              <w:ind w:left="3" w:right="80"/>
              <w:jc w:val="center"/>
              <w:rPr>
                <w:sz w:val="24"/>
              </w:rPr>
            </w:pPr>
            <w:r>
              <w:rPr>
                <w:spacing w:val="-4"/>
                <w:sz w:val="24"/>
              </w:rPr>
              <w:t>3,17</w:t>
            </w:r>
          </w:p>
        </w:tc>
        <w:tc>
          <w:tcPr>
            <w:tcW w:w="3024" w:type="dxa"/>
          </w:tcPr>
          <w:p>
            <w:pPr>
              <w:pStyle w:val="TableParagraph"/>
              <w:spacing w:line="256" w:lineRule="exact"/>
              <w:ind w:left="56" w:right="120"/>
              <w:jc w:val="center"/>
              <w:rPr>
                <w:sz w:val="24"/>
              </w:rPr>
            </w:pPr>
            <w:r>
              <w:rPr>
                <w:spacing w:val="-10"/>
                <w:sz w:val="24"/>
              </w:rPr>
              <w:t>A</w:t>
            </w:r>
          </w:p>
        </w:tc>
      </w:tr>
      <w:tr>
        <w:trPr>
          <w:trHeight w:val="275" w:hRule="atLeast"/>
        </w:trPr>
        <w:tc>
          <w:tcPr>
            <w:tcW w:w="2041" w:type="dxa"/>
          </w:tcPr>
          <w:p>
            <w:pPr>
              <w:pStyle w:val="TableParagraph"/>
              <w:spacing w:line="256" w:lineRule="exact"/>
              <w:ind w:left="44" w:right="1"/>
              <w:jc w:val="center"/>
              <w:rPr>
                <w:sz w:val="24"/>
              </w:rPr>
            </w:pPr>
            <w:r>
              <w:rPr>
                <w:spacing w:val="-10"/>
                <w:sz w:val="24"/>
              </w:rPr>
              <w:t>4</w:t>
            </w:r>
          </w:p>
        </w:tc>
        <w:tc>
          <w:tcPr>
            <w:tcW w:w="1201" w:type="dxa"/>
          </w:tcPr>
          <w:p>
            <w:pPr>
              <w:pStyle w:val="TableParagraph"/>
              <w:spacing w:line="256" w:lineRule="exact"/>
              <w:ind w:left="27"/>
              <w:jc w:val="center"/>
              <w:rPr>
                <w:sz w:val="24"/>
              </w:rPr>
            </w:pPr>
            <w:r>
              <w:rPr>
                <w:spacing w:val="-5"/>
                <w:sz w:val="24"/>
              </w:rPr>
              <w:t>30</w:t>
            </w:r>
          </w:p>
        </w:tc>
        <w:tc>
          <w:tcPr>
            <w:tcW w:w="1670" w:type="dxa"/>
          </w:tcPr>
          <w:p>
            <w:pPr>
              <w:pStyle w:val="TableParagraph"/>
              <w:spacing w:line="256" w:lineRule="exact"/>
              <w:ind w:left="3" w:right="80"/>
              <w:jc w:val="center"/>
              <w:rPr>
                <w:sz w:val="24"/>
              </w:rPr>
            </w:pPr>
            <w:r>
              <w:rPr>
                <w:spacing w:val="-4"/>
                <w:sz w:val="24"/>
              </w:rPr>
              <w:t>3,27</w:t>
            </w:r>
          </w:p>
        </w:tc>
        <w:tc>
          <w:tcPr>
            <w:tcW w:w="3024" w:type="dxa"/>
          </w:tcPr>
          <w:p>
            <w:pPr>
              <w:pStyle w:val="TableParagraph"/>
              <w:spacing w:line="256" w:lineRule="exact"/>
              <w:ind w:left="56" w:right="120"/>
              <w:jc w:val="center"/>
              <w:rPr>
                <w:sz w:val="24"/>
              </w:rPr>
            </w:pPr>
            <w:r>
              <w:rPr>
                <w:spacing w:val="-10"/>
                <w:sz w:val="24"/>
              </w:rPr>
              <w:t>A</w:t>
            </w:r>
          </w:p>
        </w:tc>
      </w:tr>
      <w:tr>
        <w:trPr>
          <w:trHeight w:val="276" w:hRule="atLeast"/>
        </w:trPr>
        <w:tc>
          <w:tcPr>
            <w:tcW w:w="2041" w:type="dxa"/>
          </w:tcPr>
          <w:p>
            <w:pPr>
              <w:pStyle w:val="TableParagraph"/>
              <w:spacing w:line="256" w:lineRule="exact"/>
              <w:ind w:left="44" w:right="1"/>
              <w:jc w:val="center"/>
              <w:rPr>
                <w:sz w:val="24"/>
              </w:rPr>
            </w:pPr>
            <w:r>
              <w:rPr>
                <w:spacing w:val="-10"/>
                <w:sz w:val="24"/>
              </w:rPr>
              <w:t>3</w:t>
            </w:r>
          </w:p>
        </w:tc>
        <w:tc>
          <w:tcPr>
            <w:tcW w:w="1201" w:type="dxa"/>
          </w:tcPr>
          <w:p>
            <w:pPr>
              <w:pStyle w:val="TableParagraph"/>
              <w:spacing w:line="256" w:lineRule="exact"/>
              <w:ind w:left="27"/>
              <w:jc w:val="center"/>
              <w:rPr>
                <w:sz w:val="24"/>
              </w:rPr>
            </w:pPr>
            <w:r>
              <w:rPr>
                <w:spacing w:val="-5"/>
                <w:sz w:val="24"/>
              </w:rPr>
              <w:t>30</w:t>
            </w:r>
          </w:p>
        </w:tc>
        <w:tc>
          <w:tcPr>
            <w:tcW w:w="1670" w:type="dxa"/>
          </w:tcPr>
          <w:p>
            <w:pPr>
              <w:pStyle w:val="TableParagraph"/>
              <w:spacing w:line="256" w:lineRule="exact"/>
              <w:ind w:left="3" w:right="80"/>
              <w:jc w:val="center"/>
              <w:rPr>
                <w:sz w:val="24"/>
              </w:rPr>
            </w:pPr>
            <w:r>
              <w:rPr>
                <w:spacing w:val="-4"/>
                <w:sz w:val="24"/>
              </w:rPr>
              <w:t>3,27</w:t>
            </w:r>
          </w:p>
        </w:tc>
        <w:tc>
          <w:tcPr>
            <w:tcW w:w="3024" w:type="dxa"/>
          </w:tcPr>
          <w:p>
            <w:pPr>
              <w:pStyle w:val="TableParagraph"/>
              <w:spacing w:line="256" w:lineRule="exact"/>
              <w:ind w:left="56" w:right="120"/>
              <w:jc w:val="center"/>
              <w:rPr>
                <w:sz w:val="24"/>
              </w:rPr>
            </w:pPr>
            <w:r>
              <w:rPr>
                <w:spacing w:val="-10"/>
                <w:sz w:val="24"/>
              </w:rPr>
              <w:t>A</w:t>
            </w:r>
          </w:p>
        </w:tc>
      </w:tr>
      <w:tr>
        <w:trPr>
          <w:trHeight w:val="269" w:hRule="atLeast"/>
        </w:trPr>
        <w:tc>
          <w:tcPr>
            <w:tcW w:w="2041" w:type="dxa"/>
            <w:tcBorders>
              <w:bottom w:val="single" w:sz="4" w:space="0" w:color="000000"/>
            </w:tcBorders>
          </w:tcPr>
          <w:p>
            <w:pPr>
              <w:pStyle w:val="TableParagraph"/>
              <w:spacing w:line="250" w:lineRule="exact"/>
              <w:ind w:left="44" w:right="1"/>
              <w:jc w:val="center"/>
              <w:rPr>
                <w:sz w:val="24"/>
              </w:rPr>
            </w:pPr>
            <w:r>
              <w:rPr>
                <w:spacing w:val="-10"/>
                <w:sz w:val="24"/>
              </w:rPr>
              <w:t>6</w:t>
            </w:r>
          </w:p>
        </w:tc>
        <w:tc>
          <w:tcPr>
            <w:tcW w:w="1201" w:type="dxa"/>
            <w:tcBorders>
              <w:bottom w:val="single" w:sz="4" w:space="0" w:color="000000"/>
            </w:tcBorders>
          </w:tcPr>
          <w:p>
            <w:pPr>
              <w:pStyle w:val="TableParagraph"/>
              <w:spacing w:line="250" w:lineRule="exact"/>
              <w:ind w:left="27"/>
              <w:jc w:val="center"/>
              <w:rPr>
                <w:sz w:val="24"/>
              </w:rPr>
            </w:pPr>
            <w:r>
              <w:rPr>
                <w:spacing w:val="-5"/>
                <w:sz w:val="24"/>
              </w:rPr>
              <w:t>30</w:t>
            </w:r>
          </w:p>
        </w:tc>
        <w:tc>
          <w:tcPr>
            <w:tcW w:w="1670" w:type="dxa"/>
            <w:tcBorders>
              <w:bottom w:val="single" w:sz="4" w:space="0" w:color="000000"/>
            </w:tcBorders>
          </w:tcPr>
          <w:p>
            <w:pPr>
              <w:pStyle w:val="TableParagraph"/>
              <w:spacing w:line="250" w:lineRule="exact"/>
              <w:ind w:left="3" w:right="80"/>
              <w:jc w:val="center"/>
              <w:rPr>
                <w:sz w:val="24"/>
              </w:rPr>
            </w:pPr>
            <w:r>
              <w:rPr>
                <w:spacing w:val="-4"/>
                <w:sz w:val="24"/>
              </w:rPr>
              <w:t>3,73</w:t>
            </w:r>
          </w:p>
        </w:tc>
        <w:tc>
          <w:tcPr>
            <w:tcW w:w="3024" w:type="dxa"/>
            <w:tcBorders>
              <w:bottom w:val="single" w:sz="4" w:space="0" w:color="000000"/>
            </w:tcBorders>
          </w:tcPr>
          <w:p>
            <w:pPr>
              <w:pStyle w:val="TableParagraph"/>
              <w:spacing w:line="250" w:lineRule="exact"/>
              <w:ind w:left="56" w:right="117"/>
              <w:jc w:val="center"/>
              <w:rPr>
                <w:sz w:val="24"/>
              </w:rPr>
            </w:pPr>
            <w:r>
              <w:rPr>
                <w:spacing w:val="-10"/>
                <w:sz w:val="24"/>
              </w:rPr>
              <w:t>B</w:t>
            </w:r>
          </w:p>
        </w:tc>
      </w:tr>
    </w:tbl>
    <w:p>
      <w:pPr>
        <w:spacing w:before="0"/>
        <w:ind w:left="568" w:right="0" w:firstLine="0"/>
        <w:jc w:val="left"/>
        <w:rPr>
          <w:sz w:val="20"/>
        </w:rPr>
      </w:pPr>
      <w:r>
        <w:rPr>
          <w:i/>
          <w:sz w:val="20"/>
        </w:rPr>
        <w:t>Nota.</w:t>
      </w:r>
      <w:r>
        <w:rPr>
          <w:i/>
          <w:spacing w:val="4"/>
          <w:sz w:val="20"/>
        </w:rPr>
        <w:t> </w:t>
      </w:r>
      <w:r>
        <w:rPr>
          <w:sz w:val="20"/>
        </w:rPr>
        <w:t>Elaborado</w:t>
      </w:r>
      <w:r>
        <w:rPr>
          <w:spacing w:val="-4"/>
          <w:sz w:val="20"/>
        </w:rPr>
        <w:t> </w:t>
      </w:r>
      <w:r>
        <w:rPr>
          <w:sz w:val="20"/>
        </w:rPr>
        <w:t>por</w:t>
      </w:r>
      <w:r>
        <w:rPr>
          <w:spacing w:val="-2"/>
          <w:sz w:val="20"/>
        </w:rPr>
        <w:t> </w:t>
      </w:r>
      <w:r>
        <w:rPr>
          <w:sz w:val="20"/>
        </w:rPr>
        <w:t>(Muñoz,</w:t>
      </w:r>
      <w:r>
        <w:rPr>
          <w:spacing w:val="-10"/>
          <w:sz w:val="20"/>
        </w:rPr>
        <w:t> </w:t>
      </w:r>
      <w:r>
        <w:rPr>
          <w:sz w:val="20"/>
        </w:rPr>
        <w:t>Aguilar</w:t>
      </w:r>
      <w:r>
        <w:rPr>
          <w:spacing w:val="-2"/>
          <w:sz w:val="20"/>
        </w:rPr>
        <w:t> 2026).</w:t>
      </w:r>
    </w:p>
    <w:p>
      <w:pPr>
        <w:pStyle w:val="BodyText"/>
        <w:spacing w:before="45"/>
        <w:rPr>
          <w:sz w:val="20"/>
        </w:rPr>
      </w:pPr>
    </w:p>
    <w:p>
      <w:pPr>
        <w:pStyle w:val="BodyText"/>
        <w:spacing w:line="360" w:lineRule="auto"/>
        <w:ind w:left="568" w:right="562"/>
        <w:jc w:val="both"/>
      </w:pPr>
      <w:r>
        <w:rPr/>
        <w:t>En la tabla 38 se reúne los valores medios para el atributo de aceptabilidad para cada tratamiento evaluado. En este sentido, el tratamiento</w:t>
      </w:r>
      <w:r>
        <w:rPr>
          <w:spacing w:val="-2"/>
        </w:rPr>
        <w:t> </w:t>
      </w:r>
      <w:r>
        <w:rPr/>
        <w:t>T6, formulado</w:t>
      </w:r>
      <w:r>
        <w:rPr>
          <w:spacing w:val="-2"/>
        </w:rPr>
        <w:t> </w:t>
      </w:r>
      <w:r>
        <w:rPr/>
        <w:t>con 80% pureza de pasta de cacao + 15% remolacha y 5% fresa pulverizada, alcanzó la calificación más alta con un valor de 3,73. De acuerdo con la escala hedónica empleada, este resultado se ubica en el rango comprendido entre bueno tendiendo más a muy bueno.</w:t>
      </w:r>
    </w:p>
    <w:p>
      <w:pPr>
        <w:pStyle w:val="BodyText"/>
        <w:spacing w:line="360" w:lineRule="auto" w:before="161"/>
        <w:ind w:left="568" w:right="565"/>
        <w:jc w:val="both"/>
      </w:pPr>
      <w:r>
        <w:rPr/>
        <w:t>Del análisis de varianza aplicado a los grados de aceptabilidad y las pruebas de rangos múltiples de Tukey al 95% de confiabilidad de las tabletas masticables de chocolate funcional con un panel de catación semi-entrenado, se procede a seleccionar como mejor tratamiento al T6, que corresponde a la mezcla formada por la proporción de 80% pureza de pasta de cacao + 15% remolacha y 5% fresa pulverizada,</w:t>
      </w:r>
      <w:r>
        <w:rPr>
          <w:spacing w:val="-15"/>
        </w:rPr>
        <w:t> </w:t>
      </w:r>
      <w:r>
        <w:rPr/>
        <w:t>ya</w:t>
      </w:r>
      <w:r>
        <w:rPr>
          <w:spacing w:val="-13"/>
        </w:rPr>
        <w:t> </w:t>
      </w:r>
      <w:r>
        <w:rPr/>
        <w:t>que</w:t>
      </w:r>
      <w:r>
        <w:rPr>
          <w:spacing w:val="-13"/>
        </w:rPr>
        <w:t> </w:t>
      </w:r>
      <w:r>
        <w:rPr/>
        <w:t>de</w:t>
      </w:r>
      <w:r>
        <w:rPr>
          <w:spacing w:val="-13"/>
        </w:rPr>
        <w:t> </w:t>
      </w:r>
      <w:r>
        <w:rPr/>
        <w:t>5</w:t>
      </w:r>
      <w:r>
        <w:rPr>
          <w:spacing w:val="-14"/>
        </w:rPr>
        <w:t> </w:t>
      </w:r>
      <w:r>
        <w:rPr/>
        <w:t>atributos</w:t>
      </w:r>
      <w:r>
        <w:rPr>
          <w:spacing w:val="-15"/>
        </w:rPr>
        <w:t> </w:t>
      </w:r>
      <w:r>
        <w:rPr/>
        <w:t>evaluados</w:t>
      </w:r>
      <w:r>
        <w:rPr>
          <w:spacing w:val="-15"/>
        </w:rPr>
        <w:t> </w:t>
      </w:r>
      <w:r>
        <w:rPr/>
        <w:t>en</w:t>
      </w:r>
      <w:r>
        <w:rPr>
          <w:spacing w:val="-10"/>
        </w:rPr>
        <w:t> </w:t>
      </w:r>
      <w:r>
        <w:rPr/>
        <w:t>4</w:t>
      </w:r>
      <w:r>
        <w:rPr>
          <w:spacing w:val="-14"/>
        </w:rPr>
        <w:t> </w:t>
      </w:r>
      <w:r>
        <w:rPr/>
        <w:t>de</w:t>
      </w:r>
      <w:r>
        <w:rPr>
          <w:spacing w:val="-13"/>
        </w:rPr>
        <w:t> </w:t>
      </w:r>
      <w:r>
        <w:rPr/>
        <w:t>ellos</w:t>
      </w:r>
      <w:r>
        <w:rPr>
          <w:spacing w:val="-15"/>
        </w:rPr>
        <w:t> </w:t>
      </w:r>
      <w:r>
        <w:rPr/>
        <w:t>se</w:t>
      </w:r>
      <w:r>
        <w:rPr>
          <w:spacing w:val="-13"/>
        </w:rPr>
        <w:t> </w:t>
      </w:r>
      <w:r>
        <w:rPr/>
        <w:t>presentó</w:t>
      </w:r>
      <w:r>
        <w:rPr>
          <w:spacing w:val="-14"/>
        </w:rPr>
        <w:t> </w:t>
      </w:r>
      <w:r>
        <w:rPr/>
        <w:t>como</w:t>
      </w:r>
      <w:r>
        <w:rPr>
          <w:spacing w:val="-14"/>
        </w:rPr>
        <w:t> </w:t>
      </w:r>
      <w:r>
        <w:rPr/>
        <w:t>el</w:t>
      </w:r>
      <w:r>
        <w:rPr>
          <w:spacing w:val="-13"/>
        </w:rPr>
        <w:t> </w:t>
      </w:r>
      <w:r>
        <w:rPr/>
        <w:t>mejor </w:t>
      </w:r>
      <w:r>
        <w:rPr>
          <w:spacing w:val="-2"/>
        </w:rPr>
        <w:t>puntuado.</w:t>
      </w:r>
    </w:p>
    <w:p>
      <w:pPr>
        <w:pStyle w:val="Heading2"/>
        <w:numPr>
          <w:ilvl w:val="1"/>
          <w:numId w:val="29"/>
        </w:numPr>
        <w:tabs>
          <w:tab w:pos="1156" w:val="left" w:leader="none"/>
        </w:tabs>
        <w:spacing w:line="240" w:lineRule="auto" w:before="159" w:after="0"/>
        <w:ind w:left="1156" w:right="0" w:hanging="588"/>
        <w:jc w:val="both"/>
      </w:pPr>
      <w:bookmarkStart w:name="_bookmark151" w:id="153"/>
      <w:bookmarkEnd w:id="153"/>
      <w:r>
        <w:rPr/>
        <w:t>A</w:t>
      </w:r>
      <w:r>
        <w:rPr/>
        <w:t>nálisis</w:t>
      </w:r>
      <w:r>
        <w:rPr>
          <w:spacing w:val="-5"/>
        </w:rPr>
        <w:t> </w:t>
      </w:r>
      <w:r>
        <w:rPr/>
        <w:t>bromatológicos</w:t>
      </w:r>
      <w:r>
        <w:rPr>
          <w:spacing w:val="-4"/>
        </w:rPr>
        <w:t> </w:t>
      </w:r>
      <w:r>
        <w:rPr/>
        <w:t>y</w:t>
      </w:r>
      <w:r>
        <w:rPr>
          <w:spacing w:val="-3"/>
        </w:rPr>
        <w:t> </w:t>
      </w:r>
      <w:r>
        <w:rPr/>
        <w:t>microbiológicos</w:t>
      </w:r>
      <w:r>
        <w:rPr>
          <w:spacing w:val="-4"/>
        </w:rPr>
        <w:t> </w:t>
      </w:r>
      <w:r>
        <w:rPr/>
        <w:t>del</w:t>
      </w:r>
      <w:r>
        <w:rPr>
          <w:spacing w:val="-2"/>
        </w:rPr>
        <w:t> </w:t>
      </w:r>
      <w:r>
        <w:rPr/>
        <w:t>mejor</w:t>
      </w:r>
      <w:r>
        <w:rPr>
          <w:spacing w:val="-5"/>
        </w:rPr>
        <w:t> </w:t>
      </w:r>
      <w:r>
        <w:rPr>
          <w:spacing w:val="-2"/>
        </w:rPr>
        <w:t>tratamiento</w:t>
      </w:r>
    </w:p>
    <w:p>
      <w:pPr>
        <w:pStyle w:val="BodyText"/>
        <w:spacing w:line="360" w:lineRule="auto" w:before="220"/>
        <w:ind w:left="568" w:right="562"/>
        <w:jc w:val="both"/>
      </w:pPr>
      <w:r>
        <w:rPr/>
        <w:t>Una</w:t>
      </w:r>
      <w:r>
        <w:rPr>
          <w:spacing w:val="-3"/>
        </w:rPr>
        <w:t> </w:t>
      </w:r>
      <w:r>
        <w:rPr/>
        <w:t>vez</w:t>
      </w:r>
      <w:r>
        <w:rPr>
          <w:spacing w:val="-3"/>
        </w:rPr>
        <w:t> </w:t>
      </w:r>
      <w:r>
        <w:rPr/>
        <w:t>identificado</w:t>
      </w:r>
      <w:r>
        <w:rPr>
          <w:spacing w:val="-4"/>
        </w:rPr>
        <w:t> </w:t>
      </w:r>
      <w:r>
        <w:rPr/>
        <w:t>el</w:t>
      </w:r>
      <w:r>
        <w:rPr>
          <w:spacing w:val="-3"/>
        </w:rPr>
        <w:t> </w:t>
      </w:r>
      <w:r>
        <w:rPr/>
        <w:t>tratamiento</w:t>
      </w:r>
      <w:r>
        <w:rPr>
          <w:spacing w:val="-8"/>
        </w:rPr>
        <w:t> </w:t>
      </w:r>
      <w:r>
        <w:rPr/>
        <w:t>T6</w:t>
      </w:r>
      <w:r>
        <w:rPr>
          <w:spacing w:val="-4"/>
        </w:rPr>
        <w:t> </w:t>
      </w:r>
      <w:r>
        <w:rPr/>
        <w:t>como</w:t>
      </w:r>
      <w:r>
        <w:rPr>
          <w:spacing w:val="-4"/>
        </w:rPr>
        <w:t> </w:t>
      </w:r>
      <w:r>
        <w:rPr/>
        <w:t>el</w:t>
      </w:r>
      <w:r>
        <w:rPr>
          <w:spacing w:val="-3"/>
        </w:rPr>
        <w:t> </w:t>
      </w:r>
      <w:r>
        <w:rPr/>
        <w:t>mejor,</w:t>
      </w:r>
      <w:r>
        <w:rPr>
          <w:spacing w:val="-8"/>
        </w:rPr>
        <w:t> </w:t>
      </w:r>
      <w:r>
        <w:rPr/>
        <w:t>correspondiente</w:t>
      </w:r>
      <w:r>
        <w:rPr>
          <w:spacing w:val="-6"/>
        </w:rPr>
        <w:t> </w:t>
      </w:r>
      <w:r>
        <w:rPr/>
        <w:t>a</w:t>
      </w:r>
      <w:r>
        <w:rPr>
          <w:spacing w:val="-3"/>
        </w:rPr>
        <w:t> </w:t>
      </w:r>
      <w:r>
        <w:rPr/>
        <w:t>la</w:t>
      </w:r>
      <w:r>
        <w:rPr>
          <w:spacing w:val="-3"/>
        </w:rPr>
        <w:t> </w:t>
      </w:r>
      <w:r>
        <w:rPr/>
        <w:t>mezcla de 80 % de pureza de pasta de cacao, 15 % remolacha y 5 % de fresa pulverizada edulcorada con jarabe de panela, debido a su mayor contenido de antioxidantes y grado de aceptabilidad, se procedió a efectuar los análisis bromatológicos y microbiológicos, cuyos resultados se presentan en las tablas 39 y 40, </w:t>
      </w:r>
      <w:r>
        <w:rPr>
          <w:spacing w:val="-2"/>
        </w:rPr>
        <w:t>respectivamente.</w:t>
      </w:r>
    </w:p>
    <w:p>
      <w:pPr>
        <w:pStyle w:val="BodyText"/>
        <w:spacing w:after="0" w:line="360" w:lineRule="auto"/>
        <w:jc w:val="both"/>
        <w:sectPr>
          <w:pgSz w:w="11910" w:h="16840"/>
          <w:pgMar w:header="0" w:footer="1046" w:top="1640" w:bottom="1240" w:left="1700" w:right="1133"/>
        </w:sectPr>
      </w:pPr>
    </w:p>
    <w:p>
      <w:pPr>
        <w:pStyle w:val="Heading2"/>
        <w:numPr>
          <w:ilvl w:val="2"/>
          <w:numId w:val="33"/>
        </w:numPr>
        <w:tabs>
          <w:tab w:pos="1288" w:val="left" w:leader="none"/>
        </w:tabs>
        <w:spacing w:line="240" w:lineRule="auto" w:before="60" w:after="0"/>
        <w:ind w:left="1288" w:right="0" w:hanging="720"/>
        <w:jc w:val="left"/>
      </w:pPr>
      <w:bookmarkStart w:name="_bookmark152" w:id="154"/>
      <w:bookmarkEnd w:id="154"/>
      <w:r>
        <w:rPr>
          <w:b w:val="0"/>
        </w:rPr>
      </w:r>
      <w:r>
        <w:rPr/>
        <w:t>Análisis</w:t>
      </w:r>
      <w:r>
        <w:rPr>
          <w:spacing w:val="-5"/>
        </w:rPr>
        <w:t> </w:t>
      </w:r>
      <w:r>
        <w:rPr>
          <w:spacing w:val="-2"/>
        </w:rPr>
        <w:t>bromatológicos</w:t>
      </w:r>
    </w:p>
    <w:p>
      <w:pPr>
        <w:spacing w:before="220"/>
        <w:ind w:left="568" w:right="0" w:firstLine="0"/>
        <w:jc w:val="both"/>
        <w:rPr>
          <w:b/>
          <w:sz w:val="24"/>
        </w:rPr>
      </w:pPr>
      <w:bookmarkStart w:name="_bookmark153" w:id="155"/>
      <w:bookmarkEnd w:id="155"/>
      <w:r>
        <w:rPr/>
      </w:r>
      <w:r>
        <w:rPr>
          <w:b/>
          <w:spacing w:val="-2"/>
          <w:sz w:val="24"/>
        </w:rPr>
        <w:t>Tabla</w:t>
      </w:r>
      <w:r>
        <w:rPr>
          <w:b/>
          <w:spacing w:val="-12"/>
          <w:sz w:val="24"/>
        </w:rPr>
        <w:t> </w:t>
      </w:r>
      <w:r>
        <w:rPr>
          <w:b/>
          <w:spacing w:val="-5"/>
          <w:sz w:val="24"/>
        </w:rPr>
        <w:t>39</w:t>
      </w:r>
    </w:p>
    <w:p>
      <w:pPr>
        <w:spacing w:before="136"/>
        <w:ind w:left="568" w:right="0" w:firstLine="0"/>
        <w:jc w:val="both"/>
        <w:rPr>
          <w:i/>
          <w:sz w:val="24"/>
        </w:rPr>
      </w:pPr>
      <w:r>
        <w:rPr>
          <w:i/>
          <w:sz w:val="24"/>
        </w:rPr>
        <w:t>Valores</w:t>
      </w:r>
      <w:r>
        <w:rPr>
          <w:i/>
          <w:spacing w:val="-10"/>
          <w:sz w:val="24"/>
        </w:rPr>
        <w:t> </w:t>
      </w:r>
      <w:r>
        <w:rPr>
          <w:i/>
          <w:sz w:val="24"/>
        </w:rPr>
        <w:t>promedios</w:t>
      </w:r>
      <w:r>
        <w:rPr>
          <w:i/>
          <w:spacing w:val="-10"/>
          <w:sz w:val="24"/>
        </w:rPr>
        <w:t> </w:t>
      </w:r>
      <w:r>
        <w:rPr>
          <w:i/>
          <w:sz w:val="24"/>
        </w:rPr>
        <w:t>de</w:t>
      </w:r>
      <w:r>
        <w:rPr>
          <w:i/>
          <w:spacing w:val="-7"/>
          <w:sz w:val="24"/>
        </w:rPr>
        <w:t> </w:t>
      </w:r>
      <w:r>
        <w:rPr>
          <w:i/>
          <w:sz w:val="24"/>
        </w:rPr>
        <w:t>la</w:t>
      </w:r>
      <w:r>
        <w:rPr>
          <w:i/>
          <w:spacing w:val="-8"/>
          <w:sz w:val="24"/>
        </w:rPr>
        <w:t> </w:t>
      </w:r>
      <w:r>
        <w:rPr>
          <w:i/>
          <w:sz w:val="24"/>
        </w:rPr>
        <w:t>composición</w:t>
      </w:r>
      <w:r>
        <w:rPr>
          <w:i/>
          <w:spacing w:val="-9"/>
          <w:sz w:val="24"/>
        </w:rPr>
        <w:t> </w:t>
      </w:r>
      <w:r>
        <w:rPr>
          <w:i/>
          <w:sz w:val="24"/>
        </w:rPr>
        <w:t>bromatológica</w:t>
      </w:r>
      <w:r>
        <w:rPr>
          <w:i/>
          <w:spacing w:val="-8"/>
          <w:sz w:val="24"/>
        </w:rPr>
        <w:t> </w:t>
      </w:r>
      <w:r>
        <w:rPr>
          <w:i/>
          <w:sz w:val="24"/>
        </w:rPr>
        <w:t>de</w:t>
      </w:r>
      <w:r>
        <w:rPr>
          <w:i/>
          <w:spacing w:val="-10"/>
          <w:sz w:val="24"/>
        </w:rPr>
        <w:t> </w:t>
      </w:r>
      <w:r>
        <w:rPr>
          <w:i/>
          <w:sz w:val="24"/>
        </w:rPr>
        <w:t>la</w:t>
      </w:r>
      <w:r>
        <w:rPr>
          <w:i/>
          <w:spacing w:val="-8"/>
          <w:sz w:val="24"/>
        </w:rPr>
        <w:t> </w:t>
      </w:r>
      <w:r>
        <w:rPr>
          <w:i/>
          <w:spacing w:val="-2"/>
          <w:sz w:val="24"/>
        </w:rPr>
        <w:t>tableta</w:t>
      </w:r>
    </w:p>
    <w:p>
      <w:pPr>
        <w:pStyle w:val="BodyText"/>
        <w:spacing w:before="42"/>
        <w:rPr>
          <w:i/>
          <w:sz w:val="20"/>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37"/>
        <w:gridCol w:w="3237"/>
        <w:gridCol w:w="2447"/>
      </w:tblGrid>
      <w:tr>
        <w:trPr>
          <w:trHeight w:val="274" w:hRule="atLeast"/>
        </w:trPr>
        <w:tc>
          <w:tcPr>
            <w:tcW w:w="2237" w:type="dxa"/>
            <w:tcBorders>
              <w:top w:val="single" w:sz="4" w:space="0" w:color="000000"/>
              <w:bottom w:val="single" w:sz="4" w:space="0" w:color="000000"/>
            </w:tcBorders>
          </w:tcPr>
          <w:p>
            <w:pPr>
              <w:pStyle w:val="TableParagraph"/>
              <w:spacing w:line="254" w:lineRule="exact"/>
              <w:ind w:left="73"/>
              <w:rPr>
                <w:b/>
                <w:sz w:val="24"/>
              </w:rPr>
            </w:pPr>
            <w:r>
              <w:rPr>
                <w:b/>
                <w:spacing w:val="-2"/>
                <w:sz w:val="24"/>
              </w:rPr>
              <w:t>Parámetro</w:t>
            </w:r>
          </w:p>
        </w:tc>
        <w:tc>
          <w:tcPr>
            <w:tcW w:w="3237" w:type="dxa"/>
            <w:tcBorders>
              <w:top w:val="single" w:sz="4" w:space="0" w:color="000000"/>
              <w:bottom w:val="single" w:sz="4" w:space="0" w:color="000000"/>
            </w:tcBorders>
          </w:tcPr>
          <w:p>
            <w:pPr>
              <w:pStyle w:val="TableParagraph"/>
              <w:spacing w:line="254" w:lineRule="exact"/>
              <w:ind w:left="1046"/>
              <w:rPr>
                <w:b/>
                <w:sz w:val="24"/>
              </w:rPr>
            </w:pPr>
            <w:r>
              <w:rPr>
                <w:b/>
                <w:spacing w:val="-2"/>
                <w:sz w:val="24"/>
              </w:rPr>
              <w:t>Método</w:t>
            </w:r>
          </w:p>
        </w:tc>
        <w:tc>
          <w:tcPr>
            <w:tcW w:w="2447" w:type="dxa"/>
            <w:tcBorders>
              <w:top w:val="single" w:sz="4" w:space="0" w:color="000000"/>
              <w:bottom w:val="single" w:sz="4" w:space="0" w:color="000000"/>
            </w:tcBorders>
          </w:tcPr>
          <w:p>
            <w:pPr>
              <w:pStyle w:val="TableParagraph"/>
              <w:spacing w:line="254" w:lineRule="exact"/>
              <w:ind w:left="913"/>
              <w:rPr>
                <w:b/>
                <w:sz w:val="24"/>
              </w:rPr>
            </w:pPr>
            <w:r>
              <w:rPr>
                <w:b/>
                <w:spacing w:val="-2"/>
                <w:sz w:val="24"/>
              </w:rPr>
              <w:t>Valor*</w:t>
            </w:r>
          </w:p>
        </w:tc>
      </w:tr>
      <w:tr>
        <w:trPr>
          <w:trHeight w:val="284" w:hRule="atLeast"/>
        </w:trPr>
        <w:tc>
          <w:tcPr>
            <w:tcW w:w="2237" w:type="dxa"/>
            <w:tcBorders>
              <w:top w:val="single" w:sz="4" w:space="0" w:color="000000"/>
            </w:tcBorders>
          </w:tcPr>
          <w:p>
            <w:pPr>
              <w:pStyle w:val="TableParagraph"/>
              <w:spacing w:line="261" w:lineRule="exact" w:before="3"/>
              <w:ind w:left="73"/>
              <w:rPr>
                <w:sz w:val="24"/>
              </w:rPr>
            </w:pPr>
            <w:r>
              <w:rPr>
                <w:sz w:val="24"/>
              </w:rPr>
              <w:t>Humedad</w:t>
            </w:r>
            <w:r>
              <w:rPr>
                <w:spacing w:val="2"/>
                <w:sz w:val="24"/>
              </w:rPr>
              <w:t> </w:t>
            </w:r>
            <w:r>
              <w:rPr>
                <w:spacing w:val="-5"/>
                <w:sz w:val="24"/>
              </w:rPr>
              <w:t>(%)</w:t>
            </w:r>
          </w:p>
        </w:tc>
        <w:tc>
          <w:tcPr>
            <w:tcW w:w="3237" w:type="dxa"/>
            <w:tcBorders>
              <w:top w:val="single" w:sz="4" w:space="0" w:color="000000"/>
            </w:tcBorders>
          </w:tcPr>
          <w:p>
            <w:pPr>
              <w:pStyle w:val="TableParagraph"/>
              <w:spacing w:line="261" w:lineRule="exact" w:before="3"/>
              <w:ind w:left="805"/>
              <w:rPr>
                <w:sz w:val="24"/>
              </w:rPr>
            </w:pPr>
            <w:r>
              <w:rPr>
                <w:sz w:val="24"/>
              </w:rPr>
              <w:t>AOAC</w:t>
            </w:r>
            <w:r>
              <w:rPr>
                <w:spacing w:val="-6"/>
                <w:sz w:val="24"/>
              </w:rPr>
              <w:t> </w:t>
            </w:r>
            <w:r>
              <w:rPr>
                <w:spacing w:val="-2"/>
                <w:sz w:val="24"/>
              </w:rPr>
              <w:t>925.10</w:t>
            </w:r>
          </w:p>
        </w:tc>
        <w:tc>
          <w:tcPr>
            <w:tcW w:w="2447" w:type="dxa"/>
            <w:tcBorders>
              <w:top w:val="single" w:sz="4" w:space="0" w:color="000000"/>
            </w:tcBorders>
          </w:tcPr>
          <w:p>
            <w:pPr>
              <w:pStyle w:val="TableParagraph"/>
              <w:spacing w:line="261" w:lineRule="exact" w:before="3"/>
              <w:ind w:left="942"/>
              <w:rPr>
                <w:sz w:val="24"/>
              </w:rPr>
            </w:pPr>
            <w:r>
              <w:rPr>
                <w:spacing w:val="-2"/>
                <w:sz w:val="24"/>
              </w:rPr>
              <w:t>10,22</w:t>
            </w:r>
          </w:p>
        </w:tc>
      </w:tr>
      <w:tr>
        <w:trPr>
          <w:trHeight w:val="276" w:hRule="atLeast"/>
        </w:trPr>
        <w:tc>
          <w:tcPr>
            <w:tcW w:w="2237" w:type="dxa"/>
          </w:tcPr>
          <w:p>
            <w:pPr>
              <w:pStyle w:val="TableParagraph"/>
              <w:spacing w:line="256" w:lineRule="exact"/>
              <w:ind w:left="73"/>
              <w:rPr>
                <w:sz w:val="24"/>
              </w:rPr>
            </w:pPr>
            <w:r>
              <w:rPr>
                <w:sz w:val="24"/>
              </w:rPr>
              <w:t>Cenizas</w:t>
            </w:r>
            <w:r>
              <w:rPr>
                <w:spacing w:val="4"/>
                <w:sz w:val="24"/>
              </w:rPr>
              <w:t> </w:t>
            </w:r>
            <w:r>
              <w:rPr>
                <w:spacing w:val="-5"/>
                <w:sz w:val="24"/>
              </w:rPr>
              <w:t>(%)</w:t>
            </w:r>
          </w:p>
        </w:tc>
        <w:tc>
          <w:tcPr>
            <w:tcW w:w="3237" w:type="dxa"/>
          </w:tcPr>
          <w:p>
            <w:pPr>
              <w:pStyle w:val="TableParagraph"/>
              <w:spacing w:line="256" w:lineRule="exact"/>
              <w:ind w:left="805"/>
              <w:rPr>
                <w:sz w:val="24"/>
              </w:rPr>
            </w:pPr>
            <w:r>
              <w:rPr>
                <w:sz w:val="24"/>
              </w:rPr>
              <w:t>AOAC</w:t>
            </w:r>
            <w:r>
              <w:rPr>
                <w:spacing w:val="-6"/>
                <w:sz w:val="24"/>
              </w:rPr>
              <w:t> </w:t>
            </w:r>
            <w:r>
              <w:rPr>
                <w:spacing w:val="-2"/>
                <w:sz w:val="24"/>
              </w:rPr>
              <w:t>923.03</w:t>
            </w:r>
          </w:p>
        </w:tc>
        <w:tc>
          <w:tcPr>
            <w:tcW w:w="2447" w:type="dxa"/>
          </w:tcPr>
          <w:p>
            <w:pPr>
              <w:pStyle w:val="TableParagraph"/>
              <w:spacing w:line="256" w:lineRule="exact"/>
              <w:ind w:right="20"/>
              <w:jc w:val="center"/>
              <w:rPr>
                <w:sz w:val="24"/>
              </w:rPr>
            </w:pPr>
            <w:r>
              <w:rPr>
                <w:spacing w:val="-4"/>
                <w:sz w:val="24"/>
              </w:rPr>
              <w:t>2,38</w:t>
            </w:r>
          </w:p>
        </w:tc>
      </w:tr>
      <w:tr>
        <w:trPr>
          <w:trHeight w:val="269" w:hRule="atLeast"/>
        </w:trPr>
        <w:tc>
          <w:tcPr>
            <w:tcW w:w="2237" w:type="dxa"/>
            <w:tcBorders>
              <w:bottom w:val="single" w:sz="4" w:space="0" w:color="000000"/>
            </w:tcBorders>
          </w:tcPr>
          <w:p>
            <w:pPr>
              <w:pStyle w:val="TableParagraph"/>
              <w:spacing w:line="250" w:lineRule="exact"/>
              <w:ind w:left="73"/>
              <w:rPr>
                <w:sz w:val="24"/>
              </w:rPr>
            </w:pPr>
            <w:r>
              <w:rPr>
                <w:sz w:val="24"/>
              </w:rPr>
              <w:t>Grasa</w:t>
            </w:r>
            <w:r>
              <w:rPr>
                <w:spacing w:val="-1"/>
                <w:sz w:val="24"/>
              </w:rPr>
              <w:t> </w:t>
            </w:r>
            <w:r>
              <w:rPr>
                <w:spacing w:val="-5"/>
                <w:sz w:val="24"/>
              </w:rPr>
              <w:t>(%)</w:t>
            </w:r>
          </w:p>
        </w:tc>
        <w:tc>
          <w:tcPr>
            <w:tcW w:w="3237" w:type="dxa"/>
            <w:tcBorders>
              <w:bottom w:val="single" w:sz="4" w:space="0" w:color="000000"/>
            </w:tcBorders>
          </w:tcPr>
          <w:p>
            <w:pPr>
              <w:pStyle w:val="TableParagraph"/>
              <w:spacing w:line="250" w:lineRule="exact"/>
              <w:ind w:left="805"/>
              <w:rPr>
                <w:sz w:val="24"/>
              </w:rPr>
            </w:pPr>
            <w:r>
              <w:rPr>
                <w:sz w:val="24"/>
              </w:rPr>
              <w:t>AOAC</w:t>
            </w:r>
            <w:r>
              <w:rPr>
                <w:spacing w:val="-6"/>
                <w:sz w:val="24"/>
              </w:rPr>
              <w:t> </w:t>
            </w:r>
            <w:r>
              <w:rPr>
                <w:spacing w:val="-2"/>
                <w:sz w:val="24"/>
              </w:rPr>
              <w:t>2003.06</w:t>
            </w:r>
          </w:p>
        </w:tc>
        <w:tc>
          <w:tcPr>
            <w:tcW w:w="2447" w:type="dxa"/>
            <w:tcBorders>
              <w:bottom w:val="single" w:sz="4" w:space="0" w:color="000000"/>
            </w:tcBorders>
          </w:tcPr>
          <w:p>
            <w:pPr>
              <w:pStyle w:val="TableParagraph"/>
              <w:spacing w:line="250" w:lineRule="exact"/>
              <w:ind w:right="20"/>
              <w:jc w:val="center"/>
              <w:rPr>
                <w:sz w:val="24"/>
              </w:rPr>
            </w:pPr>
            <w:r>
              <w:rPr>
                <w:spacing w:val="-4"/>
                <w:sz w:val="24"/>
              </w:rPr>
              <w:t>8,65</w:t>
            </w:r>
          </w:p>
        </w:tc>
      </w:tr>
    </w:tbl>
    <w:p>
      <w:pPr>
        <w:spacing w:before="0"/>
        <w:ind w:left="568" w:right="0" w:firstLine="0"/>
        <w:jc w:val="both"/>
        <w:rPr>
          <w:i/>
          <w:sz w:val="20"/>
        </w:rPr>
      </w:pPr>
      <w:r>
        <w:rPr>
          <w:i/>
          <w:sz w:val="20"/>
        </w:rPr>
        <w:t>*valor</w:t>
      </w:r>
      <w:r>
        <w:rPr>
          <w:i/>
          <w:spacing w:val="-6"/>
          <w:sz w:val="20"/>
        </w:rPr>
        <w:t> </w:t>
      </w:r>
      <w:r>
        <w:rPr>
          <w:i/>
          <w:sz w:val="20"/>
        </w:rPr>
        <w:t>promedio</w:t>
      </w:r>
      <w:r>
        <w:rPr>
          <w:i/>
          <w:spacing w:val="-3"/>
          <w:sz w:val="20"/>
        </w:rPr>
        <w:t> </w:t>
      </w:r>
      <w:r>
        <w:rPr>
          <w:i/>
          <w:sz w:val="20"/>
        </w:rPr>
        <w:t>de</w:t>
      </w:r>
      <w:r>
        <w:rPr>
          <w:i/>
          <w:spacing w:val="-4"/>
          <w:sz w:val="20"/>
        </w:rPr>
        <w:t> </w:t>
      </w:r>
      <w:r>
        <w:rPr>
          <w:i/>
          <w:sz w:val="20"/>
        </w:rPr>
        <w:t>tres</w:t>
      </w:r>
      <w:r>
        <w:rPr>
          <w:i/>
          <w:spacing w:val="-6"/>
          <w:sz w:val="20"/>
        </w:rPr>
        <w:t> </w:t>
      </w:r>
      <w:r>
        <w:rPr>
          <w:i/>
          <w:spacing w:val="-2"/>
          <w:sz w:val="20"/>
        </w:rPr>
        <w:t>determinaciones</w:t>
      </w:r>
    </w:p>
    <w:p>
      <w:pPr>
        <w:pStyle w:val="BodyText"/>
        <w:spacing w:line="360" w:lineRule="auto" w:before="157"/>
        <w:ind w:left="568" w:right="560"/>
        <w:jc w:val="both"/>
      </w:pPr>
      <w:r>
        <w:rPr/>
        <w:t>En la tabla 39 se muestra los valores promedios de tres determinaciones del contenido de humedad, cenizas y grasas expresados en (%) del mejor tratamiento de</w:t>
      </w:r>
      <w:r>
        <w:rPr>
          <w:spacing w:val="-10"/>
        </w:rPr>
        <w:t> </w:t>
      </w:r>
      <w:r>
        <w:rPr/>
        <w:t>la</w:t>
      </w:r>
      <w:r>
        <w:rPr>
          <w:spacing w:val="-10"/>
        </w:rPr>
        <w:t> </w:t>
      </w:r>
      <w:r>
        <w:rPr/>
        <w:t>tableta</w:t>
      </w:r>
      <w:r>
        <w:rPr>
          <w:spacing w:val="-10"/>
        </w:rPr>
        <w:t> </w:t>
      </w:r>
      <w:r>
        <w:rPr/>
        <w:t>masticable</w:t>
      </w:r>
      <w:r>
        <w:rPr>
          <w:spacing w:val="-10"/>
        </w:rPr>
        <w:t> </w:t>
      </w:r>
      <w:r>
        <w:rPr/>
        <w:t>de</w:t>
      </w:r>
      <w:r>
        <w:rPr>
          <w:spacing w:val="-10"/>
        </w:rPr>
        <w:t> </w:t>
      </w:r>
      <w:r>
        <w:rPr/>
        <w:t>chocolate</w:t>
      </w:r>
      <w:r>
        <w:rPr>
          <w:spacing w:val="-5"/>
        </w:rPr>
        <w:t> </w:t>
      </w:r>
      <w:r>
        <w:rPr/>
        <w:t>funcional</w:t>
      </w:r>
      <w:r>
        <w:rPr>
          <w:spacing w:val="-10"/>
        </w:rPr>
        <w:t> </w:t>
      </w:r>
      <w:r>
        <w:rPr/>
        <w:t>mostrando</w:t>
      </w:r>
      <w:r>
        <w:rPr>
          <w:spacing w:val="-11"/>
        </w:rPr>
        <w:t> </w:t>
      </w:r>
      <w:r>
        <w:rPr/>
        <w:t>los</w:t>
      </w:r>
      <w:r>
        <w:rPr>
          <w:spacing w:val="-13"/>
        </w:rPr>
        <w:t> </w:t>
      </w:r>
      <w:r>
        <w:rPr/>
        <w:t>siguientes</w:t>
      </w:r>
      <w:r>
        <w:rPr>
          <w:spacing w:val="-13"/>
        </w:rPr>
        <w:t> </w:t>
      </w:r>
      <w:r>
        <w:rPr/>
        <w:t>resultados. La humedad determinada en la tableta masticable de chocolate funcional fue de 10,22 %, valor superior al reportado por Torres-Moreno et</w:t>
      </w:r>
      <w:r>
        <w:rPr>
          <w:spacing w:val="-1"/>
        </w:rPr>
        <w:t> </w:t>
      </w:r>
      <w:r>
        <w:rPr/>
        <w:t>al., (2015) el cual en estudios sobre chocolate elaborado con diferentes porcentajes de cacao reportaron valores</w:t>
      </w:r>
      <w:r>
        <w:rPr>
          <w:spacing w:val="-4"/>
        </w:rPr>
        <w:t> </w:t>
      </w:r>
      <w:r>
        <w:rPr/>
        <w:t>de</w:t>
      </w:r>
      <w:r>
        <w:rPr>
          <w:spacing w:val="-5"/>
        </w:rPr>
        <w:t> </w:t>
      </w:r>
      <w:r>
        <w:rPr/>
        <w:t>humedad</w:t>
      </w:r>
      <w:r>
        <w:rPr>
          <w:spacing w:val="-2"/>
        </w:rPr>
        <w:t> </w:t>
      </w:r>
      <w:r>
        <w:rPr/>
        <w:t>entre</w:t>
      </w:r>
      <w:r>
        <w:rPr>
          <w:spacing w:val="-1"/>
        </w:rPr>
        <w:t> </w:t>
      </w:r>
      <w:r>
        <w:rPr/>
        <w:t>1,06</w:t>
      </w:r>
      <w:r>
        <w:rPr>
          <w:spacing w:val="-2"/>
        </w:rPr>
        <w:t> </w:t>
      </w:r>
      <w:r>
        <w:rPr/>
        <w:t>%</w:t>
      </w:r>
      <w:r>
        <w:rPr>
          <w:spacing w:val="-6"/>
        </w:rPr>
        <w:t> </w:t>
      </w:r>
      <w:r>
        <w:rPr/>
        <w:t>y</w:t>
      </w:r>
      <w:r>
        <w:rPr>
          <w:spacing w:val="-2"/>
        </w:rPr>
        <w:t> </w:t>
      </w:r>
      <w:r>
        <w:rPr/>
        <w:t>4,77</w:t>
      </w:r>
      <w:r>
        <w:rPr>
          <w:spacing w:val="-7"/>
        </w:rPr>
        <w:t> </w:t>
      </w:r>
      <w:r>
        <w:rPr/>
        <w:t>%,</w:t>
      </w:r>
      <w:r>
        <w:rPr>
          <w:spacing w:val="-2"/>
        </w:rPr>
        <w:t> </w:t>
      </w:r>
      <w:r>
        <w:rPr/>
        <w:t>dependiendo</w:t>
      </w:r>
      <w:r>
        <w:rPr>
          <w:spacing w:val="-2"/>
        </w:rPr>
        <w:t> </w:t>
      </w:r>
      <w:r>
        <w:rPr/>
        <w:t>del</w:t>
      </w:r>
      <w:r>
        <w:rPr>
          <w:spacing w:val="-1"/>
        </w:rPr>
        <w:t> </w:t>
      </w:r>
      <w:r>
        <w:rPr/>
        <w:t>tipo</w:t>
      </w:r>
      <w:r>
        <w:rPr>
          <w:spacing w:val="-2"/>
        </w:rPr>
        <w:t> </w:t>
      </w:r>
      <w:r>
        <w:rPr/>
        <w:t>de</w:t>
      </w:r>
      <w:r>
        <w:rPr>
          <w:spacing w:val="-1"/>
        </w:rPr>
        <w:t> </w:t>
      </w:r>
      <w:r>
        <w:rPr/>
        <w:t>formulación</w:t>
      </w:r>
      <w:r>
        <w:rPr>
          <w:spacing w:val="-7"/>
        </w:rPr>
        <w:t> </w:t>
      </w:r>
      <w:r>
        <w:rPr/>
        <w:t>y del procesamiento del cacao. El mayor contenido de humedad observado en la tableta masticable de chocolate funcional podría atribuirse a la incorporación de ingredientes vegetales como remolacha y fresa pulverizadas, así como al uso de jarabe de panela como edulcorante, los cuales pueden contribuir a una mayor retención</w:t>
      </w:r>
      <w:r>
        <w:rPr>
          <w:spacing w:val="-7"/>
        </w:rPr>
        <w:t> </w:t>
      </w:r>
      <w:r>
        <w:rPr/>
        <w:t>de</w:t>
      </w:r>
      <w:r>
        <w:rPr>
          <w:spacing w:val="-5"/>
        </w:rPr>
        <w:t> </w:t>
      </w:r>
      <w:r>
        <w:rPr/>
        <w:t>humedad</w:t>
      </w:r>
      <w:r>
        <w:rPr>
          <w:spacing w:val="-11"/>
        </w:rPr>
        <w:t> </w:t>
      </w:r>
      <w:r>
        <w:rPr/>
        <w:t>en</w:t>
      </w:r>
      <w:r>
        <w:rPr>
          <w:spacing w:val="-10"/>
        </w:rPr>
        <w:t> </w:t>
      </w:r>
      <w:r>
        <w:rPr/>
        <w:t>el</w:t>
      </w:r>
      <w:r>
        <w:rPr>
          <w:spacing w:val="-2"/>
        </w:rPr>
        <w:t> </w:t>
      </w:r>
      <w:r>
        <w:rPr/>
        <w:t>producto</w:t>
      </w:r>
      <w:r>
        <w:rPr>
          <w:spacing w:val="-7"/>
        </w:rPr>
        <w:t> </w:t>
      </w:r>
      <w:r>
        <w:rPr/>
        <w:t>final.</w:t>
      </w:r>
      <w:r>
        <w:rPr>
          <w:spacing w:val="-11"/>
        </w:rPr>
        <w:t> </w:t>
      </w:r>
      <w:r>
        <w:rPr/>
        <w:t>El</w:t>
      </w:r>
      <w:r>
        <w:rPr>
          <w:spacing w:val="-6"/>
        </w:rPr>
        <w:t> </w:t>
      </w:r>
      <w:r>
        <w:rPr/>
        <w:t>contenido</w:t>
      </w:r>
      <w:r>
        <w:rPr>
          <w:spacing w:val="-7"/>
        </w:rPr>
        <w:t> </w:t>
      </w:r>
      <w:r>
        <w:rPr/>
        <w:t>de</w:t>
      </w:r>
      <w:r>
        <w:rPr>
          <w:spacing w:val="-5"/>
        </w:rPr>
        <w:t> </w:t>
      </w:r>
      <w:r>
        <w:rPr/>
        <w:t>cenizas</w:t>
      </w:r>
      <w:r>
        <w:rPr>
          <w:spacing w:val="-8"/>
        </w:rPr>
        <w:t> </w:t>
      </w:r>
      <w:r>
        <w:rPr/>
        <w:t>obtenido</w:t>
      </w:r>
      <w:r>
        <w:rPr>
          <w:spacing w:val="-7"/>
        </w:rPr>
        <w:t> </w:t>
      </w:r>
      <w:r>
        <w:rPr/>
        <w:t>fue</w:t>
      </w:r>
      <w:r>
        <w:rPr>
          <w:spacing w:val="-5"/>
        </w:rPr>
        <w:t> </w:t>
      </w:r>
      <w:r>
        <w:rPr/>
        <w:t>de 2,38 %, valor que se encuentra dentro de rangos similares a los reportados en estudios de chocolates con ingredientes funcionales o de origen vegetal.</w:t>
      </w:r>
      <w:r>
        <w:rPr>
          <w:spacing w:val="-1"/>
        </w:rPr>
        <w:t> </w:t>
      </w:r>
      <w:r>
        <w:rPr/>
        <w:t>Algunos autores</w:t>
      </w:r>
      <w:r>
        <w:rPr>
          <w:spacing w:val="-12"/>
        </w:rPr>
        <w:t> </w:t>
      </w:r>
      <w:r>
        <w:rPr/>
        <w:t>como</w:t>
      </w:r>
      <w:r>
        <w:rPr>
          <w:spacing w:val="-9"/>
        </w:rPr>
        <w:t> </w:t>
      </w:r>
      <w:r>
        <w:rPr/>
        <w:t>Pedreros</w:t>
      </w:r>
      <w:r>
        <w:rPr>
          <w:spacing w:val="-12"/>
        </w:rPr>
        <w:t> </w:t>
      </w:r>
      <w:r>
        <w:rPr/>
        <w:t>Gómez,</w:t>
      </w:r>
      <w:r>
        <w:rPr>
          <w:spacing w:val="-10"/>
        </w:rPr>
        <w:t> </w:t>
      </w:r>
      <w:r>
        <w:rPr/>
        <w:t>&amp;</w:t>
      </w:r>
      <w:r>
        <w:rPr>
          <w:spacing w:val="-9"/>
        </w:rPr>
        <w:t> </w:t>
      </w:r>
      <w:r>
        <w:rPr/>
        <w:t>Caballero</w:t>
      </w:r>
      <w:r>
        <w:rPr>
          <w:spacing w:val="-10"/>
        </w:rPr>
        <w:t> </w:t>
      </w:r>
      <w:r>
        <w:rPr/>
        <w:t>Pérez,</w:t>
      </w:r>
      <w:r>
        <w:rPr>
          <w:spacing w:val="-10"/>
        </w:rPr>
        <w:t> </w:t>
      </w:r>
      <w:r>
        <w:rPr/>
        <w:t>(2024)</w:t>
      </w:r>
      <w:r>
        <w:rPr>
          <w:spacing w:val="-10"/>
        </w:rPr>
        <w:t> </w:t>
      </w:r>
      <w:r>
        <w:rPr/>
        <w:t>han</w:t>
      </w:r>
      <w:r>
        <w:rPr>
          <w:spacing w:val="-10"/>
        </w:rPr>
        <w:t> </w:t>
      </w:r>
      <w:r>
        <w:rPr/>
        <w:t>reportado</w:t>
      </w:r>
      <w:r>
        <w:rPr>
          <w:spacing w:val="-10"/>
        </w:rPr>
        <w:t> </w:t>
      </w:r>
      <w:r>
        <w:rPr/>
        <w:t>valores</w:t>
      </w:r>
      <w:r>
        <w:rPr>
          <w:spacing w:val="-12"/>
        </w:rPr>
        <w:t> </w:t>
      </w:r>
      <w:r>
        <w:rPr/>
        <w:t>de cenizas entre 1,7 % y 2,5 % en productos derivados del cacao, lo cual está relacionado con el contenido mineral proveniente tanto del cacao como de los ingredientes</w:t>
      </w:r>
      <w:r>
        <w:rPr>
          <w:spacing w:val="-4"/>
        </w:rPr>
        <w:t> </w:t>
      </w:r>
      <w:r>
        <w:rPr/>
        <w:t>adicionales utilizados en</w:t>
      </w:r>
      <w:r>
        <w:rPr>
          <w:spacing w:val="-2"/>
        </w:rPr>
        <w:t> </w:t>
      </w:r>
      <w:r>
        <w:rPr/>
        <w:t>la</w:t>
      </w:r>
      <w:r>
        <w:rPr>
          <w:spacing w:val="-1"/>
        </w:rPr>
        <w:t> </w:t>
      </w:r>
      <w:r>
        <w:rPr/>
        <w:t>formulación. En</w:t>
      </w:r>
      <w:r>
        <w:rPr>
          <w:spacing w:val="-3"/>
        </w:rPr>
        <w:t> </w:t>
      </w:r>
      <w:r>
        <w:rPr/>
        <w:t>este caso, la</w:t>
      </w:r>
      <w:r>
        <w:rPr>
          <w:spacing w:val="-1"/>
        </w:rPr>
        <w:t> </w:t>
      </w:r>
      <w:r>
        <w:rPr/>
        <w:t>presencia</w:t>
      </w:r>
      <w:r>
        <w:rPr>
          <w:spacing w:val="-1"/>
        </w:rPr>
        <w:t> </w:t>
      </w:r>
      <w:r>
        <w:rPr/>
        <w:t>de remolacha y fresa, que contienen minerales naturales, podría contribuir al incremento del contenido de cenizas en la tableta masticable. Por otra parte, el contenido</w:t>
      </w:r>
      <w:r>
        <w:rPr>
          <w:spacing w:val="-11"/>
        </w:rPr>
        <w:t> </w:t>
      </w:r>
      <w:r>
        <w:rPr/>
        <w:t>de</w:t>
      </w:r>
      <w:r>
        <w:rPr>
          <w:spacing w:val="-9"/>
        </w:rPr>
        <w:t> </w:t>
      </w:r>
      <w:r>
        <w:rPr/>
        <w:t>grasa</w:t>
      </w:r>
      <w:r>
        <w:rPr>
          <w:spacing w:val="-9"/>
        </w:rPr>
        <w:t> </w:t>
      </w:r>
      <w:r>
        <w:rPr/>
        <w:t>registrado</w:t>
      </w:r>
      <w:r>
        <w:rPr>
          <w:spacing w:val="-10"/>
        </w:rPr>
        <w:t> </w:t>
      </w:r>
      <w:r>
        <w:rPr/>
        <w:t>en</w:t>
      </w:r>
      <w:r>
        <w:rPr>
          <w:spacing w:val="-7"/>
        </w:rPr>
        <w:t> </w:t>
      </w:r>
      <w:r>
        <w:rPr/>
        <w:t>la</w:t>
      </w:r>
      <w:r>
        <w:rPr>
          <w:spacing w:val="-9"/>
        </w:rPr>
        <w:t> </w:t>
      </w:r>
      <w:r>
        <w:rPr/>
        <w:t>tableta</w:t>
      </w:r>
      <w:r>
        <w:rPr>
          <w:spacing w:val="-13"/>
        </w:rPr>
        <w:t> </w:t>
      </w:r>
      <w:r>
        <w:rPr/>
        <w:t>masticable</w:t>
      </w:r>
      <w:r>
        <w:rPr>
          <w:spacing w:val="-9"/>
        </w:rPr>
        <w:t> </w:t>
      </w:r>
      <w:r>
        <w:rPr/>
        <w:t>de</w:t>
      </w:r>
      <w:r>
        <w:rPr>
          <w:spacing w:val="-9"/>
        </w:rPr>
        <w:t> </w:t>
      </w:r>
      <w:r>
        <w:rPr/>
        <w:t>chocolate</w:t>
      </w:r>
      <w:r>
        <w:rPr>
          <w:spacing w:val="-6"/>
        </w:rPr>
        <w:t> </w:t>
      </w:r>
      <w:r>
        <w:rPr/>
        <w:t>funcional</w:t>
      </w:r>
      <w:r>
        <w:rPr>
          <w:spacing w:val="-6"/>
        </w:rPr>
        <w:t> </w:t>
      </w:r>
      <w:r>
        <w:rPr/>
        <w:t>fue</w:t>
      </w:r>
      <w:r>
        <w:rPr>
          <w:spacing w:val="-6"/>
        </w:rPr>
        <w:t> </w:t>
      </w:r>
      <w:r>
        <w:rPr/>
        <w:t>de 8,65 %, valor inferior al reportado por El-Saied et</w:t>
      </w:r>
      <w:r>
        <w:rPr>
          <w:spacing w:val="-3"/>
        </w:rPr>
        <w:t> </w:t>
      </w:r>
      <w:r>
        <w:rPr/>
        <w:t>al., (2015) en chocolates tradicionales, donde</w:t>
      </w:r>
      <w:r>
        <w:rPr>
          <w:spacing w:val="-1"/>
        </w:rPr>
        <w:t> </w:t>
      </w:r>
      <w:r>
        <w:rPr/>
        <w:t>el contenido</w:t>
      </w:r>
      <w:r>
        <w:rPr>
          <w:spacing w:val="-3"/>
        </w:rPr>
        <w:t> </w:t>
      </w:r>
      <w:r>
        <w:rPr/>
        <w:t>de grasa</w:t>
      </w:r>
      <w:r>
        <w:rPr>
          <w:spacing w:val="-1"/>
        </w:rPr>
        <w:t> </w:t>
      </w:r>
      <w:r>
        <w:rPr/>
        <w:t>suele oscilar</w:t>
      </w:r>
      <w:r>
        <w:rPr>
          <w:spacing w:val="-2"/>
        </w:rPr>
        <w:t> </w:t>
      </w:r>
      <w:r>
        <w:rPr/>
        <w:t>entre 25</w:t>
      </w:r>
      <w:r>
        <w:rPr>
          <w:spacing w:val="-3"/>
        </w:rPr>
        <w:t> </w:t>
      </w:r>
      <w:r>
        <w:rPr/>
        <w:t>% y 40 %, debido principalmente a la presencia de manteca de cacao. La menor proporción de grasa observada</w:t>
      </w:r>
      <w:r>
        <w:rPr>
          <w:spacing w:val="20"/>
        </w:rPr>
        <w:t> </w:t>
      </w:r>
      <w:r>
        <w:rPr/>
        <w:t>en</w:t>
      </w:r>
      <w:r>
        <w:rPr>
          <w:spacing w:val="25"/>
        </w:rPr>
        <w:t> </w:t>
      </w:r>
      <w:r>
        <w:rPr/>
        <w:t>este</w:t>
      </w:r>
      <w:r>
        <w:rPr>
          <w:spacing w:val="22"/>
        </w:rPr>
        <w:t> </w:t>
      </w:r>
      <w:r>
        <w:rPr/>
        <w:t>estudio</w:t>
      </w:r>
      <w:r>
        <w:rPr>
          <w:spacing w:val="25"/>
        </w:rPr>
        <w:t> </w:t>
      </w:r>
      <w:r>
        <w:rPr/>
        <w:t>podría</w:t>
      </w:r>
      <w:r>
        <w:rPr>
          <w:spacing w:val="23"/>
        </w:rPr>
        <w:t> </w:t>
      </w:r>
      <w:r>
        <w:rPr/>
        <w:t>explicarse</w:t>
      </w:r>
      <w:r>
        <w:rPr>
          <w:spacing w:val="26"/>
        </w:rPr>
        <w:t> </w:t>
      </w:r>
      <w:r>
        <w:rPr/>
        <w:t>por</w:t>
      </w:r>
      <w:r>
        <w:rPr>
          <w:spacing w:val="25"/>
        </w:rPr>
        <w:t> </w:t>
      </w:r>
      <w:r>
        <w:rPr/>
        <w:t>la</w:t>
      </w:r>
      <w:r>
        <w:rPr>
          <w:spacing w:val="26"/>
        </w:rPr>
        <w:t> </w:t>
      </w:r>
      <w:r>
        <w:rPr/>
        <w:t>incorporación</w:t>
      </w:r>
      <w:r>
        <w:rPr>
          <w:spacing w:val="25"/>
        </w:rPr>
        <w:t> </w:t>
      </w:r>
      <w:r>
        <w:rPr/>
        <w:t>de</w:t>
      </w:r>
      <w:r>
        <w:rPr>
          <w:spacing w:val="23"/>
        </w:rPr>
        <w:t> </w:t>
      </w:r>
      <w:r>
        <w:rPr>
          <w:spacing w:val="-2"/>
        </w:rPr>
        <w:t>ingredientes</w:t>
      </w:r>
    </w:p>
    <w:p>
      <w:pPr>
        <w:pStyle w:val="BodyText"/>
        <w:spacing w:after="0" w:line="360" w:lineRule="auto"/>
        <w:jc w:val="both"/>
        <w:sectPr>
          <w:pgSz w:w="11910" w:h="16840"/>
          <w:pgMar w:header="0" w:footer="1046" w:top="1640" w:bottom="1240" w:left="1700" w:right="1133"/>
        </w:sectPr>
      </w:pPr>
    </w:p>
    <w:p>
      <w:pPr>
        <w:pStyle w:val="BodyText"/>
        <w:spacing w:line="360" w:lineRule="auto" w:before="60"/>
        <w:ind w:left="568" w:right="574"/>
        <w:jc w:val="both"/>
      </w:pPr>
      <w:r>
        <w:rPr/>
        <w:t>vegetales pulverizados como remolacha y fresa, así como por el uso de jarabe de panela como edulcorante, lo que reduce la proporción de ingredientes lipídicos en la formulación final.</w:t>
      </w:r>
    </w:p>
    <w:p>
      <w:pPr>
        <w:pStyle w:val="Heading2"/>
        <w:numPr>
          <w:ilvl w:val="2"/>
          <w:numId w:val="33"/>
        </w:numPr>
        <w:tabs>
          <w:tab w:pos="1156" w:val="left" w:leader="none"/>
        </w:tabs>
        <w:spacing w:line="240" w:lineRule="auto" w:before="163" w:after="0"/>
        <w:ind w:left="1156" w:right="0" w:hanging="588"/>
        <w:jc w:val="both"/>
      </w:pPr>
      <w:bookmarkStart w:name="_bookmark154" w:id="156"/>
      <w:bookmarkEnd w:id="156"/>
      <w:r>
        <w:rPr>
          <w:b w:val="0"/>
        </w:rPr>
      </w:r>
      <w:r>
        <w:rPr/>
        <w:t>Análisis</w:t>
      </w:r>
      <w:r>
        <w:rPr>
          <w:spacing w:val="-5"/>
        </w:rPr>
        <w:t> </w:t>
      </w:r>
      <w:r>
        <w:rPr>
          <w:spacing w:val="-2"/>
        </w:rPr>
        <w:t>microbiológicos</w:t>
      </w:r>
    </w:p>
    <w:p>
      <w:pPr>
        <w:spacing w:before="216"/>
        <w:ind w:left="624" w:right="0" w:firstLine="0"/>
        <w:jc w:val="left"/>
        <w:rPr>
          <w:b/>
          <w:sz w:val="24"/>
        </w:rPr>
      </w:pPr>
      <w:bookmarkStart w:name="_bookmark155" w:id="157"/>
      <w:bookmarkEnd w:id="157"/>
      <w:r>
        <w:rPr/>
      </w:r>
      <w:r>
        <w:rPr>
          <w:b/>
          <w:spacing w:val="-2"/>
          <w:sz w:val="24"/>
        </w:rPr>
        <w:t>Tabla</w:t>
      </w:r>
      <w:r>
        <w:rPr>
          <w:b/>
          <w:spacing w:val="-12"/>
          <w:sz w:val="24"/>
        </w:rPr>
        <w:t> </w:t>
      </w:r>
      <w:r>
        <w:rPr>
          <w:b/>
          <w:spacing w:val="-5"/>
          <w:sz w:val="24"/>
        </w:rPr>
        <w:t>40</w:t>
      </w:r>
    </w:p>
    <w:p>
      <w:pPr>
        <w:spacing w:before="140"/>
        <w:ind w:left="628" w:right="0" w:firstLine="0"/>
        <w:jc w:val="left"/>
        <w:rPr>
          <w:i/>
          <w:sz w:val="24"/>
        </w:rPr>
      </w:pPr>
      <w:r>
        <w:rPr>
          <w:i/>
          <w:sz w:val="24"/>
        </w:rPr>
        <w:t>Resultados</w:t>
      </w:r>
      <w:r>
        <w:rPr>
          <w:i/>
          <w:spacing w:val="-7"/>
          <w:sz w:val="24"/>
        </w:rPr>
        <w:t> </w:t>
      </w:r>
      <w:r>
        <w:rPr>
          <w:i/>
          <w:sz w:val="24"/>
        </w:rPr>
        <w:t>del</w:t>
      </w:r>
      <w:r>
        <w:rPr>
          <w:i/>
          <w:spacing w:val="-2"/>
          <w:sz w:val="24"/>
        </w:rPr>
        <w:t> </w:t>
      </w:r>
      <w:r>
        <w:rPr>
          <w:i/>
          <w:sz w:val="24"/>
        </w:rPr>
        <w:t>análisis</w:t>
      </w:r>
      <w:r>
        <w:rPr>
          <w:i/>
          <w:spacing w:val="-4"/>
          <w:sz w:val="24"/>
        </w:rPr>
        <w:t> </w:t>
      </w:r>
      <w:r>
        <w:rPr>
          <w:i/>
          <w:sz w:val="24"/>
        </w:rPr>
        <w:t>microbiológico</w:t>
      </w:r>
      <w:r>
        <w:rPr>
          <w:i/>
          <w:spacing w:val="-3"/>
          <w:sz w:val="24"/>
        </w:rPr>
        <w:t> </w:t>
      </w:r>
      <w:r>
        <w:rPr>
          <w:i/>
          <w:sz w:val="24"/>
        </w:rPr>
        <w:t>de</w:t>
      </w:r>
      <w:r>
        <w:rPr>
          <w:i/>
          <w:spacing w:val="-6"/>
          <w:sz w:val="24"/>
        </w:rPr>
        <w:t> </w:t>
      </w:r>
      <w:r>
        <w:rPr>
          <w:i/>
          <w:sz w:val="24"/>
        </w:rPr>
        <w:t>la</w:t>
      </w:r>
      <w:r>
        <w:rPr>
          <w:i/>
          <w:spacing w:val="-2"/>
          <w:sz w:val="24"/>
        </w:rPr>
        <w:t> </w:t>
      </w:r>
      <w:r>
        <w:rPr>
          <w:i/>
          <w:sz w:val="24"/>
        </w:rPr>
        <w:t>tableta</w:t>
      </w:r>
      <w:r>
        <w:rPr>
          <w:i/>
          <w:spacing w:val="-3"/>
          <w:sz w:val="24"/>
        </w:rPr>
        <w:t> </w:t>
      </w:r>
      <w:r>
        <w:rPr>
          <w:i/>
          <w:sz w:val="24"/>
        </w:rPr>
        <w:t>masticable</w:t>
      </w:r>
      <w:r>
        <w:rPr>
          <w:i/>
          <w:spacing w:val="-2"/>
          <w:sz w:val="24"/>
        </w:rPr>
        <w:t> </w:t>
      </w:r>
      <w:r>
        <w:rPr>
          <w:i/>
          <w:sz w:val="24"/>
        </w:rPr>
        <w:t>de</w:t>
      </w:r>
      <w:r>
        <w:rPr>
          <w:i/>
          <w:spacing w:val="-1"/>
          <w:sz w:val="24"/>
        </w:rPr>
        <w:t> </w:t>
      </w:r>
      <w:r>
        <w:rPr>
          <w:i/>
          <w:spacing w:val="-2"/>
          <w:sz w:val="24"/>
        </w:rPr>
        <w:t>chocolate</w:t>
      </w:r>
    </w:p>
    <w:p>
      <w:pPr>
        <w:pStyle w:val="BodyText"/>
        <w:spacing w:before="1"/>
        <w:rPr>
          <w:i/>
          <w:sz w:val="11"/>
        </w:rPr>
      </w:pPr>
      <w:r>
        <w:rPr>
          <w:i/>
          <w:sz w:val="11"/>
        </w:rPr>
        <mc:AlternateContent>
          <mc:Choice Requires="wps">
            <w:drawing>
              <wp:anchor distT="0" distB="0" distL="0" distR="0" allowOverlap="1" layoutInCell="1" locked="0" behindDoc="1" simplePos="0" relativeHeight="487628288">
                <wp:simplePos x="0" y="0"/>
                <wp:positionH relativeFrom="page">
                  <wp:posOffset>1440561</wp:posOffset>
                </wp:positionH>
                <wp:positionV relativeFrom="paragraph">
                  <wp:posOffset>96643</wp:posOffset>
                </wp:positionV>
                <wp:extent cx="5041265" cy="5080"/>
                <wp:effectExtent l="0" t="0" r="0" b="0"/>
                <wp:wrapTopAndBottom/>
                <wp:docPr id="178" name="Graphic 178"/>
                <wp:cNvGraphicFramePr>
                  <a:graphicFrameLocks/>
                </wp:cNvGraphicFramePr>
                <a:graphic>
                  <a:graphicData uri="http://schemas.microsoft.com/office/word/2010/wordprocessingShape">
                    <wps:wsp>
                      <wps:cNvPr id="178" name="Graphic 178"/>
                      <wps:cNvSpPr/>
                      <wps:spPr>
                        <a:xfrm>
                          <a:off x="0" y="0"/>
                          <a:ext cx="5041265" cy="5080"/>
                        </a:xfrm>
                        <a:custGeom>
                          <a:avLst/>
                          <a:gdLst/>
                          <a:ahLst/>
                          <a:cxnLst/>
                          <a:rect l="l" t="t" r="r" b="b"/>
                          <a:pathLst>
                            <a:path w="5041265" h="5080">
                              <a:moveTo>
                                <a:pt x="3437826" y="0"/>
                              </a:moveTo>
                              <a:lnTo>
                                <a:pt x="3437826" y="0"/>
                              </a:lnTo>
                              <a:lnTo>
                                <a:pt x="0" y="0"/>
                              </a:lnTo>
                              <a:lnTo>
                                <a:pt x="0" y="5067"/>
                              </a:lnTo>
                              <a:lnTo>
                                <a:pt x="3437826" y="5067"/>
                              </a:lnTo>
                              <a:lnTo>
                                <a:pt x="3437826" y="0"/>
                              </a:lnTo>
                              <a:close/>
                            </a:path>
                            <a:path w="5041265" h="5080">
                              <a:moveTo>
                                <a:pt x="5040871" y="0"/>
                              </a:moveTo>
                              <a:lnTo>
                                <a:pt x="3442957" y="0"/>
                              </a:lnTo>
                              <a:lnTo>
                                <a:pt x="3437890" y="0"/>
                              </a:lnTo>
                              <a:lnTo>
                                <a:pt x="3437890" y="5067"/>
                              </a:lnTo>
                              <a:lnTo>
                                <a:pt x="3442843" y="5067"/>
                              </a:lnTo>
                              <a:lnTo>
                                <a:pt x="5040871" y="5067"/>
                              </a:lnTo>
                              <a:lnTo>
                                <a:pt x="50408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7.60976pt;width:396.95pt;height:.4pt;mso-position-horizontal-relative:page;mso-position-vertical-relative:paragraph;z-index:-15688192;mso-wrap-distance-left:0;mso-wrap-distance-right:0" id="docshape159" coordorigin="2269,152" coordsize="7939,8" path="m7683,152l6126,152,6118,152,6118,152,4610,152,4602,152,2269,152,2269,160,4602,160,4610,160,6118,160,6118,160,6126,160,7683,160,7683,152xm10207,152l7691,152,7690,152,7683,152,7683,160,7690,160,7691,160,10207,160,10207,152xe" filled="true" fillcolor="#000000" stroked="false">
                <v:path arrowok="t"/>
                <v:fill type="solid"/>
                <w10:wrap type="topAndBottom"/>
              </v:shape>
            </w:pict>
          </mc:Fallback>
        </mc:AlternateContent>
      </w:r>
    </w:p>
    <w:p>
      <w:pPr>
        <w:pStyle w:val="Heading2"/>
        <w:tabs>
          <w:tab w:pos="2247" w:val="left" w:leader="none"/>
          <w:tab w:pos="3704" w:val="left" w:leader="none"/>
          <w:tab w:pos="5404" w:val="left" w:leader="none"/>
        </w:tabs>
        <w:spacing w:line="348" w:lineRule="exact" w:before="12"/>
        <w:ind w:left="379"/>
        <w:jc w:val="center"/>
        <w:rPr>
          <w:position w:val="14"/>
        </w:rPr>
      </w:pPr>
      <w:r>
        <w:rPr>
          <w:spacing w:val="-2"/>
        </w:rPr>
        <w:t>Ensayos</w:t>
      </w:r>
      <w:r>
        <w:rPr/>
        <w:tab/>
      </w:r>
      <w:r>
        <w:rPr>
          <w:spacing w:val="-2"/>
        </w:rPr>
        <w:t>Unidades</w:t>
      </w:r>
      <w:r>
        <w:rPr/>
        <w:tab/>
      </w:r>
      <w:r>
        <w:rPr>
          <w:spacing w:val="-2"/>
        </w:rPr>
        <w:t>Resultados</w:t>
      </w:r>
      <w:r>
        <w:rPr/>
        <w:tab/>
      </w:r>
      <w:r>
        <w:rPr>
          <w:position w:val="14"/>
        </w:rPr>
        <w:t>Requisitos</w:t>
      </w:r>
      <w:r>
        <w:rPr>
          <w:spacing w:val="-11"/>
          <w:position w:val="14"/>
        </w:rPr>
        <w:t> </w:t>
      </w:r>
      <w:r>
        <w:rPr>
          <w:spacing w:val="-2"/>
          <w:position w:val="14"/>
        </w:rPr>
        <w:t>norma</w:t>
      </w:r>
    </w:p>
    <w:p>
      <w:pPr>
        <w:tabs>
          <w:tab w:pos="6450" w:val="left" w:leader="none"/>
          <w:tab w:pos="8506" w:val="left" w:leader="none"/>
        </w:tabs>
        <w:spacing w:line="208" w:lineRule="exact" w:before="0"/>
        <w:ind w:left="568" w:right="0" w:firstLine="0"/>
        <w:jc w:val="left"/>
        <w:rPr>
          <w:b/>
          <w:sz w:val="24"/>
        </w:rPr>
      </w:pPr>
      <w:r>
        <w:rPr>
          <w:b/>
          <w:sz w:val="24"/>
          <w:u w:val="single"/>
        </w:rPr>
        <w:tab/>
        <w:t>INEN</w:t>
      </w:r>
      <w:r>
        <w:rPr>
          <w:b/>
          <w:spacing w:val="-9"/>
          <w:sz w:val="24"/>
          <w:u w:val="single"/>
        </w:rPr>
        <w:t> </w:t>
      </w:r>
      <w:r>
        <w:rPr>
          <w:b/>
          <w:spacing w:val="-2"/>
          <w:sz w:val="24"/>
          <w:u w:val="single"/>
        </w:rPr>
        <w:t>621:2010</w:t>
      </w:r>
      <w:r>
        <w:rPr>
          <w:b/>
          <w:sz w:val="24"/>
          <w:u w:val="single"/>
        </w:rPr>
        <w:tab/>
      </w:r>
    </w:p>
    <w:p>
      <w:pPr>
        <w:pStyle w:val="BodyText"/>
        <w:spacing w:before="3"/>
        <w:rPr>
          <w:b/>
          <w:sz w:val="5"/>
        </w:rPr>
      </w:pPr>
    </w:p>
    <w:tbl>
      <w:tblPr>
        <w:tblW w:w="0" w:type="auto"/>
        <w:jc w:val="left"/>
        <w:tblInd w:w="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42"/>
        <w:gridCol w:w="1468"/>
        <w:gridCol w:w="1859"/>
        <w:gridCol w:w="2280"/>
      </w:tblGrid>
      <w:tr>
        <w:trPr>
          <w:trHeight w:val="317" w:hRule="atLeast"/>
        </w:trPr>
        <w:tc>
          <w:tcPr>
            <w:tcW w:w="2342" w:type="dxa"/>
          </w:tcPr>
          <w:p>
            <w:pPr>
              <w:pStyle w:val="TableParagraph"/>
              <w:spacing w:before="10"/>
              <w:ind w:left="79"/>
              <w:rPr>
                <w:sz w:val="24"/>
              </w:rPr>
            </w:pPr>
            <w:r>
              <w:rPr>
                <w:sz w:val="24"/>
              </w:rPr>
              <w:t>Mohos</w:t>
            </w:r>
            <w:r>
              <w:rPr>
                <w:spacing w:val="-5"/>
                <w:sz w:val="24"/>
              </w:rPr>
              <w:t> </w:t>
            </w:r>
            <w:r>
              <w:rPr>
                <w:sz w:val="24"/>
              </w:rPr>
              <w:t>y</w:t>
            </w:r>
            <w:r>
              <w:rPr>
                <w:spacing w:val="-2"/>
                <w:sz w:val="24"/>
              </w:rPr>
              <w:t> levaduras</w:t>
            </w:r>
          </w:p>
        </w:tc>
        <w:tc>
          <w:tcPr>
            <w:tcW w:w="1468" w:type="dxa"/>
          </w:tcPr>
          <w:p>
            <w:pPr>
              <w:pStyle w:val="TableParagraph"/>
              <w:spacing w:before="10"/>
              <w:ind w:left="53"/>
              <w:jc w:val="center"/>
              <w:rPr>
                <w:sz w:val="24"/>
              </w:rPr>
            </w:pPr>
            <w:r>
              <w:rPr>
                <w:spacing w:val="-2"/>
                <w:sz w:val="24"/>
              </w:rPr>
              <w:t>UFC/g</w:t>
            </w:r>
          </w:p>
        </w:tc>
        <w:tc>
          <w:tcPr>
            <w:tcW w:w="1859" w:type="dxa"/>
          </w:tcPr>
          <w:p>
            <w:pPr>
              <w:pStyle w:val="TableParagraph"/>
              <w:spacing w:before="10"/>
              <w:ind w:left="383"/>
              <w:rPr>
                <w:sz w:val="24"/>
              </w:rPr>
            </w:pPr>
            <w:r>
              <w:rPr>
                <w:spacing w:val="-2"/>
                <w:sz w:val="24"/>
              </w:rPr>
              <w:t>Ausencia</w:t>
            </w:r>
          </w:p>
        </w:tc>
        <w:tc>
          <w:tcPr>
            <w:tcW w:w="2280" w:type="dxa"/>
          </w:tcPr>
          <w:p>
            <w:pPr>
              <w:pStyle w:val="TableParagraph"/>
              <w:spacing w:before="10"/>
              <w:ind w:right="247"/>
              <w:jc w:val="center"/>
              <w:rPr>
                <w:sz w:val="24"/>
              </w:rPr>
            </w:pPr>
            <w:r>
              <w:rPr>
                <w:sz w:val="24"/>
              </w:rPr>
              <w:t>1,0 x </w:t>
            </w:r>
            <w:r>
              <w:rPr>
                <w:spacing w:val="-5"/>
                <w:sz w:val="24"/>
              </w:rPr>
              <w:t>10</w:t>
            </w:r>
            <w:r>
              <w:rPr>
                <w:spacing w:val="-5"/>
                <w:sz w:val="24"/>
                <w:vertAlign w:val="superscript"/>
              </w:rPr>
              <w:t>2</w:t>
            </w:r>
          </w:p>
        </w:tc>
      </w:tr>
      <w:tr>
        <w:trPr>
          <w:trHeight w:val="328" w:hRule="atLeast"/>
        </w:trPr>
        <w:tc>
          <w:tcPr>
            <w:tcW w:w="2342" w:type="dxa"/>
          </w:tcPr>
          <w:p>
            <w:pPr>
              <w:pStyle w:val="TableParagraph"/>
              <w:spacing w:before="21"/>
              <w:ind w:left="79"/>
              <w:rPr>
                <w:sz w:val="24"/>
              </w:rPr>
            </w:pPr>
            <w:r>
              <w:rPr>
                <w:sz w:val="24"/>
              </w:rPr>
              <w:t>Coliformes</w:t>
            </w:r>
            <w:r>
              <w:rPr>
                <w:spacing w:val="2"/>
                <w:sz w:val="24"/>
              </w:rPr>
              <w:t> </w:t>
            </w:r>
            <w:r>
              <w:rPr>
                <w:spacing w:val="-2"/>
                <w:sz w:val="24"/>
              </w:rPr>
              <w:t>totales</w:t>
            </w:r>
          </w:p>
        </w:tc>
        <w:tc>
          <w:tcPr>
            <w:tcW w:w="1468" w:type="dxa"/>
          </w:tcPr>
          <w:p>
            <w:pPr>
              <w:pStyle w:val="TableParagraph"/>
              <w:spacing w:before="21"/>
              <w:ind w:left="53"/>
              <w:jc w:val="center"/>
              <w:rPr>
                <w:sz w:val="24"/>
              </w:rPr>
            </w:pPr>
            <w:r>
              <w:rPr>
                <w:spacing w:val="-2"/>
                <w:sz w:val="24"/>
              </w:rPr>
              <w:t>UFC/g</w:t>
            </w:r>
          </w:p>
        </w:tc>
        <w:tc>
          <w:tcPr>
            <w:tcW w:w="1859" w:type="dxa"/>
          </w:tcPr>
          <w:p>
            <w:pPr>
              <w:pStyle w:val="TableParagraph"/>
              <w:spacing w:before="21"/>
              <w:ind w:left="383"/>
              <w:rPr>
                <w:sz w:val="24"/>
              </w:rPr>
            </w:pPr>
            <w:r>
              <w:rPr>
                <w:spacing w:val="-2"/>
                <w:sz w:val="24"/>
              </w:rPr>
              <w:t>Ausencia</w:t>
            </w:r>
          </w:p>
        </w:tc>
        <w:tc>
          <w:tcPr>
            <w:tcW w:w="2280" w:type="dxa"/>
          </w:tcPr>
          <w:p>
            <w:pPr>
              <w:pStyle w:val="TableParagraph"/>
              <w:spacing w:before="21"/>
              <w:ind w:left="4" w:right="247"/>
              <w:jc w:val="center"/>
              <w:rPr>
                <w:sz w:val="24"/>
              </w:rPr>
            </w:pPr>
            <w:r>
              <w:rPr>
                <w:spacing w:val="-10"/>
                <w:sz w:val="24"/>
              </w:rPr>
              <w:t>0</w:t>
            </w:r>
          </w:p>
        </w:tc>
      </w:tr>
      <w:tr>
        <w:trPr>
          <w:trHeight w:val="295" w:hRule="atLeast"/>
        </w:trPr>
        <w:tc>
          <w:tcPr>
            <w:tcW w:w="2342" w:type="dxa"/>
            <w:tcBorders>
              <w:bottom w:val="single" w:sz="4" w:space="0" w:color="000000"/>
            </w:tcBorders>
          </w:tcPr>
          <w:p>
            <w:pPr>
              <w:pStyle w:val="TableParagraph"/>
              <w:spacing w:line="255" w:lineRule="exact" w:before="21"/>
              <w:ind w:left="79"/>
              <w:rPr>
                <w:sz w:val="24"/>
              </w:rPr>
            </w:pPr>
            <w:r>
              <w:rPr>
                <w:spacing w:val="-2"/>
                <w:sz w:val="24"/>
              </w:rPr>
              <w:t>Salmonella</w:t>
            </w:r>
          </w:p>
        </w:tc>
        <w:tc>
          <w:tcPr>
            <w:tcW w:w="1468" w:type="dxa"/>
            <w:tcBorders>
              <w:bottom w:val="single" w:sz="4" w:space="0" w:color="000000"/>
            </w:tcBorders>
          </w:tcPr>
          <w:p>
            <w:pPr>
              <w:pStyle w:val="TableParagraph"/>
              <w:spacing w:line="255" w:lineRule="exact" w:before="21"/>
              <w:ind w:left="53"/>
              <w:jc w:val="center"/>
              <w:rPr>
                <w:sz w:val="24"/>
              </w:rPr>
            </w:pPr>
            <w:r>
              <w:rPr>
                <w:spacing w:val="-2"/>
                <w:sz w:val="24"/>
              </w:rPr>
              <w:t>UFC/g</w:t>
            </w:r>
          </w:p>
        </w:tc>
        <w:tc>
          <w:tcPr>
            <w:tcW w:w="1859" w:type="dxa"/>
            <w:tcBorders>
              <w:bottom w:val="single" w:sz="4" w:space="0" w:color="000000"/>
            </w:tcBorders>
          </w:tcPr>
          <w:p>
            <w:pPr>
              <w:pStyle w:val="TableParagraph"/>
              <w:spacing w:line="255" w:lineRule="exact" w:before="21"/>
              <w:ind w:left="383"/>
              <w:rPr>
                <w:sz w:val="24"/>
              </w:rPr>
            </w:pPr>
            <w:r>
              <w:rPr>
                <w:spacing w:val="-2"/>
                <w:sz w:val="24"/>
              </w:rPr>
              <w:t>Ausencia</w:t>
            </w:r>
          </w:p>
        </w:tc>
        <w:tc>
          <w:tcPr>
            <w:tcW w:w="2280" w:type="dxa"/>
            <w:tcBorders>
              <w:bottom w:val="single" w:sz="4" w:space="0" w:color="000000"/>
            </w:tcBorders>
          </w:tcPr>
          <w:p>
            <w:pPr>
              <w:pStyle w:val="TableParagraph"/>
              <w:spacing w:line="255" w:lineRule="exact" w:before="21"/>
              <w:ind w:left="4" w:right="247"/>
              <w:jc w:val="center"/>
              <w:rPr>
                <w:sz w:val="24"/>
              </w:rPr>
            </w:pPr>
            <w:r>
              <w:rPr>
                <w:spacing w:val="-10"/>
                <w:sz w:val="24"/>
              </w:rPr>
              <w:t>0</w:t>
            </w:r>
          </w:p>
        </w:tc>
      </w:tr>
    </w:tbl>
    <w:p>
      <w:pPr>
        <w:spacing w:before="3"/>
        <w:ind w:left="568" w:right="0" w:firstLine="0"/>
        <w:jc w:val="left"/>
        <w:rPr>
          <w:sz w:val="20"/>
        </w:rPr>
      </w:pPr>
      <w:r>
        <w:rPr>
          <w:i/>
          <w:sz w:val="20"/>
        </w:rPr>
        <w:t>Nota.</w:t>
      </w:r>
      <w:r>
        <w:rPr>
          <w:i/>
          <w:spacing w:val="4"/>
          <w:sz w:val="20"/>
        </w:rPr>
        <w:t> </w:t>
      </w:r>
      <w:r>
        <w:rPr>
          <w:sz w:val="20"/>
        </w:rPr>
        <w:t>Elaborado</w:t>
      </w:r>
      <w:r>
        <w:rPr>
          <w:spacing w:val="-4"/>
          <w:sz w:val="20"/>
        </w:rPr>
        <w:t> </w:t>
      </w:r>
      <w:r>
        <w:rPr>
          <w:sz w:val="20"/>
        </w:rPr>
        <w:t>por</w:t>
      </w:r>
      <w:r>
        <w:rPr>
          <w:spacing w:val="-2"/>
          <w:sz w:val="20"/>
        </w:rPr>
        <w:t> </w:t>
      </w:r>
      <w:r>
        <w:rPr>
          <w:sz w:val="20"/>
        </w:rPr>
        <w:t>(Muñoz,</w:t>
      </w:r>
      <w:r>
        <w:rPr>
          <w:spacing w:val="-10"/>
          <w:sz w:val="20"/>
        </w:rPr>
        <w:t> </w:t>
      </w:r>
      <w:r>
        <w:rPr>
          <w:sz w:val="20"/>
        </w:rPr>
        <w:t>Aguilar</w:t>
      </w:r>
      <w:r>
        <w:rPr>
          <w:spacing w:val="-2"/>
          <w:sz w:val="20"/>
        </w:rPr>
        <w:t> 2026).</w:t>
      </w:r>
    </w:p>
    <w:p>
      <w:pPr>
        <w:pStyle w:val="BodyText"/>
        <w:spacing w:before="42"/>
        <w:rPr>
          <w:sz w:val="20"/>
        </w:rPr>
      </w:pPr>
    </w:p>
    <w:p>
      <w:pPr>
        <w:pStyle w:val="BodyText"/>
        <w:spacing w:line="360" w:lineRule="auto" w:before="1"/>
        <w:ind w:left="568" w:right="562"/>
        <w:jc w:val="both"/>
      </w:pPr>
      <w:r>
        <w:rPr/>
        <w:t>En</w:t>
      </w:r>
      <w:r>
        <w:rPr>
          <w:spacing w:val="-3"/>
        </w:rPr>
        <w:t> </w:t>
      </w:r>
      <w:r>
        <w:rPr/>
        <w:t>la</w:t>
      </w:r>
      <w:r>
        <w:rPr>
          <w:spacing w:val="-1"/>
        </w:rPr>
        <w:t> </w:t>
      </w:r>
      <w:r>
        <w:rPr/>
        <w:t>tabla</w:t>
      </w:r>
      <w:r>
        <w:rPr>
          <w:spacing w:val="-1"/>
        </w:rPr>
        <w:t> </w:t>
      </w:r>
      <w:r>
        <w:rPr/>
        <w:t>40</w:t>
      </w:r>
      <w:r>
        <w:rPr>
          <w:spacing w:val="-3"/>
        </w:rPr>
        <w:t> </w:t>
      </w:r>
      <w:r>
        <w:rPr/>
        <w:t>se</w:t>
      </w:r>
      <w:r>
        <w:rPr>
          <w:spacing w:val="-2"/>
        </w:rPr>
        <w:t> </w:t>
      </w:r>
      <w:r>
        <w:rPr/>
        <w:t>presentan</w:t>
      </w:r>
      <w:r>
        <w:rPr>
          <w:spacing w:val="-3"/>
        </w:rPr>
        <w:t> </w:t>
      </w:r>
      <w:r>
        <w:rPr/>
        <w:t>los</w:t>
      </w:r>
      <w:r>
        <w:rPr>
          <w:spacing w:val="-5"/>
        </w:rPr>
        <w:t> </w:t>
      </w:r>
      <w:r>
        <w:rPr/>
        <w:t>resultados</w:t>
      </w:r>
      <w:r>
        <w:rPr>
          <w:spacing w:val="-5"/>
        </w:rPr>
        <w:t> </w:t>
      </w:r>
      <w:r>
        <w:rPr/>
        <w:t>del</w:t>
      </w:r>
      <w:r>
        <w:rPr>
          <w:spacing w:val="-2"/>
        </w:rPr>
        <w:t> </w:t>
      </w:r>
      <w:r>
        <w:rPr/>
        <w:t>análisis</w:t>
      </w:r>
      <w:r>
        <w:rPr>
          <w:spacing w:val="-5"/>
        </w:rPr>
        <w:t> </w:t>
      </w:r>
      <w:r>
        <w:rPr/>
        <w:t>microbiológico</w:t>
      </w:r>
      <w:r>
        <w:rPr>
          <w:spacing w:val="-3"/>
        </w:rPr>
        <w:t> </w:t>
      </w:r>
      <w:r>
        <w:rPr/>
        <w:t>realizado a</w:t>
      </w:r>
      <w:r>
        <w:rPr>
          <w:spacing w:val="-2"/>
        </w:rPr>
        <w:t> </w:t>
      </w:r>
      <w:r>
        <w:rPr/>
        <w:t>la tableta masticable de chocolate funcional. Los ensayos evaluados corresponden a mohos y levaduras, coliformes totales y Salmonella. Los resultados indican ausencia de Unidades Formadoras de Colonias (UFC) en todos los casos. Al comparar estos valores con los límites establecidos en la norma INEN 621:2010 para chocolate, se observa que el producto se encuentra dentro de los parámetros permitidos. Por lo tanto, el análisis microbiológico confirma que la tableta masticable de chocolate funcional elaborada con 80% de pureza pasta de cacao, 15%</w:t>
      </w:r>
      <w:r>
        <w:rPr>
          <w:spacing w:val="-7"/>
        </w:rPr>
        <w:t> </w:t>
      </w:r>
      <w:r>
        <w:rPr/>
        <w:t>de</w:t>
      </w:r>
      <w:r>
        <w:rPr>
          <w:spacing w:val="-6"/>
        </w:rPr>
        <w:t> </w:t>
      </w:r>
      <w:r>
        <w:rPr/>
        <w:t>remolacha</w:t>
      </w:r>
      <w:r>
        <w:rPr>
          <w:spacing w:val="-6"/>
        </w:rPr>
        <w:t> </w:t>
      </w:r>
      <w:r>
        <w:rPr/>
        <w:t>y</w:t>
      </w:r>
      <w:r>
        <w:rPr>
          <w:spacing w:val="-8"/>
        </w:rPr>
        <w:t> </w:t>
      </w:r>
      <w:r>
        <w:rPr/>
        <w:t>5%</w:t>
      </w:r>
      <w:r>
        <w:rPr>
          <w:spacing w:val="-7"/>
        </w:rPr>
        <w:t> </w:t>
      </w:r>
      <w:r>
        <w:rPr/>
        <w:t>de</w:t>
      </w:r>
      <w:r>
        <w:rPr>
          <w:spacing w:val="-6"/>
        </w:rPr>
        <w:t> </w:t>
      </w:r>
      <w:r>
        <w:rPr/>
        <w:t>fresa</w:t>
      </w:r>
      <w:r>
        <w:rPr>
          <w:spacing w:val="-6"/>
        </w:rPr>
        <w:t> </w:t>
      </w:r>
      <w:r>
        <w:rPr/>
        <w:t>pulverizada</w:t>
      </w:r>
      <w:r>
        <w:rPr>
          <w:spacing w:val="-1"/>
        </w:rPr>
        <w:t> </w:t>
      </w:r>
      <w:r>
        <w:rPr/>
        <w:t>cumple</w:t>
      </w:r>
      <w:r>
        <w:rPr>
          <w:spacing w:val="-6"/>
        </w:rPr>
        <w:t> </w:t>
      </w:r>
      <w:r>
        <w:rPr/>
        <w:t>con</w:t>
      </w:r>
      <w:r>
        <w:rPr>
          <w:spacing w:val="-8"/>
        </w:rPr>
        <w:t> </w:t>
      </w:r>
      <w:r>
        <w:rPr/>
        <w:t>la</w:t>
      </w:r>
      <w:r>
        <w:rPr>
          <w:spacing w:val="-6"/>
        </w:rPr>
        <w:t> </w:t>
      </w:r>
      <w:r>
        <w:rPr/>
        <w:t>normativa</w:t>
      </w:r>
      <w:r>
        <w:rPr>
          <w:spacing w:val="-6"/>
        </w:rPr>
        <w:t> </w:t>
      </w:r>
      <w:r>
        <w:rPr/>
        <w:t>vigente</w:t>
      </w:r>
      <w:r>
        <w:rPr>
          <w:spacing w:val="-6"/>
        </w:rPr>
        <w:t> </w:t>
      </w:r>
      <w:r>
        <w:rPr/>
        <w:t>y</w:t>
      </w:r>
      <w:r>
        <w:rPr>
          <w:spacing w:val="-8"/>
        </w:rPr>
        <w:t> </w:t>
      </w:r>
      <w:r>
        <w:rPr/>
        <w:t>se considera</w:t>
      </w:r>
      <w:r>
        <w:rPr>
          <w:spacing w:val="-2"/>
        </w:rPr>
        <w:t> </w:t>
      </w:r>
      <w:r>
        <w:rPr/>
        <w:t>apta</w:t>
      </w:r>
      <w:r>
        <w:rPr>
          <w:spacing w:val="-2"/>
        </w:rPr>
        <w:t> </w:t>
      </w:r>
      <w:r>
        <w:rPr/>
        <w:t>desde</w:t>
      </w:r>
      <w:r>
        <w:rPr>
          <w:spacing w:val="-2"/>
        </w:rPr>
        <w:t> </w:t>
      </w:r>
      <w:r>
        <w:rPr/>
        <w:t>el</w:t>
      </w:r>
      <w:r>
        <w:rPr>
          <w:spacing w:val="-2"/>
        </w:rPr>
        <w:t> </w:t>
      </w:r>
      <w:r>
        <w:rPr/>
        <w:t>punto</w:t>
      </w:r>
      <w:r>
        <w:rPr>
          <w:spacing w:val="-3"/>
        </w:rPr>
        <w:t> </w:t>
      </w:r>
      <w:r>
        <w:rPr/>
        <w:t>de</w:t>
      </w:r>
      <w:r>
        <w:rPr>
          <w:spacing w:val="-2"/>
        </w:rPr>
        <w:t> </w:t>
      </w:r>
      <w:r>
        <w:rPr/>
        <w:t>vista</w:t>
      </w:r>
      <w:r>
        <w:rPr>
          <w:spacing w:val="-2"/>
        </w:rPr>
        <w:t> </w:t>
      </w:r>
      <w:r>
        <w:rPr/>
        <w:t>microbiológico,</w:t>
      </w:r>
      <w:r>
        <w:rPr>
          <w:spacing w:val="-8"/>
        </w:rPr>
        <w:t> </w:t>
      </w:r>
      <w:r>
        <w:rPr/>
        <w:t>al</w:t>
      </w:r>
      <w:r>
        <w:rPr>
          <w:spacing w:val="-2"/>
        </w:rPr>
        <w:t> </w:t>
      </w:r>
      <w:r>
        <w:rPr/>
        <w:t>no</w:t>
      </w:r>
      <w:r>
        <w:rPr>
          <w:spacing w:val="-3"/>
        </w:rPr>
        <w:t> </w:t>
      </w:r>
      <w:r>
        <w:rPr/>
        <w:t>presentar</w:t>
      </w:r>
      <w:r>
        <w:rPr>
          <w:spacing w:val="-3"/>
        </w:rPr>
        <w:t> </w:t>
      </w:r>
      <w:r>
        <w:rPr/>
        <w:t>presencia</w:t>
      </w:r>
      <w:r>
        <w:rPr>
          <w:spacing w:val="-2"/>
        </w:rPr>
        <w:t> </w:t>
      </w:r>
      <w:r>
        <w:rPr/>
        <w:t>de </w:t>
      </w:r>
      <w:r>
        <w:rPr>
          <w:spacing w:val="-2"/>
        </w:rPr>
        <w:t>patógenos.</w:t>
      </w:r>
    </w:p>
    <w:p>
      <w:pPr>
        <w:pStyle w:val="BodyText"/>
        <w:spacing w:after="0" w:line="360" w:lineRule="auto"/>
        <w:jc w:val="both"/>
        <w:sectPr>
          <w:pgSz w:w="11910" w:h="16840"/>
          <w:pgMar w:header="0" w:footer="1046" w:top="1640" w:bottom="1240" w:left="1700" w:right="1133"/>
        </w:sectPr>
      </w:pPr>
    </w:p>
    <w:p>
      <w:pPr>
        <w:pStyle w:val="Heading2"/>
        <w:numPr>
          <w:ilvl w:val="1"/>
          <w:numId w:val="29"/>
        </w:numPr>
        <w:tabs>
          <w:tab w:pos="1168" w:val="left" w:leader="none"/>
        </w:tabs>
        <w:spacing w:line="240" w:lineRule="auto" w:before="60" w:after="0"/>
        <w:ind w:left="1168" w:right="0" w:hanging="600"/>
        <w:jc w:val="left"/>
      </w:pPr>
      <w:bookmarkStart w:name="_bookmark156" w:id="158"/>
      <w:bookmarkEnd w:id="158"/>
      <w:r>
        <w:rPr/>
        <w:t>R</w:t>
      </w:r>
      <w:r>
        <w:rPr/>
        <w:t>elación</w:t>
      </w:r>
      <w:r>
        <w:rPr>
          <w:spacing w:val="-5"/>
        </w:rPr>
        <w:t> </w:t>
      </w:r>
      <w:r>
        <w:rPr/>
        <w:t>costo/beneficio</w:t>
      </w:r>
      <w:r>
        <w:rPr>
          <w:spacing w:val="-3"/>
        </w:rPr>
        <w:t> </w:t>
      </w:r>
      <w:r>
        <w:rPr/>
        <w:t>de</w:t>
      </w:r>
      <w:r>
        <w:rPr>
          <w:spacing w:val="-2"/>
        </w:rPr>
        <w:t> </w:t>
      </w:r>
      <w:r>
        <w:rPr/>
        <w:t>la</w:t>
      </w:r>
      <w:r>
        <w:rPr>
          <w:spacing w:val="-2"/>
        </w:rPr>
        <w:t> </w:t>
      </w:r>
      <w:r>
        <w:rPr/>
        <w:t>tableta</w:t>
      </w:r>
      <w:r>
        <w:rPr>
          <w:spacing w:val="-3"/>
        </w:rPr>
        <w:t> </w:t>
      </w:r>
      <w:r>
        <w:rPr/>
        <w:t>masticable</w:t>
      </w:r>
      <w:r>
        <w:rPr>
          <w:spacing w:val="-2"/>
        </w:rPr>
        <w:t> </w:t>
      </w:r>
      <w:r>
        <w:rPr/>
        <w:t>de</w:t>
      </w:r>
      <w:r>
        <w:rPr>
          <w:spacing w:val="-2"/>
        </w:rPr>
        <w:t> </w:t>
      </w:r>
      <w:r>
        <w:rPr/>
        <w:t>chocolate</w:t>
      </w:r>
      <w:r>
        <w:rPr>
          <w:spacing w:val="-1"/>
        </w:rPr>
        <w:t> </w:t>
      </w:r>
      <w:r>
        <w:rPr>
          <w:spacing w:val="-2"/>
        </w:rPr>
        <w:t>funcional</w:t>
      </w:r>
    </w:p>
    <w:p>
      <w:pPr>
        <w:pStyle w:val="BodyText"/>
        <w:spacing w:line="357" w:lineRule="auto" w:before="220"/>
        <w:ind w:left="568" w:right="529"/>
      </w:pPr>
      <w:r>
        <w:rPr/>
        <w:t>Se efectuó el análisis de la relación costo/beneficio, cuyos resultados se presentan en la tabla 41.</w:t>
      </w:r>
    </w:p>
    <w:p>
      <w:pPr>
        <w:pStyle w:val="Heading2"/>
        <w:spacing w:before="166"/>
        <w:ind w:left="624"/>
      </w:pPr>
      <w:bookmarkStart w:name="_bookmark157" w:id="159"/>
      <w:bookmarkEnd w:id="159"/>
      <w:r>
        <w:rPr>
          <w:b w:val="0"/>
        </w:rPr>
      </w:r>
      <w:r>
        <w:rPr>
          <w:spacing w:val="-2"/>
        </w:rPr>
        <w:t>Tabla</w:t>
      </w:r>
      <w:r>
        <w:rPr>
          <w:spacing w:val="-12"/>
        </w:rPr>
        <w:t> </w:t>
      </w:r>
      <w:r>
        <w:rPr>
          <w:spacing w:val="-5"/>
        </w:rPr>
        <w:t>41</w:t>
      </w:r>
    </w:p>
    <w:p>
      <w:pPr>
        <w:spacing w:before="136"/>
        <w:ind w:left="628" w:right="0" w:firstLine="0"/>
        <w:jc w:val="left"/>
        <w:rPr>
          <w:i/>
          <w:sz w:val="24"/>
        </w:rPr>
      </w:pPr>
      <w:r>
        <w:rPr>
          <w:i/>
          <w:sz w:val="24"/>
        </w:rPr>
        <w:t>Valores</w:t>
      </w:r>
      <w:r>
        <w:rPr>
          <w:i/>
          <w:spacing w:val="-10"/>
          <w:sz w:val="24"/>
        </w:rPr>
        <w:t> </w:t>
      </w:r>
      <w:r>
        <w:rPr>
          <w:i/>
          <w:sz w:val="24"/>
        </w:rPr>
        <w:t>de</w:t>
      </w:r>
      <w:r>
        <w:rPr>
          <w:i/>
          <w:spacing w:val="-5"/>
          <w:sz w:val="24"/>
        </w:rPr>
        <w:t> </w:t>
      </w:r>
      <w:r>
        <w:rPr>
          <w:i/>
          <w:sz w:val="24"/>
        </w:rPr>
        <w:t>la</w:t>
      </w:r>
      <w:r>
        <w:rPr>
          <w:i/>
          <w:spacing w:val="-5"/>
          <w:sz w:val="24"/>
        </w:rPr>
        <w:t> </w:t>
      </w:r>
      <w:r>
        <w:rPr>
          <w:i/>
          <w:sz w:val="24"/>
        </w:rPr>
        <w:t>relación</w:t>
      </w:r>
      <w:r>
        <w:rPr>
          <w:i/>
          <w:spacing w:val="-11"/>
          <w:sz w:val="24"/>
        </w:rPr>
        <w:t> </w:t>
      </w:r>
      <w:r>
        <w:rPr>
          <w:i/>
          <w:sz w:val="24"/>
        </w:rPr>
        <w:t>costo/beneficio</w:t>
      </w:r>
      <w:r>
        <w:rPr>
          <w:i/>
          <w:spacing w:val="-5"/>
          <w:sz w:val="24"/>
        </w:rPr>
        <w:t> </w:t>
      </w:r>
      <w:r>
        <w:rPr>
          <w:i/>
          <w:sz w:val="24"/>
        </w:rPr>
        <w:t>en</w:t>
      </w:r>
      <w:r>
        <w:rPr>
          <w:i/>
          <w:spacing w:val="-11"/>
          <w:sz w:val="24"/>
        </w:rPr>
        <w:t> </w:t>
      </w:r>
      <w:r>
        <w:rPr>
          <w:i/>
          <w:sz w:val="24"/>
        </w:rPr>
        <w:t>la</w:t>
      </w:r>
      <w:r>
        <w:rPr>
          <w:i/>
          <w:spacing w:val="-5"/>
          <w:sz w:val="24"/>
        </w:rPr>
        <w:t> </w:t>
      </w:r>
      <w:r>
        <w:rPr>
          <w:i/>
          <w:sz w:val="24"/>
        </w:rPr>
        <w:t>tableta</w:t>
      </w:r>
      <w:r>
        <w:rPr>
          <w:i/>
          <w:spacing w:val="-6"/>
          <w:sz w:val="24"/>
        </w:rPr>
        <w:t> </w:t>
      </w:r>
      <w:r>
        <w:rPr>
          <w:i/>
          <w:sz w:val="24"/>
        </w:rPr>
        <w:t>masticable</w:t>
      </w:r>
      <w:r>
        <w:rPr>
          <w:i/>
          <w:spacing w:val="-5"/>
          <w:sz w:val="24"/>
        </w:rPr>
        <w:t> </w:t>
      </w:r>
      <w:r>
        <w:rPr>
          <w:i/>
          <w:sz w:val="24"/>
        </w:rPr>
        <w:t>de</w:t>
      </w:r>
      <w:r>
        <w:rPr>
          <w:i/>
          <w:spacing w:val="-4"/>
          <w:sz w:val="24"/>
        </w:rPr>
        <w:t> </w:t>
      </w:r>
      <w:r>
        <w:rPr>
          <w:i/>
          <w:spacing w:val="-2"/>
          <w:sz w:val="24"/>
        </w:rPr>
        <w:t>chocolate</w:t>
      </w:r>
    </w:p>
    <w:p>
      <w:pPr>
        <w:pStyle w:val="BodyText"/>
        <w:rPr>
          <w:i/>
          <w:sz w:val="16"/>
        </w:rPr>
      </w:pPr>
    </w:p>
    <w:tbl>
      <w:tblPr>
        <w:tblW w:w="0" w:type="auto"/>
        <w:jc w:val="left"/>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19"/>
        <w:gridCol w:w="1072"/>
        <w:gridCol w:w="1220"/>
        <w:gridCol w:w="1404"/>
        <w:gridCol w:w="1238"/>
      </w:tblGrid>
      <w:tr>
        <w:trPr>
          <w:trHeight w:val="314" w:hRule="atLeast"/>
        </w:trPr>
        <w:tc>
          <w:tcPr>
            <w:tcW w:w="5311" w:type="dxa"/>
            <w:gridSpan w:val="3"/>
            <w:tcBorders>
              <w:top w:val="single" w:sz="4" w:space="0" w:color="000000"/>
            </w:tcBorders>
          </w:tcPr>
          <w:p>
            <w:pPr>
              <w:pStyle w:val="TableParagraph"/>
              <w:tabs>
                <w:tab w:pos="3068" w:val="left" w:leader="none"/>
                <w:tab w:pos="4457" w:val="left" w:leader="none"/>
              </w:tabs>
              <w:spacing w:line="260" w:lineRule="exact" w:before="35"/>
              <w:ind w:left="67"/>
              <w:rPr>
                <w:b/>
                <w:position w:val="14"/>
                <w:sz w:val="24"/>
              </w:rPr>
            </w:pPr>
            <w:r>
              <w:rPr>
                <w:b/>
                <w:spacing w:val="-2"/>
                <w:sz w:val="24"/>
              </w:rPr>
              <w:t>Insumos</w:t>
            </w:r>
            <w:r>
              <w:rPr>
                <w:b/>
                <w:sz w:val="24"/>
              </w:rPr>
              <w:tab/>
            </w:r>
            <w:r>
              <w:rPr>
                <w:b/>
                <w:spacing w:val="-2"/>
                <w:sz w:val="24"/>
              </w:rPr>
              <w:t>Cantidad</w:t>
            </w:r>
            <w:r>
              <w:rPr>
                <w:b/>
                <w:sz w:val="24"/>
              </w:rPr>
              <w:tab/>
            </w:r>
            <w:r>
              <w:rPr>
                <w:b/>
                <w:spacing w:val="-4"/>
                <w:position w:val="14"/>
                <w:sz w:val="24"/>
              </w:rPr>
              <w:t>Costo</w:t>
            </w:r>
          </w:p>
        </w:tc>
        <w:tc>
          <w:tcPr>
            <w:tcW w:w="2642" w:type="dxa"/>
            <w:gridSpan w:val="2"/>
            <w:tcBorders>
              <w:top w:val="single" w:sz="4" w:space="0" w:color="000000"/>
            </w:tcBorders>
          </w:tcPr>
          <w:p>
            <w:pPr>
              <w:pStyle w:val="TableParagraph"/>
              <w:tabs>
                <w:tab w:pos="1279" w:val="left" w:leader="none"/>
              </w:tabs>
              <w:spacing w:line="260" w:lineRule="exact" w:before="35"/>
              <w:ind w:left="118"/>
              <w:rPr>
                <w:b/>
                <w:sz w:val="24"/>
              </w:rPr>
            </w:pPr>
            <w:r>
              <w:rPr>
                <w:b/>
                <w:spacing w:val="-2"/>
                <w:position w:val="14"/>
                <w:sz w:val="24"/>
              </w:rPr>
              <w:t>Cantidad</w:t>
            </w:r>
            <w:r>
              <w:rPr>
                <w:b/>
                <w:position w:val="14"/>
                <w:sz w:val="24"/>
              </w:rPr>
              <w:tab/>
            </w:r>
            <w:r>
              <w:rPr>
                <w:b/>
                <w:sz w:val="24"/>
              </w:rPr>
              <w:t>Costo</w:t>
            </w:r>
            <w:r>
              <w:rPr>
                <w:b/>
                <w:spacing w:val="-3"/>
                <w:sz w:val="24"/>
              </w:rPr>
              <w:t> </w:t>
            </w:r>
            <w:r>
              <w:rPr>
                <w:b/>
                <w:sz w:val="24"/>
              </w:rPr>
              <w:t>T6</w:t>
            </w:r>
            <w:r>
              <w:rPr>
                <w:b/>
                <w:spacing w:val="-2"/>
                <w:sz w:val="24"/>
              </w:rPr>
              <w:t> </w:t>
            </w:r>
            <w:r>
              <w:rPr>
                <w:b/>
                <w:spacing w:val="-5"/>
                <w:sz w:val="24"/>
              </w:rPr>
              <w:t>($)</w:t>
            </w:r>
          </w:p>
        </w:tc>
      </w:tr>
      <w:tr>
        <w:trPr>
          <w:trHeight w:val="311" w:hRule="atLeast"/>
        </w:trPr>
        <w:tc>
          <w:tcPr>
            <w:tcW w:w="3019" w:type="dxa"/>
            <w:tcBorders>
              <w:bottom w:val="single" w:sz="4" w:space="0" w:color="000000"/>
            </w:tcBorders>
          </w:tcPr>
          <w:p>
            <w:pPr>
              <w:pStyle w:val="TableParagraph"/>
              <w:rPr>
                <w:sz w:val="22"/>
              </w:rPr>
            </w:pPr>
          </w:p>
        </w:tc>
        <w:tc>
          <w:tcPr>
            <w:tcW w:w="1072" w:type="dxa"/>
            <w:tcBorders>
              <w:bottom w:val="single" w:sz="4" w:space="0" w:color="000000"/>
            </w:tcBorders>
          </w:tcPr>
          <w:p>
            <w:pPr>
              <w:pStyle w:val="TableParagraph"/>
              <w:rPr>
                <w:sz w:val="22"/>
              </w:rPr>
            </w:pPr>
          </w:p>
        </w:tc>
        <w:tc>
          <w:tcPr>
            <w:tcW w:w="1220" w:type="dxa"/>
            <w:tcBorders>
              <w:bottom w:val="single" w:sz="4" w:space="0" w:color="000000"/>
            </w:tcBorders>
          </w:tcPr>
          <w:p>
            <w:pPr>
              <w:pStyle w:val="TableParagraph"/>
              <w:spacing w:line="266" w:lineRule="exact"/>
              <w:ind w:right="115"/>
              <w:jc w:val="right"/>
              <w:rPr>
                <w:b/>
                <w:sz w:val="24"/>
              </w:rPr>
            </w:pPr>
            <w:r>
              <w:rPr>
                <w:b/>
                <w:sz w:val="24"/>
              </w:rPr>
              <w:t>Total</w:t>
            </w:r>
            <w:r>
              <w:rPr>
                <w:b/>
                <w:spacing w:val="1"/>
                <w:sz w:val="24"/>
              </w:rPr>
              <w:t> </w:t>
            </w:r>
            <w:r>
              <w:rPr>
                <w:b/>
                <w:spacing w:val="-5"/>
                <w:sz w:val="24"/>
              </w:rPr>
              <w:t>($)</w:t>
            </w:r>
          </w:p>
        </w:tc>
        <w:tc>
          <w:tcPr>
            <w:tcW w:w="1404" w:type="dxa"/>
            <w:tcBorders>
              <w:bottom w:val="single" w:sz="4" w:space="0" w:color="000000"/>
            </w:tcBorders>
          </w:tcPr>
          <w:p>
            <w:pPr>
              <w:pStyle w:val="TableParagraph"/>
              <w:spacing w:line="266" w:lineRule="exact"/>
              <w:ind w:left="186"/>
              <w:rPr>
                <w:b/>
                <w:sz w:val="24"/>
              </w:rPr>
            </w:pPr>
            <w:r>
              <w:rPr>
                <w:b/>
                <w:sz w:val="24"/>
              </w:rPr>
              <w:t>para</w:t>
            </w:r>
            <w:r>
              <w:rPr>
                <w:b/>
                <w:spacing w:val="-1"/>
                <w:sz w:val="24"/>
              </w:rPr>
              <w:t> </w:t>
            </w:r>
            <w:r>
              <w:rPr>
                <w:b/>
                <w:spacing w:val="-5"/>
                <w:sz w:val="24"/>
              </w:rPr>
              <w:t>T6</w:t>
            </w:r>
          </w:p>
        </w:tc>
        <w:tc>
          <w:tcPr>
            <w:tcW w:w="1238" w:type="dxa"/>
            <w:tcBorders>
              <w:bottom w:val="single" w:sz="4" w:space="0" w:color="000000"/>
            </w:tcBorders>
          </w:tcPr>
          <w:p>
            <w:pPr>
              <w:pStyle w:val="TableParagraph"/>
              <w:rPr>
                <w:sz w:val="22"/>
              </w:rPr>
            </w:pPr>
          </w:p>
        </w:tc>
      </w:tr>
      <w:tr>
        <w:trPr>
          <w:trHeight w:val="318" w:hRule="atLeast"/>
        </w:trPr>
        <w:tc>
          <w:tcPr>
            <w:tcW w:w="3019" w:type="dxa"/>
            <w:tcBorders>
              <w:top w:val="single" w:sz="4" w:space="0" w:color="000000"/>
            </w:tcBorders>
          </w:tcPr>
          <w:p>
            <w:pPr>
              <w:pStyle w:val="TableParagraph"/>
              <w:spacing w:before="19"/>
              <w:ind w:left="67"/>
              <w:rPr>
                <w:b/>
                <w:sz w:val="24"/>
              </w:rPr>
            </w:pPr>
            <w:r>
              <w:rPr>
                <w:b/>
                <w:sz w:val="24"/>
              </w:rPr>
              <w:t>Costos</w:t>
            </w:r>
            <w:r>
              <w:rPr>
                <w:b/>
                <w:spacing w:val="-6"/>
                <w:sz w:val="24"/>
              </w:rPr>
              <w:t> </w:t>
            </w:r>
            <w:r>
              <w:rPr>
                <w:b/>
                <w:sz w:val="24"/>
              </w:rPr>
              <w:t>Directos</w:t>
            </w:r>
            <w:r>
              <w:rPr>
                <w:b/>
                <w:spacing w:val="-5"/>
                <w:sz w:val="24"/>
              </w:rPr>
              <w:t> </w:t>
            </w:r>
            <w:r>
              <w:rPr>
                <w:b/>
                <w:spacing w:val="-4"/>
                <w:sz w:val="24"/>
              </w:rPr>
              <w:t>(CD)</w:t>
            </w:r>
          </w:p>
        </w:tc>
        <w:tc>
          <w:tcPr>
            <w:tcW w:w="1072" w:type="dxa"/>
            <w:tcBorders>
              <w:top w:val="single" w:sz="4" w:space="0" w:color="000000"/>
            </w:tcBorders>
          </w:tcPr>
          <w:p>
            <w:pPr>
              <w:pStyle w:val="TableParagraph"/>
              <w:rPr>
                <w:sz w:val="22"/>
              </w:rPr>
            </w:pPr>
          </w:p>
        </w:tc>
        <w:tc>
          <w:tcPr>
            <w:tcW w:w="1220" w:type="dxa"/>
            <w:tcBorders>
              <w:top w:val="single" w:sz="4" w:space="0" w:color="000000"/>
            </w:tcBorders>
          </w:tcPr>
          <w:p>
            <w:pPr>
              <w:pStyle w:val="TableParagraph"/>
              <w:rPr>
                <w:sz w:val="22"/>
              </w:rPr>
            </w:pPr>
          </w:p>
        </w:tc>
        <w:tc>
          <w:tcPr>
            <w:tcW w:w="1404" w:type="dxa"/>
            <w:tcBorders>
              <w:top w:val="single" w:sz="4" w:space="0" w:color="000000"/>
            </w:tcBorders>
          </w:tcPr>
          <w:p>
            <w:pPr>
              <w:pStyle w:val="TableParagraph"/>
              <w:rPr>
                <w:sz w:val="22"/>
              </w:rPr>
            </w:pPr>
          </w:p>
        </w:tc>
        <w:tc>
          <w:tcPr>
            <w:tcW w:w="1238" w:type="dxa"/>
            <w:tcBorders>
              <w:top w:val="single" w:sz="4" w:space="0" w:color="000000"/>
            </w:tcBorders>
          </w:tcPr>
          <w:p>
            <w:pPr>
              <w:pStyle w:val="TableParagraph"/>
              <w:rPr>
                <w:sz w:val="22"/>
              </w:rPr>
            </w:pPr>
          </w:p>
        </w:tc>
      </w:tr>
      <w:tr>
        <w:trPr>
          <w:trHeight w:val="314" w:hRule="atLeast"/>
        </w:trPr>
        <w:tc>
          <w:tcPr>
            <w:tcW w:w="3019" w:type="dxa"/>
          </w:tcPr>
          <w:p>
            <w:pPr>
              <w:pStyle w:val="TableParagraph"/>
              <w:spacing w:before="13"/>
              <w:ind w:left="67"/>
              <w:rPr>
                <w:sz w:val="24"/>
              </w:rPr>
            </w:pPr>
            <w:r>
              <w:rPr>
                <w:sz w:val="24"/>
              </w:rPr>
              <w:t>Pasta de </w:t>
            </w:r>
            <w:r>
              <w:rPr>
                <w:spacing w:val="-2"/>
                <w:sz w:val="24"/>
              </w:rPr>
              <w:t>cacao</w:t>
            </w:r>
          </w:p>
        </w:tc>
        <w:tc>
          <w:tcPr>
            <w:tcW w:w="1072" w:type="dxa"/>
          </w:tcPr>
          <w:p>
            <w:pPr>
              <w:pStyle w:val="TableParagraph"/>
              <w:spacing w:before="13"/>
              <w:ind w:left="48" w:right="32"/>
              <w:jc w:val="center"/>
              <w:rPr>
                <w:sz w:val="24"/>
              </w:rPr>
            </w:pPr>
            <w:r>
              <w:rPr>
                <w:sz w:val="24"/>
              </w:rPr>
              <w:t>500 </w:t>
            </w:r>
            <w:r>
              <w:rPr>
                <w:spacing w:val="-10"/>
                <w:sz w:val="24"/>
              </w:rPr>
              <w:t>g</w:t>
            </w:r>
          </w:p>
        </w:tc>
        <w:tc>
          <w:tcPr>
            <w:tcW w:w="1220" w:type="dxa"/>
          </w:tcPr>
          <w:p>
            <w:pPr>
              <w:pStyle w:val="TableParagraph"/>
              <w:spacing w:before="13"/>
              <w:ind w:left="96"/>
              <w:jc w:val="center"/>
              <w:rPr>
                <w:sz w:val="24"/>
              </w:rPr>
            </w:pPr>
            <w:r>
              <w:rPr>
                <w:spacing w:val="-5"/>
                <w:sz w:val="24"/>
              </w:rPr>
              <w:t>10</w:t>
            </w:r>
          </w:p>
        </w:tc>
        <w:tc>
          <w:tcPr>
            <w:tcW w:w="1404" w:type="dxa"/>
          </w:tcPr>
          <w:p>
            <w:pPr>
              <w:pStyle w:val="TableParagraph"/>
              <w:spacing w:before="13"/>
              <w:ind w:left="386"/>
              <w:rPr>
                <w:sz w:val="24"/>
              </w:rPr>
            </w:pPr>
            <w:r>
              <w:rPr>
                <w:sz w:val="24"/>
              </w:rPr>
              <w:t>44 </w:t>
            </w:r>
            <w:r>
              <w:rPr>
                <w:spacing w:val="-10"/>
                <w:sz w:val="24"/>
              </w:rPr>
              <w:t>g</w:t>
            </w:r>
          </w:p>
        </w:tc>
        <w:tc>
          <w:tcPr>
            <w:tcW w:w="1238" w:type="dxa"/>
          </w:tcPr>
          <w:p>
            <w:pPr>
              <w:pStyle w:val="TableParagraph"/>
              <w:spacing w:before="13"/>
              <w:ind w:left="299"/>
              <w:rPr>
                <w:sz w:val="24"/>
              </w:rPr>
            </w:pPr>
            <w:r>
              <w:rPr>
                <w:spacing w:val="-4"/>
                <w:sz w:val="24"/>
              </w:rPr>
              <w:t>0,88</w:t>
            </w:r>
          </w:p>
        </w:tc>
      </w:tr>
      <w:tr>
        <w:trPr>
          <w:trHeight w:val="314" w:hRule="atLeast"/>
        </w:trPr>
        <w:tc>
          <w:tcPr>
            <w:tcW w:w="3019" w:type="dxa"/>
          </w:tcPr>
          <w:p>
            <w:pPr>
              <w:pStyle w:val="TableParagraph"/>
              <w:spacing w:before="15"/>
              <w:ind w:left="67"/>
              <w:rPr>
                <w:sz w:val="24"/>
              </w:rPr>
            </w:pPr>
            <w:r>
              <w:rPr>
                <w:spacing w:val="-2"/>
                <w:sz w:val="24"/>
              </w:rPr>
              <w:t>Remolacha</w:t>
            </w:r>
          </w:p>
        </w:tc>
        <w:tc>
          <w:tcPr>
            <w:tcW w:w="1072" w:type="dxa"/>
          </w:tcPr>
          <w:p>
            <w:pPr>
              <w:pStyle w:val="TableParagraph"/>
              <w:spacing w:before="15"/>
              <w:ind w:left="48" w:right="62"/>
              <w:jc w:val="center"/>
              <w:rPr>
                <w:sz w:val="24"/>
              </w:rPr>
            </w:pPr>
            <w:r>
              <w:rPr>
                <w:sz w:val="24"/>
              </w:rPr>
              <w:t>1500 </w:t>
            </w:r>
            <w:r>
              <w:rPr>
                <w:spacing w:val="-10"/>
                <w:sz w:val="24"/>
              </w:rPr>
              <w:t>g</w:t>
            </w:r>
          </w:p>
        </w:tc>
        <w:tc>
          <w:tcPr>
            <w:tcW w:w="1220" w:type="dxa"/>
          </w:tcPr>
          <w:p>
            <w:pPr>
              <w:pStyle w:val="TableParagraph"/>
              <w:spacing w:before="15"/>
              <w:ind w:left="96" w:right="48"/>
              <w:jc w:val="center"/>
              <w:rPr>
                <w:sz w:val="24"/>
              </w:rPr>
            </w:pPr>
            <w:r>
              <w:rPr>
                <w:spacing w:val="-10"/>
                <w:sz w:val="24"/>
              </w:rPr>
              <w:t>3</w:t>
            </w:r>
          </w:p>
        </w:tc>
        <w:tc>
          <w:tcPr>
            <w:tcW w:w="1404" w:type="dxa"/>
          </w:tcPr>
          <w:p>
            <w:pPr>
              <w:pStyle w:val="TableParagraph"/>
              <w:spacing w:before="15"/>
              <w:ind w:right="295"/>
              <w:jc w:val="right"/>
              <w:rPr>
                <w:sz w:val="24"/>
              </w:rPr>
            </w:pPr>
            <w:r>
              <w:rPr>
                <w:sz w:val="24"/>
              </w:rPr>
              <w:t>8,25 </w:t>
            </w:r>
            <w:r>
              <w:rPr>
                <w:spacing w:val="-10"/>
                <w:sz w:val="24"/>
              </w:rPr>
              <w:t>g</w:t>
            </w:r>
          </w:p>
        </w:tc>
        <w:tc>
          <w:tcPr>
            <w:tcW w:w="1238" w:type="dxa"/>
          </w:tcPr>
          <w:p>
            <w:pPr>
              <w:pStyle w:val="TableParagraph"/>
              <w:spacing w:before="15"/>
              <w:ind w:left="299"/>
              <w:rPr>
                <w:sz w:val="24"/>
              </w:rPr>
            </w:pPr>
            <w:r>
              <w:rPr>
                <w:spacing w:val="-4"/>
                <w:sz w:val="24"/>
              </w:rPr>
              <w:t>0,02</w:t>
            </w:r>
          </w:p>
        </w:tc>
      </w:tr>
      <w:tr>
        <w:trPr>
          <w:trHeight w:val="312" w:hRule="atLeast"/>
        </w:trPr>
        <w:tc>
          <w:tcPr>
            <w:tcW w:w="3019" w:type="dxa"/>
          </w:tcPr>
          <w:p>
            <w:pPr>
              <w:pStyle w:val="TableParagraph"/>
              <w:spacing w:before="13"/>
              <w:ind w:left="67"/>
              <w:rPr>
                <w:sz w:val="24"/>
              </w:rPr>
            </w:pPr>
            <w:r>
              <w:rPr>
                <w:spacing w:val="-2"/>
                <w:sz w:val="24"/>
              </w:rPr>
              <w:t>Fresa</w:t>
            </w:r>
          </w:p>
        </w:tc>
        <w:tc>
          <w:tcPr>
            <w:tcW w:w="1072" w:type="dxa"/>
          </w:tcPr>
          <w:p>
            <w:pPr>
              <w:pStyle w:val="TableParagraph"/>
              <w:spacing w:before="13"/>
              <w:ind w:left="62" w:right="14"/>
              <w:jc w:val="center"/>
              <w:rPr>
                <w:sz w:val="24"/>
              </w:rPr>
            </w:pPr>
            <w:r>
              <w:rPr>
                <w:sz w:val="24"/>
              </w:rPr>
              <w:t>900 </w:t>
            </w:r>
            <w:r>
              <w:rPr>
                <w:spacing w:val="-10"/>
                <w:sz w:val="24"/>
              </w:rPr>
              <w:t>g</w:t>
            </w:r>
          </w:p>
        </w:tc>
        <w:tc>
          <w:tcPr>
            <w:tcW w:w="1220" w:type="dxa"/>
          </w:tcPr>
          <w:p>
            <w:pPr>
              <w:pStyle w:val="TableParagraph"/>
              <w:spacing w:before="13"/>
              <w:ind w:left="96" w:right="48"/>
              <w:jc w:val="center"/>
              <w:rPr>
                <w:sz w:val="24"/>
              </w:rPr>
            </w:pPr>
            <w:r>
              <w:rPr>
                <w:spacing w:val="-10"/>
                <w:sz w:val="24"/>
              </w:rPr>
              <w:t>3</w:t>
            </w:r>
          </w:p>
        </w:tc>
        <w:tc>
          <w:tcPr>
            <w:tcW w:w="1404" w:type="dxa"/>
          </w:tcPr>
          <w:p>
            <w:pPr>
              <w:pStyle w:val="TableParagraph"/>
              <w:spacing w:before="13"/>
              <w:ind w:right="295"/>
              <w:jc w:val="right"/>
              <w:rPr>
                <w:sz w:val="24"/>
              </w:rPr>
            </w:pPr>
            <w:r>
              <w:rPr>
                <w:sz w:val="24"/>
              </w:rPr>
              <w:t>2,75 </w:t>
            </w:r>
            <w:r>
              <w:rPr>
                <w:spacing w:val="-10"/>
                <w:sz w:val="24"/>
              </w:rPr>
              <w:t>g</w:t>
            </w:r>
          </w:p>
        </w:tc>
        <w:tc>
          <w:tcPr>
            <w:tcW w:w="1238" w:type="dxa"/>
          </w:tcPr>
          <w:p>
            <w:pPr>
              <w:pStyle w:val="TableParagraph"/>
              <w:spacing w:before="13"/>
              <w:ind w:left="299"/>
              <w:rPr>
                <w:sz w:val="24"/>
              </w:rPr>
            </w:pPr>
            <w:r>
              <w:rPr>
                <w:spacing w:val="-4"/>
                <w:sz w:val="24"/>
              </w:rPr>
              <w:t>0,01</w:t>
            </w:r>
          </w:p>
        </w:tc>
      </w:tr>
      <w:tr>
        <w:trPr>
          <w:trHeight w:val="312" w:hRule="atLeast"/>
        </w:trPr>
        <w:tc>
          <w:tcPr>
            <w:tcW w:w="3019" w:type="dxa"/>
          </w:tcPr>
          <w:p>
            <w:pPr>
              <w:pStyle w:val="TableParagraph"/>
              <w:spacing w:before="13"/>
              <w:ind w:left="67"/>
              <w:rPr>
                <w:sz w:val="24"/>
              </w:rPr>
            </w:pPr>
            <w:r>
              <w:rPr>
                <w:sz w:val="24"/>
              </w:rPr>
              <w:t>Jarabe</w:t>
            </w:r>
            <w:r>
              <w:rPr>
                <w:spacing w:val="1"/>
                <w:sz w:val="24"/>
              </w:rPr>
              <w:t> </w:t>
            </w:r>
            <w:r>
              <w:rPr>
                <w:sz w:val="24"/>
              </w:rPr>
              <w:t>de</w:t>
            </w:r>
            <w:r>
              <w:rPr>
                <w:spacing w:val="1"/>
                <w:sz w:val="24"/>
              </w:rPr>
              <w:t> </w:t>
            </w:r>
            <w:r>
              <w:rPr>
                <w:spacing w:val="-2"/>
                <w:sz w:val="24"/>
              </w:rPr>
              <w:t>panela</w:t>
            </w:r>
          </w:p>
        </w:tc>
        <w:tc>
          <w:tcPr>
            <w:tcW w:w="1072" w:type="dxa"/>
          </w:tcPr>
          <w:p>
            <w:pPr>
              <w:pStyle w:val="TableParagraph"/>
              <w:spacing w:before="13"/>
              <w:ind w:left="48" w:right="61"/>
              <w:jc w:val="center"/>
              <w:rPr>
                <w:sz w:val="24"/>
              </w:rPr>
            </w:pPr>
            <w:r>
              <w:rPr>
                <w:sz w:val="24"/>
              </w:rPr>
              <w:t>400 </w:t>
            </w:r>
            <w:r>
              <w:rPr>
                <w:spacing w:val="-10"/>
                <w:sz w:val="24"/>
              </w:rPr>
              <w:t>g</w:t>
            </w:r>
          </w:p>
        </w:tc>
        <w:tc>
          <w:tcPr>
            <w:tcW w:w="1220" w:type="dxa"/>
          </w:tcPr>
          <w:p>
            <w:pPr>
              <w:pStyle w:val="TableParagraph"/>
              <w:spacing w:before="13"/>
              <w:ind w:left="96" w:right="48"/>
              <w:jc w:val="center"/>
              <w:rPr>
                <w:sz w:val="24"/>
              </w:rPr>
            </w:pPr>
            <w:r>
              <w:rPr>
                <w:spacing w:val="-10"/>
                <w:sz w:val="24"/>
              </w:rPr>
              <w:t>1</w:t>
            </w:r>
          </w:p>
        </w:tc>
        <w:tc>
          <w:tcPr>
            <w:tcW w:w="1404" w:type="dxa"/>
          </w:tcPr>
          <w:p>
            <w:pPr>
              <w:pStyle w:val="TableParagraph"/>
              <w:spacing w:before="13"/>
              <w:ind w:left="382"/>
              <w:rPr>
                <w:sz w:val="24"/>
              </w:rPr>
            </w:pPr>
            <w:r>
              <w:rPr>
                <w:sz w:val="24"/>
              </w:rPr>
              <w:t>20 </w:t>
            </w:r>
            <w:r>
              <w:rPr>
                <w:spacing w:val="-10"/>
                <w:sz w:val="24"/>
              </w:rPr>
              <w:t>g</w:t>
            </w:r>
          </w:p>
        </w:tc>
        <w:tc>
          <w:tcPr>
            <w:tcW w:w="1238" w:type="dxa"/>
          </w:tcPr>
          <w:p>
            <w:pPr>
              <w:pStyle w:val="TableParagraph"/>
              <w:spacing w:before="13"/>
              <w:ind w:left="299"/>
              <w:rPr>
                <w:sz w:val="24"/>
              </w:rPr>
            </w:pPr>
            <w:r>
              <w:rPr>
                <w:spacing w:val="-4"/>
                <w:sz w:val="24"/>
              </w:rPr>
              <w:t>0,05</w:t>
            </w:r>
          </w:p>
        </w:tc>
      </w:tr>
      <w:tr>
        <w:trPr>
          <w:trHeight w:val="314" w:hRule="atLeast"/>
        </w:trPr>
        <w:tc>
          <w:tcPr>
            <w:tcW w:w="3019" w:type="dxa"/>
          </w:tcPr>
          <w:p>
            <w:pPr>
              <w:pStyle w:val="TableParagraph"/>
              <w:spacing w:before="13"/>
              <w:ind w:left="67"/>
              <w:rPr>
                <w:sz w:val="24"/>
              </w:rPr>
            </w:pPr>
            <w:r>
              <w:rPr>
                <w:spacing w:val="-4"/>
                <w:sz w:val="24"/>
              </w:rPr>
              <w:t>Leche</w:t>
            </w:r>
          </w:p>
        </w:tc>
        <w:tc>
          <w:tcPr>
            <w:tcW w:w="1072" w:type="dxa"/>
          </w:tcPr>
          <w:p>
            <w:pPr>
              <w:pStyle w:val="TableParagraph"/>
              <w:spacing w:before="13"/>
              <w:ind w:left="48" w:right="61"/>
              <w:jc w:val="center"/>
              <w:rPr>
                <w:sz w:val="24"/>
              </w:rPr>
            </w:pPr>
            <w:r>
              <w:rPr>
                <w:sz w:val="24"/>
              </w:rPr>
              <w:t>200 </w:t>
            </w:r>
            <w:r>
              <w:rPr>
                <w:spacing w:val="-10"/>
                <w:sz w:val="24"/>
              </w:rPr>
              <w:t>g</w:t>
            </w:r>
          </w:p>
        </w:tc>
        <w:tc>
          <w:tcPr>
            <w:tcW w:w="1220" w:type="dxa"/>
          </w:tcPr>
          <w:p>
            <w:pPr>
              <w:pStyle w:val="TableParagraph"/>
              <w:spacing w:before="13"/>
              <w:ind w:right="231"/>
              <w:jc w:val="right"/>
              <w:rPr>
                <w:sz w:val="24"/>
              </w:rPr>
            </w:pPr>
            <w:r>
              <w:rPr>
                <w:spacing w:val="-4"/>
                <w:sz w:val="24"/>
              </w:rPr>
              <w:t>1,85</w:t>
            </w:r>
          </w:p>
        </w:tc>
        <w:tc>
          <w:tcPr>
            <w:tcW w:w="1404" w:type="dxa"/>
          </w:tcPr>
          <w:p>
            <w:pPr>
              <w:pStyle w:val="TableParagraph"/>
              <w:spacing w:before="13"/>
              <w:ind w:right="295"/>
              <w:jc w:val="right"/>
              <w:rPr>
                <w:sz w:val="24"/>
              </w:rPr>
            </w:pPr>
            <w:r>
              <w:rPr>
                <w:sz w:val="24"/>
              </w:rPr>
              <w:t>2,75 </w:t>
            </w:r>
            <w:r>
              <w:rPr>
                <w:spacing w:val="-10"/>
                <w:sz w:val="24"/>
              </w:rPr>
              <w:t>g</w:t>
            </w:r>
          </w:p>
        </w:tc>
        <w:tc>
          <w:tcPr>
            <w:tcW w:w="1238" w:type="dxa"/>
          </w:tcPr>
          <w:p>
            <w:pPr>
              <w:pStyle w:val="TableParagraph"/>
              <w:spacing w:before="13"/>
              <w:ind w:left="299"/>
              <w:rPr>
                <w:sz w:val="24"/>
              </w:rPr>
            </w:pPr>
            <w:r>
              <w:rPr>
                <w:spacing w:val="-4"/>
                <w:sz w:val="24"/>
              </w:rPr>
              <w:t>0,03</w:t>
            </w:r>
          </w:p>
        </w:tc>
      </w:tr>
      <w:tr>
        <w:trPr>
          <w:trHeight w:val="313" w:hRule="atLeast"/>
        </w:trPr>
        <w:tc>
          <w:tcPr>
            <w:tcW w:w="3019" w:type="dxa"/>
          </w:tcPr>
          <w:p>
            <w:pPr>
              <w:pStyle w:val="TableParagraph"/>
              <w:spacing w:before="15"/>
              <w:ind w:left="67"/>
              <w:rPr>
                <w:sz w:val="24"/>
              </w:rPr>
            </w:pPr>
            <w:r>
              <w:rPr>
                <w:sz w:val="24"/>
              </w:rPr>
              <w:t>Manteca</w:t>
            </w:r>
            <w:r>
              <w:rPr>
                <w:spacing w:val="-3"/>
                <w:sz w:val="24"/>
              </w:rPr>
              <w:t> </w:t>
            </w:r>
            <w:r>
              <w:rPr>
                <w:sz w:val="24"/>
              </w:rPr>
              <w:t>de </w:t>
            </w:r>
            <w:r>
              <w:rPr>
                <w:spacing w:val="-2"/>
                <w:sz w:val="24"/>
              </w:rPr>
              <w:t>cacao</w:t>
            </w:r>
          </w:p>
        </w:tc>
        <w:tc>
          <w:tcPr>
            <w:tcW w:w="1072" w:type="dxa"/>
          </w:tcPr>
          <w:p>
            <w:pPr>
              <w:pStyle w:val="TableParagraph"/>
              <w:spacing w:before="15"/>
              <w:ind w:left="48" w:right="61"/>
              <w:jc w:val="center"/>
              <w:rPr>
                <w:sz w:val="24"/>
              </w:rPr>
            </w:pPr>
            <w:r>
              <w:rPr>
                <w:sz w:val="24"/>
              </w:rPr>
              <w:t>200 </w:t>
            </w:r>
            <w:r>
              <w:rPr>
                <w:spacing w:val="-10"/>
                <w:sz w:val="24"/>
              </w:rPr>
              <w:t>g</w:t>
            </w:r>
          </w:p>
        </w:tc>
        <w:tc>
          <w:tcPr>
            <w:tcW w:w="1220" w:type="dxa"/>
          </w:tcPr>
          <w:p>
            <w:pPr>
              <w:pStyle w:val="TableParagraph"/>
              <w:spacing w:before="15"/>
              <w:ind w:left="96" w:right="48"/>
              <w:jc w:val="center"/>
              <w:rPr>
                <w:sz w:val="24"/>
              </w:rPr>
            </w:pPr>
            <w:r>
              <w:rPr>
                <w:spacing w:val="-10"/>
                <w:sz w:val="24"/>
              </w:rPr>
              <w:t>3</w:t>
            </w:r>
          </w:p>
        </w:tc>
        <w:tc>
          <w:tcPr>
            <w:tcW w:w="1404" w:type="dxa"/>
          </w:tcPr>
          <w:p>
            <w:pPr>
              <w:pStyle w:val="TableParagraph"/>
              <w:spacing w:before="15"/>
              <w:ind w:left="382"/>
              <w:rPr>
                <w:sz w:val="24"/>
              </w:rPr>
            </w:pPr>
            <w:r>
              <w:rPr>
                <w:sz w:val="24"/>
              </w:rPr>
              <w:t>10 </w:t>
            </w:r>
            <w:r>
              <w:rPr>
                <w:spacing w:val="-10"/>
                <w:sz w:val="24"/>
              </w:rPr>
              <w:t>g</w:t>
            </w:r>
          </w:p>
        </w:tc>
        <w:tc>
          <w:tcPr>
            <w:tcW w:w="1238" w:type="dxa"/>
          </w:tcPr>
          <w:p>
            <w:pPr>
              <w:pStyle w:val="TableParagraph"/>
              <w:spacing w:before="15"/>
              <w:ind w:left="299"/>
              <w:rPr>
                <w:sz w:val="24"/>
              </w:rPr>
            </w:pPr>
            <w:r>
              <w:rPr>
                <w:spacing w:val="-4"/>
                <w:sz w:val="24"/>
              </w:rPr>
              <w:t>0,15</w:t>
            </w:r>
          </w:p>
        </w:tc>
      </w:tr>
      <w:tr>
        <w:trPr>
          <w:trHeight w:val="312" w:hRule="atLeast"/>
        </w:trPr>
        <w:tc>
          <w:tcPr>
            <w:tcW w:w="3019" w:type="dxa"/>
          </w:tcPr>
          <w:p>
            <w:pPr>
              <w:pStyle w:val="TableParagraph"/>
              <w:spacing w:before="13"/>
              <w:ind w:left="67"/>
              <w:rPr>
                <w:sz w:val="24"/>
              </w:rPr>
            </w:pPr>
            <w:r>
              <w:rPr>
                <w:sz w:val="24"/>
              </w:rPr>
              <w:t>Fundas</w:t>
            </w:r>
            <w:r>
              <w:rPr>
                <w:spacing w:val="-3"/>
                <w:sz w:val="24"/>
              </w:rPr>
              <w:t> </w:t>
            </w:r>
            <w:r>
              <w:rPr>
                <w:sz w:val="24"/>
              </w:rPr>
              <w:t>de</w:t>
            </w:r>
            <w:r>
              <w:rPr>
                <w:spacing w:val="1"/>
                <w:sz w:val="24"/>
              </w:rPr>
              <w:t> </w:t>
            </w:r>
            <w:r>
              <w:rPr>
                <w:spacing w:val="-2"/>
                <w:sz w:val="24"/>
              </w:rPr>
              <w:t>envase</w:t>
            </w:r>
          </w:p>
        </w:tc>
        <w:tc>
          <w:tcPr>
            <w:tcW w:w="1072" w:type="dxa"/>
          </w:tcPr>
          <w:p>
            <w:pPr>
              <w:pStyle w:val="TableParagraph"/>
              <w:spacing w:before="13"/>
              <w:ind w:left="48" w:right="61"/>
              <w:jc w:val="center"/>
              <w:rPr>
                <w:sz w:val="24"/>
              </w:rPr>
            </w:pPr>
            <w:r>
              <w:rPr>
                <w:sz w:val="24"/>
              </w:rPr>
              <w:t>100 </w:t>
            </w:r>
            <w:r>
              <w:rPr>
                <w:spacing w:val="-10"/>
                <w:sz w:val="24"/>
              </w:rPr>
              <w:t>u</w:t>
            </w:r>
          </w:p>
        </w:tc>
        <w:tc>
          <w:tcPr>
            <w:tcW w:w="1220" w:type="dxa"/>
          </w:tcPr>
          <w:p>
            <w:pPr>
              <w:pStyle w:val="TableParagraph"/>
              <w:spacing w:before="13"/>
              <w:ind w:left="574"/>
              <w:rPr>
                <w:sz w:val="24"/>
              </w:rPr>
            </w:pPr>
            <w:r>
              <w:rPr>
                <w:spacing w:val="-5"/>
                <w:sz w:val="24"/>
              </w:rPr>
              <w:t>10</w:t>
            </w:r>
          </w:p>
        </w:tc>
        <w:tc>
          <w:tcPr>
            <w:tcW w:w="1404" w:type="dxa"/>
          </w:tcPr>
          <w:p>
            <w:pPr>
              <w:pStyle w:val="TableParagraph"/>
              <w:spacing w:before="13"/>
              <w:ind w:left="382"/>
              <w:rPr>
                <w:sz w:val="24"/>
              </w:rPr>
            </w:pPr>
            <w:r>
              <w:rPr>
                <w:sz w:val="24"/>
              </w:rPr>
              <w:t>10 </w:t>
            </w:r>
            <w:r>
              <w:rPr>
                <w:spacing w:val="-10"/>
                <w:sz w:val="24"/>
              </w:rPr>
              <w:t>u</w:t>
            </w:r>
          </w:p>
        </w:tc>
        <w:tc>
          <w:tcPr>
            <w:tcW w:w="1238" w:type="dxa"/>
          </w:tcPr>
          <w:p>
            <w:pPr>
              <w:pStyle w:val="TableParagraph"/>
              <w:spacing w:before="13"/>
              <w:ind w:left="299"/>
              <w:rPr>
                <w:sz w:val="24"/>
              </w:rPr>
            </w:pPr>
            <w:r>
              <w:rPr>
                <w:spacing w:val="-4"/>
                <w:sz w:val="24"/>
              </w:rPr>
              <w:t>1,00</w:t>
            </w:r>
          </w:p>
        </w:tc>
      </w:tr>
      <w:tr>
        <w:trPr>
          <w:trHeight w:val="312" w:hRule="atLeast"/>
        </w:trPr>
        <w:tc>
          <w:tcPr>
            <w:tcW w:w="3019" w:type="dxa"/>
          </w:tcPr>
          <w:p>
            <w:pPr>
              <w:pStyle w:val="TableParagraph"/>
              <w:spacing w:before="13"/>
              <w:ind w:left="67"/>
              <w:rPr>
                <w:sz w:val="24"/>
              </w:rPr>
            </w:pPr>
            <w:r>
              <w:rPr>
                <w:sz w:val="24"/>
              </w:rPr>
              <w:t>Cajas</w:t>
            </w:r>
            <w:r>
              <w:rPr>
                <w:spacing w:val="-3"/>
                <w:sz w:val="24"/>
              </w:rPr>
              <w:t> </w:t>
            </w:r>
            <w:r>
              <w:rPr>
                <w:sz w:val="24"/>
              </w:rPr>
              <w:t>de</w:t>
            </w:r>
            <w:r>
              <w:rPr>
                <w:spacing w:val="3"/>
                <w:sz w:val="24"/>
              </w:rPr>
              <w:t> </w:t>
            </w:r>
            <w:r>
              <w:rPr>
                <w:spacing w:val="-2"/>
                <w:sz w:val="24"/>
              </w:rPr>
              <w:t>cartón</w:t>
            </w:r>
          </w:p>
        </w:tc>
        <w:tc>
          <w:tcPr>
            <w:tcW w:w="1072" w:type="dxa"/>
          </w:tcPr>
          <w:p>
            <w:pPr>
              <w:pStyle w:val="TableParagraph"/>
              <w:spacing w:before="13"/>
              <w:ind w:left="62" w:right="14"/>
              <w:jc w:val="center"/>
              <w:rPr>
                <w:sz w:val="24"/>
              </w:rPr>
            </w:pPr>
            <w:r>
              <w:rPr>
                <w:sz w:val="24"/>
              </w:rPr>
              <w:t>40 </w:t>
            </w:r>
            <w:r>
              <w:rPr>
                <w:spacing w:val="-10"/>
                <w:sz w:val="24"/>
              </w:rPr>
              <w:t>u</w:t>
            </w:r>
          </w:p>
        </w:tc>
        <w:tc>
          <w:tcPr>
            <w:tcW w:w="1220" w:type="dxa"/>
          </w:tcPr>
          <w:p>
            <w:pPr>
              <w:pStyle w:val="TableParagraph"/>
              <w:spacing w:before="13"/>
              <w:ind w:left="574"/>
              <w:rPr>
                <w:sz w:val="24"/>
              </w:rPr>
            </w:pPr>
            <w:r>
              <w:rPr>
                <w:spacing w:val="-5"/>
                <w:sz w:val="24"/>
              </w:rPr>
              <w:t>16</w:t>
            </w:r>
          </w:p>
        </w:tc>
        <w:tc>
          <w:tcPr>
            <w:tcW w:w="1404" w:type="dxa"/>
          </w:tcPr>
          <w:p>
            <w:pPr>
              <w:pStyle w:val="TableParagraph"/>
              <w:spacing w:before="13"/>
              <w:ind w:left="386"/>
              <w:rPr>
                <w:sz w:val="24"/>
              </w:rPr>
            </w:pPr>
            <w:r>
              <w:rPr>
                <w:sz w:val="24"/>
              </w:rPr>
              <w:t>10 </w:t>
            </w:r>
            <w:r>
              <w:rPr>
                <w:spacing w:val="-10"/>
                <w:sz w:val="24"/>
              </w:rPr>
              <w:t>u</w:t>
            </w:r>
          </w:p>
        </w:tc>
        <w:tc>
          <w:tcPr>
            <w:tcW w:w="1238" w:type="dxa"/>
          </w:tcPr>
          <w:p>
            <w:pPr>
              <w:pStyle w:val="TableParagraph"/>
              <w:spacing w:before="13"/>
              <w:ind w:left="299"/>
              <w:rPr>
                <w:sz w:val="24"/>
              </w:rPr>
            </w:pPr>
            <w:r>
              <w:rPr>
                <w:spacing w:val="-4"/>
                <w:sz w:val="24"/>
              </w:rPr>
              <w:t>4,00</w:t>
            </w:r>
          </w:p>
        </w:tc>
      </w:tr>
      <w:tr>
        <w:trPr>
          <w:trHeight w:val="314" w:hRule="atLeast"/>
        </w:trPr>
        <w:tc>
          <w:tcPr>
            <w:tcW w:w="3019" w:type="dxa"/>
          </w:tcPr>
          <w:p>
            <w:pPr>
              <w:pStyle w:val="TableParagraph"/>
              <w:spacing w:before="13"/>
              <w:ind w:left="67"/>
              <w:rPr>
                <w:sz w:val="24"/>
              </w:rPr>
            </w:pPr>
            <w:r>
              <w:rPr>
                <w:spacing w:val="-2"/>
                <w:sz w:val="24"/>
              </w:rPr>
              <w:t>Etiquetas</w:t>
            </w:r>
          </w:p>
        </w:tc>
        <w:tc>
          <w:tcPr>
            <w:tcW w:w="1072" w:type="dxa"/>
          </w:tcPr>
          <w:p>
            <w:pPr>
              <w:pStyle w:val="TableParagraph"/>
              <w:spacing w:before="13"/>
              <w:ind w:left="62" w:right="14"/>
              <w:jc w:val="center"/>
              <w:rPr>
                <w:sz w:val="24"/>
              </w:rPr>
            </w:pPr>
            <w:r>
              <w:rPr>
                <w:sz w:val="24"/>
              </w:rPr>
              <w:t>30 </w:t>
            </w:r>
            <w:r>
              <w:rPr>
                <w:spacing w:val="-10"/>
                <w:sz w:val="24"/>
              </w:rPr>
              <w:t>u</w:t>
            </w:r>
          </w:p>
        </w:tc>
        <w:tc>
          <w:tcPr>
            <w:tcW w:w="1220" w:type="dxa"/>
          </w:tcPr>
          <w:p>
            <w:pPr>
              <w:pStyle w:val="TableParagraph"/>
              <w:spacing w:before="13"/>
              <w:ind w:left="96" w:right="48"/>
              <w:jc w:val="center"/>
              <w:rPr>
                <w:sz w:val="24"/>
              </w:rPr>
            </w:pPr>
            <w:r>
              <w:rPr>
                <w:spacing w:val="-10"/>
                <w:sz w:val="24"/>
              </w:rPr>
              <w:t>9</w:t>
            </w:r>
          </w:p>
        </w:tc>
        <w:tc>
          <w:tcPr>
            <w:tcW w:w="1404" w:type="dxa"/>
          </w:tcPr>
          <w:p>
            <w:pPr>
              <w:pStyle w:val="TableParagraph"/>
              <w:spacing w:before="13"/>
              <w:ind w:left="386"/>
              <w:rPr>
                <w:sz w:val="24"/>
              </w:rPr>
            </w:pPr>
            <w:r>
              <w:rPr>
                <w:sz w:val="24"/>
              </w:rPr>
              <w:t>10 </w:t>
            </w:r>
            <w:r>
              <w:rPr>
                <w:spacing w:val="-10"/>
                <w:sz w:val="24"/>
              </w:rPr>
              <w:t>u</w:t>
            </w:r>
          </w:p>
        </w:tc>
        <w:tc>
          <w:tcPr>
            <w:tcW w:w="1238" w:type="dxa"/>
          </w:tcPr>
          <w:p>
            <w:pPr>
              <w:pStyle w:val="TableParagraph"/>
              <w:spacing w:before="13"/>
              <w:ind w:left="299"/>
              <w:rPr>
                <w:sz w:val="24"/>
              </w:rPr>
            </w:pPr>
            <w:r>
              <w:rPr>
                <w:spacing w:val="-4"/>
                <w:sz w:val="24"/>
              </w:rPr>
              <w:t>3,00</w:t>
            </w:r>
          </w:p>
        </w:tc>
      </w:tr>
      <w:tr>
        <w:trPr>
          <w:trHeight w:val="314" w:hRule="atLeast"/>
        </w:trPr>
        <w:tc>
          <w:tcPr>
            <w:tcW w:w="3019" w:type="dxa"/>
          </w:tcPr>
          <w:p>
            <w:pPr>
              <w:pStyle w:val="TableParagraph"/>
              <w:spacing w:before="15"/>
              <w:ind w:left="67"/>
              <w:rPr>
                <w:b/>
                <w:sz w:val="24"/>
              </w:rPr>
            </w:pPr>
            <w:r>
              <w:rPr>
                <w:b/>
                <w:spacing w:val="-2"/>
                <w:sz w:val="24"/>
              </w:rPr>
              <w:t>Total</w:t>
            </w:r>
          </w:p>
        </w:tc>
        <w:tc>
          <w:tcPr>
            <w:tcW w:w="1072" w:type="dxa"/>
          </w:tcPr>
          <w:p>
            <w:pPr>
              <w:pStyle w:val="TableParagraph"/>
              <w:rPr>
                <w:sz w:val="22"/>
              </w:rPr>
            </w:pPr>
          </w:p>
        </w:tc>
        <w:tc>
          <w:tcPr>
            <w:tcW w:w="1220" w:type="dxa"/>
          </w:tcPr>
          <w:p>
            <w:pPr>
              <w:pStyle w:val="TableParagraph"/>
              <w:rPr>
                <w:sz w:val="22"/>
              </w:rPr>
            </w:pPr>
          </w:p>
        </w:tc>
        <w:tc>
          <w:tcPr>
            <w:tcW w:w="1404" w:type="dxa"/>
          </w:tcPr>
          <w:p>
            <w:pPr>
              <w:pStyle w:val="TableParagraph"/>
              <w:rPr>
                <w:sz w:val="22"/>
              </w:rPr>
            </w:pPr>
          </w:p>
        </w:tc>
        <w:tc>
          <w:tcPr>
            <w:tcW w:w="1238" w:type="dxa"/>
          </w:tcPr>
          <w:p>
            <w:pPr>
              <w:pStyle w:val="TableParagraph"/>
              <w:spacing w:before="15"/>
              <w:ind w:left="299"/>
              <w:rPr>
                <w:b/>
                <w:sz w:val="24"/>
              </w:rPr>
            </w:pPr>
            <w:r>
              <w:rPr>
                <w:b/>
                <w:spacing w:val="-4"/>
                <w:sz w:val="24"/>
              </w:rPr>
              <w:t>9,14</w:t>
            </w:r>
          </w:p>
        </w:tc>
      </w:tr>
      <w:tr>
        <w:trPr>
          <w:trHeight w:val="312" w:hRule="atLeast"/>
        </w:trPr>
        <w:tc>
          <w:tcPr>
            <w:tcW w:w="3019" w:type="dxa"/>
          </w:tcPr>
          <w:p>
            <w:pPr>
              <w:pStyle w:val="TableParagraph"/>
              <w:spacing w:before="13"/>
              <w:ind w:left="67"/>
              <w:rPr>
                <w:b/>
                <w:sz w:val="24"/>
              </w:rPr>
            </w:pPr>
            <w:r>
              <w:rPr>
                <w:b/>
                <w:sz w:val="24"/>
              </w:rPr>
              <w:t>Costos</w:t>
            </w:r>
            <w:r>
              <w:rPr>
                <w:b/>
                <w:spacing w:val="-6"/>
                <w:sz w:val="24"/>
              </w:rPr>
              <w:t> </w:t>
            </w:r>
            <w:r>
              <w:rPr>
                <w:b/>
                <w:sz w:val="24"/>
              </w:rPr>
              <w:t>Indirectos</w:t>
            </w:r>
            <w:r>
              <w:rPr>
                <w:b/>
                <w:spacing w:val="-5"/>
                <w:sz w:val="24"/>
              </w:rPr>
              <w:t> </w:t>
            </w:r>
            <w:r>
              <w:rPr>
                <w:b/>
                <w:spacing w:val="-4"/>
                <w:sz w:val="24"/>
              </w:rPr>
              <w:t>(CI)</w:t>
            </w:r>
          </w:p>
        </w:tc>
        <w:tc>
          <w:tcPr>
            <w:tcW w:w="1072" w:type="dxa"/>
          </w:tcPr>
          <w:p>
            <w:pPr>
              <w:pStyle w:val="TableParagraph"/>
              <w:rPr>
                <w:sz w:val="22"/>
              </w:rPr>
            </w:pPr>
          </w:p>
        </w:tc>
        <w:tc>
          <w:tcPr>
            <w:tcW w:w="1220" w:type="dxa"/>
          </w:tcPr>
          <w:p>
            <w:pPr>
              <w:pStyle w:val="TableParagraph"/>
              <w:rPr>
                <w:sz w:val="22"/>
              </w:rPr>
            </w:pPr>
          </w:p>
        </w:tc>
        <w:tc>
          <w:tcPr>
            <w:tcW w:w="1404" w:type="dxa"/>
          </w:tcPr>
          <w:p>
            <w:pPr>
              <w:pStyle w:val="TableParagraph"/>
              <w:rPr>
                <w:sz w:val="22"/>
              </w:rPr>
            </w:pPr>
          </w:p>
        </w:tc>
        <w:tc>
          <w:tcPr>
            <w:tcW w:w="1238" w:type="dxa"/>
          </w:tcPr>
          <w:p>
            <w:pPr>
              <w:pStyle w:val="TableParagraph"/>
              <w:rPr>
                <w:sz w:val="22"/>
              </w:rPr>
            </w:pPr>
          </w:p>
        </w:tc>
      </w:tr>
      <w:tr>
        <w:trPr>
          <w:trHeight w:val="331" w:hRule="atLeast"/>
        </w:trPr>
        <w:tc>
          <w:tcPr>
            <w:tcW w:w="3019" w:type="dxa"/>
          </w:tcPr>
          <w:p>
            <w:pPr>
              <w:pStyle w:val="TableParagraph"/>
              <w:spacing w:before="13"/>
              <w:ind w:left="67"/>
              <w:rPr>
                <w:sz w:val="24"/>
              </w:rPr>
            </w:pPr>
            <w:r>
              <w:rPr>
                <w:sz w:val="24"/>
              </w:rPr>
              <w:t>Depreciación</w:t>
            </w:r>
            <w:r>
              <w:rPr>
                <w:spacing w:val="-2"/>
                <w:sz w:val="24"/>
              </w:rPr>
              <w:t> </w:t>
            </w:r>
            <w:r>
              <w:rPr>
                <w:sz w:val="24"/>
              </w:rPr>
              <w:t>de equipos</w:t>
            </w:r>
            <w:r>
              <w:rPr>
                <w:spacing w:val="-3"/>
                <w:sz w:val="24"/>
              </w:rPr>
              <w:t> </w:t>
            </w:r>
            <w:r>
              <w:rPr>
                <w:spacing w:val="-5"/>
                <w:sz w:val="24"/>
              </w:rPr>
              <w:t>5%</w:t>
            </w:r>
          </w:p>
        </w:tc>
        <w:tc>
          <w:tcPr>
            <w:tcW w:w="1072" w:type="dxa"/>
          </w:tcPr>
          <w:p>
            <w:pPr>
              <w:pStyle w:val="TableParagraph"/>
              <w:rPr>
                <w:sz w:val="22"/>
              </w:rPr>
            </w:pPr>
          </w:p>
        </w:tc>
        <w:tc>
          <w:tcPr>
            <w:tcW w:w="1220" w:type="dxa"/>
          </w:tcPr>
          <w:p>
            <w:pPr>
              <w:pStyle w:val="TableParagraph"/>
              <w:rPr>
                <w:sz w:val="22"/>
              </w:rPr>
            </w:pPr>
          </w:p>
        </w:tc>
        <w:tc>
          <w:tcPr>
            <w:tcW w:w="1404" w:type="dxa"/>
          </w:tcPr>
          <w:p>
            <w:pPr>
              <w:pStyle w:val="TableParagraph"/>
              <w:rPr>
                <w:sz w:val="22"/>
              </w:rPr>
            </w:pPr>
          </w:p>
        </w:tc>
        <w:tc>
          <w:tcPr>
            <w:tcW w:w="1238" w:type="dxa"/>
          </w:tcPr>
          <w:p>
            <w:pPr>
              <w:pStyle w:val="TableParagraph"/>
              <w:spacing w:before="33"/>
              <w:ind w:left="299"/>
              <w:rPr>
                <w:sz w:val="24"/>
              </w:rPr>
            </w:pPr>
            <w:r>
              <w:rPr>
                <w:spacing w:val="-4"/>
                <w:sz w:val="24"/>
              </w:rPr>
              <w:t>0,46</w:t>
            </w:r>
          </w:p>
        </w:tc>
      </w:tr>
      <w:tr>
        <w:trPr>
          <w:trHeight w:val="312" w:hRule="atLeast"/>
        </w:trPr>
        <w:tc>
          <w:tcPr>
            <w:tcW w:w="3019" w:type="dxa"/>
          </w:tcPr>
          <w:p>
            <w:pPr>
              <w:pStyle w:val="TableParagraph"/>
              <w:spacing w:before="13"/>
              <w:ind w:left="67"/>
              <w:rPr>
                <w:sz w:val="24"/>
              </w:rPr>
            </w:pPr>
            <w:r>
              <w:rPr>
                <w:sz w:val="24"/>
              </w:rPr>
              <w:t>Energía</w:t>
            </w:r>
            <w:r>
              <w:rPr>
                <w:spacing w:val="2"/>
                <w:sz w:val="24"/>
              </w:rPr>
              <w:t> </w:t>
            </w:r>
            <w:r>
              <w:rPr>
                <w:spacing w:val="-5"/>
                <w:sz w:val="24"/>
              </w:rPr>
              <w:t>5%</w:t>
            </w:r>
          </w:p>
        </w:tc>
        <w:tc>
          <w:tcPr>
            <w:tcW w:w="1072" w:type="dxa"/>
          </w:tcPr>
          <w:p>
            <w:pPr>
              <w:pStyle w:val="TableParagraph"/>
              <w:rPr>
                <w:sz w:val="22"/>
              </w:rPr>
            </w:pPr>
          </w:p>
        </w:tc>
        <w:tc>
          <w:tcPr>
            <w:tcW w:w="1220" w:type="dxa"/>
          </w:tcPr>
          <w:p>
            <w:pPr>
              <w:pStyle w:val="TableParagraph"/>
              <w:rPr>
                <w:sz w:val="22"/>
              </w:rPr>
            </w:pPr>
          </w:p>
        </w:tc>
        <w:tc>
          <w:tcPr>
            <w:tcW w:w="1404" w:type="dxa"/>
          </w:tcPr>
          <w:p>
            <w:pPr>
              <w:pStyle w:val="TableParagraph"/>
              <w:rPr>
                <w:sz w:val="22"/>
              </w:rPr>
            </w:pPr>
          </w:p>
        </w:tc>
        <w:tc>
          <w:tcPr>
            <w:tcW w:w="1238" w:type="dxa"/>
          </w:tcPr>
          <w:p>
            <w:pPr>
              <w:pStyle w:val="TableParagraph"/>
              <w:spacing w:before="13"/>
              <w:ind w:left="299"/>
              <w:rPr>
                <w:sz w:val="24"/>
              </w:rPr>
            </w:pPr>
            <w:r>
              <w:rPr>
                <w:spacing w:val="-4"/>
                <w:sz w:val="24"/>
              </w:rPr>
              <w:t>0,46</w:t>
            </w:r>
          </w:p>
        </w:tc>
      </w:tr>
      <w:tr>
        <w:trPr>
          <w:trHeight w:val="311" w:hRule="atLeast"/>
        </w:trPr>
        <w:tc>
          <w:tcPr>
            <w:tcW w:w="3019" w:type="dxa"/>
          </w:tcPr>
          <w:p>
            <w:pPr>
              <w:pStyle w:val="TableParagraph"/>
              <w:spacing w:before="13"/>
              <w:ind w:left="67"/>
              <w:rPr>
                <w:sz w:val="24"/>
              </w:rPr>
            </w:pPr>
            <w:r>
              <w:rPr>
                <w:sz w:val="24"/>
              </w:rPr>
              <w:t>Combustible</w:t>
            </w:r>
            <w:r>
              <w:rPr>
                <w:spacing w:val="1"/>
                <w:sz w:val="24"/>
              </w:rPr>
              <w:t> </w:t>
            </w:r>
            <w:r>
              <w:rPr>
                <w:spacing w:val="-5"/>
                <w:sz w:val="24"/>
              </w:rPr>
              <w:t>5%</w:t>
            </w:r>
          </w:p>
        </w:tc>
        <w:tc>
          <w:tcPr>
            <w:tcW w:w="1072" w:type="dxa"/>
          </w:tcPr>
          <w:p>
            <w:pPr>
              <w:pStyle w:val="TableParagraph"/>
              <w:rPr>
                <w:sz w:val="22"/>
              </w:rPr>
            </w:pPr>
          </w:p>
        </w:tc>
        <w:tc>
          <w:tcPr>
            <w:tcW w:w="1220" w:type="dxa"/>
          </w:tcPr>
          <w:p>
            <w:pPr>
              <w:pStyle w:val="TableParagraph"/>
              <w:rPr>
                <w:sz w:val="22"/>
              </w:rPr>
            </w:pPr>
          </w:p>
        </w:tc>
        <w:tc>
          <w:tcPr>
            <w:tcW w:w="1404" w:type="dxa"/>
          </w:tcPr>
          <w:p>
            <w:pPr>
              <w:pStyle w:val="TableParagraph"/>
              <w:rPr>
                <w:sz w:val="22"/>
              </w:rPr>
            </w:pPr>
          </w:p>
        </w:tc>
        <w:tc>
          <w:tcPr>
            <w:tcW w:w="1238" w:type="dxa"/>
          </w:tcPr>
          <w:p>
            <w:pPr>
              <w:pStyle w:val="TableParagraph"/>
              <w:spacing w:before="13"/>
              <w:ind w:left="299"/>
              <w:rPr>
                <w:sz w:val="24"/>
              </w:rPr>
            </w:pPr>
            <w:r>
              <w:rPr>
                <w:spacing w:val="-4"/>
                <w:sz w:val="24"/>
              </w:rPr>
              <w:t>0,46</w:t>
            </w:r>
          </w:p>
        </w:tc>
      </w:tr>
      <w:tr>
        <w:trPr>
          <w:trHeight w:val="314" w:hRule="atLeast"/>
        </w:trPr>
        <w:tc>
          <w:tcPr>
            <w:tcW w:w="3019" w:type="dxa"/>
          </w:tcPr>
          <w:p>
            <w:pPr>
              <w:pStyle w:val="TableParagraph"/>
              <w:spacing w:before="13"/>
              <w:ind w:left="67"/>
              <w:rPr>
                <w:sz w:val="24"/>
              </w:rPr>
            </w:pPr>
            <w:r>
              <w:rPr>
                <w:sz w:val="24"/>
              </w:rPr>
              <w:t>Mano</w:t>
            </w:r>
            <w:r>
              <w:rPr>
                <w:spacing w:val="-1"/>
                <w:sz w:val="24"/>
              </w:rPr>
              <w:t> </w:t>
            </w:r>
            <w:r>
              <w:rPr>
                <w:sz w:val="24"/>
              </w:rPr>
              <w:t>de</w:t>
            </w:r>
            <w:r>
              <w:rPr>
                <w:spacing w:val="1"/>
                <w:sz w:val="24"/>
              </w:rPr>
              <w:t> </w:t>
            </w:r>
            <w:r>
              <w:rPr>
                <w:sz w:val="24"/>
              </w:rPr>
              <w:t>obra</w:t>
            </w:r>
            <w:r>
              <w:rPr>
                <w:spacing w:val="1"/>
                <w:sz w:val="24"/>
              </w:rPr>
              <w:t> </w:t>
            </w:r>
            <w:r>
              <w:rPr>
                <w:spacing w:val="-5"/>
                <w:sz w:val="24"/>
              </w:rPr>
              <w:t>10%</w:t>
            </w:r>
          </w:p>
        </w:tc>
        <w:tc>
          <w:tcPr>
            <w:tcW w:w="1072" w:type="dxa"/>
          </w:tcPr>
          <w:p>
            <w:pPr>
              <w:pStyle w:val="TableParagraph"/>
              <w:rPr>
                <w:sz w:val="22"/>
              </w:rPr>
            </w:pPr>
          </w:p>
        </w:tc>
        <w:tc>
          <w:tcPr>
            <w:tcW w:w="1220" w:type="dxa"/>
          </w:tcPr>
          <w:p>
            <w:pPr>
              <w:pStyle w:val="TableParagraph"/>
              <w:rPr>
                <w:sz w:val="22"/>
              </w:rPr>
            </w:pPr>
          </w:p>
        </w:tc>
        <w:tc>
          <w:tcPr>
            <w:tcW w:w="1404" w:type="dxa"/>
          </w:tcPr>
          <w:p>
            <w:pPr>
              <w:pStyle w:val="TableParagraph"/>
              <w:rPr>
                <w:sz w:val="22"/>
              </w:rPr>
            </w:pPr>
          </w:p>
        </w:tc>
        <w:tc>
          <w:tcPr>
            <w:tcW w:w="1238" w:type="dxa"/>
          </w:tcPr>
          <w:p>
            <w:pPr>
              <w:pStyle w:val="TableParagraph"/>
              <w:spacing w:before="13"/>
              <w:ind w:left="299"/>
              <w:rPr>
                <w:sz w:val="24"/>
              </w:rPr>
            </w:pPr>
            <w:r>
              <w:rPr>
                <w:spacing w:val="-4"/>
                <w:sz w:val="24"/>
              </w:rPr>
              <w:t>0,91</w:t>
            </w:r>
          </w:p>
        </w:tc>
      </w:tr>
      <w:tr>
        <w:trPr>
          <w:trHeight w:val="290" w:hRule="atLeast"/>
        </w:trPr>
        <w:tc>
          <w:tcPr>
            <w:tcW w:w="3019" w:type="dxa"/>
            <w:tcBorders>
              <w:bottom w:val="single" w:sz="4" w:space="0" w:color="000000"/>
            </w:tcBorders>
          </w:tcPr>
          <w:p>
            <w:pPr>
              <w:pStyle w:val="TableParagraph"/>
              <w:spacing w:line="255" w:lineRule="exact" w:before="15"/>
              <w:ind w:left="67"/>
              <w:rPr>
                <w:b/>
                <w:sz w:val="24"/>
              </w:rPr>
            </w:pPr>
            <w:r>
              <w:rPr>
                <w:b/>
                <w:spacing w:val="-2"/>
                <w:sz w:val="24"/>
              </w:rPr>
              <w:t>Total</w:t>
            </w:r>
          </w:p>
        </w:tc>
        <w:tc>
          <w:tcPr>
            <w:tcW w:w="1072" w:type="dxa"/>
            <w:tcBorders>
              <w:bottom w:val="single" w:sz="4" w:space="0" w:color="000000"/>
            </w:tcBorders>
          </w:tcPr>
          <w:p>
            <w:pPr>
              <w:pStyle w:val="TableParagraph"/>
              <w:rPr>
                <w:sz w:val="20"/>
              </w:rPr>
            </w:pPr>
          </w:p>
        </w:tc>
        <w:tc>
          <w:tcPr>
            <w:tcW w:w="1220" w:type="dxa"/>
            <w:tcBorders>
              <w:bottom w:val="single" w:sz="4" w:space="0" w:color="000000"/>
            </w:tcBorders>
          </w:tcPr>
          <w:p>
            <w:pPr>
              <w:pStyle w:val="TableParagraph"/>
              <w:rPr>
                <w:sz w:val="20"/>
              </w:rPr>
            </w:pPr>
          </w:p>
        </w:tc>
        <w:tc>
          <w:tcPr>
            <w:tcW w:w="1404" w:type="dxa"/>
            <w:tcBorders>
              <w:bottom w:val="single" w:sz="4" w:space="0" w:color="000000"/>
            </w:tcBorders>
          </w:tcPr>
          <w:p>
            <w:pPr>
              <w:pStyle w:val="TableParagraph"/>
              <w:rPr>
                <w:sz w:val="20"/>
              </w:rPr>
            </w:pPr>
          </w:p>
        </w:tc>
        <w:tc>
          <w:tcPr>
            <w:tcW w:w="1238" w:type="dxa"/>
            <w:tcBorders>
              <w:bottom w:val="single" w:sz="4" w:space="0" w:color="000000"/>
            </w:tcBorders>
          </w:tcPr>
          <w:p>
            <w:pPr>
              <w:pStyle w:val="TableParagraph"/>
              <w:spacing w:line="255" w:lineRule="exact" w:before="15"/>
              <w:ind w:left="299"/>
              <w:rPr>
                <w:b/>
                <w:sz w:val="24"/>
              </w:rPr>
            </w:pPr>
            <w:r>
              <w:rPr>
                <w:b/>
                <w:spacing w:val="-4"/>
                <w:sz w:val="24"/>
              </w:rPr>
              <w:t>2,29</w:t>
            </w:r>
          </w:p>
        </w:tc>
      </w:tr>
    </w:tbl>
    <w:p>
      <w:pPr>
        <w:pStyle w:val="BodyText"/>
        <w:spacing w:before="81"/>
        <w:rPr>
          <w:i/>
          <w:sz w:val="20"/>
        </w:rPr>
      </w:pPr>
    </w:p>
    <w:tbl>
      <w:tblPr>
        <w:tblW w:w="0" w:type="auto"/>
        <w:jc w:val="left"/>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78"/>
        <w:gridCol w:w="3777"/>
      </w:tblGrid>
      <w:tr>
        <w:trPr>
          <w:trHeight w:val="314" w:hRule="atLeast"/>
        </w:trPr>
        <w:tc>
          <w:tcPr>
            <w:tcW w:w="4178" w:type="dxa"/>
          </w:tcPr>
          <w:p>
            <w:pPr>
              <w:pStyle w:val="TableParagraph"/>
              <w:spacing w:line="255" w:lineRule="exact" w:before="38"/>
              <w:ind w:left="999"/>
              <w:rPr>
                <w:b/>
                <w:sz w:val="24"/>
              </w:rPr>
            </w:pPr>
            <w:r>
              <w:rPr>
                <w:b/>
                <w:sz w:val="24"/>
              </w:rPr>
              <w:t>Costo</w:t>
            </w:r>
            <w:r>
              <w:rPr>
                <w:b/>
                <w:spacing w:val="-3"/>
                <w:sz w:val="24"/>
              </w:rPr>
              <w:t> </w:t>
            </w:r>
            <w:r>
              <w:rPr>
                <w:b/>
                <w:sz w:val="24"/>
              </w:rPr>
              <w:t>Total</w:t>
            </w:r>
            <w:r>
              <w:rPr>
                <w:b/>
                <w:spacing w:val="-1"/>
                <w:sz w:val="24"/>
              </w:rPr>
              <w:t> </w:t>
            </w:r>
            <w:r>
              <w:rPr>
                <w:b/>
                <w:spacing w:val="-2"/>
                <w:sz w:val="24"/>
              </w:rPr>
              <w:t>(CD+CI)</w:t>
            </w:r>
          </w:p>
        </w:tc>
        <w:tc>
          <w:tcPr>
            <w:tcW w:w="3777" w:type="dxa"/>
          </w:tcPr>
          <w:p>
            <w:pPr>
              <w:pStyle w:val="TableParagraph"/>
              <w:spacing w:line="255" w:lineRule="exact" w:before="38"/>
              <w:ind w:left="3"/>
              <w:jc w:val="center"/>
              <w:rPr>
                <w:b/>
                <w:sz w:val="24"/>
              </w:rPr>
            </w:pPr>
            <w:r>
              <w:rPr>
                <w:b/>
                <w:spacing w:val="-2"/>
                <w:sz w:val="24"/>
              </w:rPr>
              <w:t>$11,43</w:t>
            </w:r>
          </w:p>
        </w:tc>
      </w:tr>
    </w:tbl>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79"/>
        <w:rPr>
          <w:i/>
          <w:sz w:val="20"/>
        </w:rPr>
      </w:pPr>
      <w:r>
        <w:rPr>
          <w:i/>
          <w:sz w:val="20"/>
        </w:rPr>
        <mc:AlternateContent>
          <mc:Choice Requires="wps">
            <w:drawing>
              <wp:anchor distT="0" distB="0" distL="0" distR="0" allowOverlap="1" layoutInCell="1" locked="0" behindDoc="1" simplePos="0" relativeHeight="487628800">
                <wp:simplePos x="0" y="0"/>
                <wp:positionH relativeFrom="page">
                  <wp:posOffset>1440561</wp:posOffset>
                </wp:positionH>
                <wp:positionV relativeFrom="paragraph">
                  <wp:posOffset>212025</wp:posOffset>
                </wp:positionV>
                <wp:extent cx="5051425" cy="5080"/>
                <wp:effectExtent l="0" t="0" r="0" b="0"/>
                <wp:wrapTopAndBottom/>
                <wp:docPr id="179" name="Graphic 179"/>
                <wp:cNvGraphicFramePr>
                  <a:graphicFrameLocks/>
                </wp:cNvGraphicFramePr>
                <a:graphic>
                  <a:graphicData uri="http://schemas.microsoft.com/office/word/2010/wordprocessingShape">
                    <wps:wsp>
                      <wps:cNvPr id="179" name="Graphic 179"/>
                      <wps:cNvSpPr/>
                      <wps:spPr>
                        <a:xfrm>
                          <a:off x="0" y="0"/>
                          <a:ext cx="5051425" cy="5080"/>
                        </a:xfrm>
                        <a:custGeom>
                          <a:avLst/>
                          <a:gdLst/>
                          <a:ahLst/>
                          <a:cxnLst/>
                          <a:rect l="l" t="t" r="r" b="b"/>
                          <a:pathLst>
                            <a:path w="5051425" h="5080">
                              <a:moveTo>
                                <a:pt x="1859902" y="0"/>
                              </a:moveTo>
                              <a:lnTo>
                                <a:pt x="1854835" y="0"/>
                              </a:lnTo>
                              <a:lnTo>
                                <a:pt x="0" y="0"/>
                              </a:lnTo>
                              <a:lnTo>
                                <a:pt x="0" y="5067"/>
                              </a:lnTo>
                              <a:lnTo>
                                <a:pt x="1854835" y="5067"/>
                              </a:lnTo>
                              <a:lnTo>
                                <a:pt x="1859902" y="5067"/>
                              </a:lnTo>
                              <a:lnTo>
                                <a:pt x="1859902" y="0"/>
                              </a:lnTo>
                              <a:close/>
                            </a:path>
                            <a:path w="5051425" h="5080">
                              <a:moveTo>
                                <a:pt x="2657716" y="0"/>
                              </a:moveTo>
                              <a:lnTo>
                                <a:pt x="2652712" y="0"/>
                              </a:lnTo>
                              <a:lnTo>
                                <a:pt x="1859915" y="0"/>
                              </a:lnTo>
                              <a:lnTo>
                                <a:pt x="1859915" y="5067"/>
                              </a:lnTo>
                              <a:lnTo>
                                <a:pt x="2652649" y="5067"/>
                              </a:lnTo>
                              <a:lnTo>
                                <a:pt x="2657716" y="5067"/>
                              </a:lnTo>
                              <a:lnTo>
                                <a:pt x="2657716" y="0"/>
                              </a:lnTo>
                              <a:close/>
                            </a:path>
                            <a:path w="5051425" h="5080">
                              <a:moveTo>
                                <a:pt x="3384423" y="0"/>
                              </a:moveTo>
                              <a:lnTo>
                                <a:pt x="3379406" y="0"/>
                              </a:lnTo>
                              <a:lnTo>
                                <a:pt x="2657729" y="0"/>
                              </a:lnTo>
                              <a:lnTo>
                                <a:pt x="2657729" y="5067"/>
                              </a:lnTo>
                              <a:lnTo>
                                <a:pt x="3379343" y="5067"/>
                              </a:lnTo>
                              <a:lnTo>
                                <a:pt x="3384423" y="5067"/>
                              </a:lnTo>
                              <a:lnTo>
                                <a:pt x="3384423" y="0"/>
                              </a:lnTo>
                              <a:close/>
                            </a:path>
                            <a:path w="5051425" h="5080">
                              <a:moveTo>
                                <a:pt x="4126471" y="0"/>
                              </a:moveTo>
                              <a:lnTo>
                                <a:pt x="4121467" y="0"/>
                              </a:lnTo>
                              <a:lnTo>
                                <a:pt x="3384550" y="0"/>
                              </a:lnTo>
                              <a:lnTo>
                                <a:pt x="3384550" y="5067"/>
                              </a:lnTo>
                              <a:lnTo>
                                <a:pt x="4121404" y="5067"/>
                              </a:lnTo>
                              <a:lnTo>
                                <a:pt x="4126471" y="5067"/>
                              </a:lnTo>
                              <a:lnTo>
                                <a:pt x="4126471" y="0"/>
                              </a:lnTo>
                              <a:close/>
                            </a:path>
                            <a:path w="5051425" h="5080">
                              <a:moveTo>
                                <a:pt x="5051044" y="0"/>
                              </a:moveTo>
                              <a:lnTo>
                                <a:pt x="4126484" y="0"/>
                              </a:lnTo>
                              <a:lnTo>
                                <a:pt x="4126484" y="5067"/>
                              </a:lnTo>
                              <a:lnTo>
                                <a:pt x="5051044" y="5067"/>
                              </a:lnTo>
                              <a:lnTo>
                                <a:pt x="50510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16.694914pt;width:397.75pt;height:.4pt;mso-position-horizontal-relative:page;mso-position-vertical-relative:paragraph;z-index:-15687680;mso-wrap-distance-left:0;mso-wrap-distance-right:0" id="docshape160" coordorigin="2269,334" coordsize="7955,8" path="m5198,334l5190,334,2269,334,2269,342,5190,342,5198,342,5198,334xm6454,334l6446,334,6446,334,5198,334,5198,342,6446,342,6446,342,6454,342,6454,334xm7598,334l7591,334,7590,334,6454,334,6454,342,7590,342,7591,342,7598,342,7598,334xm8767,334l8759,334,8759,334,7599,334,7599,342,8759,342,8759,342,8767,342,8767,334xm10223,334l8767,334,8767,342,10223,342,10223,334xe" filled="true" fillcolor="#000000" stroked="false">
                <v:path arrowok="t"/>
                <v:fill type="solid"/>
                <w10:wrap type="topAndBottom"/>
              </v:shape>
            </w:pict>
          </mc:Fallback>
        </mc:AlternateContent>
      </w:r>
    </w:p>
    <w:p>
      <w:pPr>
        <w:pStyle w:val="Heading2"/>
        <w:spacing w:before="36"/>
        <w:ind w:left="3741"/>
      </w:pPr>
      <w:r>
        <w:rPr>
          <w:spacing w:val="-2"/>
        </w:rPr>
        <w:t>Costo/Beneficio</w:t>
      </w:r>
    </w:p>
    <w:p>
      <w:pPr>
        <w:pStyle w:val="BodyText"/>
        <w:tabs>
          <w:tab w:pos="7730" w:val="right" w:leader="none"/>
        </w:tabs>
        <w:spacing w:before="28"/>
        <w:ind w:left="636"/>
        <w:rPr>
          <w:position w:val="2"/>
        </w:rPr>
      </w:pPr>
      <w:r>
        <w:rPr>
          <w:position w:val="2"/>
        </w:rPr>
        <mc:AlternateContent>
          <mc:Choice Requires="wps">
            <w:drawing>
              <wp:anchor distT="0" distB="0" distL="0" distR="0" allowOverlap="1" layoutInCell="1" locked="0" behindDoc="0" simplePos="0" relativeHeight="15770624">
                <wp:simplePos x="0" y="0"/>
                <wp:positionH relativeFrom="page">
                  <wp:posOffset>1440561</wp:posOffset>
                </wp:positionH>
                <wp:positionV relativeFrom="paragraph">
                  <wp:posOffset>395</wp:posOffset>
                </wp:positionV>
                <wp:extent cx="5051425" cy="5080"/>
                <wp:effectExtent l="0" t="0" r="0" b="0"/>
                <wp:wrapNone/>
                <wp:docPr id="180" name="Graphic 180"/>
                <wp:cNvGraphicFramePr>
                  <a:graphicFrameLocks/>
                </wp:cNvGraphicFramePr>
                <a:graphic>
                  <a:graphicData uri="http://schemas.microsoft.com/office/word/2010/wordprocessingShape">
                    <wps:wsp>
                      <wps:cNvPr id="180" name="Graphic 180"/>
                      <wps:cNvSpPr/>
                      <wps:spPr>
                        <a:xfrm>
                          <a:off x="0" y="0"/>
                          <a:ext cx="5051425" cy="5080"/>
                        </a:xfrm>
                        <a:custGeom>
                          <a:avLst/>
                          <a:gdLst/>
                          <a:ahLst/>
                          <a:cxnLst/>
                          <a:rect l="l" t="t" r="r" b="b"/>
                          <a:pathLst>
                            <a:path w="5051425" h="5080">
                              <a:moveTo>
                                <a:pt x="1859902" y="0"/>
                              </a:moveTo>
                              <a:lnTo>
                                <a:pt x="1854835" y="0"/>
                              </a:lnTo>
                              <a:lnTo>
                                <a:pt x="0" y="0"/>
                              </a:lnTo>
                              <a:lnTo>
                                <a:pt x="0" y="5080"/>
                              </a:lnTo>
                              <a:lnTo>
                                <a:pt x="1854835" y="5080"/>
                              </a:lnTo>
                              <a:lnTo>
                                <a:pt x="1859902" y="5080"/>
                              </a:lnTo>
                              <a:lnTo>
                                <a:pt x="1859902" y="0"/>
                              </a:lnTo>
                              <a:close/>
                            </a:path>
                            <a:path w="5051425" h="5080">
                              <a:moveTo>
                                <a:pt x="2657716" y="0"/>
                              </a:moveTo>
                              <a:lnTo>
                                <a:pt x="2652712" y="0"/>
                              </a:lnTo>
                              <a:lnTo>
                                <a:pt x="1859915" y="0"/>
                              </a:lnTo>
                              <a:lnTo>
                                <a:pt x="1859915" y="5080"/>
                              </a:lnTo>
                              <a:lnTo>
                                <a:pt x="2652649" y="5080"/>
                              </a:lnTo>
                              <a:lnTo>
                                <a:pt x="2657716" y="5080"/>
                              </a:lnTo>
                              <a:lnTo>
                                <a:pt x="2657716" y="0"/>
                              </a:lnTo>
                              <a:close/>
                            </a:path>
                            <a:path w="5051425" h="5080">
                              <a:moveTo>
                                <a:pt x="3384423" y="0"/>
                              </a:moveTo>
                              <a:lnTo>
                                <a:pt x="3379406" y="0"/>
                              </a:lnTo>
                              <a:lnTo>
                                <a:pt x="2657729" y="0"/>
                              </a:lnTo>
                              <a:lnTo>
                                <a:pt x="2657729" y="5080"/>
                              </a:lnTo>
                              <a:lnTo>
                                <a:pt x="3379343" y="5080"/>
                              </a:lnTo>
                              <a:lnTo>
                                <a:pt x="3384423" y="5080"/>
                              </a:lnTo>
                              <a:lnTo>
                                <a:pt x="3384423" y="0"/>
                              </a:lnTo>
                              <a:close/>
                            </a:path>
                            <a:path w="5051425" h="5080">
                              <a:moveTo>
                                <a:pt x="4126471" y="0"/>
                              </a:moveTo>
                              <a:lnTo>
                                <a:pt x="4121467" y="0"/>
                              </a:lnTo>
                              <a:lnTo>
                                <a:pt x="3384550" y="0"/>
                              </a:lnTo>
                              <a:lnTo>
                                <a:pt x="3384550" y="5080"/>
                              </a:lnTo>
                              <a:lnTo>
                                <a:pt x="4121404" y="5080"/>
                              </a:lnTo>
                              <a:lnTo>
                                <a:pt x="4126471" y="5080"/>
                              </a:lnTo>
                              <a:lnTo>
                                <a:pt x="4126471" y="0"/>
                              </a:lnTo>
                              <a:close/>
                            </a:path>
                            <a:path w="5051425" h="5080">
                              <a:moveTo>
                                <a:pt x="5051044" y="0"/>
                              </a:moveTo>
                              <a:lnTo>
                                <a:pt x="4126484" y="0"/>
                              </a:lnTo>
                              <a:lnTo>
                                <a:pt x="4126484" y="5080"/>
                              </a:lnTo>
                              <a:lnTo>
                                <a:pt x="5051044" y="5080"/>
                              </a:lnTo>
                              <a:lnTo>
                                <a:pt x="50510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031161pt;width:397.75pt;height:.4pt;mso-position-horizontal-relative:page;mso-position-vertical-relative:paragraph;z-index:15770624" id="docshape161" coordorigin="2269,1" coordsize="7955,8" path="m5198,1l5190,1,2269,1,2269,9,5190,9,5198,9,5198,1xm6454,1l6446,1,6446,1,5198,1,5198,9,6446,9,6446,9,6454,9,6454,1xm7598,1l7591,1,7590,1,6454,1,6454,9,7590,9,7591,9,7598,9,7598,1xm8767,1l8759,1,8759,1,7599,1,7599,9,8759,9,8759,9,8767,9,8767,1xm10223,1l8767,1,8767,9,10223,9,10223,1xe" filled="true" fillcolor="#000000" stroked="false">
                <v:path arrowok="t"/>
                <v:fill type="solid"/>
                <w10:wrap type="none"/>
              </v:shape>
            </w:pict>
          </mc:Fallback>
        </mc:AlternateContent>
      </w:r>
      <w:r>
        <w:rPr/>
        <w:t>Producto</w:t>
      </w:r>
      <w:r>
        <w:rPr>
          <w:spacing w:val="-1"/>
        </w:rPr>
        <w:t> </w:t>
      </w:r>
      <w:r>
        <w:rPr/>
        <w:t>terminado (PT) </w:t>
      </w:r>
      <w:r>
        <w:rPr>
          <w:spacing w:val="-5"/>
        </w:rPr>
        <w:t>(g)</w:t>
      </w:r>
      <w:r>
        <w:rPr/>
        <w:tab/>
      </w:r>
      <w:r>
        <w:rPr>
          <w:spacing w:val="-5"/>
          <w:position w:val="2"/>
        </w:rPr>
        <w:t>550</w:t>
      </w:r>
    </w:p>
    <w:p>
      <w:pPr>
        <w:tabs>
          <w:tab w:pos="7522" w:val="left" w:leader="none"/>
        </w:tabs>
        <w:spacing w:before="16"/>
        <w:ind w:left="636" w:right="0" w:firstLine="0"/>
        <w:jc w:val="left"/>
        <w:rPr>
          <w:b/>
          <w:position w:val="2"/>
          <w:sz w:val="24"/>
        </w:rPr>
      </w:pPr>
      <w:r>
        <w:rPr>
          <w:b/>
          <w:sz w:val="24"/>
        </w:rPr>
        <w:t>Costo</w:t>
      </w:r>
      <w:r>
        <w:rPr>
          <w:b/>
          <w:spacing w:val="-4"/>
          <w:sz w:val="24"/>
        </w:rPr>
        <w:t> </w:t>
      </w:r>
      <w:r>
        <w:rPr>
          <w:b/>
          <w:sz w:val="24"/>
        </w:rPr>
        <w:t>unitario</w:t>
      </w:r>
      <w:r>
        <w:rPr>
          <w:b/>
          <w:spacing w:val="-2"/>
          <w:sz w:val="24"/>
        </w:rPr>
        <w:t> </w:t>
      </w:r>
      <w:r>
        <w:rPr>
          <w:b/>
          <w:sz w:val="24"/>
        </w:rPr>
        <w:t>(55</w:t>
      </w:r>
      <w:r>
        <w:rPr>
          <w:b/>
          <w:spacing w:val="-2"/>
          <w:sz w:val="24"/>
        </w:rPr>
        <w:t> </w:t>
      </w:r>
      <w:r>
        <w:rPr>
          <w:b/>
          <w:spacing w:val="-5"/>
          <w:sz w:val="24"/>
        </w:rPr>
        <w:t>g)</w:t>
      </w:r>
      <w:r>
        <w:rPr>
          <w:b/>
          <w:sz w:val="24"/>
        </w:rPr>
        <w:tab/>
      </w:r>
      <w:r>
        <w:rPr>
          <w:b/>
          <w:spacing w:val="-2"/>
          <w:position w:val="2"/>
          <w:sz w:val="24"/>
        </w:rPr>
        <w:t>$1,14</w:t>
      </w:r>
    </w:p>
    <w:p>
      <w:pPr>
        <w:pStyle w:val="BodyText"/>
        <w:tabs>
          <w:tab w:pos="7522" w:val="left" w:leader="none"/>
        </w:tabs>
        <w:spacing w:before="20"/>
        <w:ind w:left="636"/>
        <w:rPr>
          <w:position w:val="2"/>
        </w:rPr>
      </w:pPr>
      <w:r>
        <w:rPr>
          <w:spacing w:val="-2"/>
        </w:rPr>
        <w:t>Costo/g</w:t>
      </w:r>
      <w:r>
        <w:rPr/>
        <w:tab/>
      </w:r>
      <w:r>
        <w:rPr>
          <w:spacing w:val="-2"/>
          <w:position w:val="2"/>
        </w:rPr>
        <w:t>$0,02</w:t>
      </w:r>
    </w:p>
    <w:p>
      <w:pPr>
        <w:pStyle w:val="BodyText"/>
        <w:tabs>
          <w:tab w:pos="7522" w:val="left" w:leader="none"/>
        </w:tabs>
        <w:spacing w:before="16"/>
        <w:ind w:left="636"/>
        <w:rPr>
          <w:position w:val="2"/>
        </w:rPr>
      </w:pPr>
      <w:r>
        <w:rPr/>
        <w:t>Utilidad</w:t>
      </w:r>
      <w:r>
        <w:rPr>
          <w:spacing w:val="3"/>
        </w:rPr>
        <w:t> </w:t>
      </w:r>
      <w:r>
        <w:rPr>
          <w:spacing w:val="-2"/>
        </w:rPr>
        <w:t>(25%)</w:t>
      </w:r>
      <w:r>
        <w:rPr/>
        <w:tab/>
      </w:r>
      <w:r>
        <w:rPr>
          <w:spacing w:val="-4"/>
          <w:position w:val="2"/>
        </w:rPr>
        <w:t>$0,25</w:t>
      </w:r>
    </w:p>
    <w:p>
      <w:pPr>
        <w:pStyle w:val="BodyText"/>
        <w:tabs>
          <w:tab w:pos="7522" w:val="left" w:leader="none"/>
        </w:tabs>
        <w:spacing w:before="16"/>
        <w:ind w:left="636"/>
        <w:rPr>
          <w:position w:val="2"/>
        </w:rPr>
      </w:pPr>
      <w:r>
        <w:rPr/>
        <w:t>PVP/55</w:t>
      </w:r>
      <w:r>
        <w:rPr>
          <w:spacing w:val="-5"/>
        </w:rPr>
        <w:t> </w:t>
      </w:r>
      <w:r>
        <w:rPr>
          <w:spacing w:val="-10"/>
        </w:rPr>
        <w:t>g</w:t>
      </w:r>
      <w:r>
        <w:rPr/>
        <w:tab/>
      </w:r>
      <w:r>
        <w:rPr>
          <w:spacing w:val="-2"/>
          <w:position w:val="2"/>
        </w:rPr>
        <w:t>$1,43</w:t>
      </w:r>
    </w:p>
    <w:p>
      <w:pPr>
        <w:pStyle w:val="BodyText"/>
        <w:tabs>
          <w:tab w:pos="7522" w:val="left" w:leader="none"/>
        </w:tabs>
        <w:spacing w:before="16"/>
        <w:ind w:left="636"/>
        <w:rPr>
          <w:position w:val="2"/>
        </w:rPr>
      </w:pPr>
      <w:r>
        <w:rPr>
          <w:spacing w:val="-2"/>
        </w:rPr>
        <w:t>PVP/g</w:t>
      </w:r>
      <w:r>
        <w:rPr/>
        <w:tab/>
      </w:r>
      <w:r>
        <w:rPr>
          <w:spacing w:val="-2"/>
          <w:position w:val="2"/>
        </w:rPr>
        <w:t>$0,03</w:t>
      </w:r>
    </w:p>
    <w:p>
      <w:pPr>
        <w:pStyle w:val="BodyText"/>
        <w:tabs>
          <w:tab w:pos="7430" w:val="left" w:leader="none"/>
        </w:tabs>
        <w:spacing w:before="20"/>
        <w:ind w:left="636"/>
        <w:rPr>
          <w:position w:val="2"/>
        </w:rPr>
      </w:pPr>
      <w:r>
        <w:rPr/>
        <w:t>Ingreso</w:t>
      </w:r>
      <w:r>
        <w:rPr>
          <w:spacing w:val="1"/>
        </w:rPr>
        <w:t> </w:t>
      </w:r>
      <w:r>
        <w:rPr/>
        <w:t>total</w:t>
      </w:r>
      <w:r>
        <w:rPr>
          <w:spacing w:val="2"/>
        </w:rPr>
        <w:t> </w:t>
      </w:r>
      <w:r>
        <w:rPr>
          <w:spacing w:val="-2"/>
        </w:rPr>
        <w:t>(PVP/g*PT)</w:t>
      </w:r>
      <w:r>
        <w:rPr/>
        <w:tab/>
      </w:r>
      <w:r>
        <w:rPr>
          <w:spacing w:val="-2"/>
          <w:position w:val="2"/>
        </w:rPr>
        <w:t>$14,30</w:t>
      </w:r>
    </w:p>
    <w:p>
      <w:pPr>
        <w:tabs>
          <w:tab w:pos="7550" w:val="left" w:leader="none"/>
        </w:tabs>
        <w:spacing w:before="17"/>
        <w:ind w:left="636" w:right="0" w:firstLine="0"/>
        <w:jc w:val="left"/>
        <w:rPr>
          <w:b/>
          <w:position w:val="2"/>
          <w:sz w:val="24"/>
        </w:rPr>
      </w:pPr>
      <w:r>
        <w:rPr>
          <w:b/>
          <w:sz w:val="24"/>
        </w:rPr>
        <w:t>Costo/Beneficio</w:t>
      </w:r>
      <w:r>
        <w:rPr>
          <w:b/>
          <w:spacing w:val="-1"/>
          <w:sz w:val="24"/>
        </w:rPr>
        <w:t> </w:t>
      </w:r>
      <w:r>
        <w:rPr>
          <w:b/>
          <w:spacing w:val="-2"/>
          <w:sz w:val="24"/>
        </w:rPr>
        <w:t>(IT/CT)</w:t>
      </w:r>
      <w:r>
        <w:rPr>
          <w:b/>
          <w:sz w:val="24"/>
        </w:rPr>
        <w:tab/>
      </w:r>
      <w:r>
        <w:rPr>
          <w:b/>
          <w:spacing w:val="-2"/>
          <w:position w:val="2"/>
          <w:sz w:val="24"/>
        </w:rPr>
        <w:t>$1,25</w:t>
      </w:r>
    </w:p>
    <w:p>
      <w:pPr>
        <w:spacing w:line="20" w:lineRule="exact"/>
        <w:ind w:left="556" w:right="0" w:firstLine="0"/>
        <w:rPr>
          <w:sz w:val="2"/>
        </w:rPr>
      </w:pPr>
      <w:r>
        <w:rPr>
          <w:sz w:val="2"/>
        </w:rPr>
        <mc:AlternateContent>
          <mc:Choice Requires="wps">
            <w:drawing>
              <wp:inline distT="0" distB="0" distL="0" distR="0">
                <wp:extent cx="5059045" cy="5080"/>
                <wp:effectExtent l="0" t="0" r="0" b="0"/>
                <wp:docPr id="181" name="Group 181"/>
                <wp:cNvGraphicFramePr>
                  <a:graphicFrameLocks/>
                </wp:cNvGraphicFramePr>
                <a:graphic>
                  <a:graphicData uri="http://schemas.microsoft.com/office/word/2010/wordprocessingGroup">
                    <wpg:wgp>
                      <wpg:cNvPr id="181" name="Group 181"/>
                      <wpg:cNvGrpSpPr/>
                      <wpg:grpSpPr>
                        <a:xfrm>
                          <a:off x="0" y="0"/>
                          <a:ext cx="5059045" cy="5080"/>
                          <a:chExt cx="5059045" cy="5080"/>
                        </a:xfrm>
                      </wpg:grpSpPr>
                      <wps:wsp>
                        <wps:cNvPr id="182" name="Graphic 182"/>
                        <wps:cNvSpPr/>
                        <wps:spPr>
                          <a:xfrm>
                            <a:off x="0" y="0"/>
                            <a:ext cx="5059045" cy="5080"/>
                          </a:xfrm>
                          <a:custGeom>
                            <a:avLst/>
                            <a:gdLst/>
                            <a:ahLst/>
                            <a:cxnLst/>
                            <a:rect l="l" t="t" r="r" b="b"/>
                            <a:pathLst>
                              <a:path w="5059045" h="5080">
                                <a:moveTo>
                                  <a:pt x="5058664" y="0"/>
                                </a:moveTo>
                                <a:lnTo>
                                  <a:pt x="5058664" y="0"/>
                                </a:lnTo>
                                <a:lnTo>
                                  <a:pt x="0" y="0"/>
                                </a:lnTo>
                                <a:lnTo>
                                  <a:pt x="0" y="5080"/>
                                </a:lnTo>
                                <a:lnTo>
                                  <a:pt x="5058664" y="5080"/>
                                </a:lnTo>
                                <a:lnTo>
                                  <a:pt x="50586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8.35pt;height:.4pt;mso-position-horizontal-relative:char;mso-position-vertical-relative:line" id="docshapegroup162" coordorigin="0,0" coordsize="7967,8">
                <v:rect style="position:absolute;left:0;top:0;width:7967;height:8" id="docshape163" filled="true" fillcolor="#000000" stroked="false">
                  <v:fill type="solid"/>
                </v:rect>
              </v:group>
            </w:pict>
          </mc:Fallback>
        </mc:AlternateContent>
      </w:r>
      <w:r>
        <w:rPr>
          <w:sz w:val="2"/>
        </w:rPr>
      </w:r>
    </w:p>
    <w:p>
      <w:pPr>
        <w:spacing w:before="0"/>
        <w:ind w:left="568" w:right="0" w:firstLine="0"/>
        <w:jc w:val="left"/>
        <w:rPr>
          <w:sz w:val="20"/>
        </w:rPr>
      </w:pPr>
      <w:r>
        <w:rPr>
          <w:i/>
          <w:sz w:val="20"/>
        </w:rPr>
        <w:t>Nota.</w:t>
      </w:r>
      <w:r>
        <w:rPr>
          <w:i/>
          <w:spacing w:val="4"/>
          <w:sz w:val="20"/>
        </w:rPr>
        <w:t> </w:t>
      </w:r>
      <w:r>
        <w:rPr>
          <w:sz w:val="20"/>
        </w:rPr>
        <w:t>Elaborado</w:t>
      </w:r>
      <w:r>
        <w:rPr>
          <w:spacing w:val="-4"/>
          <w:sz w:val="20"/>
        </w:rPr>
        <w:t> </w:t>
      </w:r>
      <w:r>
        <w:rPr>
          <w:sz w:val="20"/>
        </w:rPr>
        <w:t>por</w:t>
      </w:r>
      <w:r>
        <w:rPr>
          <w:spacing w:val="-2"/>
          <w:sz w:val="20"/>
        </w:rPr>
        <w:t> </w:t>
      </w:r>
      <w:r>
        <w:rPr>
          <w:sz w:val="20"/>
        </w:rPr>
        <w:t>(Muñoz,</w:t>
      </w:r>
      <w:r>
        <w:rPr>
          <w:spacing w:val="-10"/>
          <w:sz w:val="20"/>
        </w:rPr>
        <w:t> </w:t>
      </w:r>
      <w:r>
        <w:rPr>
          <w:sz w:val="20"/>
        </w:rPr>
        <w:t>Aguilar</w:t>
      </w:r>
      <w:r>
        <w:rPr>
          <w:spacing w:val="-2"/>
          <w:sz w:val="20"/>
        </w:rPr>
        <w:t> 2026).</w:t>
      </w:r>
    </w:p>
    <w:p>
      <w:pPr>
        <w:spacing w:after="0"/>
        <w:jc w:val="left"/>
        <w:rPr>
          <w:sz w:val="20"/>
        </w:rPr>
        <w:sectPr>
          <w:pgSz w:w="11910" w:h="16840"/>
          <w:pgMar w:header="0" w:footer="1046" w:top="1640" w:bottom="1240" w:left="1700" w:right="1133"/>
        </w:sectPr>
      </w:pPr>
    </w:p>
    <w:p>
      <w:pPr>
        <w:pStyle w:val="BodyText"/>
        <w:spacing w:line="360" w:lineRule="auto" w:before="60"/>
        <w:ind w:left="568" w:right="566"/>
        <w:jc w:val="both"/>
      </w:pPr>
      <w:r>
        <w:rPr/>
        <w:t>La Tabla 41 evidencia la relación costo/beneficio del tratamiento T6, donde se detallan los costos directos, correspondientes a la materia prima e insumos empleados</w:t>
      </w:r>
      <w:r>
        <w:rPr>
          <w:spacing w:val="-7"/>
        </w:rPr>
        <w:t> </w:t>
      </w:r>
      <w:r>
        <w:rPr/>
        <w:t>en</w:t>
      </w:r>
      <w:r>
        <w:rPr>
          <w:spacing w:val="-6"/>
        </w:rPr>
        <w:t> </w:t>
      </w:r>
      <w:r>
        <w:rPr/>
        <w:t>la</w:t>
      </w:r>
      <w:r>
        <w:rPr>
          <w:spacing w:val="-4"/>
        </w:rPr>
        <w:t> </w:t>
      </w:r>
      <w:r>
        <w:rPr/>
        <w:t>elaboración</w:t>
      </w:r>
      <w:r>
        <w:rPr>
          <w:spacing w:val="-6"/>
        </w:rPr>
        <w:t> </w:t>
      </w:r>
      <w:r>
        <w:rPr/>
        <w:t>del</w:t>
      </w:r>
      <w:r>
        <w:rPr>
          <w:spacing w:val="-5"/>
        </w:rPr>
        <w:t> </w:t>
      </w:r>
      <w:r>
        <w:rPr/>
        <w:t>producto,</w:t>
      </w:r>
      <w:r>
        <w:rPr>
          <w:spacing w:val="-9"/>
        </w:rPr>
        <w:t> </w:t>
      </w:r>
      <w:r>
        <w:rPr/>
        <w:t>así</w:t>
      </w:r>
      <w:r>
        <w:rPr>
          <w:spacing w:val="-5"/>
        </w:rPr>
        <w:t> </w:t>
      </w:r>
      <w:r>
        <w:rPr/>
        <w:t>como</w:t>
      </w:r>
      <w:r>
        <w:rPr>
          <w:spacing w:val="-6"/>
        </w:rPr>
        <w:t> </w:t>
      </w:r>
      <w:r>
        <w:rPr/>
        <w:t>los</w:t>
      </w:r>
      <w:r>
        <w:rPr>
          <w:spacing w:val="-7"/>
        </w:rPr>
        <w:t> </w:t>
      </w:r>
      <w:r>
        <w:rPr/>
        <w:t>costos</w:t>
      </w:r>
      <w:r>
        <w:rPr>
          <w:spacing w:val="-7"/>
        </w:rPr>
        <w:t> </w:t>
      </w:r>
      <w:r>
        <w:rPr/>
        <w:t>indirectos</w:t>
      </w:r>
      <w:r>
        <w:rPr>
          <w:spacing w:val="-7"/>
        </w:rPr>
        <w:t> </w:t>
      </w:r>
      <w:r>
        <w:rPr/>
        <w:t>asociados a los servicios utilizados durante el proceso productivo. El costo total del tratamiento fue de $11,43, obteniéndose un producto terminado de 550 g, lo que permitió</w:t>
      </w:r>
      <w:r>
        <w:rPr>
          <w:spacing w:val="-2"/>
        </w:rPr>
        <w:t> </w:t>
      </w:r>
      <w:r>
        <w:rPr/>
        <w:t>calcular</w:t>
      </w:r>
      <w:r>
        <w:rPr>
          <w:spacing w:val="-2"/>
        </w:rPr>
        <w:t> </w:t>
      </w:r>
      <w:r>
        <w:rPr/>
        <w:t>un</w:t>
      </w:r>
      <w:r>
        <w:rPr>
          <w:spacing w:val="-2"/>
        </w:rPr>
        <w:t> </w:t>
      </w:r>
      <w:r>
        <w:rPr/>
        <w:t>costo</w:t>
      </w:r>
      <w:r>
        <w:rPr>
          <w:spacing w:val="-2"/>
        </w:rPr>
        <w:t> </w:t>
      </w:r>
      <w:r>
        <w:rPr/>
        <w:t>unitario</w:t>
      </w:r>
      <w:r>
        <w:rPr>
          <w:spacing w:val="-2"/>
        </w:rPr>
        <w:t> </w:t>
      </w:r>
      <w:r>
        <w:rPr/>
        <w:t>de</w:t>
      </w:r>
      <w:r>
        <w:rPr>
          <w:spacing w:val="-1"/>
        </w:rPr>
        <w:t> </w:t>
      </w:r>
      <w:r>
        <w:rPr/>
        <w:t>$1,14</w:t>
      </w:r>
      <w:r>
        <w:rPr>
          <w:spacing w:val="-2"/>
        </w:rPr>
        <w:t> </w:t>
      </w:r>
      <w:r>
        <w:rPr/>
        <w:t>por</w:t>
      </w:r>
      <w:r>
        <w:rPr>
          <w:spacing w:val="-2"/>
        </w:rPr>
        <w:t> </w:t>
      </w:r>
      <w:r>
        <w:rPr/>
        <w:t>cada</w:t>
      </w:r>
      <w:r>
        <w:rPr>
          <w:spacing w:val="-1"/>
        </w:rPr>
        <w:t> </w:t>
      </w:r>
      <w:r>
        <w:rPr/>
        <w:t>55</w:t>
      </w:r>
      <w:r>
        <w:rPr>
          <w:spacing w:val="-2"/>
        </w:rPr>
        <w:t> </w:t>
      </w:r>
      <w:r>
        <w:rPr/>
        <w:t>g,</w:t>
      </w:r>
      <w:r>
        <w:rPr>
          <w:spacing w:val="-2"/>
        </w:rPr>
        <w:t> </w:t>
      </w:r>
      <w:r>
        <w:rPr/>
        <w:t>equivalente</w:t>
      </w:r>
      <w:r>
        <w:rPr>
          <w:spacing w:val="-1"/>
        </w:rPr>
        <w:t> </w:t>
      </w:r>
      <w:r>
        <w:rPr/>
        <w:t>a</w:t>
      </w:r>
      <w:r>
        <w:rPr>
          <w:spacing w:val="-1"/>
        </w:rPr>
        <w:t> </w:t>
      </w:r>
      <w:r>
        <w:rPr/>
        <w:t>$0,02</w:t>
      </w:r>
      <w:r>
        <w:rPr>
          <w:spacing w:val="-2"/>
        </w:rPr>
        <w:t> </w:t>
      </w:r>
      <w:r>
        <w:rPr/>
        <w:t>por gramo.</w:t>
      </w:r>
      <w:r>
        <w:rPr>
          <w:spacing w:val="-15"/>
        </w:rPr>
        <w:t> </w:t>
      </w:r>
      <w:r>
        <w:rPr/>
        <w:t>Al</w:t>
      </w:r>
      <w:r>
        <w:rPr>
          <w:spacing w:val="-6"/>
        </w:rPr>
        <w:t> </w:t>
      </w:r>
      <w:r>
        <w:rPr/>
        <w:t>aplicar</w:t>
      </w:r>
      <w:r>
        <w:rPr>
          <w:spacing w:val="-4"/>
        </w:rPr>
        <w:t> </w:t>
      </w:r>
      <w:r>
        <w:rPr/>
        <w:t>una</w:t>
      </w:r>
      <w:r>
        <w:rPr>
          <w:spacing w:val="-6"/>
        </w:rPr>
        <w:t> </w:t>
      </w:r>
      <w:r>
        <w:rPr/>
        <w:t>utilidad</w:t>
      </w:r>
      <w:r>
        <w:rPr>
          <w:spacing w:val="-4"/>
        </w:rPr>
        <w:t> </w:t>
      </w:r>
      <w:r>
        <w:rPr/>
        <w:t>del</w:t>
      </w:r>
      <w:r>
        <w:rPr>
          <w:spacing w:val="-3"/>
        </w:rPr>
        <w:t> </w:t>
      </w:r>
      <w:r>
        <w:rPr/>
        <w:t>25</w:t>
      </w:r>
      <w:r>
        <w:rPr>
          <w:spacing w:val="-8"/>
        </w:rPr>
        <w:t> </w:t>
      </w:r>
      <w:r>
        <w:rPr/>
        <w:t>%,</w:t>
      </w:r>
      <w:r>
        <w:rPr>
          <w:spacing w:val="-4"/>
        </w:rPr>
        <w:t> </w:t>
      </w:r>
      <w:r>
        <w:rPr/>
        <w:t>se</w:t>
      </w:r>
      <w:r>
        <w:rPr>
          <w:spacing w:val="-6"/>
        </w:rPr>
        <w:t> </w:t>
      </w:r>
      <w:r>
        <w:rPr/>
        <w:t>estableció</w:t>
      </w:r>
      <w:r>
        <w:rPr>
          <w:spacing w:val="-4"/>
        </w:rPr>
        <w:t> </w:t>
      </w:r>
      <w:r>
        <w:rPr/>
        <w:t>un</w:t>
      </w:r>
      <w:r>
        <w:rPr>
          <w:spacing w:val="-4"/>
        </w:rPr>
        <w:t> </w:t>
      </w:r>
      <w:r>
        <w:rPr/>
        <w:t>precio</w:t>
      </w:r>
      <w:r>
        <w:rPr>
          <w:spacing w:val="-4"/>
        </w:rPr>
        <w:t> </w:t>
      </w:r>
      <w:r>
        <w:rPr/>
        <w:t>de</w:t>
      </w:r>
      <w:r>
        <w:rPr>
          <w:spacing w:val="-6"/>
        </w:rPr>
        <w:t> </w:t>
      </w:r>
      <w:r>
        <w:rPr/>
        <w:t>venta</w:t>
      </w:r>
      <w:r>
        <w:rPr>
          <w:spacing w:val="-6"/>
        </w:rPr>
        <w:t> </w:t>
      </w:r>
      <w:r>
        <w:rPr/>
        <w:t>al</w:t>
      </w:r>
      <w:r>
        <w:rPr>
          <w:spacing w:val="-3"/>
        </w:rPr>
        <w:t> </w:t>
      </w:r>
      <w:r>
        <w:rPr/>
        <w:t>público (PVP)</w:t>
      </w:r>
      <w:r>
        <w:rPr>
          <w:spacing w:val="-2"/>
        </w:rPr>
        <w:t> </w:t>
      </w:r>
      <w:r>
        <w:rPr/>
        <w:t>de</w:t>
      </w:r>
      <w:r>
        <w:rPr>
          <w:spacing w:val="-1"/>
        </w:rPr>
        <w:t> </w:t>
      </w:r>
      <w:r>
        <w:rPr/>
        <w:t>$1,43 por</w:t>
      </w:r>
      <w:r>
        <w:rPr>
          <w:spacing w:val="-2"/>
        </w:rPr>
        <w:t> </w:t>
      </w:r>
      <w:r>
        <w:rPr/>
        <w:t>unidad</w:t>
      </w:r>
      <w:r>
        <w:rPr>
          <w:spacing w:val="-2"/>
        </w:rPr>
        <w:t> </w:t>
      </w:r>
      <w:r>
        <w:rPr/>
        <w:t>de</w:t>
      </w:r>
      <w:r>
        <w:rPr>
          <w:spacing w:val="-1"/>
        </w:rPr>
        <w:t> </w:t>
      </w:r>
      <w:r>
        <w:rPr/>
        <w:t>55</w:t>
      </w:r>
      <w:r>
        <w:rPr>
          <w:spacing w:val="-2"/>
        </w:rPr>
        <w:t> </w:t>
      </w:r>
      <w:r>
        <w:rPr/>
        <w:t>g,</w:t>
      </w:r>
      <w:r>
        <w:rPr>
          <w:spacing w:val="-2"/>
        </w:rPr>
        <w:t> </w:t>
      </w:r>
      <w:r>
        <w:rPr/>
        <w:t>correspondiente</w:t>
      </w:r>
      <w:r>
        <w:rPr>
          <w:spacing w:val="-1"/>
        </w:rPr>
        <w:t> </w:t>
      </w:r>
      <w:r>
        <w:rPr/>
        <w:t>a</w:t>
      </w:r>
      <w:r>
        <w:rPr>
          <w:spacing w:val="-1"/>
        </w:rPr>
        <w:t> </w:t>
      </w:r>
      <w:r>
        <w:rPr/>
        <w:t>$0,03</w:t>
      </w:r>
      <w:r>
        <w:rPr>
          <w:spacing w:val="-2"/>
        </w:rPr>
        <w:t> </w:t>
      </w:r>
      <w:r>
        <w:rPr/>
        <w:t>por</w:t>
      </w:r>
      <w:r>
        <w:rPr>
          <w:spacing w:val="-2"/>
        </w:rPr>
        <w:t> </w:t>
      </w:r>
      <w:r>
        <w:rPr/>
        <w:t>gramo.</w:t>
      </w:r>
      <w:r>
        <w:rPr>
          <w:spacing w:val="-2"/>
        </w:rPr>
        <w:t> </w:t>
      </w:r>
      <w:r>
        <w:rPr/>
        <w:t>El</w:t>
      </w:r>
      <w:r>
        <w:rPr>
          <w:spacing w:val="-1"/>
        </w:rPr>
        <w:t> </w:t>
      </w:r>
      <w:r>
        <w:rPr/>
        <w:t>ingreso total generado fue de $14,30, alcanzando una relación costo/beneficio de 1,25, lo que</w:t>
      </w:r>
      <w:r>
        <w:rPr>
          <w:spacing w:val="29"/>
        </w:rPr>
        <w:t> </w:t>
      </w:r>
      <w:r>
        <w:rPr/>
        <w:t>indica</w:t>
      </w:r>
      <w:r>
        <w:rPr>
          <w:spacing w:val="29"/>
        </w:rPr>
        <w:t> </w:t>
      </w:r>
      <w:r>
        <w:rPr/>
        <w:t>que</w:t>
      </w:r>
      <w:r>
        <w:rPr>
          <w:spacing w:val="30"/>
        </w:rPr>
        <w:t> </w:t>
      </w:r>
      <w:r>
        <w:rPr/>
        <w:t>por</w:t>
      </w:r>
      <w:r>
        <w:rPr>
          <w:spacing w:val="27"/>
        </w:rPr>
        <w:t> </w:t>
      </w:r>
      <w:r>
        <w:rPr/>
        <w:t>cada</w:t>
      </w:r>
      <w:r>
        <w:rPr>
          <w:spacing w:val="30"/>
        </w:rPr>
        <w:t> </w:t>
      </w:r>
      <w:r>
        <w:rPr/>
        <w:t>dólar</w:t>
      </w:r>
      <w:r>
        <w:rPr>
          <w:spacing w:val="27"/>
        </w:rPr>
        <w:t> </w:t>
      </w:r>
      <w:r>
        <w:rPr/>
        <w:t>invertido</w:t>
      </w:r>
      <w:r>
        <w:rPr>
          <w:spacing w:val="23"/>
        </w:rPr>
        <w:t> </w:t>
      </w:r>
      <w:r>
        <w:rPr/>
        <w:t>se</w:t>
      </w:r>
      <w:r>
        <w:rPr>
          <w:spacing w:val="30"/>
        </w:rPr>
        <w:t> </w:t>
      </w:r>
      <w:r>
        <w:rPr/>
        <w:t>obtiene</w:t>
      </w:r>
      <w:r>
        <w:rPr>
          <w:spacing w:val="29"/>
        </w:rPr>
        <w:t> </w:t>
      </w:r>
      <w:r>
        <w:rPr/>
        <w:t>una</w:t>
      </w:r>
      <w:r>
        <w:rPr>
          <w:spacing w:val="30"/>
        </w:rPr>
        <w:t> </w:t>
      </w:r>
      <w:r>
        <w:rPr/>
        <w:t>ganancia</w:t>
      </w:r>
      <w:r>
        <w:rPr>
          <w:spacing w:val="29"/>
        </w:rPr>
        <w:t> </w:t>
      </w:r>
      <w:r>
        <w:rPr/>
        <w:t>aproximada</w:t>
      </w:r>
      <w:r>
        <w:rPr>
          <w:spacing w:val="30"/>
        </w:rPr>
        <w:t> </w:t>
      </w:r>
      <w:r>
        <w:rPr>
          <w:spacing w:val="-5"/>
        </w:rPr>
        <w:t>de</w:t>
      </w:r>
    </w:p>
    <w:p>
      <w:pPr>
        <w:pStyle w:val="BodyText"/>
        <w:spacing w:line="360" w:lineRule="auto" w:before="2"/>
        <w:ind w:left="568" w:right="560"/>
        <w:jc w:val="both"/>
      </w:pPr>
      <w:r>
        <w:rPr/>
        <w:t>$0,25. Estos resultados evidencian que el tratamiento T6 presenta viabilidad económica, con potencial de rentabilidad</w:t>
      </w:r>
      <w:r>
        <w:rPr>
          <w:spacing w:val="-1"/>
        </w:rPr>
        <w:t> </w:t>
      </w:r>
      <w:r>
        <w:rPr/>
        <w:t>y posibilidades de optimización a mayor escala productiva. Asimismo, al comparar con productos similares del mercado, (Razola, y otros, 2023) reportaron que chocolates comerciales con alto contenido de cacao presentan precios entre $0,043 y $0,058 por gramo, valores superiores al PVP por gramo ($0,03) obtenido en este estudio. De igual manera, productos comerciales</w:t>
      </w:r>
      <w:r>
        <w:rPr>
          <w:spacing w:val="-8"/>
        </w:rPr>
        <w:t> </w:t>
      </w:r>
      <w:r>
        <w:rPr/>
        <w:t>de</w:t>
      </w:r>
      <w:r>
        <w:rPr>
          <w:spacing w:val="-6"/>
        </w:rPr>
        <w:t> </w:t>
      </w:r>
      <w:r>
        <w:rPr/>
        <w:t>consumo</w:t>
      </w:r>
      <w:r>
        <w:rPr>
          <w:spacing w:val="-7"/>
        </w:rPr>
        <w:t> </w:t>
      </w:r>
      <w:r>
        <w:rPr/>
        <w:t>masivo</w:t>
      </w:r>
      <w:r>
        <w:rPr>
          <w:spacing w:val="-7"/>
        </w:rPr>
        <w:t> </w:t>
      </w:r>
      <w:r>
        <w:rPr/>
        <w:t>como</w:t>
      </w:r>
      <w:r>
        <w:rPr>
          <w:spacing w:val="-7"/>
        </w:rPr>
        <w:t> </w:t>
      </w:r>
      <w:r>
        <w:rPr/>
        <w:t>KitKat de</w:t>
      </w:r>
      <w:r>
        <w:rPr>
          <w:spacing w:val="-6"/>
        </w:rPr>
        <w:t> </w:t>
      </w:r>
      <w:r>
        <w:rPr/>
        <w:t>Nestlé</w:t>
      </w:r>
      <w:r>
        <w:rPr>
          <w:spacing w:val="-6"/>
        </w:rPr>
        <w:t> </w:t>
      </w:r>
      <w:r>
        <w:rPr/>
        <w:t>(41,5</w:t>
      </w:r>
      <w:r>
        <w:rPr>
          <w:spacing w:val="-7"/>
        </w:rPr>
        <w:t> </w:t>
      </w:r>
      <w:r>
        <w:rPr/>
        <w:t>g)</w:t>
      </w:r>
      <w:r>
        <w:rPr>
          <w:spacing w:val="-7"/>
        </w:rPr>
        <w:t> </w:t>
      </w:r>
      <w:r>
        <w:rPr/>
        <w:t>presentan</w:t>
      </w:r>
      <w:r>
        <w:rPr>
          <w:spacing w:val="-7"/>
        </w:rPr>
        <w:t> </w:t>
      </w:r>
      <w:r>
        <w:rPr/>
        <w:t>un</w:t>
      </w:r>
      <w:r>
        <w:rPr>
          <w:spacing w:val="-7"/>
        </w:rPr>
        <w:t> </w:t>
      </w:r>
      <w:r>
        <w:rPr/>
        <w:t>PVP aproximado de $1,10 ($0,027/g), valor cercano al obtenido en el presente estudio ($1,43</w:t>
      </w:r>
      <w:r>
        <w:rPr>
          <w:spacing w:val="-2"/>
        </w:rPr>
        <w:t> </w:t>
      </w:r>
      <w:r>
        <w:rPr/>
        <w:t>por</w:t>
      </w:r>
      <w:r>
        <w:rPr>
          <w:spacing w:val="-2"/>
        </w:rPr>
        <w:t> </w:t>
      </w:r>
      <w:r>
        <w:rPr/>
        <w:t>55</w:t>
      </w:r>
      <w:r>
        <w:rPr>
          <w:spacing w:val="-2"/>
        </w:rPr>
        <w:t> </w:t>
      </w:r>
      <w:r>
        <w:rPr/>
        <w:t>g;</w:t>
      </w:r>
      <w:r>
        <w:rPr>
          <w:spacing w:val="-2"/>
        </w:rPr>
        <w:t> </w:t>
      </w:r>
      <w:r>
        <w:rPr/>
        <w:t>$0,03/g).</w:t>
      </w:r>
      <w:r>
        <w:rPr>
          <w:spacing w:val="-2"/>
        </w:rPr>
        <w:t> </w:t>
      </w:r>
      <w:r>
        <w:rPr/>
        <w:t>Sin</w:t>
      </w:r>
      <w:r>
        <w:rPr>
          <w:spacing w:val="-2"/>
        </w:rPr>
        <w:t> </w:t>
      </w:r>
      <w:r>
        <w:rPr/>
        <w:t>embargo,</w:t>
      </w:r>
      <w:r>
        <w:rPr>
          <w:spacing w:val="-2"/>
        </w:rPr>
        <w:t> </w:t>
      </w:r>
      <w:r>
        <w:rPr/>
        <w:t>a</w:t>
      </w:r>
      <w:r>
        <w:rPr>
          <w:spacing w:val="-2"/>
        </w:rPr>
        <w:t> </w:t>
      </w:r>
      <w:r>
        <w:rPr/>
        <w:t>diferencia</w:t>
      </w:r>
      <w:r>
        <w:rPr>
          <w:spacing w:val="-1"/>
        </w:rPr>
        <w:t> </w:t>
      </w:r>
      <w:r>
        <w:rPr/>
        <w:t>de</w:t>
      </w:r>
      <w:r>
        <w:rPr>
          <w:spacing w:val="-1"/>
        </w:rPr>
        <w:t> </w:t>
      </w:r>
      <w:r>
        <w:rPr/>
        <w:t>este</w:t>
      </w:r>
      <w:r>
        <w:rPr>
          <w:spacing w:val="-1"/>
        </w:rPr>
        <w:t> </w:t>
      </w:r>
      <w:r>
        <w:rPr/>
        <w:t>producto</w:t>
      </w:r>
      <w:r>
        <w:rPr>
          <w:spacing w:val="-2"/>
        </w:rPr>
        <w:t> </w:t>
      </w:r>
      <w:r>
        <w:rPr/>
        <w:t>comercial,</w:t>
      </w:r>
      <w:r>
        <w:rPr>
          <w:spacing w:val="-2"/>
        </w:rPr>
        <w:t> </w:t>
      </w:r>
      <w:r>
        <w:rPr/>
        <w:t>la tableta</w:t>
      </w:r>
      <w:r>
        <w:rPr>
          <w:spacing w:val="-10"/>
        </w:rPr>
        <w:t> </w:t>
      </w:r>
      <w:r>
        <w:rPr/>
        <w:t>desarrollada</w:t>
      </w:r>
      <w:r>
        <w:rPr>
          <w:spacing w:val="-10"/>
        </w:rPr>
        <w:t> </w:t>
      </w:r>
      <w:r>
        <w:rPr/>
        <w:t>incorpora</w:t>
      </w:r>
      <w:r>
        <w:rPr>
          <w:spacing w:val="-10"/>
        </w:rPr>
        <w:t> </w:t>
      </w:r>
      <w:r>
        <w:rPr/>
        <w:t>ingredientes</w:t>
      </w:r>
      <w:r>
        <w:rPr>
          <w:spacing w:val="-13"/>
        </w:rPr>
        <w:t> </w:t>
      </w:r>
      <w:r>
        <w:rPr/>
        <w:t>con</w:t>
      </w:r>
      <w:r>
        <w:rPr>
          <w:spacing w:val="-11"/>
        </w:rPr>
        <w:t> </w:t>
      </w:r>
      <w:r>
        <w:rPr/>
        <w:t>potencial</w:t>
      </w:r>
      <w:r>
        <w:rPr>
          <w:spacing w:val="-10"/>
        </w:rPr>
        <w:t> </w:t>
      </w:r>
      <w:r>
        <w:rPr/>
        <w:t>antioxidante,</w:t>
      </w:r>
      <w:r>
        <w:rPr>
          <w:spacing w:val="-15"/>
        </w:rPr>
        <w:t> </w:t>
      </w:r>
      <w:r>
        <w:rPr/>
        <w:t>como</w:t>
      </w:r>
      <w:r>
        <w:rPr>
          <w:spacing w:val="-11"/>
        </w:rPr>
        <w:t> </w:t>
      </w:r>
      <w:r>
        <w:rPr/>
        <w:t>cacao, fresa</w:t>
      </w:r>
      <w:r>
        <w:rPr>
          <w:spacing w:val="-9"/>
        </w:rPr>
        <w:t> </w:t>
      </w:r>
      <w:r>
        <w:rPr/>
        <w:t>y</w:t>
      </w:r>
      <w:r>
        <w:rPr>
          <w:spacing w:val="-10"/>
        </w:rPr>
        <w:t> </w:t>
      </w:r>
      <w:r>
        <w:rPr/>
        <w:t>remolacha,</w:t>
      </w:r>
      <w:r>
        <w:rPr>
          <w:spacing w:val="-10"/>
        </w:rPr>
        <w:t> </w:t>
      </w:r>
      <w:r>
        <w:rPr/>
        <w:t>lo</w:t>
      </w:r>
      <w:r>
        <w:rPr>
          <w:spacing w:val="-10"/>
        </w:rPr>
        <w:t> </w:t>
      </w:r>
      <w:r>
        <w:rPr/>
        <w:t>que</w:t>
      </w:r>
      <w:r>
        <w:rPr>
          <w:spacing w:val="-9"/>
        </w:rPr>
        <w:t> </w:t>
      </w:r>
      <w:r>
        <w:rPr/>
        <w:t>le</w:t>
      </w:r>
      <w:r>
        <w:rPr>
          <w:spacing w:val="-9"/>
        </w:rPr>
        <w:t> </w:t>
      </w:r>
      <w:r>
        <w:rPr/>
        <w:t>confiere</w:t>
      </w:r>
      <w:r>
        <w:rPr>
          <w:spacing w:val="-9"/>
        </w:rPr>
        <w:t> </w:t>
      </w:r>
      <w:r>
        <w:rPr/>
        <w:t>un</w:t>
      </w:r>
      <w:r>
        <w:rPr>
          <w:spacing w:val="-10"/>
        </w:rPr>
        <w:t> </w:t>
      </w:r>
      <w:r>
        <w:rPr/>
        <w:t>valor</w:t>
      </w:r>
      <w:r>
        <w:rPr>
          <w:spacing w:val="-10"/>
        </w:rPr>
        <w:t> </w:t>
      </w:r>
      <w:r>
        <w:rPr/>
        <w:t>funcional</w:t>
      </w:r>
      <w:r>
        <w:rPr>
          <w:spacing w:val="-9"/>
        </w:rPr>
        <w:t> </w:t>
      </w:r>
      <w:r>
        <w:rPr/>
        <w:t>agregado</w:t>
      </w:r>
      <w:r>
        <w:rPr>
          <w:spacing w:val="-10"/>
        </w:rPr>
        <w:t> </w:t>
      </w:r>
      <w:r>
        <w:rPr/>
        <w:t>sin</w:t>
      </w:r>
      <w:r>
        <w:rPr>
          <w:spacing w:val="-10"/>
        </w:rPr>
        <w:t> </w:t>
      </w:r>
      <w:r>
        <w:rPr/>
        <w:t>representar</w:t>
      </w:r>
      <w:r>
        <w:rPr>
          <w:spacing w:val="-10"/>
        </w:rPr>
        <w:t> </w:t>
      </w:r>
      <w:r>
        <w:rPr/>
        <w:t>un incremento</w:t>
      </w:r>
      <w:r>
        <w:rPr>
          <w:spacing w:val="-15"/>
        </w:rPr>
        <w:t> </w:t>
      </w:r>
      <w:r>
        <w:rPr/>
        <w:t>significativo</w:t>
      </w:r>
      <w:r>
        <w:rPr>
          <w:spacing w:val="-15"/>
        </w:rPr>
        <w:t> </w:t>
      </w:r>
      <w:r>
        <w:rPr/>
        <w:t>en</w:t>
      </w:r>
      <w:r>
        <w:rPr>
          <w:spacing w:val="-15"/>
        </w:rPr>
        <w:t> </w:t>
      </w:r>
      <w:r>
        <w:rPr/>
        <w:t>el</w:t>
      </w:r>
      <w:r>
        <w:rPr>
          <w:spacing w:val="-15"/>
        </w:rPr>
        <w:t> </w:t>
      </w:r>
      <w:r>
        <w:rPr/>
        <w:t>costo</w:t>
      </w:r>
      <w:r>
        <w:rPr>
          <w:spacing w:val="-15"/>
        </w:rPr>
        <w:t> </w:t>
      </w:r>
      <w:r>
        <w:rPr/>
        <w:t>para</w:t>
      </w:r>
      <w:r>
        <w:rPr>
          <w:spacing w:val="-15"/>
        </w:rPr>
        <w:t> </w:t>
      </w:r>
      <w:r>
        <w:rPr/>
        <w:t>el</w:t>
      </w:r>
      <w:r>
        <w:rPr>
          <w:spacing w:val="-15"/>
        </w:rPr>
        <w:t> </w:t>
      </w:r>
      <w:r>
        <w:rPr/>
        <w:t>consumidor.</w:t>
      </w:r>
      <w:r>
        <w:rPr>
          <w:spacing w:val="-15"/>
        </w:rPr>
        <w:t> </w:t>
      </w:r>
      <w:r>
        <w:rPr/>
        <w:t>En</w:t>
      </w:r>
      <w:r>
        <w:rPr>
          <w:spacing w:val="-15"/>
        </w:rPr>
        <w:t> </w:t>
      </w:r>
      <w:r>
        <w:rPr/>
        <w:t>este</w:t>
      </w:r>
      <w:r>
        <w:rPr>
          <w:spacing w:val="-15"/>
        </w:rPr>
        <w:t> </w:t>
      </w:r>
      <w:r>
        <w:rPr/>
        <w:t>sentido,</w:t>
      </w:r>
      <w:r>
        <w:rPr>
          <w:spacing w:val="-15"/>
        </w:rPr>
        <w:t> </w:t>
      </w:r>
      <w:r>
        <w:rPr/>
        <w:t>el</w:t>
      </w:r>
      <w:r>
        <w:rPr>
          <w:spacing w:val="-15"/>
        </w:rPr>
        <w:t> </w:t>
      </w:r>
      <w:r>
        <w:rPr/>
        <w:t>producto desarrollado se presenta como una alternativa funcional, económicamente competitiva y accesible en el mercado.</w:t>
      </w:r>
    </w:p>
    <w:p>
      <w:pPr>
        <w:pStyle w:val="BodyText"/>
        <w:spacing w:after="0" w:line="360" w:lineRule="auto"/>
        <w:jc w:val="both"/>
        <w:sectPr>
          <w:pgSz w:w="11910" w:h="16840"/>
          <w:pgMar w:header="0" w:footer="1046" w:top="1640" w:bottom="1240" w:left="1700" w:right="1133"/>
        </w:sectPr>
      </w:pPr>
    </w:p>
    <w:p>
      <w:pPr>
        <w:pStyle w:val="Heading2"/>
        <w:numPr>
          <w:ilvl w:val="1"/>
          <w:numId w:val="29"/>
        </w:numPr>
        <w:tabs>
          <w:tab w:pos="1164" w:val="left" w:leader="none"/>
        </w:tabs>
        <w:spacing w:line="240" w:lineRule="auto" w:before="60" w:after="0"/>
        <w:ind w:left="1164" w:right="0" w:hanging="596"/>
        <w:jc w:val="left"/>
      </w:pPr>
      <w:bookmarkStart w:name="_bookmark158" w:id="160"/>
      <w:bookmarkEnd w:id="160"/>
      <w:r>
        <w:rPr/>
        <w:t>V</w:t>
      </w:r>
      <w:r>
        <w:rPr/>
        <w:t>erificación</w:t>
      </w:r>
      <w:r>
        <w:rPr>
          <w:spacing w:val="-11"/>
        </w:rPr>
        <w:t> </w:t>
      </w:r>
      <w:r>
        <w:rPr/>
        <w:t>de</w:t>
      </w:r>
      <w:r>
        <w:rPr>
          <w:spacing w:val="-7"/>
        </w:rPr>
        <w:t> </w:t>
      </w:r>
      <w:r>
        <w:rPr/>
        <w:t>la</w:t>
      </w:r>
      <w:r>
        <w:rPr>
          <w:spacing w:val="-8"/>
        </w:rPr>
        <w:t> </w:t>
      </w:r>
      <w:r>
        <w:rPr>
          <w:spacing w:val="-2"/>
        </w:rPr>
        <w:t>hipótesis</w:t>
      </w:r>
    </w:p>
    <w:p>
      <w:pPr>
        <w:pStyle w:val="BodyText"/>
        <w:spacing w:line="360" w:lineRule="auto" w:before="220"/>
        <w:ind w:left="568" w:right="565"/>
        <w:jc w:val="both"/>
      </w:pPr>
      <w:r>
        <w:rPr/>
        <w:t>El análisis se llevó a cabo comparando el valor de F calculada en el cuadro de análisis</w:t>
      </w:r>
      <w:r>
        <w:rPr>
          <w:spacing w:val="-10"/>
        </w:rPr>
        <w:t> </w:t>
      </w:r>
      <w:r>
        <w:rPr/>
        <w:t>de</w:t>
      </w:r>
      <w:r>
        <w:rPr>
          <w:spacing w:val="-7"/>
        </w:rPr>
        <w:t> </w:t>
      </w:r>
      <w:r>
        <w:rPr/>
        <w:t>varianza</w:t>
      </w:r>
      <w:r>
        <w:rPr>
          <w:spacing w:val="-7"/>
        </w:rPr>
        <w:t> </w:t>
      </w:r>
      <w:r>
        <w:rPr/>
        <w:t>(ANOVA)</w:t>
      </w:r>
      <w:r>
        <w:rPr>
          <w:spacing w:val="-8"/>
        </w:rPr>
        <w:t> </w:t>
      </w:r>
      <w:r>
        <w:rPr/>
        <w:t>para</w:t>
      </w:r>
      <w:r>
        <w:rPr>
          <w:spacing w:val="-7"/>
        </w:rPr>
        <w:t> </w:t>
      </w:r>
      <w:r>
        <w:rPr/>
        <w:t>el</w:t>
      </w:r>
      <w:r>
        <w:rPr>
          <w:spacing w:val="-7"/>
        </w:rPr>
        <w:t> </w:t>
      </w:r>
      <w:r>
        <w:rPr/>
        <w:t>contenido</w:t>
      </w:r>
      <w:r>
        <w:rPr>
          <w:spacing w:val="-8"/>
        </w:rPr>
        <w:t> </w:t>
      </w:r>
      <w:r>
        <w:rPr/>
        <w:t>de</w:t>
      </w:r>
      <w:r>
        <w:rPr>
          <w:spacing w:val="-11"/>
        </w:rPr>
        <w:t> </w:t>
      </w:r>
      <w:r>
        <w:rPr/>
        <w:t>actividad</w:t>
      </w:r>
      <w:r>
        <w:rPr>
          <w:spacing w:val="-12"/>
        </w:rPr>
        <w:t> </w:t>
      </w:r>
      <w:r>
        <w:rPr/>
        <w:t>antioxidante</w:t>
      </w:r>
      <w:r>
        <w:rPr>
          <w:spacing w:val="-7"/>
        </w:rPr>
        <w:t> </w:t>
      </w:r>
      <w:r>
        <w:rPr/>
        <w:t>(ABTS) y el grado de aceptabilidad, con el valor de F obtenido de la tabla de Fisher, considerando un nivel de significancia de 0,05.</w:t>
      </w:r>
    </w:p>
    <w:p>
      <w:pPr>
        <w:pStyle w:val="Heading2"/>
        <w:spacing w:before="161"/>
        <w:ind w:left="624"/>
        <w:jc w:val="both"/>
      </w:pPr>
      <w:bookmarkStart w:name="_bookmark159" w:id="161"/>
      <w:bookmarkEnd w:id="161"/>
      <w:r>
        <w:rPr>
          <w:b w:val="0"/>
        </w:rPr>
      </w:r>
      <w:r>
        <w:rPr>
          <w:spacing w:val="-2"/>
        </w:rPr>
        <w:t>Tabla</w:t>
      </w:r>
      <w:r>
        <w:rPr>
          <w:spacing w:val="-12"/>
        </w:rPr>
        <w:t> </w:t>
      </w:r>
      <w:r>
        <w:rPr>
          <w:spacing w:val="-5"/>
        </w:rPr>
        <w:t>42</w:t>
      </w:r>
    </w:p>
    <w:p>
      <w:pPr>
        <w:spacing w:before="136"/>
        <w:ind w:left="568" w:right="0" w:firstLine="0"/>
        <w:jc w:val="both"/>
        <w:rPr>
          <w:i/>
          <w:sz w:val="24"/>
        </w:rPr>
      </w:pPr>
      <w:r>
        <w:rPr>
          <w:i/>
          <w:sz w:val="24"/>
        </w:rPr>
        <w:t>Comparación</w:t>
      </w:r>
      <w:r>
        <w:rPr>
          <w:i/>
          <w:spacing w:val="-5"/>
          <w:sz w:val="24"/>
        </w:rPr>
        <w:t> </w:t>
      </w:r>
      <w:r>
        <w:rPr>
          <w:i/>
          <w:sz w:val="24"/>
        </w:rPr>
        <w:t>de</w:t>
      </w:r>
      <w:r>
        <w:rPr>
          <w:i/>
          <w:spacing w:val="-1"/>
          <w:sz w:val="24"/>
        </w:rPr>
        <w:t> </w:t>
      </w:r>
      <w:r>
        <w:rPr>
          <w:i/>
          <w:sz w:val="24"/>
        </w:rPr>
        <w:t>los</w:t>
      </w:r>
      <w:r>
        <w:rPr>
          <w:i/>
          <w:spacing w:val="-5"/>
          <w:sz w:val="24"/>
        </w:rPr>
        <w:t> </w:t>
      </w:r>
      <w:r>
        <w:rPr>
          <w:i/>
          <w:sz w:val="24"/>
        </w:rPr>
        <w:t>valores</w:t>
      </w:r>
      <w:r>
        <w:rPr>
          <w:i/>
          <w:spacing w:val="-4"/>
          <w:sz w:val="24"/>
        </w:rPr>
        <w:t> </w:t>
      </w:r>
      <w:r>
        <w:rPr>
          <w:i/>
          <w:sz w:val="24"/>
        </w:rPr>
        <w:t>F</w:t>
      </w:r>
      <w:r>
        <w:rPr>
          <w:i/>
          <w:spacing w:val="-2"/>
          <w:sz w:val="24"/>
        </w:rPr>
        <w:t> </w:t>
      </w:r>
      <w:r>
        <w:rPr>
          <w:i/>
          <w:sz w:val="24"/>
        </w:rPr>
        <w:t>para</w:t>
      </w:r>
      <w:r>
        <w:rPr>
          <w:i/>
          <w:spacing w:val="-2"/>
          <w:sz w:val="24"/>
        </w:rPr>
        <w:t> </w:t>
      </w:r>
      <w:r>
        <w:rPr>
          <w:i/>
          <w:sz w:val="24"/>
        </w:rPr>
        <w:t>el</w:t>
      </w:r>
      <w:r>
        <w:rPr>
          <w:i/>
          <w:spacing w:val="-2"/>
          <w:sz w:val="24"/>
        </w:rPr>
        <w:t> </w:t>
      </w:r>
      <w:r>
        <w:rPr>
          <w:i/>
          <w:sz w:val="24"/>
        </w:rPr>
        <w:t>contenido</w:t>
      </w:r>
      <w:r>
        <w:rPr>
          <w:i/>
          <w:spacing w:val="-2"/>
          <w:sz w:val="24"/>
        </w:rPr>
        <w:t> </w:t>
      </w:r>
      <w:r>
        <w:rPr>
          <w:i/>
          <w:sz w:val="24"/>
        </w:rPr>
        <w:t>de</w:t>
      </w:r>
      <w:r>
        <w:rPr>
          <w:i/>
          <w:spacing w:val="-1"/>
          <w:sz w:val="24"/>
        </w:rPr>
        <w:t> </w:t>
      </w:r>
      <w:r>
        <w:rPr>
          <w:i/>
          <w:spacing w:val="-2"/>
          <w:sz w:val="24"/>
        </w:rPr>
        <w:t>antioxidantes</w:t>
      </w:r>
    </w:p>
    <w:p>
      <w:pPr>
        <w:pStyle w:val="BodyText"/>
        <w:spacing w:before="4"/>
        <w:rPr>
          <w:i/>
          <w:sz w:val="9"/>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93"/>
        <w:gridCol w:w="2555"/>
      </w:tblGrid>
      <w:tr>
        <w:trPr>
          <w:trHeight w:val="274" w:hRule="atLeast"/>
        </w:trPr>
        <w:tc>
          <w:tcPr>
            <w:tcW w:w="5393" w:type="dxa"/>
            <w:tcBorders>
              <w:top w:val="single" w:sz="4" w:space="0" w:color="000000"/>
              <w:bottom w:val="single" w:sz="4" w:space="0" w:color="000000"/>
            </w:tcBorders>
          </w:tcPr>
          <w:p>
            <w:pPr>
              <w:pStyle w:val="TableParagraph"/>
              <w:tabs>
                <w:tab w:pos="3307" w:val="left" w:leader="none"/>
              </w:tabs>
              <w:spacing w:line="254" w:lineRule="exact"/>
              <w:ind w:left="434"/>
              <w:rPr>
                <w:b/>
                <w:sz w:val="24"/>
              </w:rPr>
            </w:pPr>
            <w:r>
              <w:rPr>
                <w:b/>
                <w:spacing w:val="-2"/>
                <w:sz w:val="24"/>
              </w:rPr>
              <w:t>Factores</w:t>
            </w:r>
            <w:r>
              <w:rPr>
                <w:b/>
                <w:sz w:val="24"/>
              </w:rPr>
              <w:tab/>
              <w:t>F</w:t>
            </w:r>
            <w:r>
              <w:rPr>
                <w:b/>
                <w:spacing w:val="1"/>
                <w:sz w:val="24"/>
              </w:rPr>
              <w:t> </w:t>
            </w:r>
            <w:r>
              <w:rPr>
                <w:b/>
                <w:sz w:val="24"/>
              </w:rPr>
              <w:t>– </w:t>
            </w:r>
            <w:r>
              <w:rPr>
                <w:b/>
                <w:spacing w:val="-2"/>
                <w:sz w:val="24"/>
              </w:rPr>
              <w:t>Calculada</w:t>
            </w:r>
          </w:p>
        </w:tc>
        <w:tc>
          <w:tcPr>
            <w:tcW w:w="2555" w:type="dxa"/>
            <w:tcBorders>
              <w:top w:val="single" w:sz="4" w:space="0" w:color="000000"/>
              <w:bottom w:val="single" w:sz="4" w:space="0" w:color="000000"/>
            </w:tcBorders>
          </w:tcPr>
          <w:p>
            <w:pPr>
              <w:pStyle w:val="TableParagraph"/>
              <w:spacing w:line="254" w:lineRule="exact"/>
              <w:ind w:left="60" w:right="254"/>
              <w:jc w:val="center"/>
              <w:rPr>
                <w:b/>
                <w:sz w:val="24"/>
              </w:rPr>
            </w:pPr>
            <w:r>
              <w:rPr>
                <w:b/>
                <w:sz w:val="24"/>
              </w:rPr>
              <w:t>F</w:t>
            </w:r>
            <w:r>
              <w:rPr>
                <w:b/>
                <w:spacing w:val="1"/>
                <w:sz w:val="24"/>
              </w:rPr>
              <w:t> </w:t>
            </w:r>
            <w:r>
              <w:rPr>
                <w:b/>
                <w:sz w:val="24"/>
              </w:rPr>
              <w:t>- </w:t>
            </w:r>
            <w:r>
              <w:rPr>
                <w:b/>
                <w:spacing w:val="-2"/>
                <w:sz w:val="24"/>
              </w:rPr>
              <w:t>Tablas</w:t>
            </w:r>
          </w:p>
        </w:tc>
      </w:tr>
      <w:tr>
        <w:trPr>
          <w:trHeight w:val="284" w:hRule="atLeast"/>
        </w:trPr>
        <w:tc>
          <w:tcPr>
            <w:tcW w:w="5393" w:type="dxa"/>
            <w:tcBorders>
              <w:top w:val="single" w:sz="4" w:space="0" w:color="000000"/>
            </w:tcBorders>
          </w:tcPr>
          <w:p>
            <w:pPr>
              <w:pStyle w:val="TableParagraph"/>
              <w:tabs>
                <w:tab w:pos="3659" w:val="left" w:leader="none"/>
              </w:tabs>
              <w:spacing w:line="261" w:lineRule="exact" w:before="3"/>
              <w:ind w:left="73"/>
              <w:rPr>
                <w:sz w:val="24"/>
              </w:rPr>
            </w:pPr>
            <w:r>
              <w:rPr>
                <w:b/>
                <w:sz w:val="24"/>
              </w:rPr>
              <w:t>Factor</w:t>
            </w:r>
            <w:r>
              <w:rPr>
                <w:b/>
                <w:spacing w:val="1"/>
                <w:sz w:val="24"/>
              </w:rPr>
              <w:t> </w:t>
            </w:r>
            <w:r>
              <w:rPr>
                <w:b/>
                <w:sz w:val="24"/>
              </w:rPr>
              <w:t>A:</w:t>
            </w:r>
            <w:r>
              <w:rPr>
                <w:b/>
                <w:spacing w:val="1"/>
                <w:sz w:val="24"/>
              </w:rPr>
              <w:t> </w:t>
            </w:r>
            <w:r>
              <w:rPr>
                <w:spacing w:val="-2"/>
                <w:sz w:val="24"/>
              </w:rPr>
              <w:t>Mezclas</w:t>
            </w:r>
            <w:r>
              <w:rPr>
                <w:sz w:val="24"/>
              </w:rPr>
              <w:tab/>
            </w:r>
            <w:r>
              <w:rPr>
                <w:spacing w:val="-2"/>
                <w:sz w:val="24"/>
              </w:rPr>
              <w:t>343,35</w:t>
            </w:r>
          </w:p>
        </w:tc>
        <w:tc>
          <w:tcPr>
            <w:tcW w:w="2555" w:type="dxa"/>
            <w:tcBorders>
              <w:top w:val="single" w:sz="4" w:space="0" w:color="000000"/>
            </w:tcBorders>
          </w:tcPr>
          <w:p>
            <w:pPr>
              <w:pStyle w:val="TableParagraph"/>
              <w:spacing w:line="261" w:lineRule="exact" w:before="3"/>
              <w:ind w:right="254"/>
              <w:jc w:val="center"/>
              <w:rPr>
                <w:sz w:val="24"/>
              </w:rPr>
            </w:pPr>
            <w:r>
              <w:rPr>
                <w:spacing w:val="-4"/>
                <w:sz w:val="24"/>
              </w:rPr>
              <w:t>5,79</w:t>
            </w:r>
          </w:p>
        </w:tc>
      </w:tr>
      <w:tr>
        <w:trPr>
          <w:trHeight w:val="276" w:hRule="atLeast"/>
        </w:trPr>
        <w:tc>
          <w:tcPr>
            <w:tcW w:w="5393" w:type="dxa"/>
          </w:tcPr>
          <w:p>
            <w:pPr>
              <w:pStyle w:val="TableParagraph"/>
              <w:tabs>
                <w:tab w:pos="3631" w:val="left" w:leader="none"/>
              </w:tabs>
              <w:spacing w:line="256" w:lineRule="exact"/>
              <w:ind w:left="73"/>
              <w:rPr>
                <w:sz w:val="24"/>
              </w:rPr>
            </w:pPr>
            <w:r>
              <w:rPr>
                <w:b/>
                <w:sz w:val="24"/>
              </w:rPr>
              <w:t>Factor</w:t>
            </w:r>
            <w:r>
              <w:rPr>
                <w:b/>
                <w:spacing w:val="2"/>
                <w:sz w:val="24"/>
              </w:rPr>
              <w:t> </w:t>
            </w:r>
            <w:r>
              <w:rPr>
                <w:b/>
                <w:sz w:val="24"/>
              </w:rPr>
              <w:t>B:</w:t>
            </w:r>
            <w:r>
              <w:rPr>
                <w:b/>
                <w:spacing w:val="2"/>
                <w:sz w:val="24"/>
              </w:rPr>
              <w:t> </w:t>
            </w:r>
            <w:r>
              <w:rPr>
                <w:spacing w:val="-2"/>
                <w:sz w:val="24"/>
              </w:rPr>
              <w:t>Edulcorantes</w:t>
            </w:r>
            <w:r>
              <w:rPr>
                <w:sz w:val="24"/>
              </w:rPr>
              <w:tab/>
            </w:r>
            <w:r>
              <w:rPr>
                <w:spacing w:val="-2"/>
                <w:sz w:val="24"/>
              </w:rPr>
              <w:t>112,74</w:t>
            </w:r>
          </w:p>
        </w:tc>
        <w:tc>
          <w:tcPr>
            <w:tcW w:w="2555" w:type="dxa"/>
          </w:tcPr>
          <w:p>
            <w:pPr>
              <w:pStyle w:val="TableParagraph"/>
              <w:spacing w:line="256" w:lineRule="exact"/>
              <w:ind w:right="254"/>
              <w:jc w:val="center"/>
              <w:rPr>
                <w:sz w:val="24"/>
              </w:rPr>
            </w:pPr>
            <w:r>
              <w:rPr>
                <w:spacing w:val="-4"/>
                <w:sz w:val="24"/>
              </w:rPr>
              <w:t>6,61</w:t>
            </w:r>
          </w:p>
        </w:tc>
      </w:tr>
      <w:tr>
        <w:trPr>
          <w:trHeight w:val="269" w:hRule="atLeast"/>
        </w:trPr>
        <w:tc>
          <w:tcPr>
            <w:tcW w:w="5393" w:type="dxa"/>
            <w:tcBorders>
              <w:bottom w:val="single" w:sz="4" w:space="0" w:color="000000"/>
            </w:tcBorders>
          </w:tcPr>
          <w:p>
            <w:pPr>
              <w:pStyle w:val="TableParagraph"/>
              <w:tabs>
                <w:tab w:pos="3751" w:val="left" w:leader="none"/>
              </w:tabs>
              <w:spacing w:line="250" w:lineRule="exact"/>
              <w:ind w:left="73"/>
              <w:rPr>
                <w:sz w:val="24"/>
              </w:rPr>
            </w:pPr>
            <w:r>
              <w:rPr>
                <w:b/>
                <w:sz w:val="24"/>
              </w:rPr>
              <w:t>Interacción</w:t>
            </w:r>
            <w:r>
              <w:rPr>
                <w:b/>
                <w:spacing w:val="-2"/>
                <w:sz w:val="24"/>
              </w:rPr>
              <w:t> </w:t>
            </w:r>
            <w:r>
              <w:rPr>
                <w:b/>
                <w:spacing w:val="-5"/>
                <w:sz w:val="24"/>
              </w:rPr>
              <w:t>AB</w:t>
            </w:r>
            <w:r>
              <w:rPr>
                <w:b/>
                <w:sz w:val="24"/>
              </w:rPr>
              <w:tab/>
            </w:r>
            <w:r>
              <w:rPr>
                <w:spacing w:val="-2"/>
                <w:sz w:val="24"/>
              </w:rPr>
              <w:t>31,56</w:t>
            </w:r>
          </w:p>
        </w:tc>
        <w:tc>
          <w:tcPr>
            <w:tcW w:w="2555" w:type="dxa"/>
            <w:tcBorders>
              <w:bottom w:val="single" w:sz="4" w:space="0" w:color="000000"/>
            </w:tcBorders>
          </w:tcPr>
          <w:p>
            <w:pPr>
              <w:pStyle w:val="TableParagraph"/>
              <w:spacing w:line="250" w:lineRule="exact"/>
              <w:ind w:right="254"/>
              <w:jc w:val="center"/>
              <w:rPr>
                <w:sz w:val="24"/>
              </w:rPr>
            </w:pPr>
            <w:r>
              <w:rPr>
                <w:spacing w:val="-4"/>
                <w:sz w:val="24"/>
              </w:rPr>
              <w:t>5,79</w:t>
            </w:r>
          </w:p>
        </w:tc>
      </w:tr>
      <w:tr>
        <w:trPr>
          <w:trHeight w:val="230" w:hRule="atLeast"/>
        </w:trPr>
        <w:tc>
          <w:tcPr>
            <w:tcW w:w="5393" w:type="dxa"/>
            <w:tcBorders>
              <w:top w:val="single" w:sz="4" w:space="0" w:color="000000"/>
            </w:tcBorders>
          </w:tcPr>
          <w:p>
            <w:pPr>
              <w:pStyle w:val="TableParagraph"/>
              <w:spacing w:line="210" w:lineRule="exact"/>
              <w:ind w:left="5"/>
              <w:rPr>
                <w:sz w:val="20"/>
              </w:rPr>
            </w:pPr>
            <w:r>
              <w:rPr>
                <w:i/>
                <w:sz w:val="20"/>
              </w:rPr>
              <w:t>Nota.</w:t>
            </w:r>
            <w:r>
              <w:rPr>
                <w:i/>
                <w:spacing w:val="4"/>
                <w:sz w:val="20"/>
              </w:rPr>
              <w:t> </w:t>
            </w:r>
            <w:r>
              <w:rPr>
                <w:sz w:val="20"/>
              </w:rPr>
              <w:t>Elaborado</w:t>
            </w:r>
            <w:r>
              <w:rPr>
                <w:spacing w:val="-4"/>
                <w:sz w:val="20"/>
              </w:rPr>
              <w:t> </w:t>
            </w:r>
            <w:r>
              <w:rPr>
                <w:sz w:val="20"/>
              </w:rPr>
              <w:t>por</w:t>
            </w:r>
            <w:r>
              <w:rPr>
                <w:spacing w:val="-2"/>
                <w:sz w:val="20"/>
              </w:rPr>
              <w:t> </w:t>
            </w:r>
            <w:r>
              <w:rPr>
                <w:sz w:val="20"/>
              </w:rPr>
              <w:t>(Muñoz,</w:t>
            </w:r>
            <w:r>
              <w:rPr>
                <w:spacing w:val="-10"/>
                <w:sz w:val="20"/>
              </w:rPr>
              <w:t> </w:t>
            </w:r>
            <w:r>
              <w:rPr>
                <w:sz w:val="20"/>
              </w:rPr>
              <w:t>Aguilar</w:t>
            </w:r>
            <w:r>
              <w:rPr>
                <w:spacing w:val="-2"/>
                <w:sz w:val="20"/>
              </w:rPr>
              <w:t> 2026).</w:t>
            </w:r>
          </w:p>
        </w:tc>
        <w:tc>
          <w:tcPr>
            <w:tcW w:w="2555" w:type="dxa"/>
            <w:tcBorders>
              <w:top w:val="single" w:sz="4" w:space="0" w:color="000000"/>
            </w:tcBorders>
          </w:tcPr>
          <w:p>
            <w:pPr>
              <w:pStyle w:val="TableParagraph"/>
              <w:rPr>
                <w:sz w:val="16"/>
              </w:rPr>
            </w:pPr>
          </w:p>
        </w:tc>
      </w:tr>
    </w:tbl>
    <w:p>
      <w:pPr>
        <w:pStyle w:val="BodyText"/>
        <w:spacing w:line="360" w:lineRule="auto" w:before="273"/>
        <w:ind w:left="568" w:right="560"/>
        <w:jc w:val="both"/>
        <w:rPr>
          <w:b/>
        </w:rPr>
      </w:pPr>
      <w:r>
        <w:rPr/>
        <w:t>En</w:t>
      </w:r>
      <w:r>
        <w:rPr>
          <w:spacing w:val="-8"/>
        </w:rPr>
        <w:t> </w:t>
      </w:r>
      <w:r>
        <w:rPr/>
        <w:t>la</w:t>
      </w:r>
      <w:r>
        <w:rPr>
          <w:spacing w:val="-9"/>
        </w:rPr>
        <w:t> </w:t>
      </w:r>
      <w:r>
        <w:rPr/>
        <w:t>tabla</w:t>
      </w:r>
      <w:r>
        <w:rPr>
          <w:spacing w:val="-6"/>
        </w:rPr>
        <w:t> </w:t>
      </w:r>
      <w:r>
        <w:rPr/>
        <w:t>42</w:t>
      </w:r>
      <w:r>
        <w:rPr>
          <w:spacing w:val="-7"/>
        </w:rPr>
        <w:t> </w:t>
      </w:r>
      <w:r>
        <w:rPr/>
        <w:t>se</w:t>
      </w:r>
      <w:r>
        <w:rPr>
          <w:spacing w:val="-10"/>
        </w:rPr>
        <w:t> </w:t>
      </w:r>
      <w:r>
        <w:rPr/>
        <w:t>evidencia</w:t>
      </w:r>
      <w:r>
        <w:rPr>
          <w:spacing w:val="-6"/>
        </w:rPr>
        <w:t> </w:t>
      </w:r>
      <w:r>
        <w:rPr/>
        <w:t>que</w:t>
      </w:r>
      <w:r>
        <w:rPr>
          <w:spacing w:val="-6"/>
        </w:rPr>
        <w:t> </w:t>
      </w:r>
      <w:r>
        <w:rPr/>
        <w:t>los</w:t>
      </w:r>
      <w:r>
        <w:rPr>
          <w:spacing w:val="-9"/>
        </w:rPr>
        <w:t> </w:t>
      </w:r>
      <w:r>
        <w:rPr/>
        <w:t>factores</w:t>
      </w:r>
      <w:r>
        <w:rPr>
          <w:spacing w:val="-9"/>
        </w:rPr>
        <w:t> </w:t>
      </w:r>
      <w:r>
        <w:rPr/>
        <w:t>mezclas</w:t>
      </w:r>
      <w:r>
        <w:rPr>
          <w:spacing w:val="-9"/>
        </w:rPr>
        <w:t> </w:t>
      </w:r>
      <w:r>
        <w:rPr/>
        <w:t>y</w:t>
      </w:r>
      <w:r>
        <w:rPr>
          <w:spacing w:val="-12"/>
        </w:rPr>
        <w:t> </w:t>
      </w:r>
      <w:r>
        <w:rPr/>
        <w:t>edulcorantes</w:t>
      </w:r>
      <w:r>
        <w:rPr>
          <w:spacing w:val="-6"/>
        </w:rPr>
        <w:t> </w:t>
      </w:r>
      <w:r>
        <w:rPr/>
        <w:t>presentaron</w:t>
      </w:r>
      <w:r>
        <w:rPr>
          <w:spacing w:val="-7"/>
        </w:rPr>
        <w:t> </w:t>
      </w:r>
      <w:r>
        <w:rPr/>
        <w:t>una diferencia altamente significativa sobre el contenido de antioxidantes de la tableta masticable de chocolate funcional, debido a que los valores de F calculada para mezclas (343,35) y edulcorantes (112,74) fueron superiores a los valores de F tabulada (5,79 y 6,61, respectivamente), demostrando que ambos factores inciden significativamente en la actividad antioxidante del producto. Asimismo, la interacción entre mezclas y edulcorantes (A×B) presentó una diferencia significativa,</w:t>
      </w:r>
      <w:r>
        <w:rPr>
          <w:spacing w:val="-15"/>
        </w:rPr>
        <w:t> </w:t>
      </w:r>
      <w:r>
        <w:rPr/>
        <w:t>ya</w:t>
      </w:r>
      <w:r>
        <w:rPr>
          <w:spacing w:val="-15"/>
        </w:rPr>
        <w:t> </w:t>
      </w:r>
      <w:r>
        <w:rPr/>
        <w:t>que</w:t>
      </w:r>
      <w:r>
        <w:rPr>
          <w:spacing w:val="-13"/>
        </w:rPr>
        <w:t> </w:t>
      </w:r>
      <w:r>
        <w:rPr/>
        <w:t>el</w:t>
      </w:r>
      <w:r>
        <w:rPr>
          <w:spacing w:val="-13"/>
        </w:rPr>
        <w:t> </w:t>
      </w:r>
      <w:r>
        <w:rPr/>
        <w:t>valor</w:t>
      </w:r>
      <w:r>
        <w:rPr>
          <w:spacing w:val="-14"/>
        </w:rPr>
        <w:t> </w:t>
      </w:r>
      <w:r>
        <w:rPr/>
        <w:t>de</w:t>
      </w:r>
      <w:r>
        <w:rPr>
          <w:spacing w:val="-11"/>
        </w:rPr>
        <w:t> </w:t>
      </w:r>
      <w:r>
        <w:rPr/>
        <w:t>F</w:t>
      </w:r>
      <w:r>
        <w:rPr>
          <w:spacing w:val="-15"/>
        </w:rPr>
        <w:t> </w:t>
      </w:r>
      <w:r>
        <w:rPr/>
        <w:t>calculada</w:t>
      </w:r>
      <w:r>
        <w:rPr>
          <w:spacing w:val="-15"/>
        </w:rPr>
        <w:t> </w:t>
      </w:r>
      <w:r>
        <w:rPr/>
        <w:t>(31,56)</w:t>
      </w:r>
      <w:r>
        <w:rPr>
          <w:spacing w:val="-14"/>
        </w:rPr>
        <w:t> </w:t>
      </w:r>
      <w:r>
        <w:rPr/>
        <w:t>fue</w:t>
      </w:r>
      <w:r>
        <w:rPr>
          <w:spacing w:val="-13"/>
        </w:rPr>
        <w:t> </w:t>
      </w:r>
      <w:r>
        <w:rPr/>
        <w:t>mayor</w:t>
      </w:r>
      <w:r>
        <w:rPr>
          <w:spacing w:val="-14"/>
        </w:rPr>
        <w:t> </w:t>
      </w:r>
      <w:r>
        <w:rPr/>
        <w:t>al</w:t>
      </w:r>
      <w:r>
        <w:rPr>
          <w:spacing w:val="-13"/>
        </w:rPr>
        <w:t> </w:t>
      </w:r>
      <w:r>
        <w:rPr/>
        <w:t>valor</w:t>
      </w:r>
      <w:r>
        <w:rPr>
          <w:spacing w:val="-14"/>
        </w:rPr>
        <w:t> </w:t>
      </w:r>
      <w:r>
        <w:rPr/>
        <w:t>de</w:t>
      </w:r>
      <w:r>
        <w:rPr>
          <w:spacing w:val="-10"/>
        </w:rPr>
        <w:t> </w:t>
      </w:r>
      <w:r>
        <w:rPr/>
        <w:t>F</w:t>
      </w:r>
      <w:r>
        <w:rPr>
          <w:spacing w:val="-15"/>
        </w:rPr>
        <w:t> </w:t>
      </w:r>
      <w:r>
        <w:rPr/>
        <w:t>tabulada (5,79), evidenciando que el efecto de las mezclas depende del tipo de edulcorante utilizado. Por lo tanto, se rechaza la hipótesis nula (Ho) y se acepta la hipótesis alternativa (Ha) con un 95 % de nivel de confianza</w:t>
      </w:r>
      <w:r>
        <w:rPr>
          <w:b/>
        </w:rPr>
        <w:t>.</w:t>
      </w:r>
    </w:p>
    <w:p>
      <w:pPr>
        <w:pStyle w:val="BodyText"/>
        <w:spacing w:line="360" w:lineRule="auto" w:before="159"/>
        <w:ind w:left="568" w:right="572"/>
        <w:jc w:val="both"/>
      </w:pPr>
      <w:r>
        <w:rPr/>
        <w:t>Posteriormente, se evaluó el grado de aceptabilidad de la tableta masticable de chocolate funcional, con la finalidad de determinar el nivel de aceptación de las diferentes formulaciones evaluadas, complementando así el análisis funcional relacionado con el contenido de antioxidantes.</w:t>
      </w:r>
    </w:p>
    <w:p>
      <w:pPr>
        <w:pStyle w:val="BodyText"/>
        <w:spacing w:after="0" w:line="360" w:lineRule="auto"/>
        <w:jc w:val="both"/>
        <w:sectPr>
          <w:pgSz w:w="11910" w:h="16840"/>
          <w:pgMar w:header="0" w:footer="1046" w:top="1640" w:bottom="1240" w:left="1700" w:right="1133"/>
        </w:sectPr>
      </w:pPr>
    </w:p>
    <w:p>
      <w:pPr>
        <w:pStyle w:val="Heading2"/>
        <w:spacing w:before="60"/>
        <w:ind w:left="568"/>
      </w:pPr>
      <w:bookmarkStart w:name="_bookmark160" w:id="162"/>
      <w:bookmarkEnd w:id="162"/>
      <w:r>
        <w:rPr>
          <w:b w:val="0"/>
        </w:rPr>
      </w:r>
      <w:r>
        <w:rPr>
          <w:spacing w:val="-2"/>
        </w:rPr>
        <w:t>Tabla</w:t>
      </w:r>
      <w:r>
        <w:rPr>
          <w:spacing w:val="-12"/>
        </w:rPr>
        <w:t> </w:t>
      </w:r>
      <w:r>
        <w:rPr>
          <w:spacing w:val="-5"/>
        </w:rPr>
        <w:t>43</w:t>
      </w:r>
    </w:p>
    <w:p>
      <w:pPr>
        <w:spacing w:before="140"/>
        <w:ind w:left="568" w:right="0" w:firstLine="0"/>
        <w:jc w:val="left"/>
        <w:rPr>
          <w:i/>
          <w:sz w:val="24"/>
        </w:rPr>
      </w:pPr>
      <w:r>
        <w:rPr>
          <w:i/>
          <w:sz w:val="24"/>
        </w:rPr>
        <w:t>Comparación</w:t>
      </w:r>
      <w:r>
        <w:rPr>
          <w:i/>
          <w:spacing w:val="-2"/>
          <w:sz w:val="24"/>
        </w:rPr>
        <w:t> </w:t>
      </w:r>
      <w:r>
        <w:rPr>
          <w:i/>
          <w:sz w:val="24"/>
        </w:rPr>
        <w:t>de</w:t>
      </w:r>
      <w:r>
        <w:rPr>
          <w:i/>
          <w:spacing w:val="-1"/>
          <w:sz w:val="24"/>
        </w:rPr>
        <w:t> </w:t>
      </w:r>
      <w:r>
        <w:rPr>
          <w:i/>
          <w:sz w:val="24"/>
        </w:rPr>
        <w:t>hipótesis</w:t>
      </w:r>
      <w:r>
        <w:rPr>
          <w:i/>
          <w:spacing w:val="-4"/>
          <w:sz w:val="24"/>
        </w:rPr>
        <w:t> </w:t>
      </w:r>
      <w:r>
        <w:rPr>
          <w:i/>
          <w:sz w:val="24"/>
        </w:rPr>
        <w:t>para</w:t>
      </w:r>
      <w:r>
        <w:rPr>
          <w:i/>
          <w:spacing w:val="-2"/>
          <w:sz w:val="24"/>
        </w:rPr>
        <w:t> </w:t>
      </w:r>
      <w:r>
        <w:rPr>
          <w:i/>
          <w:sz w:val="24"/>
        </w:rPr>
        <w:t>el</w:t>
      </w:r>
      <w:r>
        <w:rPr>
          <w:i/>
          <w:spacing w:val="-1"/>
          <w:sz w:val="24"/>
        </w:rPr>
        <w:t> </w:t>
      </w:r>
      <w:r>
        <w:rPr>
          <w:i/>
          <w:sz w:val="24"/>
        </w:rPr>
        <w:t>análisis</w:t>
      </w:r>
      <w:r>
        <w:rPr>
          <w:i/>
          <w:spacing w:val="-7"/>
          <w:sz w:val="24"/>
        </w:rPr>
        <w:t> </w:t>
      </w:r>
      <w:r>
        <w:rPr>
          <w:i/>
          <w:spacing w:val="-2"/>
          <w:sz w:val="24"/>
        </w:rPr>
        <w:t>sensorial</w:t>
      </w:r>
    </w:p>
    <w:p>
      <w:pPr>
        <w:pStyle w:val="BodyText"/>
        <w:spacing w:before="6"/>
        <w:rPr>
          <w:i/>
          <w:sz w:val="11"/>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36"/>
        <w:gridCol w:w="2998"/>
        <w:gridCol w:w="2616"/>
      </w:tblGrid>
      <w:tr>
        <w:trPr>
          <w:trHeight w:val="277" w:hRule="atLeast"/>
        </w:trPr>
        <w:tc>
          <w:tcPr>
            <w:tcW w:w="2336" w:type="dxa"/>
            <w:tcBorders>
              <w:top w:val="single" w:sz="4" w:space="0" w:color="000000"/>
              <w:bottom w:val="single" w:sz="4" w:space="0" w:color="000000"/>
            </w:tcBorders>
          </w:tcPr>
          <w:p>
            <w:pPr>
              <w:pStyle w:val="TableParagraph"/>
              <w:spacing w:line="255" w:lineRule="exact" w:before="3"/>
              <w:ind w:left="73"/>
              <w:rPr>
                <w:b/>
                <w:sz w:val="24"/>
              </w:rPr>
            </w:pPr>
            <w:r>
              <w:rPr>
                <w:b/>
                <w:spacing w:val="-2"/>
                <w:sz w:val="24"/>
              </w:rPr>
              <w:t>Atributos</w:t>
            </w:r>
          </w:p>
        </w:tc>
        <w:tc>
          <w:tcPr>
            <w:tcW w:w="2998" w:type="dxa"/>
            <w:tcBorders>
              <w:top w:val="single" w:sz="4" w:space="0" w:color="000000"/>
              <w:bottom w:val="single" w:sz="4" w:space="0" w:color="000000"/>
            </w:tcBorders>
          </w:tcPr>
          <w:p>
            <w:pPr>
              <w:pStyle w:val="TableParagraph"/>
              <w:spacing w:line="255" w:lineRule="exact" w:before="3"/>
              <w:ind w:left="252" w:right="1"/>
              <w:jc w:val="center"/>
              <w:rPr>
                <w:b/>
                <w:sz w:val="24"/>
              </w:rPr>
            </w:pPr>
            <w:r>
              <w:rPr>
                <w:b/>
                <w:sz w:val="24"/>
              </w:rPr>
              <w:t>F</w:t>
            </w:r>
            <w:r>
              <w:rPr>
                <w:b/>
                <w:spacing w:val="1"/>
                <w:sz w:val="24"/>
              </w:rPr>
              <w:t> </w:t>
            </w:r>
            <w:r>
              <w:rPr>
                <w:b/>
                <w:sz w:val="24"/>
              </w:rPr>
              <w:t>– </w:t>
            </w:r>
            <w:r>
              <w:rPr>
                <w:b/>
                <w:spacing w:val="-2"/>
                <w:sz w:val="24"/>
              </w:rPr>
              <w:t>Calculada</w:t>
            </w:r>
          </w:p>
        </w:tc>
        <w:tc>
          <w:tcPr>
            <w:tcW w:w="2616" w:type="dxa"/>
            <w:tcBorders>
              <w:top w:val="single" w:sz="4" w:space="0" w:color="000000"/>
              <w:bottom w:val="single" w:sz="4" w:space="0" w:color="000000"/>
            </w:tcBorders>
          </w:tcPr>
          <w:p>
            <w:pPr>
              <w:pStyle w:val="TableParagraph"/>
              <w:spacing w:line="255" w:lineRule="exact" w:before="3"/>
              <w:ind w:right="258"/>
              <w:jc w:val="center"/>
              <w:rPr>
                <w:b/>
                <w:sz w:val="24"/>
              </w:rPr>
            </w:pPr>
            <w:r>
              <w:rPr>
                <w:b/>
                <w:sz w:val="24"/>
              </w:rPr>
              <w:t>F</w:t>
            </w:r>
            <w:r>
              <w:rPr>
                <w:b/>
                <w:spacing w:val="1"/>
                <w:sz w:val="24"/>
              </w:rPr>
              <w:t> </w:t>
            </w:r>
            <w:r>
              <w:rPr>
                <w:b/>
                <w:sz w:val="24"/>
              </w:rPr>
              <w:t>- </w:t>
            </w:r>
            <w:r>
              <w:rPr>
                <w:b/>
                <w:spacing w:val="-2"/>
                <w:sz w:val="24"/>
              </w:rPr>
              <w:t>Tablas</w:t>
            </w:r>
          </w:p>
        </w:tc>
      </w:tr>
      <w:tr>
        <w:trPr>
          <w:trHeight w:val="280" w:hRule="atLeast"/>
        </w:trPr>
        <w:tc>
          <w:tcPr>
            <w:tcW w:w="2336" w:type="dxa"/>
            <w:tcBorders>
              <w:top w:val="single" w:sz="4" w:space="0" w:color="000000"/>
            </w:tcBorders>
          </w:tcPr>
          <w:p>
            <w:pPr>
              <w:pStyle w:val="TableParagraph"/>
              <w:spacing w:line="260" w:lineRule="exact"/>
              <w:ind w:left="73"/>
              <w:rPr>
                <w:sz w:val="24"/>
              </w:rPr>
            </w:pPr>
            <w:r>
              <w:rPr>
                <w:spacing w:val="-2"/>
                <w:sz w:val="24"/>
              </w:rPr>
              <w:t>Color</w:t>
            </w:r>
          </w:p>
        </w:tc>
        <w:tc>
          <w:tcPr>
            <w:tcW w:w="2998" w:type="dxa"/>
            <w:tcBorders>
              <w:top w:val="single" w:sz="4" w:space="0" w:color="000000"/>
            </w:tcBorders>
          </w:tcPr>
          <w:p>
            <w:pPr>
              <w:pStyle w:val="TableParagraph"/>
              <w:spacing w:line="260" w:lineRule="exact"/>
              <w:ind w:left="252"/>
              <w:jc w:val="center"/>
              <w:rPr>
                <w:sz w:val="24"/>
              </w:rPr>
            </w:pPr>
            <w:r>
              <w:rPr>
                <w:spacing w:val="-4"/>
                <w:sz w:val="24"/>
              </w:rPr>
              <w:t>3,97</w:t>
            </w:r>
          </w:p>
        </w:tc>
        <w:tc>
          <w:tcPr>
            <w:tcW w:w="2616" w:type="dxa"/>
            <w:tcBorders>
              <w:top w:val="single" w:sz="4" w:space="0" w:color="000000"/>
            </w:tcBorders>
          </w:tcPr>
          <w:p>
            <w:pPr>
              <w:pStyle w:val="TableParagraph"/>
              <w:spacing w:line="260" w:lineRule="exact"/>
              <w:ind w:left="3" w:right="258"/>
              <w:jc w:val="center"/>
              <w:rPr>
                <w:sz w:val="24"/>
              </w:rPr>
            </w:pPr>
            <w:r>
              <w:rPr>
                <w:spacing w:val="-4"/>
                <w:sz w:val="24"/>
              </w:rPr>
              <w:t>2,28</w:t>
            </w:r>
          </w:p>
        </w:tc>
      </w:tr>
      <w:tr>
        <w:trPr>
          <w:trHeight w:val="276" w:hRule="atLeast"/>
        </w:trPr>
        <w:tc>
          <w:tcPr>
            <w:tcW w:w="2336" w:type="dxa"/>
          </w:tcPr>
          <w:p>
            <w:pPr>
              <w:pStyle w:val="TableParagraph"/>
              <w:spacing w:line="256" w:lineRule="exact"/>
              <w:ind w:left="73"/>
              <w:rPr>
                <w:sz w:val="24"/>
              </w:rPr>
            </w:pPr>
            <w:r>
              <w:rPr>
                <w:spacing w:val="-4"/>
                <w:sz w:val="24"/>
              </w:rPr>
              <w:t>Olor</w:t>
            </w:r>
          </w:p>
        </w:tc>
        <w:tc>
          <w:tcPr>
            <w:tcW w:w="2998" w:type="dxa"/>
          </w:tcPr>
          <w:p>
            <w:pPr>
              <w:pStyle w:val="TableParagraph"/>
              <w:spacing w:line="256" w:lineRule="exact"/>
              <w:ind w:left="252"/>
              <w:jc w:val="center"/>
              <w:rPr>
                <w:sz w:val="24"/>
              </w:rPr>
            </w:pPr>
            <w:r>
              <w:rPr>
                <w:spacing w:val="-4"/>
                <w:sz w:val="24"/>
              </w:rPr>
              <w:t>5,42</w:t>
            </w:r>
          </w:p>
        </w:tc>
        <w:tc>
          <w:tcPr>
            <w:tcW w:w="2616" w:type="dxa"/>
          </w:tcPr>
          <w:p>
            <w:pPr>
              <w:pStyle w:val="TableParagraph"/>
              <w:spacing w:line="256" w:lineRule="exact"/>
              <w:ind w:left="3" w:right="258"/>
              <w:jc w:val="center"/>
              <w:rPr>
                <w:sz w:val="24"/>
              </w:rPr>
            </w:pPr>
            <w:r>
              <w:rPr>
                <w:spacing w:val="-4"/>
                <w:sz w:val="24"/>
              </w:rPr>
              <w:t>2,28</w:t>
            </w:r>
          </w:p>
        </w:tc>
      </w:tr>
      <w:tr>
        <w:trPr>
          <w:trHeight w:val="275" w:hRule="atLeast"/>
        </w:trPr>
        <w:tc>
          <w:tcPr>
            <w:tcW w:w="2336" w:type="dxa"/>
          </w:tcPr>
          <w:p>
            <w:pPr>
              <w:pStyle w:val="TableParagraph"/>
              <w:spacing w:line="256" w:lineRule="exact"/>
              <w:ind w:left="73"/>
              <w:rPr>
                <w:sz w:val="24"/>
              </w:rPr>
            </w:pPr>
            <w:r>
              <w:rPr>
                <w:spacing w:val="-2"/>
                <w:sz w:val="24"/>
              </w:rPr>
              <w:t>Sabor</w:t>
            </w:r>
          </w:p>
        </w:tc>
        <w:tc>
          <w:tcPr>
            <w:tcW w:w="2998" w:type="dxa"/>
          </w:tcPr>
          <w:p>
            <w:pPr>
              <w:pStyle w:val="TableParagraph"/>
              <w:spacing w:line="256" w:lineRule="exact"/>
              <w:ind w:left="252"/>
              <w:jc w:val="center"/>
              <w:rPr>
                <w:sz w:val="24"/>
              </w:rPr>
            </w:pPr>
            <w:r>
              <w:rPr>
                <w:spacing w:val="-4"/>
                <w:sz w:val="24"/>
              </w:rPr>
              <w:t>2,36</w:t>
            </w:r>
          </w:p>
        </w:tc>
        <w:tc>
          <w:tcPr>
            <w:tcW w:w="2616" w:type="dxa"/>
          </w:tcPr>
          <w:p>
            <w:pPr>
              <w:pStyle w:val="TableParagraph"/>
              <w:spacing w:line="256" w:lineRule="exact"/>
              <w:ind w:left="3" w:right="258"/>
              <w:jc w:val="center"/>
              <w:rPr>
                <w:sz w:val="24"/>
              </w:rPr>
            </w:pPr>
            <w:r>
              <w:rPr>
                <w:spacing w:val="-4"/>
                <w:sz w:val="24"/>
              </w:rPr>
              <w:t>2,28</w:t>
            </w:r>
          </w:p>
        </w:tc>
      </w:tr>
      <w:tr>
        <w:trPr>
          <w:trHeight w:val="276" w:hRule="atLeast"/>
        </w:trPr>
        <w:tc>
          <w:tcPr>
            <w:tcW w:w="2336" w:type="dxa"/>
          </w:tcPr>
          <w:p>
            <w:pPr>
              <w:pStyle w:val="TableParagraph"/>
              <w:spacing w:line="256" w:lineRule="exact"/>
              <w:ind w:left="73"/>
              <w:rPr>
                <w:sz w:val="24"/>
              </w:rPr>
            </w:pPr>
            <w:r>
              <w:rPr>
                <w:spacing w:val="-2"/>
                <w:sz w:val="24"/>
              </w:rPr>
              <w:t>Textura</w:t>
            </w:r>
          </w:p>
        </w:tc>
        <w:tc>
          <w:tcPr>
            <w:tcW w:w="2998" w:type="dxa"/>
          </w:tcPr>
          <w:p>
            <w:pPr>
              <w:pStyle w:val="TableParagraph"/>
              <w:spacing w:line="256" w:lineRule="exact"/>
              <w:ind w:left="252"/>
              <w:jc w:val="center"/>
              <w:rPr>
                <w:sz w:val="24"/>
              </w:rPr>
            </w:pPr>
            <w:r>
              <w:rPr>
                <w:spacing w:val="-4"/>
                <w:sz w:val="24"/>
              </w:rPr>
              <w:t>3,57</w:t>
            </w:r>
          </w:p>
        </w:tc>
        <w:tc>
          <w:tcPr>
            <w:tcW w:w="2616" w:type="dxa"/>
          </w:tcPr>
          <w:p>
            <w:pPr>
              <w:pStyle w:val="TableParagraph"/>
              <w:spacing w:line="256" w:lineRule="exact"/>
              <w:ind w:left="3" w:right="258"/>
              <w:jc w:val="center"/>
              <w:rPr>
                <w:sz w:val="24"/>
              </w:rPr>
            </w:pPr>
            <w:r>
              <w:rPr>
                <w:spacing w:val="-4"/>
                <w:sz w:val="24"/>
              </w:rPr>
              <w:t>2,28</w:t>
            </w:r>
          </w:p>
        </w:tc>
      </w:tr>
      <w:tr>
        <w:trPr>
          <w:trHeight w:val="273" w:hRule="atLeast"/>
        </w:trPr>
        <w:tc>
          <w:tcPr>
            <w:tcW w:w="2336" w:type="dxa"/>
            <w:tcBorders>
              <w:bottom w:val="single" w:sz="4" w:space="0" w:color="000000"/>
            </w:tcBorders>
          </w:tcPr>
          <w:p>
            <w:pPr>
              <w:pStyle w:val="TableParagraph"/>
              <w:spacing w:line="254" w:lineRule="exact"/>
              <w:ind w:left="73"/>
              <w:rPr>
                <w:sz w:val="24"/>
              </w:rPr>
            </w:pPr>
            <w:r>
              <w:rPr>
                <w:spacing w:val="-2"/>
                <w:sz w:val="24"/>
              </w:rPr>
              <w:t>Aceptabilidad</w:t>
            </w:r>
          </w:p>
        </w:tc>
        <w:tc>
          <w:tcPr>
            <w:tcW w:w="2998" w:type="dxa"/>
            <w:tcBorders>
              <w:bottom w:val="single" w:sz="4" w:space="0" w:color="000000"/>
            </w:tcBorders>
          </w:tcPr>
          <w:p>
            <w:pPr>
              <w:pStyle w:val="TableParagraph"/>
              <w:spacing w:line="254" w:lineRule="exact"/>
              <w:ind w:left="252"/>
              <w:jc w:val="center"/>
              <w:rPr>
                <w:sz w:val="24"/>
              </w:rPr>
            </w:pPr>
            <w:r>
              <w:rPr>
                <w:spacing w:val="-4"/>
                <w:sz w:val="24"/>
              </w:rPr>
              <w:t>5,09</w:t>
            </w:r>
          </w:p>
        </w:tc>
        <w:tc>
          <w:tcPr>
            <w:tcW w:w="2616" w:type="dxa"/>
            <w:tcBorders>
              <w:bottom w:val="single" w:sz="4" w:space="0" w:color="000000"/>
            </w:tcBorders>
          </w:tcPr>
          <w:p>
            <w:pPr>
              <w:pStyle w:val="TableParagraph"/>
              <w:spacing w:line="254" w:lineRule="exact"/>
              <w:ind w:left="3" w:right="258"/>
              <w:jc w:val="center"/>
              <w:rPr>
                <w:sz w:val="24"/>
              </w:rPr>
            </w:pPr>
            <w:r>
              <w:rPr>
                <w:spacing w:val="-4"/>
                <w:sz w:val="24"/>
              </w:rPr>
              <w:t>2,28</w:t>
            </w:r>
          </w:p>
        </w:tc>
      </w:tr>
    </w:tbl>
    <w:p>
      <w:pPr>
        <w:spacing w:before="0"/>
        <w:ind w:left="568" w:right="0" w:firstLine="0"/>
        <w:jc w:val="left"/>
        <w:rPr>
          <w:sz w:val="20"/>
        </w:rPr>
      </w:pPr>
      <w:r>
        <w:rPr>
          <w:i/>
          <w:sz w:val="20"/>
        </w:rPr>
        <w:t>Nota.</w:t>
      </w:r>
      <w:r>
        <w:rPr>
          <w:i/>
          <w:spacing w:val="4"/>
          <w:sz w:val="20"/>
        </w:rPr>
        <w:t> </w:t>
      </w:r>
      <w:r>
        <w:rPr>
          <w:sz w:val="20"/>
        </w:rPr>
        <w:t>Elaborado</w:t>
      </w:r>
      <w:r>
        <w:rPr>
          <w:spacing w:val="-4"/>
          <w:sz w:val="20"/>
        </w:rPr>
        <w:t> </w:t>
      </w:r>
      <w:r>
        <w:rPr>
          <w:sz w:val="20"/>
        </w:rPr>
        <w:t>por</w:t>
      </w:r>
      <w:r>
        <w:rPr>
          <w:spacing w:val="-2"/>
          <w:sz w:val="20"/>
        </w:rPr>
        <w:t> </w:t>
      </w:r>
      <w:r>
        <w:rPr>
          <w:sz w:val="20"/>
        </w:rPr>
        <w:t>(Muñoz,</w:t>
      </w:r>
      <w:r>
        <w:rPr>
          <w:spacing w:val="-10"/>
          <w:sz w:val="20"/>
        </w:rPr>
        <w:t> </w:t>
      </w:r>
      <w:r>
        <w:rPr>
          <w:sz w:val="20"/>
        </w:rPr>
        <w:t>Aguilar</w:t>
      </w:r>
      <w:r>
        <w:rPr>
          <w:spacing w:val="-2"/>
          <w:sz w:val="20"/>
        </w:rPr>
        <w:t> 2026).</w:t>
      </w:r>
    </w:p>
    <w:p>
      <w:pPr>
        <w:pStyle w:val="BodyText"/>
        <w:spacing w:before="41"/>
        <w:rPr>
          <w:sz w:val="20"/>
        </w:rPr>
      </w:pPr>
    </w:p>
    <w:p>
      <w:pPr>
        <w:pStyle w:val="BodyText"/>
        <w:spacing w:line="360" w:lineRule="auto"/>
        <w:ind w:left="568" w:right="562"/>
        <w:jc w:val="both"/>
      </w:pPr>
      <w:r>
        <w:rPr/>
        <w:t>En la tabla 43 se evidencia que los atributos color, olor, sabor, textura y aceptabilidad presentaron diferencias estadísticas significativas para la tableta masticable de chocolate funcional, debido a que los valores de F calculada fueron superiores</w:t>
      </w:r>
      <w:r>
        <w:rPr>
          <w:spacing w:val="-5"/>
        </w:rPr>
        <w:t> </w:t>
      </w:r>
      <w:r>
        <w:rPr/>
        <w:t>al</w:t>
      </w:r>
      <w:r>
        <w:rPr>
          <w:spacing w:val="-2"/>
        </w:rPr>
        <w:t> </w:t>
      </w:r>
      <w:r>
        <w:rPr/>
        <w:t>valor</w:t>
      </w:r>
      <w:r>
        <w:rPr>
          <w:spacing w:val="-3"/>
        </w:rPr>
        <w:t> </w:t>
      </w:r>
      <w:r>
        <w:rPr/>
        <w:t>de</w:t>
      </w:r>
      <w:r>
        <w:rPr>
          <w:spacing w:val="-2"/>
        </w:rPr>
        <w:t> </w:t>
      </w:r>
      <w:r>
        <w:rPr/>
        <w:t>F</w:t>
      </w:r>
      <w:r>
        <w:rPr>
          <w:spacing w:val="-5"/>
        </w:rPr>
        <w:t> </w:t>
      </w:r>
      <w:r>
        <w:rPr/>
        <w:t>tabulada</w:t>
      </w:r>
      <w:r>
        <w:rPr>
          <w:spacing w:val="-2"/>
        </w:rPr>
        <w:t> </w:t>
      </w:r>
      <w:r>
        <w:rPr/>
        <w:t>(2,28).</w:t>
      </w:r>
      <w:r>
        <w:rPr>
          <w:spacing w:val="-7"/>
        </w:rPr>
        <w:t> </w:t>
      </w:r>
      <w:r>
        <w:rPr/>
        <w:t>Estos</w:t>
      </w:r>
      <w:r>
        <w:rPr>
          <w:spacing w:val="-5"/>
        </w:rPr>
        <w:t> </w:t>
      </w:r>
      <w:r>
        <w:rPr/>
        <w:t>resultados</w:t>
      </w:r>
      <w:r>
        <w:rPr>
          <w:spacing w:val="-5"/>
        </w:rPr>
        <w:t> </w:t>
      </w:r>
      <w:r>
        <w:rPr/>
        <w:t>indican</w:t>
      </w:r>
      <w:r>
        <w:rPr>
          <w:spacing w:val="-3"/>
        </w:rPr>
        <w:t> </w:t>
      </w:r>
      <w:r>
        <w:rPr/>
        <w:t>que</w:t>
      </w:r>
      <w:r>
        <w:rPr>
          <w:spacing w:val="-2"/>
        </w:rPr>
        <w:t> </w:t>
      </w:r>
      <w:r>
        <w:rPr/>
        <w:t>las</w:t>
      </w:r>
      <w:r>
        <w:rPr>
          <w:spacing w:val="-5"/>
        </w:rPr>
        <w:t> </w:t>
      </w:r>
      <w:r>
        <w:rPr/>
        <w:t>diferentes formulaciones</w:t>
      </w:r>
      <w:r>
        <w:rPr>
          <w:spacing w:val="-15"/>
        </w:rPr>
        <w:t> </w:t>
      </w:r>
      <w:r>
        <w:rPr/>
        <w:t>evaluadas</w:t>
      </w:r>
      <w:r>
        <w:rPr>
          <w:spacing w:val="-14"/>
        </w:rPr>
        <w:t> </w:t>
      </w:r>
      <w:r>
        <w:rPr/>
        <w:t>influyeron</w:t>
      </w:r>
      <w:r>
        <w:rPr>
          <w:spacing w:val="-15"/>
        </w:rPr>
        <w:t> </w:t>
      </w:r>
      <w:r>
        <w:rPr/>
        <w:t>en</w:t>
      </w:r>
      <w:r>
        <w:rPr>
          <w:spacing w:val="-12"/>
        </w:rPr>
        <w:t> </w:t>
      </w:r>
      <w:r>
        <w:rPr/>
        <w:t>la</w:t>
      </w:r>
      <w:r>
        <w:rPr>
          <w:spacing w:val="-11"/>
        </w:rPr>
        <w:t> </w:t>
      </w:r>
      <w:r>
        <w:rPr/>
        <w:t>percepción</w:t>
      </w:r>
      <w:r>
        <w:rPr>
          <w:spacing w:val="-12"/>
        </w:rPr>
        <w:t> </w:t>
      </w:r>
      <w:r>
        <w:rPr/>
        <w:t>sensorial</w:t>
      </w:r>
      <w:r>
        <w:rPr>
          <w:spacing w:val="-11"/>
        </w:rPr>
        <w:t> </w:t>
      </w:r>
      <w:r>
        <w:rPr/>
        <w:t>de</w:t>
      </w:r>
      <w:r>
        <w:rPr>
          <w:spacing w:val="-11"/>
        </w:rPr>
        <w:t> </w:t>
      </w:r>
      <w:r>
        <w:rPr/>
        <w:t>los</w:t>
      </w:r>
      <w:r>
        <w:rPr>
          <w:spacing w:val="-15"/>
        </w:rPr>
        <w:t> </w:t>
      </w:r>
      <w:r>
        <w:rPr/>
        <w:t>catadores.</w:t>
      </w:r>
      <w:r>
        <w:rPr>
          <w:spacing w:val="-12"/>
        </w:rPr>
        <w:t> </w:t>
      </w:r>
      <w:r>
        <w:rPr/>
        <w:t>Por lo tanto, se rechaza la hipótesis nula (Ho) y se acepta la hipótesis alterna (Ha), concluyendo que los tratamientos incidieron significativamente en los atributos sensoriales evaluados.</w:t>
      </w:r>
    </w:p>
    <w:p>
      <w:pPr>
        <w:pStyle w:val="BodyText"/>
        <w:spacing w:after="0" w:line="360" w:lineRule="auto"/>
        <w:jc w:val="both"/>
        <w:sectPr>
          <w:pgSz w:w="11910" w:h="16840"/>
          <w:pgMar w:header="0" w:footer="1046" w:top="1640" w:bottom="1240" w:left="1700" w:right="1133"/>
        </w:sectPr>
      </w:pPr>
    </w:p>
    <w:p>
      <w:pPr>
        <w:pStyle w:val="Heading1"/>
        <w:ind w:left="722" w:right="5"/>
      </w:pPr>
      <w:bookmarkStart w:name="_bookmark161" w:id="163"/>
      <w:bookmarkEnd w:id="163"/>
      <w:r>
        <w:rPr>
          <w:b w:val="0"/>
        </w:rPr>
      </w:r>
      <w:r>
        <w:rPr/>
        <w:t>CAPITULO</w:t>
      </w:r>
      <w:r>
        <w:rPr>
          <w:spacing w:val="-12"/>
        </w:rPr>
        <w:t> </w:t>
      </w:r>
      <w:r>
        <w:rPr>
          <w:spacing w:val="-10"/>
        </w:rPr>
        <w:t>V</w:t>
      </w:r>
    </w:p>
    <w:p>
      <w:pPr>
        <w:pStyle w:val="BodyText"/>
        <w:spacing w:before="24"/>
        <w:rPr>
          <w:b/>
        </w:rPr>
      </w:pPr>
    </w:p>
    <w:p>
      <w:pPr>
        <w:pStyle w:val="Heading1"/>
        <w:numPr>
          <w:ilvl w:val="0"/>
          <w:numId w:val="34"/>
        </w:numPr>
        <w:tabs>
          <w:tab w:pos="1108" w:val="left" w:leader="none"/>
        </w:tabs>
        <w:spacing w:line="240" w:lineRule="auto" w:before="0" w:after="0"/>
        <w:ind w:left="1108" w:right="0" w:hanging="540"/>
        <w:jc w:val="left"/>
      </w:pPr>
      <w:bookmarkStart w:name="_bookmark162" w:id="164"/>
      <w:bookmarkEnd w:id="164"/>
      <w:r>
        <w:rPr>
          <w:b w:val="0"/>
        </w:rPr>
      </w:r>
      <w:r>
        <w:rPr/>
        <w:t>CONCLUSIONES</w:t>
      </w:r>
      <w:r>
        <w:rPr>
          <w:spacing w:val="-15"/>
        </w:rPr>
        <w:t> </w:t>
      </w:r>
      <w:r>
        <w:rPr/>
        <w:t>Y</w:t>
      </w:r>
      <w:r>
        <w:rPr>
          <w:spacing w:val="-15"/>
        </w:rPr>
        <w:t> </w:t>
      </w:r>
      <w:r>
        <w:rPr>
          <w:spacing w:val="-2"/>
        </w:rPr>
        <w:t>RECOMENDACIONES</w:t>
      </w:r>
    </w:p>
    <w:p>
      <w:pPr>
        <w:pStyle w:val="BodyText"/>
        <w:spacing w:before="20"/>
        <w:rPr>
          <w:b/>
        </w:rPr>
      </w:pPr>
    </w:p>
    <w:p>
      <w:pPr>
        <w:pStyle w:val="Heading1"/>
        <w:numPr>
          <w:ilvl w:val="1"/>
          <w:numId w:val="34"/>
        </w:numPr>
        <w:tabs>
          <w:tab w:pos="988" w:val="left" w:leader="none"/>
        </w:tabs>
        <w:spacing w:line="240" w:lineRule="auto" w:before="0" w:after="0"/>
        <w:ind w:left="988" w:right="0" w:hanging="420"/>
        <w:jc w:val="left"/>
      </w:pPr>
      <w:bookmarkStart w:name="_bookmark163" w:id="165"/>
      <w:bookmarkEnd w:id="165"/>
      <w:r>
        <w:rPr>
          <w:spacing w:val="-2"/>
        </w:rPr>
        <w:t>C</w:t>
      </w:r>
      <w:r>
        <w:rPr>
          <w:spacing w:val="-2"/>
        </w:rPr>
        <w:t>ONCLUSIONES</w:t>
      </w:r>
    </w:p>
    <w:p>
      <w:pPr>
        <w:pStyle w:val="ListParagraph"/>
        <w:numPr>
          <w:ilvl w:val="2"/>
          <w:numId w:val="34"/>
        </w:numPr>
        <w:tabs>
          <w:tab w:pos="928" w:val="left" w:leader="none"/>
        </w:tabs>
        <w:spacing w:line="357" w:lineRule="auto" w:before="224" w:after="0"/>
        <w:ind w:left="928" w:right="566" w:hanging="361"/>
        <w:jc w:val="both"/>
        <w:rPr>
          <w:sz w:val="24"/>
        </w:rPr>
      </w:pPr>
      <w:r>
        <w:rPr>
          <w:sz w:val="24"/>
        </w:rPr>
        <w:t>Se</w:t>
      </w:r>
      <w:r>
        <w:rPr>
          <w:spacing w:val="-7"/>
          <w:sz w:val="24"/>
        </w:rPr>
        <w:t> </w:t>
      </w:r>
      <w:r>
        <w:rPr>
          <w:sz w:val="24"/>
        </w:rPr>
        <w:t>caracterizaron</w:t>
      </w:r>
      <w:r>
        <w:rPr>
          <w:spacing w:val="-7"/>
          <w:sz w:val="24"/>
        </w:rPr>
        <w:t> </w:t>
      </w:r>
      <w:r>
        <w:rPr>
          <w:sz w:val="24"/>
        </w:rPr>
        <w:t>las</w:t>
      </w:r>
      <w:r>
        <w:rPr>
          <w:spacing w:val="-9"/>
          <w:sz w:val="24"/>
        </w:rPr>
        <w:t> </w:t>
      </w:r>
      <w:r>
        <w:rPr>
          <w:sz w:val="24"/>
        </w:rPr>
        <w:t>materias</w:t>
      </w:r>
      <w:r>
        <w:rPr>
          <w:spacing w:val="-9"/>
          <w:sz w:val="24"/>
        </w:rPr>
        <w:t> </w:t>
      </w:r>
      <w:r>
        <w:rPr>
          <w:sz w:val="24"/>
        </w:rPr>
        <w:t>primas</w:t>
      </w:r>
      <w:r>
        <w:rPr>
          <w:spacing w:val="-9"/>
          <w:sz w:val="24"/>
        </w:rPr>
        <w:t> </w:t>
      </w:r>
      <w:r>
        <w:rPr>
          <w:sz w:val="24"/>
        </w:rPr>
        <w:t>(pasta</w:t>
      </w:r>
      <w:r>
        <w:rPr>
          <w:spacing w:val="-7"/>
          <w:sz w:val="24"/>
        </w:rPr>
        <w:t> </w:t>
      </w:r>
      <w:r>
        <w:rPr>
          <w:sz w:val="24"/>
        </w:rPr>
        <w:t>de</w:t>
      </w:r>
      <w:r>
        <w:rPr>
          <w:spacing w:val="-10"/>
          <w:sz w:val="24"/>
        </w:rPr>
        <w:t> </w:t>
      </w:r>
      <w:r>
        <w:rPr>
          <w:sz w:val="24"/>
        </w:rPr>
        <w:t>cacao,</w:t>
      </w:r>
      <w:r>
        <w:rPr>
          <w:spacing w:val="-8"/>
          <w:sz w:val="24"/>
        </w:rPr>
        <w:t> </w:t>
      </w:r>
      <w:r>
        <w:rPr>
          <w:sz w:val="24"/>
        </w:rPr>
        <w:t>remolacha,</w:t>
      </w:r>
      <w:r>
        <w:rPr>
          <w:spacing w:val="-12"/>
          <w:sz w:val="24"/>
        </w:rPr>
        <w:t> </w:t>
      </w:r>
      <w:r>
        <w:rPr>
          <w:sz w:val="24"/>
        </w:rPr>
        <w:t>fresa,</w:t>
      </w:r>
      <w:r>
        <w:rPr>
          <w:spacing w:val="-11"/>
          <w:sz w:val="24"/>
        </w:rPr>
        <w:t> </w:t>
      </w:r>
      <w:r>
        <w:rPr>
          <w:sz w:val="24"/>
        </w:rPr>
        <w:t>miel</w:t>
      </w:r>
      <w:r>
        <w:rPr>
          <w:spacing w:val="-7"/>
          <w:sz w:val="24"/>
        </w:rPr>
        <w:t> </w:t>
      </w:r>
      <w:r>
        <w:rPr>
          <w:sz w:val="24"/>
        </w:rPr>
        <w:t>de abeja</w:t>
      </w:r>
      <w:r>
        <w:rPr>
          <w:spacing w:val="-15"/>
          <w:sz w:val="24"/>
        </w:rPr>
        <w:t> </w:t>
      </w:r>
      <w:r>
        <w:rPr>
          <w:sz w:val="24"/>
        </w:rPr>
        <w:t>y</w:t>
      </w:r>
      <w:r>
        <w:rPr>
          <w:spacing w:val="-15"/>
          <w:sz w:val="24"/>
        </w:rPr>
        <w:t> </w:t>
      </w:r>
      <w:r>
        <w:rPr>
          <w:sz w:val="24"/>
        </w:rPr>
        <w:t>jarabe</w:t>
      </w:r>
      <w:r>
        <w:rPr>
          <w:spacing w:val="-15"/>
          <w:sz w:val="24"/>
        </w:rPr>
        <w:t> </w:t>
      </w:r>
      <w:r>
        <w:rPr>
          <w:sz w:val="24"/>
        </w:rPr>
        <w:t>de</w:t>
      </w:r>
      <w:r>
        <w:rPr>
          <w:spacing w:val="-15"/>
          <w:sz w:val="24"/>
        </w:rPr>
        <w:t> </w:t>
      </w:r>
      <w:r>
        <w:rPr>
          <w:sz w:val="24"/>
        </w:rPr>
        <w:t>panela)</w:t>
      </w:r>
      <w:r>
        <w:rPr>
          <w:spacing w:val="-15"/>
          <w:sz w:val="24"/>
        </w:rPr>
        <w:t> </w:t>
      </w:r>
      <w:r>
        <w:rPr>
          <w:sz w:val="24"/>
        </w:rPr>
        <w:t>mediante</w:t>
      </w:r>
      <w:r>
        <w:rPr>
          <w:spacing w:val="-15"/>
          <w:sz w:val="24"/>
        </w:rPr>
        <w:t> </w:t>
      </w:r>
      <w:r>
        <w:rPr>
          <w:sz w:val="24"/>
        </w:rPr>
        <w:t>análisis</w:t>
      </w:r>
      <w:r>
        <w:rPr>
          <w:spacing w:val="-15"/>
          <w:sz w:val="24"/>
        </w:rPr>
        <w:t> </w:t>
      </w:r>
      <w:r>
        <w:rPr>
          <w:sz w:val="24"/>
        </w:rPr>
        <w:t>físico-químicos,</w:t>
      </w:r>
      <w:r>
        <w:rPr>
          <w:spacing w:val="-15"/>
          <w:sz w:val="24"/>
        </w:rPr>
        <w:t> </w:t>
      </w:r>
      <w:r>
        <w:rPr>
          <w:sz w:val="24"/>
        </w:rPr>
        <w:t>determinándose</w:t>
      </w:r>
      <w:r>
        <w:rPr>
          <w:spacing w:val="-15"/>
          <w:sz w:val="24"/>
        </w:rPr>
        <w:t> </w:t>
      </w:r>
      <w:r>
        <w:rPr>
          <w:sz w:val="24"/>
        </w:rPr>
        <w:t>que cumplen con los rangos reportados en la literatura científica.</w:t>
      </w:r>
      <w:r>
        <w:rPr>
          <w:spacing w:val="-6"/>
          <w:sz w:val="24"/>
        </w:rPr>
        <w:t> </w:t>
      </w:r>
      <w:r>
        <w:rPr>
          <w:sz w:val="24"/>
        </w:rPr>
        <w:t>Asimismo, todas aportaron</w:t>
      </w:r>
      <w:r>
        <w:rPr>
          <w:spacing w:val="-4"/>
          <w:sz w:val="24"/>
        </w:rPr>
        <w:t> </w:t>
      </w:r>
      <w:r>
        <w:rPr>
          <w:sz w:val="24"/>
        </w:rPr>
        <w:t>compuestos</w:t>
      </w:r>
      <w:r>
        <w:rPr>
          <w:spacing w:val="-3"/>
          <w:sz w:val="24"/>
        </w:rPr>
        <w:t> </w:t>
      </w:r>
      <w:r>
        <w:rPr>
          <w:sz w:val="24"/>
        </w:rPr>
        <w:t>bioactivos</w:t>
      </w:r>
      <w:r>
        <w:rPr>
          <w:spacing w:val="-3"/>
          <w:sz w:val="24"/>
        </w:rPr>
        <w:t> </w:t>
      </w:r>
      <w:r>
        <w:rPr>
          <w:sz w:val="24"/>
        </w:rPr>
        <w:t>que contribuyeron</w:t>
      </w:r>
      <w:r>
        <w:rPr>
          <w:spacing w:val="-2"/>
          <w:sz w:val="24"/>
        </w:rPr>
        <w:t> </w:t>
      </w:r>
      <w:r>
        <w:rPr>
          <w:sz w:val="24"/>
        </w:rPr>
        <w:t>a</w:t>
      </w:r>
      <w:r>
        <w:rPr>
          <w:spacing w:val="-4"/>
          <w:sz w:val="24"/>
        </w:rPr>
        <w:t> </w:t>
      </w:r>
      <w:r>
        <w:rPr>
          <w:sz w:val="24"/>
        </w:rPr>
        <w:t>la actividad</w:t>
      </w:r>
      <w:r>
        <w:rPr>
          <w:spacing w:val="-4"/>
          <w:sz w:val="24"/>
        </w:rPr>
        <w:t> </w:t>
      </w:r>
      <w:r>
        <w:rPr>
          <w:sz w:val="24"/>
        </w:rPr>
        <w:t>antioxidante de la tableta masticable, lo que favorece el desarrollo de un producto con potencial funcional para la salud.</w:t>
      </w:r>
    </w:p>
    <w:p>
      <w:pPr>
        <w:pStyle w:val="ListParagraph"/>
        <w:numPr>
          <w:ilvl w:val="2"/>
          <w:numId w:val="34"/>
        </w:numPr>
        <w:tabs>
          <w:tab w:pos="928" w:val="left" w:leader="none"/>
        </w:tabs>
        <w:spacing w:line="357" w:lineRule="auto" w:before="6" w:after="0"/>
        <w:ind w:left="928" w:right="569" w:hanging="361"/>
        <w:jc w:val="both"/>
        <w:rPr>
          <w:sz w:val="24"/>
        </w:rPr>
      </w:pPr>
      <w:r>
        <w:rPr>
          <w:sz w:val="24"/>
        </w:rPr>
        <w:t>La actividad antioxidante fue influenciada significativamente por las mezclas, el</w:t>
      </w:r>
      <w:r>
        <w:rPr>
          <w:spacing w:val="-2"/>
          <w:sz w:val="24"/>
        </w:rPr>
        <w:t> </w:t>
      </w:r>
      <w:r>
        <w:rPr>
          <w:sz w:val="24"/>
        </w:rPr>
        <w:t>tipo</w:t>
      </w:r>
      <w:r>
        <w:rPr>
          <w:spacing w:val="-3"/>
          <w:sz w:val="24"/>
        </w:rPr>
        <w:t> </w:t>
      </w:r>
      <w:r>
        <w:rPr>
          <w:sz w:val="24"/>
        </w:rPr>
        <w:t>de</w:t>
      </w:r>
      <w:r>
        <w:rPr>
          <w:spacing w:val="-2"/>
          <w:sz w:val="24"/>
        </w:rPr>
        <w:t> </w:t>
      </w:r>
      <w:r>
        <w:rPr>
          <w:sz w:val="24"/>
        </w:rPr>
        <w:t>edulcorante</w:t>
      </w:r>
      <w:r>
        <w:rPr>
          <w:spacing w:val="-2"/>
          <w:sz w:val="24"/>
        </w:rPr>
        <w:t> </w:t>
      </w:r>
      <w:r>
        <w:rPr>
          <w:sz w:val="24"/>
        </w:rPr>
        <w:t>y</w:t>
      </w:r>
      <w:r>
        <w:rPr>
          <w:spacing w:val="-3"/>
          <w:sz w:val="24"/>
        </w:rPr>
        <w:t> </w:t>
      </w:r>
      <w:r>
        <w:rPr>
          <w:sz w:val="24"/>
        </w:rPr>
        <w:t>su</w:t>
      </w:r>
      <w:r>
        <w:rPr>
          <w:spacing w:val="-3"/>
          <w:sz w:val="24"/>
        </w:rPr>
        <w:t> </w:t>
      </w:r>
      <w:r>
        <w:rPr>
          <w:sz w:val="24"/>
        </w:rPr>
        <w:t>interacción</w:t>
      </w:r>
      <w:r>
        <w:rPr>
          <w:spacing w:val="-8"/>
          <w:sz w:val="24"/>
        </w:rPr>
        <w:t> </w:t>
      </w:r>
      <w:r>
        <w:rPr>
          <w:sz w:val="24"/>
        </w:rPr>
        <w:t>(p</w:t>
      </w:r>
      <w:r>
        <w:rPr>
          <w:spacing w:val="-7"/>
          <w:sz w:val="24"/>
        </w:rPr>
        <w:t> </w:t>
      </w:r>
      <w:r>
        <w:rPr>
          <w:sz w:val="24"/>
        </w:rPr>
        <w:t>&lt;</w:t>
      </w:r>
      <w:r>
        <w:rPr>
          <w:spacing w:val="-3"/>
          <w:sz w:val="24"/>
        </w:rPr>
        <w:t> </w:t>
      </w:r>
      <w:r>
        <w:rPr>
          <w:sz w:val="24"/>
        </w:rPr>
        <w:t>0,05).</w:t>
      </w:r>
      <w:r>
        <w:rPr>
          <w:spacing w:val="-3"/>
          <w:sz w:val="24"/>
        </w:rPr>
        <w:t> </w:t>
      </w:r>
      <w:r>
        <w:rPr>
          <w:sz w:val="24"/>
        </w:rPr>
        <w:t>El</w:t>
      </w:r>
      <w:r>
        <w:rPr>
          <w:spacing w:val="-2"/>
          <w:sz w:val="24"/>
        </w:rPr>
        <w:t> </w:t>
      </w:r>
      <w:r>
        <w:rPr>
          <w:sz w:val="24"/>
        </w:rPr>
        <w:t>tratamiento</w:t>
      </w:r>
      <w:r>
        <w:rPr>
          <w:spacing w:val="-8"/>
          <w:sz w:val="24"/>
        </w:rPr>
        <w:t> </w:t>
      </w:r>
      <w:r>
        <w:rPr>
          <w:sz w:val="24"/>
        </w:rPr>
        <w:t>T6</w:t>
      </w:r>
      <w:r>
        <w:rPr>
          <w:spacing w:val="-3"/>
          <w:sz w:val="24"/>
        </w:rPr>
        <w:t> </w:t>
      </w:r>
      <w:r>
        <w:rPr>
          <w:sz w:val="24"/>
        </w:rPr>
        <w:t>presentó</w:t>
      </w:r>
      <w:r>
        <w:rPr>
          <w:spacing w:val="-8"/>
          <w:sz w:val="24"/>
        </w:rPr>
        <w:t> </w:t>
      </w:r>
      <w:r>
        <w:rPr>
          <w:sz w:val="24"/>
        </w:rPr>
        <w:t>el mayor valor (264,802 µmol ET/g), debido al efecto sinérgico entre los compuestos fenólicos del cacao, las betalaínas de la remolacha y las antocianinas</w:t>
      </w:r>
      <w:r>
        <w:rPr>
          <w:spacing w:val="-7"/>
          <w:sz w:val="24"/>
        </w:rPr>
        <w:t> </w:t>
      </w:r>
      <w:r>
        <w:rPr>
          <w:sz w:val="24"/>
        </w:rPr>
        <w:t>de</w:t>
      </w:r>
      <w:r>
        <w:rPr>
          <w:spacing w:val="-4"/>
          <w:sz w:val="24"/>
        </w:rPr>
        <w:t> </w:t>
      </w:r>
      <w:r>
        <w:rPr>
          <w:sz w:val="24"/>
        </w:rPr>
        <w:t>la</w:t>
      </w:r>
      <w:r>
        <w:rPr>
          <w:spacing w:val="-4"/>
          <w:sz w:val="24"/>
        </w:rPr>
        <w:t> </w:t>
      </w:r>
      <w:r>
        <w:rPr>
          <w:sz w:val="24"/>
        </w:rPr>
        <w:t>fresa,</w:t>
      </w:r>
      <w:r>
        <w:rPr>
          <w:spacing w:val="-6"/>
          <w:sz w:val="24"/>
        </w:rPr>
        <w:t> </w:t>
      </w:r>
      <w:r>
        <w:rPr>
          <w:sz w:val="24"/>
        </w:rPr>
        <w:t>lo</w:t>
      </w:r>
      <w:r>
        <w:rPr>
          <w:spacing w:val="-6"/>
          <w:sz w:val="24"/>
        </w:rPr>
        <w:t> </w:t>
      </w:r>
      <w:r>
        <w:rPr>
          <w:sz w:val="24"/>
        </w:rPr>
        <w:t>que</w:t>
      </w:r>
      <w:r>
        <w:rPr>
          <w:spacing w:val="-4"/>
          <w:sz w:val="24"/>
        </w:rPr>
        <w:t> </w:t>
      </w:r>
      <w:r>
        <w:rPr>
          <w:sz w:val="24"/>
        </w:rPr>
        <w:t>incrementa</w:t>
      </w:r>
      <w:r>
        <w:rPr>
          <w:spacing w:val="-8"/>
          <w:sz w:val="24"/>
        </w:rPr>
        <w:t> </w:t>
      </w:r>
      <w:r>
        <w:rPr>
          <w:sz w:val="24"/>
        </w:rPr>
        <w:t>su</w:t>
      </w:r>
      <w:r>
        <w:rPr>
          <w:spacing w:val="-6"/>
          <w:sz w:val="24"/>
        </w:rPr>
        <w:t> </w:t>
      </w:r>
      <w:r>
        <w:rPr>
          <w:sz w:val="24"/>
        </w:rPr>
        <w:t>capacidad</w:t>
      </w:r>
      <w:r>
        <w:rPr>
          <w:spacing w:val="-6"/>
          <w:sz w:val="24"/>
        </w:rPr>
        <w:t> </w:t>
      </w:r>
      <w:r>
        <w:rPr>
          <w:sz w:val="24"/>
        </w:rPr>
        <w:t>para</w:t>
      </w:r>
      <w:r>
        <w:rPr>
          <w:spacing w:val="-4"/>
          <w:sz w:val="24"/>
        </w:rPr>
        <w:t> </w:t>
      </w:r>
      <w:r>
        <w:rPr>
          <w:sz w:val="24"/>
        </w:rPr>
        <w:t>combatir</w:t>
      </w:r>
      <w:r>
        <w:rPr>
          <w:spacing w:val="-5"/>
          <w:sz w:val="24"/>
        </w:rPr>
        <w:t> </w:t>
      </w:r>
      <w:r>
        <w:rPr>
          <w:sz w:val="24"/>
        </w:rPr>
        <w:t>el</w:t>
      </w:r>
      <w:r>
        <w:rPr>
          <w:spacing w:val="-5"/>
          <w:sz w:val="24"/>
        </w:rPr>
        <w:t> </w:t>
      </w:r>
      <w:r>
        <w:rPr>
          <w:sz w:val="24"/>
        </w:rPr>
        <w:t>estrés </w:t>
      </w:r>
      <w:r>
        <w:rPr>
          <w:spacing w:val="-2"/>
          <w:sz w:val="24"/>
        </w:rPr>
        <w:t>oxidativo.</w:t>
      </w:r>
    </w:p>
    <w:p>
      <w:pPr>
        <w:pStyle w:val="ListParagraph"/>
        <w:numPr>
          <w:ilvl w:val="2"/>
          <w:numId w:val="34"/>
        </w:numPr>
        <w:tabs>
          <w:tab w:pos="928" w:val="left" w:leader="none"/>
        </w:tabs>
        <w:spacing w:line="357" w:lineRule="auto" w:before="6" w:after="0"/>
        <w:ind w:left="928" w:right="571" w:hanging="361"/>
        <w:jc w:val="both"/>
        <w:rPr>
          <w:sz w:val="24"/>
        </w:rPr>
      </w:pPr>
      <w:r>
        <w:rPr>
          <w:sz w:val="24"/>
        </w:rPr>
        <w:t>El análisis sensorial permitió determinar que el tratamiento T6 fue el mejor valorado, alcanzando una aceptabilidad de 3,73, correspondiente a una calificación</w:t>
      </w:r>
      <w:r>
        <w:rPr>
          <w:spacing w:val="-15"/>
          <w:sz w:val="24"/>
        </w:rPr>
        <w:t> </w:t>
      </w:r>
      <w:r>
        <w:rPr>
          <w:sz w:val="24"/>
        </w:rPr>
        <w:t>entre</w:t>
      </w:r>
      <w:r>
        <w:rPr>
          <w:spacing w:val="-13"/>
          <w:sz w:val="24"/>
        </w:rPr>
        <w:t> </w:t>
      </w:r>
      <w:r>
        <w:rPr>
          <w:sz w:val="24"/>
        </w:rPr>
        <w:t>bueno</w:t>
      </w:r>
      <w:r>
        <w:rPr>
          <w:spacing w:val="-12"/>
          <w:sz w:val="24"/>
        </w:rPr>
        <w:t> </w:t>
      </w:r>
      <w:r>
        <w:rPr>
          <w:sz w:val="24"/>
        </w:rPr>
        <w:t>y</w:t>
      </w:r>
      <w:r>
        <w:rPr>
          <w:spacing w:val="-15"/>
          <w:sz w:val="24"/>
        </w:rPr>
        <w:t> </w:t>
      </w:r>
      <w:r>
        <w:rPr>
          <w:sz w:val="24"/>
        </w:rPr>
        <w:t>muy</w:t>
      </w:r>
      <w:r>
        <w:rPr>
          <w:spacing w:val="-12"/>
          <w:sz w:val="24"/>
        </w:rPr>
        <w:t> </w:t>
      </w:r>
      <w:r>
        <w:rPr>
          <w:sz w:val="24"/>
        </w:rPr>
        <w:t>bueno,</w:t>
      </w:r>
      <w:r>
        <w:rPr>
          <w:spacing w:val="-12"/>
          <w:sz w:val="24"/>
        </w:rPr>
        <w:t> </w:t>
      </w:r>
      <w:r>
        <w:rPr>
          <w:sz w:val="24"/>
        </w:rPr>
        <w:t>lo</w:t>
      </w:r>
      <w:r>
        <w:rPr>
          <w:spacing w:val="-12"/>
          <w:sz w:val="24"/>
        </w:rPr>
        <w:t> </w:t>
      </w:r>
      <w:r>
        <w:rPr>
          <w:sz w:val="24"/>
        </w:rPr>
        <w:t>que</w:t>
      </w:r>
      <w:r>
        <w:rPr>
          <w:spacing w:val="-12"/>
          <w:sz w:val="24"/>
        </w:rPr>
        <w:t> </w:t>
      </w:r>
      <w:r>
        <w:rPr>
          <w:sz w:val="24"/>
        </w:rPr>
        <w:t>demuestra</w:t>
      </w:r>
      <w:r>
        <w:rPr>
          <w:spacing w:val="-12"/>
          <w:sz w:val="24"/>
        </w:rPr>
        <w:t> </w:t>
      </w:r>
      <w:r>
        <w:rPr>
          <w:sz w:val="24"/>
        </w:rPr>
        <w:t>su</w:t>
      </w:r>
      <w:r>
        <w:rPr>
          <w:spacing w:val="-12"/>
          <w:sz w:val="24"/>
        </w:rPr>
        <w:t> </w:t>
      </w:r>
      <w:r>
        <w:rPr>
          <w:sz w:val="24"/>
        </w:rPr>
        <w:t>potencial</w:t>
      </w:r>
      <w:r>
        <w:rPr>
          <w:spacing w:val="-15"/>
          <w:sz w:val="24"/>
        </w:rPr>
        <w:t> </w:t>
      </w:r>
      <w:r>
        <w:rPr>
          <w:sz w:val="24"/>
        </w:rPr>
        <w:t>aceptación por parte de los consumidores.</w:t>
      </w:r>
    </w:p>
    <w:p>
      <w:pPr>
        <w:pStyle w:val="ListParagraph"/>
        <w:numPr>
          <w:ilvl w:val="2"/>
          <w:numId w:val="34"/>
        </w:numPr>
        <w:tabs>
          <w:tab w:pos="928" w:val="left" w:leader="none"/>
        </w:tabs>
        <w:spacing w:line="355" w:lineRule="auto" w:before="5" w:after="0"/>
        <w:ind w:left="928" w:right="572" w:hanging="361"/>
        <w:jc w:val="both"/>
        <w:rPr>
          <w:sz w:val="24"/>
        </w:rPr>
      </w:pPr>
      <w:r>
        <w:rPr>
          <w:sz w:val="24"/>
        </w:rPr>
        <w:t>El análisis bromatológico y microbiológico del tratamiento T6 evidenció una composición diferenciada respecto a chocolates convencionales y ausencia de microorganismos patógenos, cumpliendo</w:t>
      </w:r>
      <w:r>
        <w:rPr>
          <w:spacing w:val="-3"/>
          <w:sz w:val="24"/>
        </w:rPr>
        <w:t> </w:t>
      </w:r>
      <w:r>
        <w:rPr>
          <w:sz w:val="24"/>
        </w:rPr>
        <w:t>con la</w:t>
      </w:r>
      <w:r>
        <w:rPr>
          <w:spacing w:val="-1"/>
          <w:sz w:val="24"/>
        </w:rPr>
        <w:t> </w:t>
      </w:r>
      <w:r>
        <w:rPr>
          <w:sz w:val="24"/>
        </w:rPr>
        <w:t>normativa INEN 621:2010, lo que garantiza la calidad e inocuidad del producto para su consumo.</w:t>
      </w:r>
    </w:p>
    <w:p>
      <w:pPr>
        <w:pStyle w:val="ListParagraph"/>
        <w:numPr>
          <w:ilvl w:val="2"/>
          <w:numId w:val="34"/>
        </w:numPr>
        <w:tabs>
          <w:tab w:pos="928" w:val="left" w:leader="none"/>
        </w:tabs>
        <w:spacing w:line="357" w:lineRule="auto" w:before="11" w:after="0"/>
        <w:ind w:left="928" w:right="571" w:hanging="361"/>
        <w:jc w:val="both"/>
        <w:rPr>
          <w:sz w:val="24"/>
        </w:rPr>
      </w:pPr>
      <w:r>
        <w:rPr>
          <w:sz w:val="24"/>
        </w:rPr>
        <w:t>La</w:t>
      </w:r>
      <w:r>
        <w:rPr>
          <w:spacing w:val="-9"/>
          <w:sz w:val="24"/>
        </w:rPr>
        <w:t> </w:t>
      </w:r>
      <w:r>
        <w:rPr>
          <w:sz w:val="24"/>
        </w:rPr>
        <w:t>evaluación</w:t>
      </w:r>
      <w:r>
        <w:rPr>
          <w:spacing w:val="-14"/>
          <w:sz w:val="24"/>
        </w:rPr>
        <w:t> </w:t>
      </w:r>
      <w:r>
        <w:rPr>
          <w:sz w:val="24"/>
        </w:rPr>
        <w:t>económica</w:t>
      </w:r>
      <w:r>
        <w:rPr>
          <w:spacing w:val="-8"/>
          <w:sz w:val="24"/>
        </w:rPr>
        <w:t> </w:t>
      </w:r>
      <w:r>
        <w:rPr>
          <w:sz w:val="24"/>
        </w:rPr>
        <w:t>del</w:t>
      </w:r>
      <w:r>
        <w:rPr>
          <w:spacing w:val="-9"/>
          <w:sz w:val="24"/>
        </w:rPr>
        <w:t> </w:t>
      </w:r>
      <w:r>
        <w:rPr>
          <w:sz w:val="24"/>
        </w:rPr>
        <w:t>tratamiento</w:t>
      </w:r>
      <w:r>
        <w:rPr>
          <w:spacing w:val="-15"/>
          <w:sz w:val="24"/>
        </w:rPr>
        <w:t> </w:t>
      </w:r>
      <w:r>
        <w:rPr>
          <w:sz w:val="24"/>
        </w:rPr>
        <w:t>T6</w:t>
      </w:r>
      <w:r>
        <w:rPr>
          <w:spacing w:val="-10"/>
          <w:sz w:val="24"/>
        </w:rPr>
        <w:t> </w:t>
      </w:r>
      <w:r>
        <w:rPr>
          <w:sz w:val="24"/>
        </w:rPr>
        <w:t>presentó</w:t>
      </w:r>
      <w:r>
        <w:rPr>
          <w:spacing w:val="-14"/>
          <w:sz w:val="24"/>
        </w:rPr>
        <w:t> </w:t>
      </w:r>
      <w:r>
        <w:rPr>
          <w:sz w:val="24"/>
        </w:rPr>
        <w:t>un</w:t>
      </w:r>
      <w:r>
        <w:rPr>
          <w:spacing w:val="-10"/>
          <w:sz w:val="24"/>
        </w:rPr>
        <w:t> </w:t>
      </w:r>
      <w:r>
        <w:rPr>
          <w:sz w:val="24"/>
        </w:rPr>
        <w:t>índice</w:t>
      </w:r>
      <w:r>
        <w:rPr>
          <w:spacing w:val="-8"/>
          <w:sz w:val="24"/>
        </w:rPr>
        <w:t> </w:t>
      </w:r>
      <w:r>
        <w:rPr>
          <w:sz w:val="24"/>
        </w:rPr>
        <w:t>costo/beneficio de</w:t>
      </w:r>
      <w:r>
        <w:rPr>
          <w:spacing w:val="-3"/>
          <w:sz w:val="24"/>
        </w:rPr>
        <w:t> </w:t>
      </w:r>
      <w:r>
        <w:rPr>
          <w:sz w:val="24"/>
        </w:rPr>
        <w:t>$1,25,</w:t>
      </w:r>
      <w:r>
        <w:rPr>
          <w:spacing w:val="-4"/>
          <w:sz w:val="24"/>
        </w:rPr>
        <w:t> </w:t>
      </w:r>
      <w:r>
        <w:rPr>
          <w:sz w:val="24"/>
        </w:rPr>
        <w:t>indicando</w:t>
      </w:r>
      <w:r>
        <w:rPr>
          <w:spacing w:val="-4"/>
          <w:sz w:val="24"/>
        </w:rPr>
        <w:t> </w:t>
      </w:r>
      <w:r>
        <w:rPr>
          <w:sz w:val="24"/>
        </w:rPr>
        <w:t>una</w:t>
      </w:r>
      <w:r>
        <w:rPr>
          <w:spacing w:val="-3"/>
          <w:sz w:val="24"/>
        </w:rPr>
        <w:t> </w:t>
      </w:r>
      <w:r>
        <w:rPr>
          <w:sz w:val="24"/>
        </w:rPr>
        <w:t>ganancia</w:t>
      </w:r>
      <w:r>
        <w:rPr>
          <w:spacing w:val="-6"/>
          <w:sz w:val="24"/>
        </w:rPr>
        <w:t> </w:t>
      </w:r>
      <w:r>
        <w:rPr>
          <w:sz w:val="24"/>
        </w:rPr>
        <w:t>de</w:t>
      </w:r>
      <w:r>
        <w:rPr>
          <w:spacing w:val="-3"/>
          <w:sz w:val="24"/>
        </w:rPr>
        <w:t> </w:t>
      </w:r>
      <w:r>
        <w:rPr>
          <w:sz w:val="24"/>
        </w:rPr>
        <w:t>$0,25</w:t>
      </w:r>
      <w:r>
        <w:rPr>
          <w:spacing w:val="-4"/>
          <w:sz w:val="24"/>
        </w:rPr>
        <w:t> </w:t>
      </w:r>
      <w:r>
        <w:rPr>
          <w:sz w:val="24"/>
        </w:rPr>
        <w:t>por</w:t>
      </w:r>
      <w:r>
        <w:rPr>
          <w:spacing w:val="-4"/>
          <w:sz w:val="24"/>
        </w:rPr>
        <w:t> </w:t>
      </w:r>
      <w:r>
        <w:rPr>
          <w:sz w:val="24"/>
        </w:rPr>
        <w:t>cada</w:t>
      </w:r>
      <w:r>
        <w:rPr>
          <w:spacing w:val="-6"/>
          <w:sz w:val="24"/>
        </w:rPr>
        <w:t> </w:t>
      </w:r>
      <w:r>
        <w:rPr>
          <w:sz w:val="24"/>
        </w:rPr>
        <w:t>dólar</w:t>
      </w:r>
      <w:r>
        <w:rPr>
          <w:spacing w:val="-7"/>
          <w:sz w:val="24"/>
        </w:rPr>
        <w:t> </w:t>
      </w:r>
      <w:r>
        <w:rPr>
          <w:sz w:val="24"/>
        </w:rPr>
        <w:t>invertido,</w:t>
      </w:r>
      <w:r>
        <w:rPr>
          <w:spacing w:val="-4"/>
          <w:sz w:val="24"/>
        </w:rPr>
        <w:t> </w:t>
      </w:r>
      <w:r>
        <w:rPr>
          <w:sz w:val="24"/>
        </w:rPr>
        <w:t>además</w:t>
      </w:r>
      <w:r>
        <w:rPr>
          <w:spacing w:val="-6"/>
          <w:sz w:val="24"/>
        </w:rPr>
        <w:t> </w:t>
      </w:r>
      <w:r>
        <w:rPr>
          <w:sz w:val="24"/>
        </w:rPr>
        <w:t>de un precio competitivo frente a productos similares, lo que demuestra su viabilidad comercial y potencial de mercado.</w:t>
      </w:r>
    </w:p>
    <w:p>
      <w:pPr>
        <w:pStyle w:val="ListParagraph"/>
        <w:spacing w:after="0" w:line="357" w:lineRule="auto"/>
        <w:jc w:val="both"/>
        <w:rPr>
          <w:sz w:val="24"/>
        </w:rPr>
        <w:sectPr>
          <w:pgSz w:w="11910" w:h="16840"/>
          <w:pgMar w:header="0" w:footer="1046" w:top="1640" w:bottom="1240" w:left="1700" w:right="1133"/>
        </w:sectPr>
      </w:pPr>
    </w:p>
    <w:p>
      <w:pPr>
        <w:pStyle w:val="Heading1"/>
        <w:numPr>
          <w:ilvl w:val="1"/>
          <w:numId w:val="34"/>
        </w:numPr>
        <w:tabs>
          <w:tab w:pos="988" w:val="left" w:leader="none"/>
        </w:tabs>
        <w:spacing w:line="240" w:lineRule="auto" w:before="60" w:after="0"/>
        <w:ind w:left="988" w:right="0" w:hanging="420"/>
        <w:jc w:val="left"/>
      </w:pPr>
      <w:bookmarkStart w:name="_bookmark164" w:id="166"/>
      <w:bookmarkEnd w:id="166"/>
      <w:r>
        <w:rPr>
          <w:spacing w:val="-2"/>
        </w:rPr>
        <w:t>R</w:t>
      </w:r>
      <w:r>
        <w:rPr>
          <w:spacing w:val="-2"/>
        </w:rPr>
        <w:t>ECOMENDACIONES</w:t>
      </w:r>
    </w:p>
    <w:p>
      <w:pPr>
        <w:pStyle w:val="ListParagraph"/>
        <w:numPr>
          <w:ilvl w:val="2"/>
          <w:numId w:val="34"/>
        </w:numPr>
        <w:tabs>
          <w:tab w:pos="928" w:val="left" w:leader="none"/>
        </w:tabs>
        <w:spacing w:line="357" w:lineRule="auto" w:before="223" w:after="0"/>
        <w:ind w:left="928" w:right="563" w:hanging="361"/>
        <w:jc w:val="both"/>
        <w:rPr>
          <w:sz w:val="24"/>
        </w:rPr>
      </w:pPr>
      <w:r>
        <w:rPr>
          <w:sz w:val="24"/>
        </w:rPr>
        <w:t>Para</w:t>
      </w:r>
      <w:r>
        <w:rPr>
          <w:spacing w:val="-6"/>
          <w:sz w:val="24"/>
        </w:rPr>
        <w:t> </w:t>
      </w:r>
      <w:r>
        <w:rPr>
          <w:sz w:val="24"/>
        </w:rPr>
        <w:t>futuras</w:t>
      </w:r>
      <w:r>
        <w:rPr>
          <w:spacing w:val="-13"/>
          <w:sz w:val="24"/>
        </w:rPr>
        <w:t> </w:t>
      </w:r>
      <w:r>
        <w:rPr>
          <w:sz w:val="24"/>
        </w:rPr>
        <w:t>investigaciones</w:t>
      </w:r>
      <w:r>
        <w:rPr>
          <w:spacing w:val="-9"/>
          <w:sz w:val="24"/>
        </w:rPr>
        <w:t> </w:t>
      </w:r>
      <w:r>
        <w:rPr>
          <w:sz w:val="24"/>
        </w:rPr>
        <w:t>en</w:t>
      </w:r>
      <w:r>
        <w:rPr>
          <w:spacing w:val="-8"/>
          <w:sz w:val="24"/>
        </w:rPr>
        <w:t> </w:t>
      </w:r>
      <w:r>
        <w:rPr>
          <w:sz w:val="24"/>
        </w:rPr>
        <w:t>el</w:t>
      </w:r>
      <w:r>
        <w:rPr>
          <w:spacing w:val="-7"/>
          <w:sz w:val="24"/>
        </w:rPr>
        <w:t> </w:t>
      </w:r>
      <w:r>
        <w:rPr>
          <w:sz w:val="24"/>
        </w:rPr>
        <w:t>desarrollo</w:t>
      </w:r>
      <w:r>
        <w:rPr>
          <w:spacing w:val="-8"/>
          <w:sz w:val="24"/>
        </w:rPr>
        <w:t> </w:t>
      </w:r>
      <w:r>
        <w:rPr>
          <w:sz w:val="24"/>
        </w:rPr>
        <w:t>de</w:t>
      </w:r>
      <w:r>
        <w:rPr>
          <w:spacing w:val="-6"/>
          <w:sz w:val="24"/>
        </w:rPr>
        <w:t> </w:t>
      </w:r>
      <w:r>
        <w:rPr>
          <w:sz w:val="24"/>
        </w:rPr>
        <w:t>productos</w:t>
      </w:r>
      <w:r>
        <w:rPr>
          <w:spacing w:val="-9"/>
          <w:sz w:val="24"/>
        </w:rPr>
        <w:t> </w:t>
      </w:r>
      <w:r>
        <w:rPr>
          <w:sz w:val="24"/>
        </w:rPr>
        <w:t>funcionales</w:t>
      </w:r>
      <w:r>
        <w:rPr>
          <w:spacing w:val="-9"/>
          <w:sz w:val="24"/>
        </w:rPr>
        <w:t> </w:t>
      </w:r>
      <w:r>
        <w:rPr>
          <w:sz w:val="24"/>
        </w:rPr>
        <w:t>a</w:t>
      </w:r>
      <w:r>
        <w:rPr>
          <w:spacing w:val="-10"/>
          <w:sz w:val="24"/>
        </w:rPr>
        <w:t> </w:t>
      </w:r>
      <w:r>
        <w:rPr>
          <w:sz w:val="24"/>
        </w:rPr>
        <w:t>base</w:t>
      </w:r>
      <w:r>
        <w:rPr>
          <w:spacing w:val="-6"/>
          <w:sz w:val="24"/>
        </w:rPr>
        <w:t> </w:t>
      </w:r>
      <w:r>
        <w:rPr>
          <w:sz w:val="24"/>
        </w:rPr>
        <w:t>de cacao,</w:t>
      </w:r>
      <w:r>
        <w:rPr>
          <w:spacing w:val="-8"/>
          <w:sz w:val="24"/>
        </w:rPr>
        <w:t> </w:t>
      </w:r>
      <w:r>
        <w:rPr>
          <w:sz w:val="24"/>
        </w:rPr>
        <w:t>se</w:t>
      </w:r>
      <w:r>
        <w:rPr>
          <w:spacing w:val="-2"/>
          <w:sz w:val="24"/>
        </w:rPr>
        <w:t> </w:t>
      </w:r>
      <w:r>
        <w:rPr>
          <w:sz w:val="24"/>
        </w:rPr>
        <w:t>recomienda</w:t>
      </w:r>
      <w:r>
        <w:rPr>
          <w:spacing w:val="-6"/>
          <w:sz w:val="24"/>
        </w:rPr>
        <w:t> </w:t>
      </w:r>
      <w:r>
        <w:rPr>
          <w:sz w:val="24"/>
        </w:rPr>
        <w:t>considerar</w:t>
      </w:r>
      <w:r>
        <w:rPr>
          <w:spacing w:val="-7"/>
          <w:sz w:val="24"/>
        </w:rPr>
        <w:t> </w:t>
      </w:r>
      <w:r>
        <w:rPr>
          <w:sz w:val="24"/>
        </w:rPr>
        <w:t>el</w:t>
      </w:r>
      <w:r>
        <w:rPr>
          <w:spacing w:val="-6"/>
          <w:sz w:val="24"/>
        </w:rPr>
        <w:t> </w:t>
      </w:r>
      <w:r>
        <w:rPr>
          <w:sz w:val="24"/>
        </w:rPr>
        <w:t>incremento</w:t>
      </w:r>
      <w:r>
        <w:rPr>
          <w:spacing w:val="-3"/>
          <w:sz w:val="24"/>
        </w:rPr>
        <w:t> </w:t>
      </w:r>
      <w:r>
        <w:rPr>
          <w:sz w:val="24"/>
        </w:rPr>
        <w:t>en</w:t>
      </w:r>
      <w:r>
        <w:rPr>
          <w:spacing w:val="-8"/>
          <w:sz w:val="24"/>
        </w:rPr>
        <w:t> </w:t>
      </w:r>
      <w:r>
        <w:rPr>
          <w:sz w:val="24"/>
        </w:rPr>
        <w:t>la</w:t>
      </w:r>
      <w:r>
        <w:rPr>
          <w:spacing w:val="-2"/>
          <w:sz w:val="24"/>
        </w:rPr>
        <w:t> </w:t>
      </w:r>
      <w:r>
        <w:rPr>
          <w:sz w:val="24"/>
        </w:rPr>
        <w:t>proporción</w:t>
      </w:r>
      <w:r>
        <w:rPr>
          <w:spacing w:val="-3"/>
          <w:sz w:val="24"/>
        </w:rPr>
        <w:t> </w:t>
      </w:r>
      <w:r>
        <w:rPr>
          <w:sz w:val="24"/>
        </w:rPr>
        <w:t>de</w:t>
      </w:r>
      <w:r>
        <w:rPr>
          <w:spacing w:val="-2"/>
          <w:sz w:val="24"/>
        </w:rPr>
        <w:t> </w:t>
      </w:r>
      <w:r>
        <w:rPr>
          <w:sz w:val="24"/>
        </w:rPr>
        <w:t>fresa</w:t>
      </w:r>
      <w:r>
        <w:rPr>
          <w:spacing w:val="-6"/>
          <w:sz w:val="24"/>
        </w:rPr>
        <w:t> </w:t>
      </w:r>
      <w:r>
        <w:rPr>
          <w:sz w:val="24"/>
        </w:rPr>
        <w:t>dentro de la formulación, debido a que esta</w:t>
      </w:r>
      <w:r>
        <w:rPr>
          <w:spacing w:val="-2"/>
          <w:sz w:val="24"/>
        </w:rPr>
        <w:t> </w:t>
      </w:r>
      <w:r>
        <w:rPr>
          <w:sz w:val="24"/>
        </w:rPr>
        <w:t>materia prima evidenció un alto aporte de compuestos con actividad antioxidante. Su incorporación en mayores porcentajes podría potenciar significativamente la capacidad antioxidante del producto final, manteniendo un equilibrio adecuado con las demás materias </w:t>
      </w:r>
      <w:r>
        <w:rPr>
          <w:spacing w:val="-2"/>
          <w:sz w:val="24"/>
        </w:rPr>
        <w:t>primas.</w:t>
      </w:r>
    </w:p>
    <w:p>
      <w:pPr>
        <w:pStyle w:val="ListParagraph"/>
        <w:numPr>
          <w:ilvl w:val="2"/>
          <w:numId w:val="34"/>
        </w:numPr>
        <w:tabs>
          <w:tab w:pos="928" w:val="left" w:leader="none"/>
        </w:tabs>
        <w:spacing w:line="357" w:lineRule="auto" w:before="7" w:after="0"/>
        <w:ind w:left="928" w:right="569" w:hanging="361"/>
        <w:jc w:val="both"/>
        <w:rPr>
          <w:sz w:val="24"/>
        </w:rPr>
      </w:pPr>
      <w:r>
        <w:rPr>
          <w:sz w:val="24"/>
        </w:rPr>
        <w:t>Se sugiere ampliar los análisis fisicoquímicos de las materias primas y del producto final, incorporando la determinación de sólidos solubles totales (°Brix), ya que este parámetro permite evaluar la concentración de azúcares y otros sólidos disueltos, influyendo directamente en atributos sensoriales como el sabor, la textura y la aceptabilidad del producto, así como en su estabilidad durante el almacenamiento.</w:t>
      </w:r>
    </w:p>
    <w:p>
      <w:pPr>
        <w:pStyle w:val="ListParagraph"/>
        <w:numPr>
          <w:ilvl w:val="2"/>
          <w:numId w:val="34"/>
        </w:numPr>
        <w:tabs>
          <w:tab w:pos="928" w:val="left" w:leader="none"/>
        </w:tabs>
        <w:spacing w:line="357" w:lineRule="auto" w:before="11" w:after="0"/>
        <w:ind w:left="928" w:right="563" w:hanging="361"/>
        <w:jc w:val="both"/>
        <w:rPr>
          <w:sz w:val="24"/>
        </w:rPr>
      </w:pPr>
      <w:r>
        <w:rPr>
          <w:sz w:val="24"/>
        </w:rPr>
        <w:t>Se considera pertinente aumentar el número de catadores semi-entrenados en estudios posteriores para obtener resultados sensoriales más representativos y confiables, favoreciendo una evaluación más precisa de la aceptabilidad del </w:t>
      </w:r>
      <w:r>
        <w:rPr>
          <w:spacing w:val="-2"/>
          <w:sz w:val="24"/>
        </w:rPr>
        <w:t>producto.</w:t>
      </w:r>
    </w:p>
    <w:p>
      <w:pPr>
        <w:pStyle w:val="ListParagraph"/>
        <w:numPr>
          <w:ilvl w:val="2"/>
          <w:numId w:val="34"/>
        </w:numPr>
        <w:tabs>
          <w:tab w:pos="928" w:val="left" w:leader="none"/>
        </w:tabs>
        <w:spacing w:line="357" w:lineRule="auto" w:before="0" w:after="0"/>
        <w:ind w:left="928" w:right="570" w:hanging="361"/>
        <w:jc w:val="both"/>
        <w:rPr>
          <w:sz w:val="24"/>
        </w:rPr>
      </w:pPr>
      <w:r>
        <w:rPr>
          <w:sz w:val="24"/>
        </w:rPr>
        <w:t>Se recomienda ampliar el estudio del efecto de distintos edulcorantes en la elaboración de tabletas masticables de chocolate funcional, incorporando alternativas</w:t>
      </w:r>
      <w:r>
        <w:rPr>
          <w:spacing w:val="-5"/>
          <w:sz w:val="24"/>
        </w:rPr>
        <w:t> </w:t>
      </w:r>
      <w:r>
        <w:rPr>
          <w:sz w:val="24"/>
        </w:rPr>
        <w:t>naturales</w:t>
      </w:r>
      <w:r>
        <w:rPr>
          <w:spacing w:val="-5"/>
          <w:sz w:val="24"/>
        </w:rPr>
        <w:t> </w:t>
      </w:r>
      <w:r>
        <w:rPr>
          <w:sz w:val="24"/>
        </w:rPr>
        <w:t>y</w:t>
      </w:r>
      <w:r>
        <w:rPr>
          <w:spacing w:val="-3"/>
          <w:sz w:val="24"/>
        </w:rPr>
        <w:t> </w:t>
      </w:r>
      <w:r>
        <w:rPr>
          <w:sz w:val="24"/>
        </w:rPr>
        <w:t>de</w:t>
      </w:r>
      <w:r>
        <w:rPr>
          <w:spacing w:val="-2"/>
          <w:sz w:val="24"/>
        </w:rPr>
        <w:t> </w:t>
      </w:r>
      <w:r>
        <w:rPr>
          <w:sz w:val="24"/>
        </w:rPr>
        <w:t>bajo</w:t>
      </w:r>
      <w:r>
        <w:rPr>
          <w:spacing w:val="-3"/>
          <w:sz w:val="24"/>
        </w:rPr>
        <w:t> </w:t>
      </w:r>
      <w:r>
        <w:rPr>
          <w:sz w:val="24"/>
        </w:rPr>
        <w:t>índice</w:t>
      </w:r>
      <w:r>
        <w:rPr>
          <w:spacing w:val="-2"/>
          <w:sz w:val="24"/>
        </w:rPr>
        <w:t> </w:t>
      </w:r>
      <w:r>
        <w:rPr>
          <w:sz w:val="24"/>
        </w:rPr>
        <w:t>glucémico,</w:t>
      </w:r>
      <w:r>
        <w:rPr>
          <w:spacing w:val="-8"/>
          <w:sz w:val="24"/>
        </w:rPr>
        <w:t> </w:t>
      </w:r>
      <w:r>
        <w:rPr>
          <w:sz w:val="24"/>
        </w:rPr>
        <w:t>a</w:t>
      </w:r>
      <w:r>
        <w:rPr>
          <w:spacing w:val="-2"/>
          <w:sz w:val="24"/>
        </w:rPr>
        <w:t> </w:t>
      </w:r>
      <w:r>
        <w:rPr>
          <w:sz w:val="24"/>
        </w:rPr>
        <w:t>fin</w:t>
      </w:r>
      <w:r>
        <w:rPr>
          <w:spacing w:val="-3"/>
          <w:sz w:val="24"/>
        </w:rPr>
        <w:t> </w:t>
      </w:r>
      <w:r>
        <w:rPr>
          <w:sz w:val="24"/>
        </w:rPr>
        <w:t>de</w:t>
      </w:r>
      <w:r>
        <w:rPr>
          <w:spacing w:val="-6"/>
          <w:sz w:val="24"/>
        </w:rPr>
        <w:t> </w:t>
      </w:r>
      <w:r>
        <w:rPr>
          <w:sz w:val="24"/>
        </w:rPr>
        <w:t>evaluar</w:t>
      </w:r>
      <w:r>
        <w:rPr>
          <w:spacing w:val="-3"/>
          <w:sz w:val="24"/>
        </w:rPr>
        <w:t> </w:t>
      </w:r>
      <w:r>
        <w:rPr>
          <w:sz w:val="24"/>
        </w:rPr>
        <w:t>su</w:t>
      </w:r>
      <w:r>
        <w:rPr>
          <w:spacing w:val="-3"/>
          <w:sz w:val="24"/>
        </w:rPr>
        <w:t> </w:t>
      </w:r>
      <w:r>
        <w:rPr>
          <w:sz w:val="24"/>
        </w:rPr>
        <w:t>influencia sobre</w:t>
      </w:r>
      <w:r>
        <w:rPr>
          <w:spacing w:val="-13"/>
          <w:sz w:val="24"/>
        </w:rPr>
        <w:t> </w:t>
      </w:r>
      <w:r>
        <w:rPr>
          <w:sz w:val="24"/>
        </w:rPr>
        <w:t>la</w:t>
      </w:r>
      <w:r>
        <w:rPr>
          <w:spacing w:val="-12"/>
          <w:sz w:val="24"/>
        </w:rPr>
        <w:t> </w:t>
      </w:r>
      <w:r>
        <w:rPr>
          <w:sz w:val="24"/>
        </w:rPr>
        <w:t>actividad</w:t>
      </w:r>
      <w:r>
        <w:rPr>
          <w:spacing w:val="-13"/>
          <w:sz w:val="24"/>
        </w:rPr>
        <w:t> </w:t>
      </w:r>
      <w:r>
        <w:rPr>
          <w:sz w:val="24"/>
        </w:rPr>
        <w:t>antioxidante,</w:t>
      </w:r>
      <w:r>
        <w:rPr>
          <w:spacing w:val="-15"/>
          <w:sz w:val="24"/>
        </w:rPr>
        <w:t> </w:t>
      </w:r>
      <w:r>
        <w:rPr>
          <w:sz w:val="24"/>
        </w:rPr>
        <w:t>estabilidad</w:t>
      </w:r>
      <w:r>
        <w:rPr>
          <w:spacing w:val="-15"/>
          <w:sz w:val="24"/>
        </w:rPr>
        <w:t> </w:t>
      </w:r>
      <w:r>
        <w:rPr>
          <w:sz w:val="24"/>
        </w:rPr>
        <w:t>fisicoquímica</w:t>
      </w:r>
      <w:r>
        <w:rPr>
          <w:spacing w:val="-15"/>
          <w:sz w:val="24"/>
        </w:rPr>
        <w:t> </w:t>
      </w:r>
      <w:r>
        <w:rPr>
          <w:sz w:val="24"/>
        </w:rPr>
        <w:t>y</w:t>
      </w:r>
      <w:r>
        <w:rPr>
          <w:spacing w:val="-13"/>
          <w:sz w:val="24"/>
        </w:rPr>
        <w:t> </w:t>
      </w:r>
      <w:r>
        <w:rPr>
          <w:sz w:val="24"/>
        </w:rPr>
        <w:t>aceptación</w:t>
      </w:r>
      <w:r>
        <w:rPr>
          <w:spacing w:val="-13"/>
          <w:sz w:val="24"/>
        </w:rPr>
        <w:t> </w:t>
      </w:r>
      <w:r>
        <w:rPr>
          <w:sz w:val="24"/>
        </w:rPr>
        <w:t>sensorial del producto. Esto permitirá generar nuevas formulaciones con características funcionales diferenciadas y mayor potencial de aplicación en la industria </w:t>
      </w:r>
      <w:r>
        <w:rPr>
          <w:spacing w:val="-2"/>
          <w:sz w:val="24"/>
        </w:rPr>
        <w:t>alimentaria.</w:t>
      </w:r>
    </w:p>
    <w:p>
      <w:pPr>
        <w:pStyle w:val="ListParagraph"/>
        <w:spacing w:after="0" w:line="357" w:lineRule="auto"/>
        <w:jc w:val="both"/>
        <w:rPr>
          <w:sz w:val="24"/>
        </w:rPr>
        <w:sectPr>
          <w:pgSz w:w="11910" w:h="16840"/>
          <w:pgMar w:header="0" w:footer="1046" w:top="1640" w:bottom="1240" w:left="1700" w:right="1133"/>
        </w:sectPr>
      </w:pPr>
    </w:p>
    <w:p>
      <w:pPr>
        <w:pStyle w:val="Heading1"/>
        <w:ind w:left="568"/>
        <w:jc w:val="left"/>
      </w:pPr>
      <w:bookmarkStart w:name="_bookmark165" w:id="167"/>
      <w:bookmarkEnd w:id="167"/>
      <w:r>
        <w:rPr>
          <w:b w:val="0"/>
        </w:rPr>
      </w:r>
      <w:r>
        <w:rPr>
          <w:spacing w:val="-2"/>
        </w:rPr>
        <w:t>BIBLIOGRAFÍA</w:t>
      </w:r>
    </w:p>
    <w:p>
      <w:pPr>
        <w:pStyle w:val="BodyText"/>
        <w:spacing w:line="360" w:lineRule="auto" w:before="220"/>
        <w:ind w:left="1288" w:right="563" w:hanging="721"/>
        <w:jc w:val="both"/>
      </w:pPr>
      <w:r>
        <w:rPr/>
        <w:t>Afoakwa, E., Quao, J., Takrama, J., Budu,</w:t>
      </w:r>
      <w:r>
        <w:rPr>
          <w:spacing w:val="-2"/>
        </w:rPr>
        <w:t> </w:t>
      </w:r>
      <w:r>
        <w:rPr/>
        <w:t>A., &amp; Saalia, F. (2013). Composición química y</w:t>
      </w:r>
      <w:r>
        <w:rPr>
          <w:spacing w:val="-2"/>
        </w:rPr>
        <w:t> </w:t>
      </w:r>
      <w:r>
        <w:rPr/>
        <w:t>características</w:t>
      </w:r>
      <w:r>
        <w:rPr>
          <w:spacing w:val="-1"/>
        </w:rPr>
        <w:t> </w:t>
      </w:r>
      <w:r>
        <w:rPr/>
        <w:t>de</w:t>
      </w:r>
      <w:r>
        <w:rPr>
          <w:spacing w:val="-1"/>
        </w:rPr>
        <w:t> </w:t>
      </w:r>
      <w:r>
        <w:rPr/>
        <w:t>calidad</w:t>
      </w:r>
      <w:r>
        <w:rPr>
          <w:spacing w:val="-2"/>
        </w:rPr>
        <w:t> </w:t>
      </w:r>
      <w:r>
        <w:rPr/>
        <w:t>física</w:t>
      </w:r>
      <w:r>
        <w:rPr>
          <w:spacing w:val="-1"/>
        </w:rPr>
        <w:t> </w:t>
      </w:r>
      <w:r>
        <w:rPr/>
        <w:t>de los</w:t>
      </w:r>
      <w:r>
        <w:rPr>
          <w:spacing w:val="-1"/>
        </w:rPr>
        <w:t> </w:t>
      </w:r>
      <w:r>
        <w:rPr/>
        <w:t>granos</w:t>
      </w:r>
      <w:r>
        <w:rPr>
          <w:spacing w:val="-1"/>
        </w:rPr>
        <w:t> </w:t>
      </w:r>
      <w:r>
        <w:rPr/>
        <w:t>de cacao</w:t>
      </w:r>
      <w:r>
        <w:rPr>
          <w:spacing w:val="-3"/>
        </w:rPr>
        <w:t> </w:t>
      </w:r>
      <w:r>
        <w:rPr/>
        <w:t>de Ghana afectadas por el preacondicionamiento de la pulpa y la</w:t>
      </w:r>
      <w:r>
        <w:rPr>
          <w:spacing w:val="-2"/>
        </w:rPr>
        <w:t> </w:t>
      </w:r>
      <w:r>
        <w:rPr/>
        <w:t>fermentación. Journal of Food Science and Technology, 1097-1105.</w:t>
      </w:r>
    </w:p>
    <w:p>
      <w:pPr>
        <w:pStyle w:val="BodyText"/>
        <w:spacing w:line="357" w:lineRule="auto" w:before="1"/>
        <w:ind w:left="1288" w:right="558" w:hanging="721"/>
        <w:jc w:val="both"/>
      </w:pPr>
      <w:r>
        <w:rPr/>
        <w:t>Afoakwa,</w:t>
      </w:r>
      <w:r>
        <w:rPr>
          <w:spacing w:val="-10"/>
        </w:rPr>
        <w:t> </w:t>
      </w:r>
      <w:r>
        <w:rPr/>
        <w:t>Emmanuel</w:t>
      </w:r>
      <w:r>
        <w:rPr>
          <w:spacing w:val="-9"/>
        </w:rPr>
        <w:t> </w:t>
      </w:r>
      <w:r>
        <w:rPr/>
        <w:t>Ohene.</w:t>
      </w:r>
      <w:r>
        <w:rPr>
          <w:spacing w:val="-10"/>
        </w:rPr>
        <w:t> </w:t>
      </w:r>
      <w:r>
        <w:rPr/>
        <w:t>(2010).</w:t>
      </w:r>
      <w:r>
        <w:rPr>
          <w:spacing w:val="-9"/>
        </w:rPr>
        <w:t> </w:t>
      </w:r>
      <w:r>
        <w:rPr/>
        <w:t>En</w:t>
      </w:r>
      <w:r>
        <w:rPr>
          <w:spacing w:val="-10"/>
        </w:rPr>
        <w:t> </w:t>
      </w:r>
      <w:r>
        <w:rPr/>
        <w:t>Chocolate</w:t>
      </w:r>
      <w:r>
        <w:rPr>
          <w:spacing w:val="-8"/>
        </w:rPr>
        <w:t> </w:t>
      </w:r>
      <w:r>
        <w:rPr/>
        <w:t>science</w:t>
      </w:r>
      <w:r>
        <w:rPr>
          <w:spacing w:val="-8"/>
        </w:rPr>
        <w:t> </w:t>
      </w:r>
      <w:r>
        <w:rPr/>
        <w:t>and</w:t>
      </w:r>
      <w:r>
        <w:rPr>
          <w:spacing w:val="-10"/>
        </w:rPr>
        <w:t> </w:t>
      </w:r>
      <w:r>
        <w:rPr/>
        <w:t>technology.</w:t>
      </w:r>
      <w:r>
        <w:rPr>
          <w:spacing w:val="-12"/>
        </w:rPr>
        <w:t> </w:t>
      </w:r>
      <w:r>
        <w:rPr/>
        <w:t>Wiley-</w:t>
      </w:r>
      <w:r>
        <w:rPr>
          <w:spacing w:val="-2"/>
        </w:rPr>
        <w:t>Blackwell.</w:t>
      </w:r>
    </w:p>
    <w:p>
      <w:pPr>
        <w:pStyle w:val="BodyText"/>
        <w:spacing w:line="357" w:lineRule="auto" w:before="5"/>
        <w:ind w:left="1288" w:right="562" w:hanging="721"/>
        <w:jc w:val="both"/>
      </w:pPr>
      <w:r>
        <w:rPr/>
        <w:t>Agrogourmet.(2deMarzode2025).ObtenidodeBlog:</w:t>
      </w:r>
      <w:r>
        <w:rPr>
          <w:spacing w:val="-15"/>
        </w:rPr>
        <w:t> </w:t>
      </w:r>
      <w:hyperlink r:id="rId36">
        <w:r>
          <w:rPr/>
          <w:t>https://agourmet.cl/blogs/agro-</w:t>
        </w:r>
        <w:r>
          <w:rPr>
            <w:spacing w:val="-2"/>
          </w:rPr>
          <w:t>gourmet/los-beneficios-de-cocinar-con-manteca-de-cacao</w:t>
        </w:r>
      </w:hyperlink>
    </w:p>
    <w:p>
      <w:pPr>
        <w:pStyle w:val="BodyText"/>
        <w:spacing w:line="360" w:lineRule="auto" w:before="6"/>
        <w:ind w:left="1288" w:right="562" w:hanging="721"/>
        <w:jc w:val="both"/>
      </w:pPr>
      <w:r>
        <w:rPr>
          <w:spacing w:val="-2"/>
        </w:rPr>
        <w:t>Ahir,</w:t>
      </w:r>
      <w:r>
        <w:rPr>
          <w:spacing w:val="-13"/>
        </w:rPr>
        <w:t> </w:t>
      </w:r>
      <w:r>
        <w:rPr>
          <w:spacing w:val="-2"/>
        </w:rPr>
        <w:t>H.</w:t>
      </w:r>
      <w:r>
        <w:rPr>
          <w:spacing w:val="-9"/>
        </w:rPr>
        <w:t> </w:t>
      </w:r>
      <w:r>
        <w:rPr>
          <w:spacing w:val="-2"/>
        </w:rPr>
        <w:t>E.,</w:t>
      </w:r>
      <w:r>
        <w:rPr>
          <w:spacing w:val="-8"/>
        </w:rPr>
        <w:t> </w:t>
      </w:r>
      <w:r>
        <w:rPr>
          <w:spacing w:val="-2"/>
        </w:rPr>
        <w:t>Mariod,</w:t>
      </w:r>
      <w:r>
        <w:rPr>
          <w:spacing w:val="-13"/>
        </w:rPr>
        <w:t> </w:t>
      </w:r>
      <w:r>
        <w:rPr>
          <w:spacing w:val="-2"/>
        </w:rPr>
        <w:t>A.</w:t>
      </w:r>
      <w:r>
        <w:rPr>
          <w:spacing w:val="-13"/>
        </w:rPr>
        <w:t> </w:t>
      </w:r>
      <w:r>
        <w:rPr>
          <w:spacing w:val="-2"/>
        </w:rPr>
        <w:t>A.,Mahunu, G.,</w:t>
      </w:r>
      <w:r>
        <w:rPr>
          <w:spacing w:val="-8"/>
        </w:rPr>
        <w:t> </w:t>
      </w:r>
      <w:r>
        <w:rPr>
          <w:spacing w:val="-2"/>
        </w:rPr>
        <w:t>&amp; Xiaobo,</w:t>
      </w:r>
      <w:r>
        <w:rPr>
          <w:spacing w:val="-8"/>
        </w:rPr>
        <w:t> </w:t>
      </w:r>
      <w:r>
        <w:rPr>
          <w:spacing w:val="-2"/>
        </w:rPr>
        <w:t>Z.</w:t>
      </w:r>
      <w:r>
        <w:rPr>
          <w:spacing w:val="-8"/>
        </w:rPr>
        <w:t> </w:t>
      </w:r>
      <w:r>
        <w:rPr>
          <w:spacing w:val="-2"/>
        </w:rPr>
        <w:t>(2019).</w:t>
      </w:r>
      <w:r>
        <w:rPr>
          <w:spacing w:val="-7"/>
        </w:rPr>
        <w:t> </w:t>
      </w:r>
      <w:r>
        <w:rPr>
          <w:spacing w:val="-2"/>
        </w:rPr>
        <w:t>Composición</w:t>
      </w:r>
      <w:r>
        <w:rPr>
          <w:spacing w:val="-8"/>
        </w:rPr>
        <w:t> </w:t>
      </w:r>
      <w:r>
        <w:rPr>
          <w:spacing w:val="-2"/>
        </w:rPr>
        <w:t>química, </w:t>
      </w:r>
      <w:r>
        <w:rPr/>
        <w:t>funciones</w:t>
      </w:r>
      <w:r>
        <w:rPr>
          <w:spacing w:val="-5"/>
        </w:rPr>
        <w:t> </w:t>
      </w:r>
      <w:r>
        <w:rPr/>
        <w:t>nutricionales</w:t>
      </w:r>
      <w:r>
        <w:rPr>
          <w:spacing w:val="-5"/>
        </w:rPr>
        <w:t> </w:t>
      </w:r>
      <w:r>
        <w:rPr/>
        <w:t>y</w:t>
      </w:r>
      <w:r>
        <w:rPr>
          <w:spacing w:val="-3"/>
        </w:rPr>
        <w:t> </w:t>
      </w:r>
      <w:r>
        <w:rPr/>
        <w:t>actividades</w:t>
      </w:r>
      <w:r>
        <w:rPr>
          <w:spacing w:val="-5"/>
        </w:rPr>
        <w:t> </w:t>
      </w:r>
      <w:r>
        <w:rPr/>
        <w:t>antioxidantes</w:t>
      </w:r>
      <w:r>
        <w:rPr>
          <w:spacing w:val="-5"/>
        </w:rPr>
        <w:t> </w:t>
      </w:r>
      <w:r>
        <w:rPr/>
        <w:t>de</w:t>
      </w:r>
      <w:r>
        <w:rPr>
          <w:spacing w:val="-2"/>
        </w:rPr>
        <w:t> </w:t>
      </w:r>
      <w:r>
        <w:rPr/>
        <w:t>las</w:t>
      </w:r>
      <w:r>
        <w:rPr>
          <w:spacing w:val="-5"/>
        </w:rPr>
        <w:t> </w:t>
      </w:r>
      <w:r>
        <w:rPr/>
        <w:t>mieles en</w:t>
      </w:r>
      <w:r>
        <w:rPr>
          <w:spacing w:val="-3"/>
        </w:rPr>
        <w:t> </w:t>
      </w:r>
      <w:r>
        <w:rPr/>
        <w:t>África. Journal of Apicultural Science, 179-200.</w:t>
      </w:r>
    </w:p>
    <w:p>
      <w:pPr>
        <w:pStyle w:val="BodyText"/>
        <w:spacing w:line="362" w:lineRule="auto"/>
        <w:ind w:left="1288" w:right="570" w:hanging="721"/>
        <w:jc w:val="both"/>
      </w:pPr>
      <w:r>
        <w:rPr/>
        <w:t>Álvarez,</w:t>
      </w:r>
      <w:r>
        <w:rPr>
          <w:spacing w:val="-11"/>
        </w:rPr>
        <w:t> </w:t>
      </w:r>
      <w:r>
        <w:rPr/>
        <w:t>C.,</w:t>
      </w:r>
      <w:r>
        <w:rPr>
          <w:spacing w:val="-12"/>
        </w:rPr>
        <w:t> </w:t>
      </w:r>
      <w:r>
        <w:rPr/>
        <w:t>&amp;</w:t>
      </w:r>
      <w:r>
        <w:rPr>
          <w:spacing w:val="-10"/>
        </w:rPr>
        <w:t> </w:t>
      </w:r>
      <w:r>
        <w:rPr/>
        <w:t>Perozo,</w:t>
      </w:r>
      <w:r>
        <w:rPr>
          <w:spacing w:val="-11"/>
        </w:rPr>
        <w:t> </w:t>
      </w:r>
      <w:r>
        <w:rPr/>
        <w:t>J.</w:t>
      </w:r>
      <w:r>
        <w:rPr>
          <w:spacing w:val="-11"/>
        </w:rPr>
        <w:t> </w:t>
      </w:r>
      <w:r>
        <w:rPr/>
        <w:t>(28</w:t>
      </w:r>
      <w:r>
        <w:rPr>
          <w:spacing w:val="-11"/>
        </w:rPr>
        <w:t> </w:t>
      </w:r>
      <w:r>
        <w:rPr/>
        <w:t>de</w:t>
      </w:r>
      <w:r>
        <w:rPr>
          <w:spacing w:val="-10"/>
        </w:rPr>
        <w:t> </w:t>
      </w:r>
      <w:r>
        <w:rPr/>
        <w:t>Mayo</w:t>
      </w:r>
      <w:r>
        <w:rPr>
          <w:spacing w:val="-11"/>
        </w:rPr>
        <w:t> </w:t>
      </w:r>
      <w:r>
        <w:rPr/>
        <w:t>de</w:t>
      </w:r>
      <w:r>
        <w:rPr>
          <w:spacing w:val="-6"/>
        </w:rPr>
        <w:t> </w:t>
      </w:r>
      <w:r>
        <w:rPr/>
        <w:t>2022).</w:t>
      </w:r>
      <w:r>
        <w:rPr>
          <w:spacing w:val="-11"/>
        </w:rPr>
        <w:t> </w:t>
      </w:r>
      <w:r>
        <w:rPr/>
        <w:t>petroglifosrevistacritica.</w:t>
      </w:r>
      <w:r>
        <w:rPr>
          <w:spacing w:val="-11"/>
        </w:rPr>
        <w:t> </w:t>
      </w:r>
      <w:r>
        <w:rPr/>
        <w:t>Obtenido de petroglifos: </w:t>
      </w:r>
      <w:hyperlink r:id="rId37">
        <w:r>
          <w:rPr/>
          <w:t>https://zenodo.org/record/6548316</w:t>
        </w:r>
      </w:hyperlink>
    </w:p>
    <w:p>
      <w:pPr>
        <w:pStyle w:val="BodyText"/>
        <w:spacing w:line="360" w:lineRule="auto"/>
        <w:ind w:left="1288" w:right="563" w:hanging="721"/>
        <w:jc w:val="both"/>
      </w:pPr>
      <w:r>
        <w:rPr/>
        <w:t>Alvis,A.,Pérez,L.,&amp; Arrazola, G. (2011).Determinación de las Propiedades de Textura de Tabletas de Chocolate Mediante Técnicas Instrumentales. Información tecnológica, 11-18.</w:t>
      </w:r>
    </w:p>
    <w:p>
      <w:pPr>
        <w:pStyle w:val="BodyText"/>
        <w:spacing w:line="357" w:lineRule="auto"/>
        <w:ind w:left="1288" w:right="563" w:hanging="721"/>
        <w:jc w:val="both"/>
      </w:pPr>
      <w:r>
        <w:rPr>
          <w:spacing w:val="-2"/>
        </w:rPr>
        <w:t>AmoahAgyapomaa,A.(2013).Determinationofpostharvestlossesincocoa(Theobrom</w:t>
      </w:r>
      <w:r>
        <w:rPr>
          <w:spacing w:val="40"/>
        </w:rPr>
        <w:t> </w:t>
      </w:r>
      <w:r>
        <w:rPr/>
        <w:t>a cacao). Kumasi.</w:t>
      </w:r>
    </w:p>
    <w:p>
      <w:pPr>
        <w:pStyle w:val="BodyText"/>
        <w:spacing w:line="360" w:lineRule="auto" w:before="1"/>
        <w:ind w:left="1288" w:right="674" w:hanging="721"/>
        <w:jc w:val="both"/>
      </w:pPr>
      <w:r>
        <w:rPr>
          <w:spacing w:val="-2"/>
        </w:rPr>
        <w:t>Aprotosoaie,A.,Miron,A.,Trifan,A.,Luca,V.,&amp;Costache,I.(2016).TheCardiovascul </w:t>
      </w:r>
      <w:r>
        <w:rPr/>
        <w:t>ar Effects of Cocoa Polyphenols—An Overview. Diseases, 4(4), 39.</w:t>
      </w:r>
    </w:p>
    <w:p>
      <w:pPr>
        <w:pStyle w:val="BodyText"/>
        <w:spacing w:line="357" w:lineRule="auto" w:before="1"/>
        <w:ind w:left="1288" w:right="575" w:hanging="721"/>
        <w:jc w:val="both"/>
      </w:pPr>
      <w:r>
        <w:rPr/>
        <w:t>Arshad, S. (2022). Sustitución del azúcar refinado por edulcorantes naturales: atención a los posibles beneficios para la salud. Heliyon, e10711.</w:t>
      </w:r>
    </w:p>
    <w:p>
      <w:pPr>
        <w:pStyle w:val="BodyText"/>
        <w:spacing w:before="6"/>
        <w:ind w:left="568"/>
        <w:jc w:val="both"/>
      </w:pPr>
      <w:r>
        <w:rPr>
          <w:spacing w:val="-4"/>
        </w:rPr>
        <w:t>Asikin,Y.,</w:t>
      </w:r>
      <w:r>
        <w:rPr>
          <w:spacing w:val="-9"/>
        </w:rPr>
        <w:t> </w:t>
      </w:r>
      <w:r>
        <w:rPr>
          <w:spacing w:val="-4"/>
        </w:rPr>
        <w:t>Wada,</w:t>
      </w:r>
      <w:r>
        <w:rPr>
          <w:spacing w:val="-2"/>
        </w:rPr>
        <w:t> </w:t>
      </w:r>
      <w:r>
        <w:rPr>
          <w:spacing w:val="-4"/>
        </w:rPr>
        <w:t>K.,</w:t>
      </w:r>
      <w:r>
        <w:rPr>
          <w:spacing w:val="-2"/>
        </w:rPr>
        <w:t> </w:t>
      </w:r>
      <w:r>
        <w:rPr>
          <w:spacing w:val="-4"/>
        </w:rPr>
        <w:t>Imai,</w:t>
      </w:r>
      <w:r>
        <w:rPr>
          <w:spacing w:val="-11"/>
        </w:rPr>
        <w:t> </w:t>
      </w:r>
      <w:r>
        <w:rPr>
          <w:spacing w:val="-4"/>
        </w:rPr>
        <w:t>Y.,</w:t>
      </w:r>
      <w:r>
        <w:rPr>
          <w:spacing w:val="-2"/>
        </w:rPr>
        <w:t> </w:t>
      </w:r>
      <w:r>
        <w:rPr>
          <w:spacing w:val="-4"/>
        </w:rPr>
        <w:t>Kawamoto,Y.,</w:t>
      </w:r>
      <w:r>
        <w:rPr>
          <w:spacing w:val="-2"/>
        </w:rPr>
        <w:t> </w:t>
      </w:r>
      <w:r>
        <w:rPr>
          <w:spacing w:val="-4"/>
        </w:rPr>
        <w:t>Mizu,</w:t>
      </w:r>
      <w:r>
        <w:rPr>
          <w:spacing w:val="-2"/>
        </w:rPr>
        <w:t> </w:t>
      </w:r>
      <w:r>
        <w:rPr>
          <w:spacing w:val="-4"/>
        </w:rPr>
        <w:t>M.,</w:t>
      </w:r>
      <w:r>
        <w:rPr>
          <w:spacing w:val="-3"/>
        </w:rPr>
        <w:t> </w:t>
      </w:r>
      <w:r>
        <w:rPr>
          <w:spacing w:val="-4"/>
        </w:rPr>
        <w:t>Mutsuura,</w:t>
      </w:r>
      <w:r>
        <w:rPr>
          <w:spacing w:val="-2"/>
        </w:rPr>
        <w:t> </w:t>
      </w:r>
      <w:r>
        <w:rPr>
          <w:spacing w:val="-4"/>
        </w:rPr>
        <w:t>M.,</w:t>
      </w:r>
      <w:r>
        <w:rPr>
          <w:spacing w:val="-2"/>
        </w:rPr>
        <w:t> </w:t>
      </w:r>
      <w:r>
        <w:rPr>
          <w:spacing w:val="-4"/>
        </w:rPr>
        <w:t>&amp;</w:t>
      </w:r>
      <w:r>
        <w:rPr>
          <w:spacing w:val="-6"/>
        </w:rPr>
        <w:t> </w:t>
      </w:r>
      <w:r>
        <w:rPr>
          <w:spacing w:val="-4"/>
        </w:rPr>
        <w:t>Takahashi,</w:t>
      </w:r>
    </w:p>
    <w:p>
      <w:pPr>
        <w:pStyle w:val="BodyText"/>
        <w:spacing w:line="360" w:lineRule="auto" w:before="135"/>
        <w:ind w:left="1288" w:right="566"/>
        <w:jc w:val="both"/>
      </w:pPr>
      <w:r>
        <w:rPr/>
        <w:t>M. (2018). Composiciones, características gustativas, perfiles volátiles y actividades</w:t>
      </w:r>
      <w:r>
        <w:rPr>
          <w:spacing w:val="-5"/>
        </w:rPr>
        <w:t> </w:t>
      </w:r>
      <w:r>
        <w:rPr/>
        <w:t>antioxidantes</w:t>
      </w:r>
      <w:r>
        <w:rPr>
          <w:spacing w:val="-1"/>
        </w:rPr>
        <w:t> </w:t>
      </w:r>
      <w:r>
        <w:rPr/>
        <w:t>de jarabes</w:t>
      </w:r>
      <w:r>
        <w:rPr>
          <w:spacing w:val="-1"/>
        </w:rPr>
        <w:t> </w:t>
      </w:r>
      <w:r>
        <w:rPr/>
        <w:t>de</w:t>
      </w:r>
      <w:r>
        <w:rPr>
          <w:spacing w:val="-2"/>
        </w:rPr>
        <w:t> </w:t>
      </w:r>
      <w:r>
        <w:rPr/>
        <w:t>sorgo dulce (Sorghum</w:t>
      </w:r>
      <w:r>
        <w:rPr>
          <w:spacing w:val="-2"/>
        </w:rPr>
        <w:t> </w:t>
      </w:r>
      <w:r>
        <w:rPr/>
        <w:t>bicolor L.)</w:t>
      </w:r>
      <w:r>
        <w:rPr>
          <w:spacing w:val="-3"/>
        </w:rPr>
        <w:t> </w:t>
      </w:r>
      <w:r>
        <w:rPr/>
        <w:t>y caña</w:t>
      </w:r>
      <w:r>
        <w:rPr>
          <w:spacing w:val="-4"/>
        </w:rPr>
        <w:t> </w:t>
      </w:r>
      <w:r>
        <w:rPr/>
        <w:t>de</w:t>
      </w:r>
      <w:r>
        <w:rPr>
          <w:spacing w:val="-4"/>
        </w:rPr>
        <w:t> </w:t>
      </w:r>
      <w:r>
        <w:rPr/>
        <w:t>azúcar</w:t>
      </w:r>
      <w:r>
        <w:rPr>
          <w:spacing w:val="-5"/>
        </w:rPr>
        <w:t> </w:t>
      </w:r>
      <w:r>
        <w:rPr/>
        <w:t>(</w:t>
      </w:r>
      <w:r>
        <w:rPr>
          <w:spacing w:val="-5"/>
        </w:rPr>
        <w:t> </w:t>
      </w:r>
      <w:r>
        <w:rPr/>
        <w:t>Saccharum</w:t>
      </w:r>
      <w:r>
        <w:rPr>
          <w:spacing w:val="-4"/>
        </w:rPr>
        <w:t> </w:t>
      </w:r>
      <w:r>
        <w:rPr/>
        <w:t>officinarum</w:t>
      </w:r>
      <w:r>
        <w:rPr>
          <w:spacing w:val="-7"/>
        </w:rPr>
        <w:t> </w:t>
      </w:r>
      <w:r>
        <w:rPr/>
        <w:t>L.).</w:t>
      </w:r>
      <w:r>
        <w:rPr>
          <w:spacing w:val="-5"/>
        </w:rPr>
        <w:t> </w:t>
      </w:r>
      <w:r>
        <w:rPr/>
        <w:t>Journal</w:t>
      </w:r>
      <w:r>
        <w:rPr>
          <w:spacing w:val="-4"/>
        </w:rPr>
        <w:t> </w:t>
      </w:r>
      <w:r>
        <w:rPr/>
        <w:t>of</w:t>
      </w:r>
      <w:r>
        <w:rPr>
          <w:spacing w:val="-5"/>
        </w:rPr>
        <w:t> </w:t>
      </w:r>
      <w:r>
        <w:rPr/>
        <w:t>Food</w:t>
      </w:r>
      <w:r>
        <w:rPr>
          <w:spacing w:val="-5"/>
        </w:rPr>
        <w:t> </w:t>
      </w:r>
      <w:r>
        <w:rPr/>
        <w:t>Measurement and Characterization, 884-891.</w:t>
      </w:r>
    </w:p>
    <w:p>
      <w:pPr>
        <w:pStyle w:val="BodyText"/>
        <w:spacing w:line="360" w:lineRule="auto" w:before="1"/>
        <w:ind w:left="1288" w:right="567" w:hanging="721"/>
        <w:jc w:val="both"/>
      </w:pPr>
      <w:r>
        <w:rPr>
          <w:spacing w:val="-2"/>
        </w:rPr>
        <w:t>Batista,</w:t>
      </w:r>
      <w:r>
        <w:rPr>
          <w:spacing w:val="-13"/>
        </w:rPr>
        <w:t> </w:t>
      </w:r>
      <w:r>
        <w:rPr>
          <w:spacing w:val="-2"/>
        </w:rPr>
        <w:t>N.</w:t>
      </w:r>
      <w:r>
        <w:rPr>
          <w:spacing w:val="-13"/>
        </w:rPr>
        <w:t> </w:t>
      </w:r>
      <w:r>
        <w:rPr>
          <w:spacing w:val="-2"/>
        </w:rPr>
        <w:t>N.,</w:t>
      </w:r>
      <w:r>
        <w:rPr>
          <w:spacing w:val="-13"/>
        </w:rPr>
        <w:t> </w:t>
      </w:r>
      <w:r>
        <w:rPr>
          <w:spacing w:val="-2"/>
        </w:rPr>
        <w:t>De</w:t>
      </w:r>
      <w:r>
        <w:rPr>
          <w:spacing w:val="-13"/>
        </w:rPr>
        <w:t> </w:t>
      </w:r>
      <w:r>
        <w:rPr>
          <w:spacing w:val="-2"/>
        </w:rPr>
        <w:t>Andrade,</w:t>
      </w:r>
      <w:r>
        <w:rPr>
          <w:spacing w:val="-13"/>
        </w:rPr>
        <w:t> </w:t>
      </w:r>
      <w:r>
        <w:rPr>
          <w:spacing w:val="-2"/>
        </w:rPr>
        <w:t>D.</w:t>
      </w:r>
      <w:r>
        <w:rPr>
          <w:spacing w:val="-9"/>
        </w:rPr>
        <w:t> </w:t>
      </w:r>
      <w:r>
        <w:rPr>
          <w:spacing w:val="-2"/>
        </w:rPr>
        <w:t>P.,</w:t>
      </w:r>
      <w:r>
        <w:rPr>
          <w:spacing w:val="-13"/>
        </w:rPr>
        <w:t> </w:t>
      </w:r>
      <w:r>
        <w:rPr>
          <w:spacing w:val="-2"/>
        </w:rPr>
        <w:t>Ramos,C.</w:t>
      </w:r>
      <w:r>
        <w:rPr>
          <w:spacing w:val="-9"/>
        </w:rPr>
        <w:t> </w:t>
      </w:r>
      <w:r>
        <w:rPr>
          <w:spacing w:val="-2"/>
        </w:rPr>
        <w:t>L.,</w:t>
      </w:r>
      <w:r>
        <w:rPr>
          <w:spacing w:val="-9"/>
        </w:rPr>
        <w:t> </w:t>
      </w:r>
      <w:r>
        <w:rPr>
          <w:spacing w:val="-2"/>
        </w:rPr>
        <w:t>Dias,</w:t>
      </w:r>
      <w:r>
        <w:rPr>
          <w:spacing w:val="-9"/>
        </w:rPr>
        <w:t> </w:t>
      </w:r>
      <w:r>
        <w:rPr>
          <w:spacing w:val="-2"/>
        </w:rPr>
        <w:t>D.</w:t>
      </w:r>
      <w:r>
        <w:rPr>
          <w:spacing w:val="-9"/>
        </w:rPr>
        <w:t> </w:t>
      </w:r>
      <w:r>
        <w:rPr>
          <w:spacing w:val="-2"/>
        </w:rPr>
        <w:t>R.,</w:t>
      </w:r>
      <w:r>
        <w:rPr>
          <w:spacing w:val="-9"/>
        </w:rPr>
        <w:t> </w:t>
      </w:r>
      <w:r>
        <w:rPr>
          <w:spacing w:val="-2"/>
        </w:rPr>
        <w:t>&amp;</w:t>
      </w:r>
      <w:r>
        <w:rPr>
          <w:spacing w:val="-12"/>
        </w:rPr>
        <w:t> </w:t>
      </w:r>
      <w:r>
        <w:rPr>
          <w:spacing w:val="-2"/>
        </w:rPr>
        <w:t>Schwan,</w:t>
      </w:r>
      <w:r>
        <w:rPr>
          <w:spacing w:val="-9"/>
        </w:rPr>
        <w:t> </w:t>
      </w:r>
      <w:r>
        <w:rPr>
          <w:spacing w:val="-2"/>
        </w:rPr>
        <w:t>R.</w:t>
      </w:r>
      <w:r>
        <w:rPr>
          <w:spacing w:val="-13"/>
        </w:rPr>
        <w:t> </w:t>
      </w:r>
      <w:r>
        <w:rPr>
          <w:spacing w:val="-2"/>
        </w:rPr>
        <w:t>F.</w:t>
      </w:r>
      <w:r>
        <w:rPr>
          <w:spacing w:val="-13"/>
        </w:rPr>
        <w:t> </w:t>
      </w:r>
      <w:r>
        <w:rPr>
          <w:spacing w:val="-2"/>
        </w:rPr>
        <w:t>(2016). </w:t>
      </w:r>
      <w:r>
        <w:rPr/>
        <w:t>Antioxidant</w:t>
      </w:r>
      <w:r>
        <w:rPr>
          <w:spacing w:val="-6"/>
        </w:rPr>
        <w:t> </w:t>
      </w:r>
      <w:r>
        <w:rPr/>
        <w:t>capacity</w:t>
      </w:r>
      <w:r>
        <w:rPr>
          <w:spacing w:val="-7"/>
        </w:rPr>
        <w:t> </w:t>
      </w:r>
      <w:r>
        <w:rPr/>
        <w:t>of</w:t>
      </w:r>
      <w:r>
        <w:rPr>
          <w:spacing w:val="-6"/>
        </w:rPr>
        <w:t> </w:t>
      </w:r>
      <w:r>
        <w:rPr/>
        <w:t>cocoa</w:t>
      </w:r>
      <w:r>
        <w:rPr>
          <w:spacing w:val="-5"/>
        </w:rPr>
        <w:t> </w:t>
      </w:r>
      <w:r>
        <w:rPr/>
        <w:t>beans</w:t>
      </w:r>
      <w:r>
        <w:rPr>
          <w:spacing w:val="-8"/>
        </w:rPr>
        <w:t> </w:t>
      </w:r>
      <w:r>
        <w:rPr/>
        <w:t>and</w:t>
      </w:r>
      <w:r>
        <w:rPr>
          <w:spacing w:val="-7"/>
        </w:rPr>
        <w:t> </w:t>
      </w:r>
      <w:r>
        <w:rPr/>
        <w:t>chocolate</w:t>
      </w:r>
      <w:r>
        <w:rPr>
          <w:spacing w:val="-5"/>
        </w:rPr>
        <w:t> </w:t>
      </w:r>
      <w:r>
        <w:rPr/>
        <w:t>assessed</w:t>
      </w:r>
      <w:r>
        <w:rPr>
          <w:spacing w:val="-7"/>
        </w:rPr>
        <w:t> </w:t>
      </w:r>
      <w:r>
        <w:rPr/>
        <w:t>by</w:t>
      </w:r>
      <w:r>
        <w:rPr>
          <w:spacing w:val="-7"/>
        </w:rPr>
        <w:t> </w:t>
      </w:r>
      <w:r>
        <w:rPr/>
        <w:t>FTIR.</w:t>
      </w:r>
      <w:r>
        <w:rPr>
          <w:spacing w:val="-7"/>
        </w:rPr>
        <w:t> </w:t>
      </w:r>
      <w:r>
        <w:rPr/>
        <w:t>Food Research International, 313-319.</w:t>
      </w:r>
    </w:p>
    <w:p>
      <w:pPr>
        <w:pStyle w:val="BodyText"/>
        <w:spacing w:after="0" w:line="360" w:lineRule="auto"/>
        <w:jc w:val="both"/>
        <w:sectPr>
          <w:pgSz w:w="11910" w:h="16840"/>
          <w:pgMar w:header="0" w:footer="1046" w:top="1640" w:bottom="1240" w:left="1700" w:right="1133"/>
        </w:sectPr>
      </w:pPr>
    </w:p>
    <w:p>
      <w:pPr>
        <w:pStyle w:val="BodyText"/>
        <w:spacing w:line="360" w:lineRule="auto" w:before="60"/>
        <w:ind w:left="1288" w:right="571" w:hanging="721"/>
        <w:jc w:val="both"/>
      </w:pPr>
      <w:r>
        <w:rPr/>
        <w:t>Bayas,</w:t>
      </w:r>
      <w:r>
        <w:rPr>
          <w:spacing w:val="-3"/>
        </w:rPr>
        <w:t> </w:t>
      </w:r>
      <w:r>
        <w:rPr/>
        <w:t>M.,</w:t>
      </w:r>
      <w:r>
        <w:rPr>
          <w:spacing w:val="-3"/>
        </w:rPr>
        <w:t> </w:t>
      </w:r>
      <w:r>
        <w:rPr/>
        <w:t>&amp;</w:t>
      </w:r>
      <w:r>
        <w:rPr>
          <w:spacing w:val="-7"/>
        </w:rPr>
        <w:t> </w:t>
      </w:r>
      <w:r>
        <w:rPr/>
        <w:t>Tigre,</w:t>
      </w:r>
      <w:r>
        <w:rPr>
          <w:spacing w:val="-14"/>
        </w:rPr>
        <w:t> </w:t>
      </w:r>
      <w:r>
        <w:rPr/>
        <w:t>A.</w:t>
      </w:r>
      <w:r>
        <w:rPr>
          <w:spacing w:val="-3"/>
        </w:rPr>
        <w:t> </w:t>
      </w:r>
      <w:r>
        <w:rPr/>
        <w:t>(2018).</w:t>
      </w:r>
      <w:r>
        <w:rPr>
          <w:spacing w:val="-3"/>
        </w:rPr>
        <w:t> </w:t>
      </w:r>
      <w:r>
        <w:rPr/>
        <w:t>Conservación</w:t>
      </w:r>
      <w:r>
        <w:rPr>
          <w:spacing w:val="-3"/>
        </w:rPr>
        <w:t> </w:t>
      </w:r>
      <w:r>
        <w:rPr/>
        <w:t>de</w:t>
      </w:r>
      <w:r>
        <w:rPr>
          <w:spacing w:val="-2"/>
        </w:rPr>
        <w:t> </w:t>
      </w:r>
      <w:r>
        <w:rPr/>
        <w:t>las</w:t>
      </w:r>
      <w:r>
        <w:rPr>
          <w:spacing w:val="-5"/>
        </w:rPr>
        <w:t> </w:t>
      </w:r>
      <w:r>
        <w:rPr/>
        <w:t>Características</w:t>
      </w:r>
      <w:r>
        <w:rPr>
          <w:spacing w:val="-5"/>
        </w:rPr>
        <w:t> </w:t>
      </w:r>
      <w:r>
        <w:rPr/>
        <w:t>Naturales</w:t>
      </w:r>
      <w:r>
        <w:rPr>
          <w:spacing w:val="-5"/>
        </w:rPr>
        <w:t> </w:t>
      </w:r>
      <w:r>
        <w:rPr/>
        <w:t>de</w:t>
      </w:r>
      <w:r>
        <w:rPr>
          <w:spacing w:val="-2"/>
        </w:rPr>
        <w:t> </w:t>
      </w:r>
      <w:r>
        <w:rPr/>
        <w:t>la Pasta de Cacao (Theobroma cacao L.) en Ecuador Utilizando los Métodos de Molienda</w:t>
      </w:r>
      <w:r>
        <w:rPr>
          <w:spacing w:val="-1"/>
        </w:rPr>
        <w:t> </w:t>
      </w:r>
      <w:r>
        <w:rPr/>
        <w:t>y</w:t>
      </w:r>
      <w:r>
        <w:rPr>
          <w:spacing w:val="-4"/>
        </w:rPr>
        <w:t> </w:t>
      </w:r>
      <w:r>
        <w:rPr/>
        <w:t>Tostado. Revista internacional de revisión e investigación farmacéutica actual, 44-47.</w:t>
      </w:r>
    </w:p>
    <w:p>
      <w:pPr>
        <w:pStyle w:val="BodyText"/>
        <w:spacing w:before="1"/>
        <w:ind w:left="568"/>
      </w:pPr>
      <w:r>
        <w:rPr>
          <w:spacing w:val="-2"/>
        </w:rPr>
        <w:t>Becerril-Sánchez,A.L.,Quintero-Salazar,B.,Dublán-García,O.,&amp;EscalonaBuendía,</w:t>
      </w:r>
    </w:p>
    <w:p>
      <w:pPr>
        <w:pStyle w:val="BodyText"/>
        <w:spacing w:line="357" w:lineRule="auto" w:before="140"/>
        <w:ind w:left="1288"/>
      </w:pPr>
      <w:r>
        <w:rPr/>
        <w:t>H.</w:t>
      </w:r>
      <w:r>
        <w:rPr>
          <w:spacing w:val="40"/>
        </w:rPr>
        <w:t> </w:t>
      </w:r>
      <w:r>
        <w:rPr/>
        <w:t>(2021).</w:t>
      </w:r>
      <w:r>
        <w:rPr>
          <w:spacing w:val="40"/>
        </w:rPr>
        <w:t> </w:t>
      </w:r>
      <w:r>
        <w:rPr/>
        <w:t>Phenolic</w:t>
      </w:r>
      <w:r>
        <w:rPr>
          <w:spacing w:val="40"/>
        </w:rPr>
        <w:t> </w:t>
      </w:r>
      <w:r>
        <w:rPr/>
        <w:t>Compounds</w:t>
      </w:r>
      <w:r>
        <w:rPr>
          <w:spacing w:val="38"/>
        </w:rPr>
        <w:t> </w:t>
      </w:r>
      <w:r>
        <w:rPr/>
        <w:t>in</w:t>
      </w:r>
      <w:r>
        <w:rPr>
          <w:spacing w:val="40"/>
        </w:rPr>
        <w:t> </w:t>
      </w:r>
      <w:r>
        <w:rPr/>
        <w:t>Honey</w:t>
      </w:r>
      <w:r>
        <w:rPr>
          <w:spacing w:val="40"/>
        </w:rPr>
        <w:t> </w:t>
      </w:r>
      <w:r>
        <w:rPr/>
        <w:t>and</w:t>
      </w:r>
      <w:r>
        <w:rPr>
          <w:spacing w:val="36"/>
        </w:rPr>
        <w:t> </w:t>
      </w:r>
      <w:r>
        <w:rPr/>
        <w:t>Their</w:t>
      </w:r>
      <w:r>
        <w:rPr>
          <w:spacing w:val="39"/>
        </w:rPr>
        <w:t> </w:t>
      </w:r>
      <w:r>
        <w:rPr/>
        <w:t>Relationship</w:t>
      </w:r>
      <w:r>
        <w:rPr>
          <w:spacing w:val="39"/>
        </w:rPr>
        <w:t> </w:t>
      </w:r>
      <w:r>
        <w:rPr/>
        <w:t>with Antioxidant</w:t>
      </w:r>
      <w:r>
        <w:rPr>
          <w:spacing w:val="-2"/>
        </w:rPr>
        <w:t> </w:t>
      </w:r>
      <w:r>
        <w:rPr/>
        <w:t>Activity, Botanical Origin, and Color. Antioxidants, 1700.</w:t>
      </w:r>
    </w:p>
    <w:p>
      <w:pPr>
        <w:pStyle w:val="BodyText"/>
        <w:spacing w:before="5"/>
        <w:ind w:left="568"/>
      </w:pPr>
      <w:r>
        <w:rPr/>
        <w:t>Béjar,D.(2023).Estudio</w:t>
      </w:r>
      <w:r>
        <w:rPr>
          <w:spacing w:val="-11"/>
        </w:rPr>
        <w:t> </w:t>
      </w:r>
      <w:r>
        <w:rPr/>
        <w:t>de</w:t>
      </w:r>
      <w:r>
        <w:rPr>
          <w:spacing w:val="-10"/>
        </w:rPr>
        <w:t> </w:t>
      </w:r>
      <w:r>
        <w:rPr/>
        <w:t>factibilidad</w:t>
      </w:r>
      <w:r>
        <w:rPr>
          <w:spacing w:val="-10"/>
        </w:rPr>
        <w:t> </w:t>
      </w:r>
      <w:r>
        <w:rPr/>
        <w:t>de</w:t>
      </w:r>
      <w:r>
        <w:rPr>
          <w:spacing w:val="-14"/>
        </w:rPr>
        <w:t> </w:t>
      </w:r>
      <w:r>
        <w:rPr/>
        <w:t>producción</w:t>
      </w:r>
      <w:r>
        <w:rPr>
          <w:spacing w:val="-11"/>
        </w:rPr>
        <w:t> </w:t>
      </w:r>
      <w:r>
        <w:rPr/>
        <w:t>y</w:t>
      </w:r>
      <w:r>
        <w:rPr>
          <w:spacing w:val="-10"/>
        </w:rPr>
        <w:t> </w:t>
      </w:r>
      <w:r>
        <w:rPr/>
        <w:t>comercializacion</w:t>
      </w:r>
      <w:r>
        <w:rPr>
          <w:spacing w:val="-11"/>
        </w:rPr>
        <w:t> </w:t>
      </w:r>
      <w:r>
        <w:rPr/>
        <w:t>del</w:t>
      </w:r>
      <w:r>
        <w:rPr>
          <w:spacing w:val="-9"/>
        </w:rPr>
        <w:t> </w:t>
      </w:r>
      <w:r>
        <w:rPr>
          <w:spacing w:val="-2"/>
        </w:rPr>
        <w:t>cacao.</w:t>
      </w:r>
    </w:p>
    <w:p>
      <w:pPr>
        <w:pStyle w:val="BodyText"/>
        <w:spacing w:before="136"/>
        <w:ind w:left="1288"/>
      </w:pPr>
      <w:r>
        <w:rPr>
          <w:spacing w:val="-2"/>
        </w:rPr>
        <w:t>Guayaquil.</w:t>
      </w:r>
    </w:p>
    <w:p>
      <w:pPr>
        <w:pStyle w:val="BodyText"/>
        <w:spacing w:line="360" w:lineRule="auto" w:before="141"/>
        <w:ind w:left="1288" w:right="444" w:hanging="721"/>
      </w:pPr>
      <w:r>
        <w:rPr/>
        <w:t>Bharti, N., &amp; Seth, N. (2025). Estudio sobre las propiedades fisicoquímicas de la remolachafresca(Beta vulgaris L.).InternationalJournalofAdvancedBioche mistry Research, 161-164.</w:t>
      </w:r>
    </w:p>
    <w:p>
      <w:pPr>
        <w:pStyle w:val="BodyText"/>
        <w:spacing w:line="360" w:lineRule="auto"/>
        <w:ind w:left="1288" w:right="562" w:hanging="721"/>
        <w:jc w:val="both"/>
      </w:pPr>
      <w:r>
        <w:rPr/>
        <w:t>Bhattacharjee,</w:t>
      </w:r>
      <w:r>
        <w:rPr>
          <w:spacing w:val="-8"/>
        </w:rPr>
        <w:t> </w:t>
      </w:r>
      <w:r>
        <w:rPr/>
        <w:t>R.,</w:t>
      </w:r>
      <w:r>
        <w:rPr>
          <w:spacing w:val="-5"/>
        </w:rPr>
        <w:t> </w:t>
      </w:r>
      <w:r>
        <w:rPr/>
        <w:t>&amp;</w:t>
      </w:r>
      <w:r>
        <w:rPr>
          <w:spacing w:val="-15"/>
        </w:rPr>
        <w:t> </w:t>
      </w:r>
      <w:r>
        <w:rPr/>
        <w:t>Akoroda,</w:t>
      </w:r>
      <w:r>
        <w:rPr>
          <w:spacing w:val="-5"/>
        </w:rPr>
        <w:t> </w:t>
      </w:r>
      <w:r>
        <w:rPr/>
        <w:t>M.</w:t>
      </w:r>
      <w:r>
        <w:rPr>
          <w:spacing w:val="-5"/>
        </w:rPr>
        <w:t> </w:t>
      </w:r>
      <w:r>
        <w:rPr/>
        <w:t>(2018).</w:t>
      </w:r>
      <w:r>
        <w:rPr>
          <w:spacing w:val="-9"/>
        </w:rPr>
        <w:t> </w:t>
      </w:r>
      <w:r>
        <w:rPr/>
        <w:t>Taxonomía</w:t>
      </w:r>
      <w:r>
        <w:rPr>
          <w:spacing w:val="-4"/>
        </w:rPr>
        <w:t> </w:t>
      </w:r>
      <w:r>
        <w:rPr/>
        <w:t>y</w:t>
      </w:r>
      <w:r>
        <w:rPr>
          <w:spacing w:val="-5"/>
        </w:rPr>
        <w:t> </w:t>
      </w:r>
      <w:r>
        <w:rPr/>
        <w:t>clasificación</w:t>
      </w:r>
      <w:r>
        <w:rPr>
          <w:spacing w:val="-5"/>
        </w:rPr>
        <w:t> </w:t>
      </w:r>
      <w:r>
        <w:rPr/>
        <w:t>del</w:t>
      </w:r>
      <w:r>
        <w:rPr>
          <w:spacing w:val="-1"/>
        </w:rPr>
        <w:t> </w:t>
      </w:r>
      <w:r>
        <w:rPr/>
        <w:t>cacao.</w:t>
      </w:r>
      <w:r>
        <w:rPr>
          <w:spacing w:val="-5"/>
        </w:rPr>
        <w:t> </w:t>
      </w:r>
      <w:r>
        <w:rPr/>
        <w:t>En N.CocoaResearchInstituteofNigeria,BurleighDoddsSeriesinAgricultural</w:t>
      </w:r>
      <w:r>
        <w:rPr>
          <w:spacing w:val="-15"/>
        </w:rPr>
        <w:t> </w:t>
      </w:r>
      <w:r>
        <w:rPr/>
        <w:t>Sc ience (págs. 3-18). India: Burleigh Dodds Science Publishing.</w:t>
      </w:r>
    </w:p>
    <w:p>
      <w:pPr>
        <w:pStyle w:val="BodyText"/>
        <w:spacing w:line="357" w:lineRule="auto" w:before="1"/>
        <w:ind w:left="1288" w:right="569" w:hanging="721"/>
        <w:jc w:val="both"/>
      </w:pPr>
      <w:r>
        <w:rPr/>
        <w:t>Bogdanov,</w:t>
      </w:r>
      <w:r>
        <w:rPr>
          <w:spacing w:val="-8"/>
        </w:rPr>
        <w:t> </w:t>
      </w:r>
      <w:r>
        <w:rPr/>
        <w:t>S.,</w:t>
      </w:r>
      <w:r>
        <w:rPr>
          <w:spacing w:val="-8"/>
        </w:rPr>
        <w:t> </w:t>
      </w:r>
      <w:r>
        <w:rPr/>
        <w:t>Jurendic,</w:t>
      </w:r>
      <w:r>
        <w:rPr>
          <w:spacing w:val="-13"/>
        </w:rPr>
        <w:t> </w:t>
      </w:r>
      <w:r>
        <w:rPr/>
        <w:t>T.,</w:t>
      </w:r>
      <w:r>
        <w:rPr>
          <w:spacing w:val="-8"/>
        </w:rPr>
        <w:t> </w:t>
      </w:r>
      <w:r>
        <w:rPr/>
        <w:t>Sieber,</w:t>
      </w:r>
      <w:r>
        <w:rPr>
          <w:spacing w:val="-8"/>
        </w:rPr>
        <w:t> </w:t>
      </w:r>
      <w:r>
        <w:rPr/>
        <w:t>R.,</w:t>
      </w:r>
      <w:r>
        <w:rPr>
          <w:spacing w:val="-8"/>
        </w:rPr>
        <w:t> </w:t>
      </w:r>
      <w:r>
        <w:rPr/>
        <w:t>&amp;</w:t>
      </w:r>
      <w:r>
        <w:rPr>
          <w:spacing w:val="-8"/>
        </w:rPr>
        <w:t> </w:t>
      </w:r>
      <w:r>
        <w:rPr/>
        <w:t>Gallmann,</w:t>
      </w:r>
      <w:r>
        <w:rPr>
          <w:spacing w:val="-8"/>
        </w:rPr>
        <w:t> </w:t>
      </w:r>
      <w:r>
        <w:rPr/>
        <w:t>P.</w:t>
      </w:r>
      <w:r>
        <w:rPr>
          <w:spacing w:val="-8"/>
        </w:rPr>
        <w:t> </w:t>
      </w:r>
      <w:r>
        <w:rPr/>
        <w:t>(2008).</w:t>
      </w:r>
      <w:r>
        <w:rPr>
          <w:spacing w:val="-8"/>
        </w:rPr>
        <w:t> </w:t>
      </w:r>
      <w:r>
        <w:rPr/>
        <w:t>Honey</w:t>
      </w:r>
      <w:r>
        <w:rPr>
          <w:spacing w:val="-8"/>
        </w:rPr>
        <w:t> </w:t>
      </w:r>
      <w:r>
        <w:rPr/>
        <w:t>for</w:t>
      </w:r>
      <w:r>
        <w:rPr>
          <w:spacing w:val="-8"/>
        </w:rPr>
        <w:t> </w:t>
      </w:r>
      <w:r>
        <w:rPr/>
        <w:t>Nutrition and Health: A</w:t>
      </w:r>
      <w:r>
        <w:rPr>
          <w:spacing w:val="-4"/>
        </w:rPr>
        <w:t> </w:t>
      </w:r>
      <w:r>
        <w:rPr/>
        <w:t>Review. Journal of the American College of Nutrition,</w:t>
      </w:r>
    </w:p>
    <w:p>
      <w:pPr>
        <w:pStyle w:val="BodyText"/>
        <w:spacing w:before="5"/>
        <w:ind w:left="1288"/>
      </w:pPr>
      <w:r>
        <w:rPr/>
        <w:t>677-</w:t>
      </w:r>
      <w:r>
        <w:rPr>
          <w:spacing w:val="-4"/>
        </w:rPr>
        <w:t>689.</w:t>
      </w:r>
    </w:p>
    <w:p>
      <w:pPr>
        <w:pStyle w:val="BodyText"/>
        <w:spacing w:line="362" w:lineRule="auto" w:before="136"/>
        <w:ind w:left="1288" w:right="444" w:hanging="721"/>
      </w:pPr>
      <w:r>
        <w:rPr/>
        <w:t>Bogdanov,</w:t>
      </w:r>
      <w:r>
        <w:rPr>
          <w:spacing w:val="-8"/>
        </w:rPr>
        <w:t> </w:t>
      </w:r>
      <w:r>
        <w:rPr/>
        <w:t>S.,</w:t>
      </w:r>
      <w:r>
        <w:rPr>
          <w:spacing w:val="-8"/>
        </w:rPr>
        <w:t> </w:t>
      </w:r>
      <w:r>
        <w:rPr/>
        <w:t>Jurendic,</w:t>
      </w:r>
      <w:r>
        <w:rPr>
          <w:spacing w:val="-13"/>
        </w:rPr>
        <w:t> </w:t>
      </w:r>
      <w:r>
        <w:rPr/>
        <w:t>T.,</w:t>
      </w:r>
      <w:r>
        <w:rPr>
          <w:spacing w:val="-8"/>
        </w:rPr>
        <w:t> </w:t>
      </w:r>
      <w:r>
        <w:rPr/>
        <w:t>Sieber,</w:t>
      </w:r>
      <w:r>
        <w:rPr>
          <w:spacing w:val="-8"/>
        </w:rPr>
        <w:t> </w:t>
      </w:r>
      <w:r>
        <w:rPr/>
        <w:t>R.,</w:t>
      </w:r>
      <w:r>
        <w:rPr>
          <w:spacing w:val="-8"/>
        </w:rPr>
        <w:t> </w:t>
      </w:r>
      <w:r>
        <w:rPr/>
        <w:t>&amp;</w:t>
      </w:r>
      <w:r>
        <w:rPr>
          <w:spacing w:val="-8"/>
        </w:rPr>
        <w:t> </w:t>
      </w:r>
      <w:r>
        <w:rPr/>
        <w:t>Gallmann,</w:t>
      </w:r>
      <w:r>
        <w:rPr>
          <w:spacing w:val="-8"/>
        </w:rPr>
        <w:t> </w:t>
      </w:r>
      <w:r>
        <w:rPr/>
        <w:t>P.</w:t>
      </w:r>
      <w:r>
        <w:rPr>
          <w:spacing w:val="-8"/>
        </w:rPr>
        <w:t> </w:t>
      </w:r>
      <w:r>
        <w:rPr/>
        <w:t>(2008).</w:t>
      </w:r>
      <w:r>
        <w:rPr>
          <w:spacing w:val="-8"/>
        </w:rPr>
        <w:t> </w:t>
      </w:r>
      <w:r>
        <w:rPr/>
        <w:t>Honey</w:t>
      </w:r>
      <w:r>
        <w:rPr>
          <w:spacing w:val="-8"/>
        </w:rPr>
        <w:t> </w:t>
      </w:r>
      <w:r>
        <w:rPr/>
        <w:t>for</w:t>
      </w:r>
      <w:r>
        <w:rPr>
          <w:spacing w:val="-8"/>
        </w:rPr>
        <w:t> </w:t>
      </w:r>
      <w:r>
        <w:rPr/>
        <w:t>Nutrition and Health: A</w:t>
      </w:r>
      <w:r>
        <w:rPr>
          <w:spacing w:val="-4"/>
        </w:rPr>
        <w:t> </w:t>
      </w:r>
      <w:r>
        <w:rPr/>
        <w:t>Review. Journal of the American College of Nutrition,</w:t>
      </w:r>
    </w:p>
    <w:p>
      <w:pPr>
        <w:pStyle w:val="BodyText"/>
        <w:spacing w:line="271" w:lineRule="exact"/>
        <w:ind w:left="1288"/>
      </w:pPr>
      <w:r>
        <w:rPr/>
        <w:t>677-</w:t>
      </w:r>
      <w:r>
        <w:rPr>
          <w:spacing w:val="-4"/>
        </w:rPr>
        <w:t>689.</w:t>
      </w:r>
    </w:p>
    <w:p>
      <w:pPr>
        <w:pStyle w:val="BodyText"/>
        <w:spacing w:line="357" w:lineRule="auto" w:before="140"/>
        <w:ind w:left="1288" w:right="565" w:hanging="721"/>
        <w:jc w:val="both"/>
      </w:pPr>
      <w:r>
        <w:rPr/>
        <w:t>Cano, A., Maestre, A. B., Hernández-Ruiz, J., &amp; Arnao, M. (2023). ABTS/TAC Methodology: Main Milestones and Recent Applications. Processes, 185.</w:t>
      </w:r>
    </w:p>
    <w:p>
      <w:pPr>
        <w:pStyle w:val="BodyText"/>
        <w:spacing w:line="360" w:lineRule="auto" w:before="6"/>
        <w:ind w:left="1288" w:right="570" w:hanging="721"/>
        <w:jc w:val="both"/>
      </w:pPr>
      <w:r>
        <w:rPr/>
        <w:t>CarpioAmézquita,A.J.(2020).Evaluacióndelrendimientocaracterísticasdel Frutoen elcultivodeFresa(FragariaxananassaDuch.)Cv.Camarosa,ConDiferentesco-mbinaciones de Sustratos, Bajo sistemahidropónico en mangas verticales. </w:t>
      </w:r>
      <w:r>
        <w:rPr>
          <w:spacing w:val="-2"/>
        </w:rPr>
        <w:t>Arequipa-Perú.</w:t>
      </w:r>
    </w:p>
    <w:p>
      <w:pPr>
        <w:pStyle w:val="BodyText"/>
        <w:ind w:left="568"/>
        <w:jc w:val="both"/>
      </w:pPr>
      <w:r>
        <w:rPr/>
        <w:t>Castillejos-</w:t>
      </w:r>
      <w:r>
        <w:rPr>
          <w:spacing w:val="-2"/>
        </w:rPr>
        <w:t> </w:t>
      </w:r>
      <w:r>
        <w:rPr/>
        <w:t>Mijangos,</w:t>
      </w:r>
      <w:r>
        <w:rPr>
          <w:spacing w:val="-2"/>
        </w:rPr>
        <w:t> </w:t>
      </w:r>
      <w:r>
        <w:rPr/>
        <w:t>L.-A.,</w:t>
      </w:r>
      <w:r>
        <w:rPr>
          <w:spacing w:val="-2"/>
        </w:rPr>
        <w:t> </w:t>
      </w:r>
      <w:r>
        <w:rPr/>
        <w:t>&amp;</w:t>
      </w:r>
      <w:r>
        <w:rPr>
          <w:spacing w:val="-1"/>
        </w:rPr>
        <w:t> </w:t>
      </w:r>
      <w:r>
        <w:rPr/>
        <w:t>Meza-Márquezñ.</w:t>
      </w:r>
      <w:r>
        <w:rPr>
          <w:spacing w:val="-1"/>
        </w:rPr>
        <w:t> </w:t>
      </w:r>
      <w:r>
        <w:rPr>
          <w:spacing w:val="-2"/>
        </w:rPr>
        <w:t>(s.f.).</w:t>
      </w:r>
    </w:p>
    <w:p>
      <w:pPr>
        <w:pStyle w:val="BodyText"/>
        <w:spacing w:line="360" w:lineRule="auto" w:before="136"/>
        <w:ind w:left="1288" w:right="566" w:hanging="721"/>
        <w:jc w:val="both"/>
      </w:pPr>
      <w:r>
        <w:rPr>
          <w:spacing w:val="-2"/>
        </w:rPr>
        <w:t>Castillejos,L.,Meza,O.,Osorio,G., Jiménez, C., &amp; Gallardo, T. (2023).Identificación </w:t>
      </w:r>
      <w:r>
        <w:rPr/>
        <w:t>devariedadyprediccióndecomposiciónquímicaengranosdecacao(Theobrom-a cacao L.) mediante espectroscopia FT-MIR y quimiometría. Foods,12 (22), 4144.</w:t>
      </w:r>
    </w:p>
    <w:p>
      <w:pPr>
        <w:pStyle w:val="BodyText"/>
        <w:spacing w:after="0" w:line="360" w:lineRule="auto"/>
        <w:jc w:val="both"/>
        <w:sectPr>
          <w:pgSz w:w="11910" w:h="16840"/>
          <w:pgMar w:header="0" w:footer="1046" w:top="1640" w:bottom="1240" w:left="1700" w:right="1133"/>
        </w:sectPr>
      </w:pPr>
    </w:p>
    <w:p>
      <w:pPr>
        <w:pStyle w:val="BodyText"/>
        <w:spacing w:line="360" w:lineRule="auto" w:before="60"/>
        <w:ind w:left="1288" w:right="570" w:hanging="721"/>
        <w:jc w:val="both"/>
      </w:pPr>
      <w:r>
        <w:rPr/>
        <w:t>Chávez,P.,&amp;</w:t>
      </w:r>
      <w:r>
        <w:rPr>
          <w:spacing w:val="-15"/>
        </w:rPr>
        <w:t> </w:t>
      </w:r>
      <w:r>
        <w:rPr/>
        <w:t>Shirley,</w:t>
      </w:r>
      <w:r>
        <w:rPr>
          <w:spacing w:val="-15"/>
        </w:rPr>
        <w:t> </w:t>
      </w:r>
      <w:r>
        <w:rPr/>
        <w:t>Y.</w:t>
      </w:r>
      <w:r>
        <w:rPr>
          <w:spacing w:val="-15"/>
        </w:rPr>
        <w:t> </w:t>
      </w:r>
      <w:r>
        <w:rPr/>
        <w:t>(2023).</w:t>
      </w:r>
      <w:r>
        <w:rPr>
          <w:spacing w:val="-15"/>
        </w:rPr>
        <w:t> </w:t>
      </w:r>
      <w:r>
        <w:rPr/>
        <w:t>Estudio</w:t>
      </w:r>
      <w:r>
        <w:rPr>
          <w:spacing w:val="-15"/>
        </w:rPr>
        <w:t> </w:t>
      </w:r>
      <w:r>
        <w:rPr/>
        <w:t>comparativo</w:t>
      </w:r>
      <w:r>
        <w:rPr>
          <w:spacing w:val="-15"/>
        </w:rPr>
        <w:t> </w:t>
      </w:r>
      <w:r>
        <w:rPr/>
        <w:t>de</w:t>
      </w:r>
      <w:r>
        <w:rPr>
          <w:spacing w:val="-15"/>
        </w:rPr>
        <w:t> </w:t>
      </w:r>
      <w:r>
        <w:rPr/>
        <w:t>las</w:t>
      </w:r>
      <w:r>
        <w:rPr>
          <w:spacing w:val="-15"/>
        </w:rPr>
        <w:t> </w:t>
      </w:r>
      <w:r>
        <w:rPr/>
        <w:t>metodologías</w:t>
      </w:r>
      <w:r>
        <w:rPr>
          <w:spacing w:val="-15"/>
        </w:rPr>
        <w:t> </w:t>
      </w:r>
      <w:r>
        <w:rPr/>
        <w:t>aplicadas para mejorar el grado de compactación de la panela granulada producida enlaparroquiaPaloQuemadodel Cantón</w:t>
      </w:r>
      <w:r>
        <w:rPr>
          <w:spacing w:val="-2"/>
        </w:rPr>
        <w:t> </w:t>
      </w:r>
      <w:r>
        <w:rPr/>
        <w:t>Sigchos.Latacunga:UniversidadTé-cnica de Cotopaxi.</w:t>
      </w:r>
    </w:p>
    <w:p>
      <w:pPr>
        <w:pStyle w:val="BodyText"/>
        <w:spacing w:line="360" w:lineRule="auto" w:before="1"/>
        <w:ind w:left="1288" w:right="558" w:hanging="721"/>
        <w:jc w:val="both"/>
      </w:pPr>
      <w:r>
        <w:rPr>
          <w:spacing w:val="-2"/>
        </w:rPr>
        <w:t>Chen, L.,Zhu,Y.,Hu,Z.,Wu,S.,&amp; Jin,C.(2021).Laremolachacomoalimento funcional </w:t>
      </w:r>
      <w:r>
        <w:rPr/>
        <w:t>con enormes beneficios para la salud: antioxidante, antitumoral, función física y actividad metabolómica crónica. Food Science &amp; Nutrition, 6406-</w:t>
      </w:r>
      <w:r>
        <w:rPr>
          <w:spacing w:val="-2"/>
        </w:rPr>
        <w:t>6420.</w:t>
      </w:r>
    </w:p>
    <w:p>
      <w:pPr>
        <w:pStyle w:val="BodyText"/>
        <w:spacing w:line="362" w:lineRule="auto"/>
        <w:ind w:left="1288" w:right="562" w:hanging="721"/>
        <w:jc w:val="both"/>
      </w:pPr>
      <w:r>
        <w:rPr/>
        <w:t>CodexAlimentariusCommission.(2001).RevisedCodex</w:t>
      </w:r>
      <w:r>
        <w:rPr>
          <w:spacing w:val="-15"/>
        </w:rPr>
        <w:t> </w:t>
      </w:r>
      <w:r>
        <w:rPr/>
        <w:t>Standard</w:t>
      </w:r>
      <w:r>
        <w:rPr>
          <w:spacing w:val="-15"/>
        </w:rPr>
        <w:t> </w:t>
      </w:r>
      <w:r>
        <w:rPr/>
        <w:t>for</w:t>
      </w:r>
      <w:r>
        <w:rPr>
          <w:spacing w:val="-15"/>
        </w:rPr>
        <w:t> </w:t>
      </w:r>
      <w:r>
        <w:rPr/>
        <w:t>Honey</w:t>
      </w:r>
      <w:r>
        <w:rPr>
          <w:spacing w:val="-15"/>
        </w:rPr>
        <w:t> </w:t>
      </w:r>
      <w:r>
        <w:rPr/>
        <w:t>(Codex stan 12-1981). Roma: Fao/who.</w:t>
      </w:r>
    </w:p>
    <w:p>
      <w:pPr>
        <w:pStyle w:val="BodyText"/>
        <w:spacing w:line="360" w:lineRule="auto"/>
        <w:ind w:left="1288" w:right="571" w:hanging="721"/>
        <w:jc w:val="both"/>
      </w:pPr>
      <w:r>
        <w:rPr/>
        <w:t>Coyago-Cruz, E., Guachamin, A., Villacís, M., Rivera, J., Neto, M., Méndez, G.,Vera, E. (2023). Evaluation of Bioactive Compounds and Antioxidant Activity in 51 Minor Tropical Fruits of Ecuador. Foods, 12(24), 4439.</w:t>
      </w:r>
    </w:p>
    <w:p>
      <w:pPr>
        <w:pStyle w:val="BodyText"/>
        <w:spacing w:line="360" w:lineRule="auto"/>
        <w:ind w:left="1288" w:right="565" w:hanging="721"/>
        <w:jc w:val="both"/>
      </w:pPr>
      <w:r>
        <w:rPr/>
        <w:t>Cridland,J.M.,Tsutsui,N.D.,&amp;Ramírez,S.</w:t>
      </w:r>
      <w:r>
        <w:rPr>
          <w:spacing w:val="-15"/>
        </w:rPr>
        <w:t> </w:t>
      </w:r>
      <w:r>
        <w:rPr/>
        <w:t>(2017).</w:t>
      </w:r>
      <w:r>
        <w:rPr>
          <w:spacing w:val="-15"/>
        </w:rPr>
        <w:t> </w:t>
      </w:r>
      <w:r>
        <w:rPr/>
        <w:t>La</w:t>
      </w:r>
      <w:r>
        <w:rPr>
          <w:spacing w:val="-15"/>
        </w:rPr>
        <w:t> </w:t>
      </w:r>
      <w:r>
        <w:rPr/>
        <w:t>compleja</w:t>
      </w:r>
      <w:r>
        <w:rPr>
          <w:spacing w:val="-15"/>
        </w:rPr>
        <w:t> </w:t>
      </w:r>
      <w:r>
        <w:rPr/>
        <w:t>historia</w:t>
      </w:r>
      <w:r>
        <w:rPr>
          <w:spacing w:val="-15"/>
        </w:rPr>
        <w:t> </w:t>
      </w:r>
      <w:r>
        <w:rPr/>
        <w:t>demográfica yelorigen</w:t>
      </w:r>
      <w:r>
        <w:rPr>
          <w:spacing w:val="-15"/>
        </w:rPr>
        <w:t> </w:t>
      </w:r>
      <w:r>
        <w:rPr/>
        <w:t>evolutivo</w:t>
      </w:r>
      <w:r>
        <w:rPr>
          <w:spacing w:val="-15"/>
        </w:rPr>
        <w:t> </w:t>
      </w:r>
      <w:r>
        <w:rPr/>
        <w:t>de</w:t>
      </w:r>
      <w:r>
        <w:rPr>
          <w:spacing w:val="-15"/>
        </w:rPr>
        <w:t> </w:t>
      </w:r>
      <w:r>
        <w:rPr/>
        <w:t>la</w:t>
      </w:r>
      <w:r>
        <w:rPr>
          <w:spacing w:val="-15"/>
        </w:rPr>
        <w:t> </w:t>
      </w:r>
      <w:r>
        <w:rPr/>
        <w:t>abeja</w:t>
      </w:r>
      <w:r>
        <w:rPr>
          <w:spacing w:val="-15"/>
        </w:rPr>
        <w:t> </w:t>
      </w:r>
      <w:r>
        <w:rPr/>
        <w:t>melífera</w:t>
      </w:r>
      <w:r>
        <w:rPr>
          <w:spacing w:val="-15"/>
        </w:rPr>
        <w:t> </w:t>
      </w:r>
      <w:r>
        <w:rPr/>
        <w:t>occidental,</w:t>
      </w:r>
      <w:r>
        <w:rPr>
          <w:spacing w:val="-3"/>
        </w:rPr>
        <w:t> </w:t>
      </w:r>
      <w:r>
        <w:rPr/>
        <w:t>Apis</w:t>
      </w:r>
      <w:r>
        <w:rPr>
          <w:spacing w:val="-6"/>
        </w:rPr>
        <w:t> </w:t>
      </w:r>
      <w:r>
        <w:rPr/>
        <w:t>mellifera.</w:t>
      </w:r>
      <w:r>
        <w:rPr>
          <w:spacing w:val="-15"/>
        </w:rPr>
        <w:t> </w:t>
      </w:r>
      <w:r>
        <w:rPr/>
        <w:t>Genome Biology and Evolution, 457-472.</w:t>
      </w:r>
    </w:p>
    <w:p>
      <w:pPr>
        <w:pStyle w:val="BodyText"/>
        <w:spacing w:line="362" w:lineRule="auto"/>
        <w:ind w:left="1288" w:right="574" w:hanging="721"/>
        <w:jc w:val="both"/>
      </w:pPr>
      <w:r>
        <w:rPr/>
        <w:t>De Bruijn, J., &amp; Bórquez, R. (2014). Quality retention in strawberries dried by emerging dehydration methods. Food Research International, 42-48.</w:t>
      </w:r>
    </w:p>
    <w:p>
      <w:pPr>
        <w:pStyle w:val="BodyText"/>
        <w:spacing w:line="360" w:lineRule="auto"/>
        <w:ind w:left="1288" w:right="563" w:hanging="721"/>
        <w:jc w:val="both"/>
      </w:pPr>
      <w:r>
        <w:rPr/>
        <w:t>Di</w:t>
      </w:r>
      <w:r>
        <w:rPr>
          <w:spacing w:val="-7"/>
        </w:rPr>
        <w:t> </w:t>
      </w:r>
      <w:r>
        <w:rPr/>
        <w:t>Mattia,</w:t>
      </w:r>
      <w:r>
        <w:rPr>
          <w:spacing w:val="-8"/>
        </w:rPr>
        <w:t> </w:t>
      </w:r>
      <w:r>
        <w:rPr/>
        <w:t>C.</w:t>
      </w:r>
      <w:r>
        <w:rPr>
          <w:spacing w:val="-8"/>
        </w:rPr>
        <w:t> </w:t>
      </w:r>
      <w:r>
        <w:rPr/>
        <w:t>D.,</w:t>
      </w:r>
      <w:r>
        <w:rPr>
          <w:spacing w:val="-8"/>
        </w:rPr>
        <w:t> </w:t>
      </w:r>
      <w:r>
        <w:rPr/>
        <w:t>Sacchetti,</w:t>
      </w:r>
      <w:r>
        <w:rPr>
          <w:spacing w:val="-8"/>
        </w:rPr>
        <w:t> </w:t>
      </w:r>
      <w:r>
        <w:rPr/>
        <w:t>G.,</w:t>
      </w:r>
      <w:r>
        <w:rPr>
          <w:spacing w:val="-8"/>
        </w:rPr>
        <w:t> </w:t>
      </w:r>
      <w:r>
        <w:rPr/>
        <w:t>Mastrocola,</w:t>
      </w:r>
      <w:r>
        <w:rPr>
          <w:spacing w:val="-8"/>
        </w:rPr>
        <w:t> </w:t>
      </w:r>
      <w:r>
        <w:rPr/>
        <w:t>D.,</w:t>
      </w:r>
      <w:r>
        <w:rPr>
          <w:spacing w:val="-8"/>
        </w:rPr>
        <w:t> </w:t>
      </w:r>
      <w:r>
        <w:rPr/>
        <w:t>&amp;</w:t>
      </w:r>
      <w:r>
        <w:rPr>
          <w:spacing w:val="-7"/>
        </w:rPr>
        <w:t> </w:t>
      </w:r>
      <w:r>
        <w:rPr/>
        <w:t>Serafini,</w:t>
      </w:r>
      <w:r>
        <w:rPr>
          <w:spacing w:val="-8"/>
        </w:rPr>
        <w:t> </w:t>
      </w:r>
      <w:r>
        <w:rPr/>
        <w:t>M.</w:t>
      </w:r>
      <w:r>
        <w:rPr>
          <w:spacing w:val="-8"/>
        </w:rPr>
        <w:t> </w:t>
      </w:r>
      <w:r>
        <w:rPr/>
        <w:t>(2017).</w:t>
      </w:r>
      <w:r>
        <w:rPr>
          <w:spacing w:val="-7"/>
        </w:rPr>
        <w:t> </w:t>
      </w:r>
      <w:r>
        <w:rPr/>
        <w:t>From</w:t>
      </w:r>
      <w:r>
        <w:rPr>
          <w:spacing w:val="-6"/>
        </w:rPr>
        <w:t> </w:t>
      </w:r>
      <w:r>
        <w:rPr/>
        <w:t>Cocoa </w:t>
      </w:r>
      <w:r>
        <w:rPr>
          <w:spacing w:val="-2"/>
        </w:rPr>
        <w:t>to</w:t>
      </w:r>
      <w:r>
        <w:rPr>
          <w:spacing w:val="-6"/>
        </w:rPr>
        <w:t> </w:t>
      </w:r>
      <w:r>
        <w:rPr>
          <w:spacing w:val="-2"/>
        </w:rPr>
        <w:t>Chocolate:</w:t>
      </w:r>
      <w:r>
        <w:rPr>
          <w:spacing w:val="-13"/>
        </w:rPr>
        <w:t> </w:t>
      </w:r>
      <w:r>
        <w:rPr>
          <w:spacing w:val="-2"/>
        </w:rPr>
        <w:t>The</w:t>
      </w:r>
      <w:r>
        <w:rPr>
          <w:spacing w:val="-4"/>
        </w:rPr>
        <w:t> </w:t>
      </w:r>
      <w:r>
        <w:rPr>
          <w:spacing w:val="-2"/>
        </w:rPr>
        <w:t>Impact</w:t>
      </w:r>
      <w:r>
        <w:rPr>
          <w:spacing w:val="-4"/>
        </w:rPr>
        <w:t> </w:t>
      </w:r>
      <w:r>
        <w:rPr>
          <w:spacing w:val="-2"/>
        </w:rPr>
        <w:t>of</w:t>
      </w:r>
      <w:r>
        <w:rPr>
          <w:spacing w:val="-5"/>
        </w:rPr>
        <w:t> </w:t>
      </w:r>
      <w:r>
        <w:rPr>
          <w:spacing w:val="-2"/>
        </w:rPr>
        <w:t>Processing</w:t>
      </w:r>
      <w:r>
        <w:rPr>
          <w:spacing w:val="-5"/>
        </w:rPr>
        <w:t> </w:t>
      </w:r>
      <w:r>
        <w:rPr>
          <w:spacing w:val="-2"/>
        </w:rPr>
        <w:t>on</w:t>
      </w:r>
      <w:r>
        <w:rPr>
          <w:spacing w:val="-5"/>
        </w:rPr>
        <w:t> </w:t>
      </w:r>
      <w:r>
        <w:rPr>
          <w:spacing w:val="-2"/>
        </w:rPr>
        <w:t>In</w:t>
      </w:r>
      <w:r>
        <w:rPr>
          <w:spacing w:val="-10"/>
        </w:rPr>
        <w:t> </w:t>
      </w:r>
      <w:r>
        <w:rPr>
          <w:spacing w:val="-2"/>
        </w:rPr>
        <w:t>Vitro</w:t>
      </w:r>
      <w:r>
        <w:rPr>
          <w:spacing w:val="-13"/>
        </w:rPr>
        <w:t> </w:t>
      </w:r>
      <w:r>
        <w:rPr>
          <w:spacing w:val="-2"/>
        </w:rPr>
        <w:t>Antioxidant</w:t>
      </w:r>
      <w:r>
        <w:rPr>
          <w:spacing w:val="-13"/>
        </w:rPr>
        <w:t> </w:t>
      </w:r>
      <w:r>
        <w:rPr>
          <w:spacing w:val="-2"/>
        </w:rPr>
        <w:t>Activity</w:t>
      </w:r>
      <w:r>
        <w:rPr>
          <w:spacing w:val="-5"/>
        </w:rPr>
        <w:t> </w:t>
      </w:r>
      <w:r>
        <w:rPr>
          <w:spacing w:val="-2"/>
        </w:rPr>
        <w:t>and </w:t>
      </w:r>
      <w:r>
        <w:rPr/>
        <w:t>the Effects of Chocolate on Antioxidant Markers</w:t>
      </w:r>
      <w:r>
        <w:rPr>
          <w:spacing w:val="-4"/>
        </w:rPr>
        <w:t> </w:t>
      </w:r>
      <w:r>
        <w:rPr/>
        <w:t>In</w:t>
      </w:r>
      <w:r>
        <w:rPr>
          <w:spacing w:val="-3"/>
        </w:rPr>
        <w:t> </w:t>
      </w:r>
      <w:r>
        <w:rPr/>
        <w:t>Vivo. Frontiers in Immunology, 1207.</w:t>
      </w:r>
    </w:p>
    <w:p>
      <w:pPr>
        <w:pStyle w:val="BodyText"/>
        <w:spacing w:line="362" w:lineRule="auto"/>
        <w:ind w:left="1288" w:right="573" w:hanging="721"/>
        <w:jc w:val="both"/>
      </w:pPr>
      <w:r>
        <w:rPr/>
        <w:t>Díaz,</w:t>
      </w:r>
      <w:r>
        <w:rPr>
          <w:spacing w:val="-6"/>
        </w:rPr>
        <w:t> </w:t>
      </w:r>
      <w:r>
        <w:rPr/>
        <w:t>J.,</w:t>
      </w:r>
      <w:r>
        <w:rPr>
          <w:spacing w:val="-6"/>
        </w:rPr>
        <w:t> </w:t>
      </w:r>
      <w:r>
        <w:rPr/>
        <w:t>Leiva,</w:t>
      </w:r>
      <w:r>
        <w:rPr>
          <w:spacing w:val="-6"/>
        </w:rPr>
        <w:t> </w:t>
      </w:r>
      <w:r>
        <w:rPr/>
        <w:t>S.,</w:t>
      </w:r>
      <w:r>
        <w:rPr>
          <w:spacing w:val="-6"/>
        </w:rPr>
        <w:t> </w:t>
      </w:r>
      <w:r>
        <w:rPr/>
        <w:t>&amp;</w:t>
      </w:r>
      <w:r>
        <w:rPr>
          <w:spacing w:val="-12"/>
        </w:rPr>
        <w:t> </w:t>
      </w:r>
      <w:r>
        <w:rPr/>
        <w:t>Aime,</w:t>
      </w:r>
      <w:r>
        <w:rPr>
          <w:spacing w:val="-6"/>
        </w:rPr>
        <w:t> </w:t>
      </w:r>
      <w:r>
        <w:rPr/>
        <w:t>C.</w:t>
      </w:r>
      <w:r>
        <w:rPr>
          <w:spacing w:val="-6"/>
        </w:rPr>
        <w:t> </w:t>
      </w:r>
      <w:r>
        <w:rPr/>
        <w:t>(2020).</w:t>
      </w:r>
      <w:r>
        <w:rPr>
          <w:spacing w:val="-5"/>
        </w:rPr>
        <w:t> </w:t>
      </w:r>
      <w:r>
        <w:rPr/>
        <w:t>La</w:t>
      </w:r>
      <w:r>
        <w:rPr>
          <w:spacing w:val="-4"/>
        </w:rPr>
        <w:t> </w:t>
      </w:r>
      <w:r>
        <w:rPr/>
        <w:t>historia</w:t>
      </w:r>
      <w:r>
        <w:rPr>
          <w:spacing w:val="-4"/>
        </w:rPr>
        <w:t> </w:t>
      </w:r>
      <w:r>
        <w:rPr/>
        <w:t>del</w:t>
      </w:r>
      <w:r>
        <w:rPr>
          <w:spacing w:val="-5"/>
        </w:rPr>
        <w:t> </w:t>
      </w:r>
      <w:r>
        <w:rPr/>
        <w:t>cacao</w:t>
      </w:r>
      <w:r>
        <w:rPr>
          <w:spacing w:val="-6"/>
        </w:rPr>
        <w:t> </w:t>
      </w:r>
      <w:r>
        <w:rPr/>
        <w:t>y</w:t>
      </w:r>
      <w:r>
        <w:rPr>
          <w:spacing w:val="-6"/>
        </w:rPr>
        <w:t> </w:t>
      </w:r>
      <w:r>
        <w:rPr/>
        <w:t>sus</w:t>
      </w:r>
      <w:r>
        <w:rPr>
          <w:spacing w:val="-7"/>
        </w:rPr>
        <w:t> </w:t>
      </w:r>
      <w:r>
        <w:rPr/>
        <w:t>enfermedades</w:t>
      </w:r>
      <w:r>
        <w:rPr>
          <w:spacing w:val="-7"/>
        </w:rPr>
        <w:t> </w:t>
      </w:r>
      <w:r>
        <w:rPr/>
        <w:t>en las Américas. Phytopathology, 1604-1619.</w:t>
      </w:r>
    </w:p>
    <w:p>
      <w:pPr>
        <w:pStyle w:val="BodyText"/>
        <w:spacing w:line="271" w:lineRule="exact"/>
        <w:ind w:left="568"/>
        <w:jc w:val="both"/>
      </w:pPr>
      <w:r>
        <w:rPr>
          <w:spacing w:val="-2"/>
        </w:rPr>
        <w:t>Domingues,</w:t>
      </w:r>
      <w:r>
        <w:rPr>
          <w:spacing w:val="-25"/>
        </w:rPr>
        <w:t> </w:t>
      </w:r>
      <w:r>
        <w:rPr>
          <w:spacing w:val="-2"/>
        </w:rPr>
        <w:t>A.R.,Vidal,</w:t>
      </w:r>
      <w:r>
        <w:rPr>
          <w:spacing w:val="-20"/>
        </w:rPr>
        <w:t> </w:t>
      </w:r>
      <w:r>
        <w:rPr>
          <w:spacing w:val="-2"/>
        </w:rPr>
        <w:t>T.</w:t>
      </w:r>
      <w:r>
        <w:rPr>
          <w:spacing w:val="-10"/>
        </w:rPr>
        <w:t> </w:t>
      </w:r>
      <w:r>
        <w:rPr>
          <w:spacing w:val="-2"/>
        </w:rPr>
        <w:t>C.,</w:t>
      </w:r>
      <w:r>
        <w:rPr>
          <w:spacing w:val="-11"/>
        </w:rPr>
        <w:t> </w:t>
      </w:r>
      <w:r>
        <w:rPr>
          <w:spacing w:val="-2"/>
        </w:rPr>
        <w:t>Hata,</w:t>
      </w:r>
      <w:r>
        <w:rPr>
          <w:spacing w:val="-15"/>
        </w:rPr>
        <w:t> </w:t>
      </w:r>
      <w:r>
        <w:rPr>
          <w:spacing w:val="-2"/>
        </w:rPr>
        <w:t>F.</w:t>
      </w:r>
      <w:r>
        <w:rPr>
          <w:spacing w:val="-16"/>
        </w:rPr>
        <w:t> </w:t>
      </w:r>
      <w:r>
        <w:rPr>
          <w:spacing w:val="-2"/>
        </w:rPr>
        <w:t>T.,</w:t>
      </w:r>
      <w:r>
        <w:rPr>
          <w:spacing w:val="-18"/>
        </w:rPr>
        <w:t> </w:t>
      </w:r>
      <w:r>
        <w:rPr>
          <w:spacing w:val="-2"/>
        </w:rPr>
        <w:t>Ventura,</w:t>
      </w:r>
      <w:r>
        <w:rPr>
          <w:spacing w:val="-16"/>
        </w:rPr>
        <w:t> </w:t>
      </w:r>
      <w:r>
        <w:rPr>
          <w:spacing w:val="-2"/>
        </w:rPr>
        <w:t>M.</w:t>
      </w:r>
      <w:r>
        <w:rPr>
          <w:spacing w:val="-10"/>
        </w:rPr>
        <w:t> </w:t>
      </w:r>
      <w:r>
        <w:rPr>
          <w:spacing w:val="-2"/>
        </w:rPr>
        <w:t>U.,</w:t>
      </w:r>
      <w:r>
        <w:rPr>
          <w:spacing w:val="-11"/>
        </w:rPr>
        <w:t> </w:t>
      </w:r>
      <w:r>
        <w:rPr>
          <w:spacing w:val="-2"/>
        </w:rPr>
        <w:t>Gonçalves,</w:t>
      </w:r>
      <w:r>
        <w:rPr>
          <w:spacing w:val="-15"/>
        </w:rPr>
        <w:t> </w:t>
      </w:r>
      <w:r>
        <w:rPr>
          <w:spacing w:val="-2"/>
        </w:rPr>
        <w:t>L.</w:t>
      </w:r>
      <w:r>
        <w:rPr>
          <w:spacing w:val="-11"/>
        </w:rPr>
        <w:t> </w:t>
      </w:r>
      <w:r>
        <w:rPr>
          <w:spacing w:val="-2"/>
        </w:rPr>
        <w:t>S.,</w:t>
      </w:r>
      <w:r>
        <w:rPr>
          <w:spacing w:val="-10"/>
        </w:rPr>
        <w:t> </w:t>
      </w:r>
      <w:r>
        <w:rPr>
          <w:spacing w:val="-2"/>
        </w:rPr>
        <w:t>&amp;</w:t>
      </w:r>
      <w:r>
        <w:rPr>
          <w:spacing w:val="-13"/>
        </w:rPr>
        <w:t> </w:t>
      </w:r>
      <w:r>
        <w:rPr>
          <w:spacing w:val="-2"/>
        </w:rPr>
        <w:t>Silva,</w:t>
      </w:r>
    </w:p>
    <w:p>
      <w:pPr>
        <w:pStyle w:val="BodyText"/>
        <w:spacing w:line="360" w:lineRule="auto" w:before="131"/>
        <w:ind w:left="1288" w:right="571"/>
        <w:jc w:val="both"/>
      </w:pPr>
      <w:r>
        <w:rPr/>
        <w:t>J.B. (2018). Postharvest quality, antioxidant activity and acceptability of </w:t>
      </w:r>
      <w:r>
        <w:rPr>
          <w:spacing w:val="-2"/>
        </w:rPr>
        <w:t>strawberriesgrowninconventionalandorganicsystems.Braz.J.Food Technol., </w:t>
      </w:r>
      <w:r>
        <w:rPr>
          <w:spacing w:val="-4"/>
        </w:rPr>
        <w:t>21.</w:t>
      </w:r>
    </w:p>
    <w:p>
      <w:pPr>
        <w:pStyle w:val="BodyText"/>
        <w:spacing w:line="360" w:lineRule="auto"/>
        <w:ind w:left="1288" w:right="573" w:hanging="721"/>
        <w:jc w:val="both"/>
      </w:pPr>
      <w:r>
        <w:rPr/>
        <w:t>Duque, A., Mejía, C., &amp; Fernández, J. (2018). Caracterización Físico Química y Contenido Fenólico de la Remolacha (Beta vulgaris L.) en Fresco y Sometida a Tratamiento Térmico. Revista ION, 43-47.</w:t>
      </w:r>
    </w:p>
    <w:p>
      <w:pPr>
        <w:pStyle w:val="BodyText"/>
        <w:spacing w:after="0" w:line="360" w:lineRule="auto"/>
        <w:jc w:val="both"/>
        <w:sectPr>
          <w:pgSz w:w="11910" w:h="16840"/>
          <w:pgMar w:header="0" w:footer="1046" w:top="1640" w:bottom="1240" w:left="1700" w:right="1133"/>
        </w:sectPr>
      </w:pPr>
    </w:p>
    <w:p>
      <w:pPr>
        <w:pStyle w:val="BodyText"/>
        <w:spacing w:line="362" w:lineRule="auto" w:before="60"/>
        <w:ind w:left="1288" w:right="569" w:hanging="721"/>
        <w:jc w:val="both"/>
      </w:pPr>
      <w:r>
        <w:rPr/>
        <w:t>El-Saied,</w:t>
      </w:r>
      <w:r>
        <w:rPr>
          <w:spacing w:val="-9"/>
        </w:rPr>
        <w:t> </w:t>
      </w:r>
      <w:r>
        <w:rPr/>
        <w:t>H.</w:t>
      </w:r>
      <w:r>
        <w:rPr>
          <w:spacing w:val="-4"/>
        </w:rPr>
        <w:t> </w:t>
      </w:r>
      <w:r>
        <w:rPr/>
        <w:t>M.,</w:t>
      </w:r>
      <w:r>
        <w:rPr>
          <w:spacing w:val="-4"/>
        </w:rPr>
        <w:t> </w:t>
      </w:r>
      <w:r>
        <w:rPr/>
        <w:t>Morsi,</w:t>
      </w:r>
      <w:r>
        <w:rPr>
          <w:spacing w:val="-4"/>
        </w:rPr>
        <w:t> </w:t>
      </w:r>
      <w:r>
        <w:rPr/>
        <w:t>M.</w:t>
      </w:r>
      <w:r>
        <w:rPr>
          <w:spacing w:val="-4"/>
        </w:rPr>
        <w:t> </w:t>
      </w:r>
      <w:r>
        <w:rPr/>
        <w:t>K.,</w:t>
      </w:r>
      <w:r>
        <w:rPr>
          <w:spacing w:val="-9"/>
        </w:rPr>
        <w:t> </w:t>
      </w:r>
      <w:r>
        <w:rPr/>
        <w:t>&amp;</w:t>
      </w:r>
      <w:r>
        <w:rPr>
          <w:spacing w:val="-15"/>
        </w:rPr>
        <w:t> </w:t>
      </w:r>
      <w:r>
        <w:rPr/>
        <w:t>Amer,</w:t>
      </w:r>
      <w:r>
        <w:rPr>
          <w:spacing w:val="-13"/>
        </w:rPr>
        <w:t> </w:t>
      </w:r>
      <w:r>
        <w:rPr/>
        <w:t>M.</w:t>
      </w:r>
      <w:r>
        <w:rPr>
          <w:spacing w:val="-4"/>
        </w:rPr>
        <w:t> </w:t>
      </w:r>
      <w:r>
        <w:rPr/>
        <w:t>M.</w:t>
      </w:r>
      <w:r>
        <w:rPr>
          <w:spacing w:val="-4"/>
        </w:rPr>
        <w:t> </w:t>
      </w:r>
      <w:r>
        <w:rPr/>
        <w:t>(2019).</w:t>
      </w:r>
      <w:r>
        <w:rPr>
          <w:spacing w:val="-4"/>
        </w:rPr>
        <w:t> </w:t>
      </w:r>
      <w:r>
        <w:rPr/>
        <w:t>Composition</w:t>
      </w:r>
      <w:r>
        <w:rPr>
          <w:spacing w:val="-4"/>
        </w:rPr>
        <w:t> </w:t>
      </w:r>
      <w:r>
        <w:rPr/>
        <w:t>of</w:t>
      </w:r>
      <w:r>
        <w:rPr>
          <w:spacing w:val="-8"/>
        </w:rPr>
        <w:t> </w:t>
      </w:r>
      <w:r>
        <w:rPr/>
        <w:t>cocoa</w:t>
      </w:r>
      <w:r>
        <w:rPr>
          <w:spacing w:val="-3"/>
        </w:rPr>
        <w:t> </w:t>
      </w:r>
      <w:r>
        <w:rPr/>
        <w:t>shell fat as related to cocoa butter. Z Ernährungswiss, 145-151.</w:t>
      </w:r>
    </w:p>
    <w:p>
      <w:pPr>
        <w:pStyle w:val="BodyText"/>
        <w:spacing w:line="360" w:lineRule="auto"/>
        <w:ind w:left="1288" w:right="570" w:hanging="721"/>
        <w:jc w:val="both"/>
      </w:pPr>
      <w:r>
        <w:rPr/>
        <w:t>Engelsdorp, D., &amp; Meixner, M. (2010). Una revisión histórica de las poblaciones de abejas melíferas gestionadas en Europa y Estados Unidos y los factores que pueden afectarlas. Journal of Invertebrate Pathology, S80-S95.</w:t>
      </w:r>
    </w:p>
    <w:p>
      <w:pPr>
        <w:pStyle w:val="BodyText"/>
        <w:spacing w:line="360" w:lineRule="auto"/>
        <w:ind w:left="1288" w:right="570" w:hanging="721"/>
        <w:jc w:val="both"/>
      </w:pPr>
      <w:r>
        <w:rPr/>
        <w:t>Escuredo, O., Míguez, M., Fernández González, M., &amp; Carmen Seijo, M. (2013). Nutritional</w:t>
      </w:r>
      <w:r>
        <w:rPr>
          <w:spacing w:val="-11"/>
        </w:rPr>
        <w:t> </w:t>
      </w:r>
      <w:r>
        <w:rPr/>
        <w:t>value</w:t>
      </w:r>
      <w:r>
        <w:rPr>
          <w:spacing w:val="-11"/>
        </w:rPr>
        <w:t> </w:t>
      </w:r>
      <w:r>
        <w:rPr/>
        <w:t>and</w:t>
      </w:r>
      <w:r>
        <w:rPr>
          <w:spacing w:val="-15"/>
        </w:rPr>
        <w:t> </w:t>
      </w:r>
      <w:r>
        <w:rPr/>
        <w:t>antioxidant</w:t>
      </w:r>
      <w:r>
        <w:rPr>
          <w:spacing w:val="-11"/>
        </w:rPr>
        <w:t> </w:t>
      </w:r>
      <w:r>
        <w:rPr/>
        <w:t>activity</w:t>
      </w:r>
      <w:r>
        <w:rPr>
          <w:spacing w:val="-15"/>
        </w:rPr>
        <w:t> </w:t>
      </w:r>
      <w:r>
        <w:rPr/>
        <w:t>of</w:t>
      </w:r>
      <w:r>
        <w:rPr>
          <w:spacing w:val="-12"/>
        </w:rPr>
        <w:t> </w:t>
      </w:r>
      <w:r>
        <w:rPr/>
        <w:t>honeys</w:t>
      </w:r>
      <w:r>
        <w:rPr>
          <w:spacing w:val="-14"/>
        </w:rPr>
        <w:t> </w:t>
      </w:r>
      <w:r>
        <w:rPr/>
        <w:t>produced</w:t>
      </w:r>
      <w:r>
        <w:rPr>
          <w:spacing w:val="-15"/>
        </w:rPr>
        <w:t> </w:t>
      </w:r>
      <w:r>
        <w:rPr/>
        <w:t>in</w:t>
      </w:r>
      <w:r>
        <w:rPr>
          <w:spacing w:val="-12"/>
        </w:rPr>
        <w:t> </w:t>
      </w:r>
      <w:r>
        <w:rPr/>
        <w:t>a</w:t>
      </w:r>
      <w:r>
        <w:rPr>
          <w:spacing w:val="-15"/>
        </w:rPr>
        <w:t> </w:t>
      </w:r>
      <w:r>
        <w:rPr/>
        <w:t>European Atlantic area. Food Chemistry, 851-856.</w:t>
      </w:r>
    </w:p>
    <w:p>
      <w:pPr>
        <w:pStyle w:val="BodyText"/>
        <w:spacing w:line="360" w:lineRule="auto"/>
        <w:ind w:left="1288" w:right="563" w:hanging="721"/>
        <w:jc w:val="both"/>
      </w:pPr>
      <w:r>
        <w:rPr>
          <w:spacing w:val="-2"/>
        </w:rPr>
        <w:t>Faccinetto-Beltrán,P.,Gómez-Fernández,A. R., Santacruz,</w:t>
      </w:r>
      <w:r>
        <w:rPr>
          <w:spacing w:val="-11"/>
        </w:rPr>
        <w:t> </w:t>
      </w:r>
      <w:r>
        <w:rPr>
          <w:spacing w:val="-2"/>
        </w:rPr>
        <w:t>A., &amp; Jacobo-Velázquez, </w:t>
      </w:r>
      <w:r>
        <w:rPr/>
        <w:t>D.(2021).El</w:t>
      </w:r>
      <w:r>
        <w:rPr>
          <w:spacing w:val="-15"/>
        </w:rPr>
        <w:t> </w:t>
      </w:r>
      <w:r>
        <w:rPr/>
        <w:t>chocolate</w:t>
      </w:r>
      <w:r>
        <w:rPr>
          <w:spacing w:val="-15"/>
        </w:rPr>
        <w:t> </w:t>
      </w:r>
      <w:r>
        <w:rPr/>
        <w:t>como</w:t>
      </w:r>
      <w:r>
        <w:rPr>
          <w:spacing w:val="-15"/>
        </w:rPr>
        <w:t> </w:t>
      </w:r>
      <w:r>
        <w:rPr/>
        <w:t>vehículo</w:t>
      </w:r>
      <w:r>
        <w:rPr>
          <w:spacing w:val="-15"/>
        </w:rPr>
        <w:t> </w:t>
      </w:r>
      <w:r>
        <w:rPr/>
        <w:t>para</w:t>
      </w:r>
      <w:r>
        <w:rPr>
          <w:spacing w:val="-15"/>
        </w:rPr>
        <w:t> </w:t>
      </w:r>
      <w:r>
        <w:rPr/>
        <w:t>la</w:t>
      </w:r>
      <w:r>
        <w:rPr>
          <w:spacing w:val="-15"/>
        </w:rPr>
        <w:t> </w:t>
      </w:r>
      <w:r>
        <w:rPr/>
        <w:t>administración</w:t>
      </w:r>
      <w:r>
        <w:rPr>
          <w:spacing w:val="-15"/>
        </w:rPr>
        <w:t> </w:t>
      </w:r>
      <w:r>
        <w:rPr/>
        <w:t>de</w:t>
      </w:r>
      <w:r>
        <w:rPr>
          <w:spacing w:val="-15"/>
        </w:rPr>
        <w:t> </w:t>
      </w:r>
      <w:r>
        <w:rPr/>
        <w:t>ingredientes bioactivos: avances actuales y perspectivas futuras. Food, 2065.</w:t>
      </w:r>
    </w:p>
    <w:p>
      <w:pPr>
        <w:pStyle w:val="BodyText"/>
        <w:spacing w:line="360" w:lineRule="auto"/>
        <w:ind w:left="1288" w:right="576" w:hanging="721"/>
        <w:jc w:val="both"/>
      </w:pPr>
      <w:r>
        <w:rPr/>
        <w:t>Figueira,</w:t>
      </w:r>
      <w:r>
        <w:rPr>
          <w:spacing w:val="-14"/>
        </w:rPr>
        <w:t> </w:t>
      </w:r>
      <w:r>
        <w:rPr/>
        <w:t>A. C., &amp; Luccas,</w:t>
      </w:r>
      <w:r>
        <w:rPr>
          <w:spacing w:val="-6"/>
        </w:rPr>
        <w:t> </w:t>
      </w:r>
      <w:r>
        <w:rPr/>
        <w:t>V. (2022). Caracterización fisicoquímica de</w:t>
      </w:r>
      <w:r>
        <w:rPr>
          <w:spacing w:val="-1"/>
        </w:rPr>
        <w:t> </w:t>
      </w:r>
      <w:r>
        <w:rPr/>
        <w:t>la manteca decacaonacionalycomercialutilizadaenBrasilparalaelaboración de chocola-te. Brazilian Journal of Food Technology, e2022033.</w:t>
      </w:r>
    </w:p>
    <w:p>
      <w:pPr>
        <w:pStyle w:val="BodyText"/>
        <w:spacing w:line="360" w:lineRule="auto"/>
        <w:ind w:left="1288" w:right="572" w:hanging="721"/>
        <w:jc w:val="both"/>
      </w:pPr>
      <w:r>
        <w:rPr>
          <w:spacing w:val="-2"/>
        </w:rPr>
        <w:t>Fischer,G.,López,D.,Sánchez,M.,&amp;Acuña-Caita,J.(2017).Propiedadfisicoquímicas </w:t>
      </w:r>
      <w:r>
        <w:rPr/>
        <w:t>en</w:t>
      </w:r>
      <w:r>
        <w:rPr>
          <w:spacing w:val="40"/>
        </w:rPr>
        <w:t> </w:t>
      </w:r>
      <w:r>
        <w:rPr/>
        <w:t>frutos</w:t>
      </w:r>
      <w:r>
        <w:rPr>
          <w:spacing w:val="40"/>
        </w:rPr>
        <w:t> </w:t>
      </w:r>
      <w:r>
        <w:rPr/>
        <w:t>de</w:t>
      </w:r>
      <w:r>
        <w:rPr>
          <w:spacing w:val="40"/>
        </w:rPr>
        <w:t> </w:t>
      </w:r>
      <w:r>
        <w:rPr/>
        <w:t>siete</w:t>
      </w:r>
      <w:r>
        <w:rPr>
          <w:spacing w:val="40"/>
        </w:rPr>
        <w:t> </w:t>
      </w:r>
      <w:r>
        <w:rPr/>
        <w:t>variedades</w:t>
      </w:r>
      <w:r>
        <w:rPr>
          <w:spacing w:val="40"/>
        </w:rPr>
        <w:t> </w:t>
      </w:r>
      <w:r>
        <w:rPr/>
        <w:t>de</w:t>
      </w:r>
      <w:r>
        <w:rPr>
          <w:spacing w:val="40"/>
        </w:rPr>
        <w:t> </w:t>
      </w:r>
      <w:r>
        <w:rPr/>
        <w:t>fresa</w:t>
      </w:r>
      <w:r>
        <w:rPr>
          <w:spacing w:val="40"/>
        </w:rPr>
        <w:t> </w:t>
      </w:r>
      <w:r>
        <w:rPr/>
        <w:t>(Fragaria</w:t>
      </w:r>
      <w:r>
        <w:rPr>
          <w:spacing w:val="40"/>
        </w:rPr>
        <w:t> </w:t>
      </w:r>
      <w:r>
        <w:rPr/>
        <w:t>x</w:t>
      </w:r>
      <w:r>
        <w:rPr>
          <w:spacing w:val="40"/>
        </w:rPr>
        <w:t> </w:t>
      </w:r>
      <w:r>
        <w:rPr/>
        <w:t>ananassa</w:t>
      </w:r>
      <w:r>
        <w:rPr>
          <w:spacing w:val="40"/>
        </w:rPr>
        <w:t> </w:t>
      </w:r>
      <w:r>
        <w:rPr/>
        <w:t>Duch.) durante su maduración. Ciencia y Tecnología Agropecuaria, 147-162.</w:t>
      </w:r>
    </w:p>
    <w:p>
      <w:pPr>
        <w:pStyle w:val="BodyText"/>
        <w:spacing w:line="360" w:lineRule="auto"/>
        <w:ind w:left="1288" w:right="565" w:hanging="721"/>
        <w:jc w:val="both"/>
      </w:pPr>
      <w:r>
        <w:rPr/>
        <w:t>Fu,</w:t>
      </w:r>
      <w:r>
        <w:rPr>
          <w:spacing w:val="-7"/>
        </w:rPr>
        <w:t> </w:t>
      </w:r>
      <w:r>
        <w:rPr/>
        <w:t>Y., Shi, J., Xie, S.-Y., Zhang,</w:t>
      </w:r>
      <w:r>
        <w:rPr>
          <w:spacing w:val="-3"/>
        </w:rPr>
        <w:t> </w:t>
      </w:r>
      <w:r>
        <w:rPr/>
        <w:t>T.-Y., Soladoye, O. P., &amp;</w:t>
      </w:r>
      <w:r>
        <w:rPr>
          <w:spacing w:val="-13"/>
        </w:rPr>
        <w:t> </w:t>
      </w:r>
      <w:r>
        <w:rPr/>
        <w:t>Aluko, R. (2020). Red BeetrootBetalains:PerspectivesonExtraction,Processing,andPotential Healt h Benefits.JournalofAgriculturalandFoodChemistry,11595-11611.</w:t>
      </w:r>
    </w:p>
    <w:p>
      <w:pPr>
        <w:pStyle w:val="BodyText"/>
        <w:spacing w:line="360" w:lineRule="auto"/>
        <w:ind w:left="1288" w:right="595" w:hanging="721"/>
        <w:jc w:val="both"/>
      </w:pPr>
      <w:r>
        <w:rPr>
          <w:spacing w:val="-2"/>
        </w:rPr>
        <w:t>García,J.M.,Narváez,P.C.,Heredia,F.J.,Orjuela,Á.,&amp;Osorio,C.(2017).Caracterizaci </w:t>
      </w:r>
      <w:r>
        <w:rPr/>
        <w:t>ónfisicoquímicaysensorial(aromaycolor)deunabebidadepanela</w:t>
      </w:r>
      <w:r>
        <w:rPr>
          <w:spacing w:val="-15"/>
        </w:rPr>
        <w:t> </w:t>
      </w:r>
      <w:r>
        <w:rPr/>
        <w:t>no</w:t>
      </w:r>
      <w:r>
        <w:rPr>
          <w:spacing w:val="-15"/>
        </w:rPr>
        <w:t> </w:t>
      </w:r>
      <w:r>
        <w:rPr/>
        <w:t>centrifug ada. Food Chemistry, 7-13.</w:t>
      </w:r>
    </w:p>
    <w:p>
      <w:pPr>
        <w:pStyle w:val="BodyText"/>
        <w:spacing w:line="360" w:lineRule="auto"/>
        <w:ind w:left="1288" w:right="444" w:hanging="721"/>
      </w:pPr>
      <w:r>
        <w:rPr>
          <w:spacing w:val="-2"/>
        </w:rPr>
        <w:t>García,J.M.,Narváez,P.C.,Heredia,F.J.,Orjuela,Á.,&amp;Osorio,C.(2017).Physicochem </w:t>
      </w:r>
      <w:r>
        <w:rPr/>
        <w:t>ical and sensory (aroma and colour) characterisation of a non-centrifugal cane sugar (“ panela ”) beverage. Food Chemistry, 7-13.</w:t>
      </w:r>
    </w:p>
    <w:p>
      <w:pPr>
        <w:pStyle w:val="BodyText"/>
        <w:spacing w:line="362" w:lineRule="auto"/>
        <w:ind w:left="1288" w:right="529" w:hanging="721"/>
      </w:pPr>
      <w:r>
        <w:rPr/>
        <w:t>García, M. (2022). Composición química de la miel de abeja y su relación con los beneficios a la salud. Revista Médica Electrónica, 155-167.</w:t>
      </w:r>
    </w:p>
    <w:p>
      <w:pPr>
        <w:pStyle w:val="BodyText"/>
        <w:spacing w:line="360" w:lineRule="auto"/>
        <w:ind w:left="1288" w:right="565" w:hanging="721"/>
        <w:jc w:val="both"/>
      </w:pPr>
      <w:r>
        <w:rPr/>
        <w:t>Georgiev,</w:t>
      </w:r>
      <w:r>
        <w:rPr>
          <w:spacing w:val="-15"/>
        </w:rPr>
        <w:t> </w:t>
      </w:r>
      <w:r>
        <w:rPr/>
        <w:t>V.</w:t>
      </w:r>
      <w:r>
        <w:rPr>
          <w:spacing w:val="-15"/>
        </w:rPr>
        <w:t> </w:t>
      </w:r>
      <w:r>
        <w:rPr/>
        <w:t>G.,</w:t>
      </w:r>
      <w:r>
        <w:rPr>
          <w:spacing w:val="-15"/>
        </w:rPr>
        <w:t> </w:t>
      </w:r>
      <w:r>
        <w:rPr/>
        <w:t>Weber,</w:t>
      </w:r>
      <w:r>
        <w:rPr>
          <w:spacing w:val="-15"/>
        </w:rPr>
        <w:t> </w:t>
      </w:r>
      <w:r>
        <w:rPr/>
        <w:t>J.,</w:t>
      </w:r>
      <w:r>
        <w:rPr>
          <w:spacing w:val="-15"/>
        </w:rPr>
        <w:t> </w:t>
      </w:r>
      <w:r>
        <w:rPr/>
        <w:t>Kneschke,</w:t>
      </w:r>
      <w:r>
        <w:rPr>
          <w:spacing w:val="-15"/>
        </w:rPr>
        <w:t> </w:t>
      </w:r>
      <w:r>
        <w:rPr/>
        <w:t>E.-M.,</w:t>
      </w:r>
      <w:r>
        <w:rPr>
          <w:spacing w:val="-15"/>
        </w:rPr>
        <w:t> </w:t>
      </w:r>
      <w:r>
        <w:rPr/>
        <w:t>Denev,</w:t>
      </w:r>
      <w:r>
        <w:rPr>
          <w:spacing w:val="-15"/>
        </w:rPr>
        <w:t> </w:t>
      </w:r>
      <w:r>
        <w:rPr/>
        <w:t>P.</w:t>
      </w:r>
      <w:r>
        <w:rPr>
          <w:spacing w:val="-15"/>
        </w:rPr>
        <w:t> </w:t>
      </w:r>
      <w:r>
        <w:rPr/>
        <w:t>N.,</w:t>
      </w:r>
      <w:r>
        <w:rPr>
          <w:spacing w:val="-15"/>
        </w:rPr>
        <w:t> </w:t>
      </w:r>
      <w:r>
        <w:rPr/>
        <w:t>Bley,</w:t>
      </w:r>
      <w:r>
        <w:rPr>
          <w:spacing w:val="-15"/>
        </w:rPr>
        <w:t> </w:t>
      </w:r>
      <w:r>
        <w:rPr/>
        <w:t>T.,</w:t>
      </w:r>
      <w:r>
        <w:rPr>
          <w:spacing w:val="-15"/>
        </w:rPr>
        <w:t> </w:t>
      </w:r>
      <w:r>
        <w:rPr/>
        <w:t>&amp;</w:t>
      </w:r>
      <w:r>
        <w:rPr>
          <w:spacing w:val="-15"/>
        </w:rPr>
        <w:t> </w:t>
      </w:r>
      <w:r>
        <w:rPr/>
        <w:t>Pavlov,</w:t>
      </w:r>
      <w:r>
        <w:rPr>
          <w:spacing w:val="-15"/>
        </w:rPr>
        <w:t> </w:t>
      </w:r>
      <w:r>
        <w:rPr/>
        <w:t>A.</w:t>
      </w:r>
      <w:r>
        <w:rPr>
          <w:spacing w:val="-15"/>
        </w:rPr>
        <w:t> </w:t>
      </w:r>
      <w:r>
        <w:rPr/>
        <w:t>I. </w:t>
      </w:r>
      <w:r>
        <w:rPr>
          <w:spacing w:val="-2"/>
        </w:rPr>
        <w:t>(2010).</w:t>
      </w:r>
      <w:r>
        <w:rPr>
          <w:spacing w:val="-13"/>
        </w:rPr>
        <w:t> </w:t>
      </w:r>
      <w:r>
        <w:rPr>
          <w:spacing w:val="-2"/>
        </w:rPr>
        <w:t>Antioxidant</w:t>
      </w:r>
      <w:r>
        <w:rPr>
          <w:spacing w:val="-13"/>
        </w:rPr>
        <w:t> </w:t>
      </w:r>
      <w:r>
        <w:rPr>
          <w:spacing w:val="-2"/>
        </w:rPr>
        <w:t>Activity</w:t>
      </w:r>
      <w:r>
        <w:rPr>
          <w:spacing w:val="-5"/>
        </w:rPr>
        <w:t> </w:t>
      </w:r>
      <w:r>
        <w:rPr>
          <w:spacing w:val="-2"/>
        </w:rPr>
        <w:t>and</w:t>
      </w:r>
      <w:r>
        <w:rPr>
          <w:spacing w:val="-5"/>
        </w:rPr>
        <w:t> </w:t>
      </w:r>
      <w:r>
        <w:rPr>
          <w:spacing w:val="-2"/>
        </w:rPr>
        <w:t>Phenolic</w:t>
      </w:r>
      <w:r>
        <w:rPr>
          <w:spacing w:val="-8"/>
        </w:rPr>
        <w:t> </w:t>
      </w:r>
      <w:r>
        <w:rPr>
          <w:spacing w:val="-2"/>
        </w:rPr>
        <w:t>Content of</w:t>
      </w:r>
      <w:r>
        <w:rPr>
          <w:spacing w:val="-4"/>
        </w:rPr>
        <w:t> </w:t>
      </w:r>
      <w:r>
        <w:rPr>
          <w:spacing w:val="-2"/>
        </w:rPr>
        <w:t>Betalain</w:t>
      </w:r>
      <w:r>
        <w:rPr>
          <w:spacing w:val="-4"/>
        </w:rPr>
        <w:t> </w:t>
      </w:r>
      <w:r>
        <w:rPr>
          <w:spacing w:val="-2"/>
        </w:rPr>
        <w:t>Extracts</w:t>
      </w:r>
      <w:r>
        <w:rPr>
          <w:spacing w:val="-6"/>
        </w:rPr>
        <w:t> </w:t>
      </w:r>
      <w:r>
        <w:rPr>
          <w:spacing w:val="-2"/>
        </w:rPr>
        <w:t>from </w:t>
      </w:r>
      <w:r>
        <w:rPr/>
        <w:t>Intact</w:t>
      </w:r>
      <w:r>
        <w:rPr>
          <w:spacing w:val="-3"/>
        </w:rPr>
        <w:t> </w:t>
      </w:r>
      <w:r>
        <w:rPr/>
        <w:t>Plants</w:t>
      </w:r>
      <w:r>
        <w:rPr>
          <w:spacing w:val="-6"/>
        </w:rPr>
        <w:t> </w:t>
      </w:r>
      <w:r>
        <w:rPr/>
        <w:t>and</w:t>
      </w:r>
      <w:r>
        <w:rPr>
          <w:spacing w:val="-4"/>
        </w:rPr>
        <w:t> </w:t>
      </w:r>
      <w:r>
        <w:rPr/>
        <w:t>Hairy</w:t>
      </w:r>
      <w:r>
        <w:rPr>
          <w:spacing w:val="-4"/>
        </w:rPr>
        <w:t> </w:t>
      </w:r>
      <w:r>
        <w:rPr/>
        <w:t>Root</w:t>
      </w:r>
      <w:r>
        <w:rPr>
          <w:spacing w:val="-3"/>
        </w:rPr>
        <w:t> </w:t>
      </w:r>
      <w:r>
        <w:rPr/>
        <w:t>Cultures</w:t>
      </w:r>
      <w:r>
        <w:rPr>
          <w:spacing w:val="-6"/>
        </w:rPr>
        <w:t> </w:t>
      </w:r>
      <w:r>
        <w:rPr/>
        <w:t>of</w:t>
      </w:r>
      <w:r>
        <w:rPr>
          <w:spacing w:val="-4"/>
        </w:rPr>
        <w:t> </w:t>
      </w:r>
      <w:r>
        <w:rPr/>
        <w:t>the</w:t>
      </w:r>
      <w:r>
        <w:rPr>
          <w:spacing w:val="-3"/>
        </w:rPr>
        <w:t> </w:t>
      </w:r>
      <w:r>
        <w:rPr/>
        <w:t>Red</w:t>
      </w:r>
      <w:r>
        <w:rPr>
          <w:spacing w:val="-4"/>
        </w:rPr>
        <w:t> </w:t>
      </w:r>
      <w:r>
        <w:rPr/>
        <w:t>Beetroot</w:t>
      </w:r>
      <w:r>
        <w:rPr>
          <w:spacing w:val="-3"/>
        </w:rPr>
        <w:t> </w:t>
      </w:r>
      <w:r>
        <w:rPr/>
        <w:t>Beta</w:t>
      </w:r>
      <w:r>
        <w:rPr>
          <w:spacing w:val="-3"/>
        </w:rPr>
        <w:t> </w:t>
      </w:r>
      <w:r>
        <w:rPr/>
        <w:t>vulgaris</w:t>
      </w:r>
      <w:r>
        <w:rPr>
          <w:spacing w:val="-6"/>
        </w:rPr>
        <w:t> </w:t>
      </w:r>
      <w:r>
        <w:rPr/>
        <w:t>cv. Detroit Dark Red. Plant Foods for Human Nutrition, 105-111.</w:t>
      </w:r>
    </w:p>
    <w:p>
      <w:pPr>
        <w:pStyle w:val="BodyText"/>
        <w:spacing w:after="0" w:line="360" w:lineRule="auto"/>
        <w:jc w:val="both"/>
        <w:sectPr>
          <w:pgSz w:w="11910" w:h="16840"/>
          <w:pgMar w:header="0" w:footer="1046" w:top="1640" w:bottom="1240" w:left="1700" w:right="1133"/>
        </w:sectPr>
      </w:pPr>
    </w:p>
    <w:p>
      <w:pPr>
        <w:pStyle w:val="BodyText"/>
        <w:spacing w:line="360" w:lineRule="auto" w:before="60"/>
        <w:ind w:left="1288" w:right="565" w:hanging="721"/>
        <w:jc w:val="both"/>
      </w:pPr>
      <w:r>
        <w:rPr/>
        <w:t>Georgiev,</w:t>
      </w:r>
      <w:r>
        <w:rPr>
          <w:spacing w:val="-15"/>
        </w:rPr>
        <w:t> </w:t>
      </w:r>
      <w:r>
        <w:rPr/>
        <w:t>V.</w:t>
      </w:r>
      <w:r>
        <w:rPr>
          <w:spacing w:val="-15"/>
        </w:rPr>
        <w:t> </w:t>
      </w:r>
      <w:r>
        <w:rPr/>
        <w:t>G.,</w:t>
      </w:r>
      <w:r>
        <w:rPr>
          <w:spacing w:val="-15"/>
        </w:rPr>
        <w:t> </w:t>
      </w:r>
      <w:r>
        <w:rPr/>
        <w:t>Weber,</w:t>
      </w:r>
      <w:r>
        <w:rPr>
          <w:spacing w:val="-15"/>
        </w:rPr>
        <w:t> </w:t>
      </w:r>
      <w:r>
        <w:rPr/>
        <w:t>J.,</w:t>
      </w:r>
      <w:r>
        <w:rPr>
          <w:spacing w:val="-15"/>
        </w:rPr>
        <w:t> </w:t>
      </w:r>
      <w:r>
        <w:rPr/>
        <w:t>Kneschke,</w:t>
      </w:r>
      <w:r>
        <w:rPr>
          <w:spacing w:val="-15"/>
        </w:rPr>
        <w:t> </w:t>
      </w:r>
      <w:r>
        <w:rPr/>
        <w:t>E.-M.,</w:t>
      </w:r>
      <w:r>
        <w:rPr>
          <w:spacing w:val="-15"/>
        </w:rPr>
        <w:t> </w:t>
      </w:r>
      <w:r>
        <w:rPr/>
        <w:t>Denev,</w:t>
      </w:r>
      <w:r>
        <w:rPr>
          <w:spacing w:val="-15"/>
        </w:rPr>
        <w:t> </w:t>
      </w:r>
      <w:r>
        <w:rPr/>
        <w:t>P.</w:t>
      </w:r>
      <w:r>
        <w:rPr>
          <w:spacing w:val="-15"/>
        </w:rPr>
        <w:t> </w:t>
      </w:r>
      <w:r>
        <w:rPr/>
        <w:t>N.,</w:t>
      </w:r>
      <w:r>
        <w:rPr>
          <w:spacing w:val="-15"/>
        </w:rPr>
        <w:t> </w:t>
      </w:r>
      <w:r>
        <w:rPr/>
        <w:t>Bley,</w:t>
      </w:r>
      <w:r>
        <w:rPr>
          <w:spacing w:val="-15"/>
        </w:rPr>
        <w:t> </w:t>
      </w:r>
      <w:r>
        <w:rPr/>
        <w:t>T.,</w:t>
      </w:r>
      <w:r>
        <w:rPr>
          <w:spacing w:val="-15"/>
        </w:rPr>
        <w:t> </w:t>
      </w:r>
      <w:r>
        <w:rPr/>
        <w:t>&amp;</w:t>
      </w:r>
      <w:r>
        <w:rPr>
          <w:spacing w:val="-15"/>
        </w:rPr>
        <w:t> </w:t>
      </w:r>
      <w:r>
        <w:rPr/>
        <w:t>Pavlov,</w:t>
      </w:r>
      <w:r>
        <w:rPr>
          <w:spacing w:val="-15"/>
        </w:rPr>
        <w:t> </w:t>
      </w:r>
      <w:r>
        <w:rPr/>
        <w:t>A.</w:t>
      </w:r>
      <w:r>
        <w:rPr>
          <w:spacing w:val="-15"/>
        </w:rPr>
        <w:t> </w:t>
      </w:r>
      <w:r>
        <w:rPr/>
        <w:t>I. </w:t>
      </w:r>
      <w:r>
        <w:rPr>
          <w:spacing w:val="-2"/>
        </w:rPr>
        <w:t>(2010).</w:t>
      </w:r>
      <w:r>
        <w:rPr>
          <w:spacing w:val="-13"/>
        </w:rPr>
        <w:t> </w:t>
      </w:r>
      <w:r>
        <w:rPr>
          <w:spacing w:val="-2"/>
        </w:rPr>
        <w:t>Antioxidant</w:t>
      </w:r>
      <w:r>
        <w:rPr>
          <w:spacing w:val="-13"/>
        </w:rPr>
        <w:t> </w:t>
      </w:r>
      <w:r>
        <w:rPr>
          <w:spacing w:val="-2"/>
        </w:rPr>
        <w:t>Activity</w:t>
      </w:r>
      <w:r>
        <w:rPr>
          <w:spacing w:val="-5"/>
        </w:rPr>
        <w:t> </w:t>
      </w:r>
      <w:r>
        <w:rPr>
          <w:spacing w:val="-2"/>
        </w:rPr>
        <w:t>and</w:t>
      </w:r>
      <w:r>
        <w:rPr>
          <w:spacing w:val="-5"/>
        </w:rPr>
        <w:t> </w:t>
      </w:r>
      <w:r>
        <w:rPr>
          <w:spacing w:val="-2"/>
        </w:rPr>
        <w:t>Phenolic</w:t>
      </w:r>
      <w:r>
        <w:rPr>
          <w:spacing w:val="-8"/>
        </w:rPr>
        <w:t> </w:t>
      </w:r>
      <w:r>
        <w:rPr>
          <w:spacing w:val="-2"/>
        </w:rPr>
        <w:t>Content of</w:t>
      </w:r>
      <w:r>
        <w:rPr>
          <w:spacing w:val="-4"/>
        </w:rPr>
        <w:t> </w:t>
      </w:r>
      <w:r>
        <w:rPr>
          <w:spacing w:val="-2"/>
        </w:rPr>
        <w:t>Betalain</w:t>
      </w:r>
      <w:r>
        <w:rPr>
          <w:spacing w:val="-4"/>
        </w:rPr>
        <w:t> </w:t>
      </w:r>
      <w:r>
        <w:rPr>
          <w:spacing w:val="-2"/>
        </w:rPr>
        <w:t>Extracts</w:t>
      </w:r>
      <w:r>
        <w:rPr>
          <w:spacing w:val="-6"/>
        </w:rPr>
        <w:t> </w:t>
      </w:r>
      <w:r>
        <w:rPr>
          <w:spacing w:val="-2"/>
        </w:rPr>
        <w:t>from </w:t>
      </w:r>
      <w:r>
        <w:rPr/>
        <w:t>Intact</w:t>
      </w:r>
      <w:r>
        <w:rPr>
          <w:spacing w:val="-3"/>
        </w:rPr>
        <w:t> </w:t>
      </w:r>
      <w:r>
        <w:rPr/>
        <w:t>Plants</w:t>
      </w:r>
      <w:r>
        <w:rPr>
          <w:spacing w:val="-6"/>
        </w:rPr>
        <w:t> </w:t>
      </w:r>
      <w:r>
        <w:rPr/>
        <w:t>and</w:t>
      </w:r>
      <w:r>
        <w:rPr>
          <w:spacing w:val="-4"/>
        </w:rPr>
        <w:t> </w:t>
      </w:r>
      <w:r>
        <w:rPr/>
        <w:t>Hairy</w:t>
      </w:r>
      <w:r>
        <w:rPr>
          <w:spacing w:val="-4"/>
        </w:rPr>
        <w:t> </w:t>
      </w:r>
      <w:r>
        <w:rPr/>
        <w:t>Root</w:t>
      </w:r>
      <w:r>
        <w:rPr>
          <w:spacing w:val="-3"/>
        </w:rPr>
        <w:t> </w:t>
      </w:r>
      <w:r>
        <w:rPr/>
        <w:t>Cultures</w:t>
      </w:r>
      <w:r>
        <w:rPr>
          <w:spacing w:val="-6"/>
        </w:rPr>
        <w:t> </w:t>
      </w:r>
      <w:r>
        <w:rPr/>
        <w:t>of</w:t>
      </w:r>
      <w:r>
        <w:rPr>
          <w:spacing w:val="-4"/>
        </w:rPr>
        <w:t> </w:t>
      </w:r>
      <w:r>
        <w:rPr/>
        <w:t>the</w:t>
      </w:r>
      <w:r>
        <w:rPr>
          <w:spacing w:val="-3"/>
        </w:rPr>
        <w:t> </w:t>
      </w:r>
      <w:r>
        <w:rPr/>
        <w:t>Red</w:t>
      </w:r>
      <w:r>
        <w:rPr>
          <w:spacing w:val="-4"/>
        </w:rPr>
        <w:t> </w:t>
      </w:r>
      <w:r>
        <w:rPr/>
        <w:t>Beetroot</w:t>
      </w:r>
      <w:r>
        <w:rPr>
          <w:spacing w:val="-3"/>
        </w:rPr>
        <w:t> </w:t>
      </w:r>
      <w:r>
        <w:rPr/>
        <w:t>Beta</w:t>
      </w:r>
      <w:r>
        <w:rPr>
          <w:spacing w:val="-3"/>
        </w:rPr>
        <w:t> </w:t>
      </w:r>
      <w:r>
        <w:rPr/>
        <w:t>vulgaris</w:t>
      </w:r>
      <w:r>
        <w:rPr>
          <w:spacing w:val="-6"/>
        </w:rPr>
        <w:t> </w:t>
      </w:r>
      <w:r>
        <w:rPr/>
        <w:t>cv. Detroit Dark Red. Plant Foods for Human Nutrition, 105-111.</w:t>
      </w:r>
    </w:p>
    <w:p>
      <w:pPr>
        <w:pStyle w:val="BodyText"/>
        <w:spacing w:line="360" w:lineRule="auto" w:before="1"/>
        <w:ind w:left="1288" w:right="568" w:hanging="721"/>
        <w:jc w:val="both"/>
      </w:pPr>
      <w:r>
        <w:rPr/>
        <w:t>Ghazani, S. M., &amp; Marangoni,</w:t>
      </w:r>
      <w:r>
        <w:rPr>
          <w:spacing w:val="-8"/>
        </w:rPr>
        <w:t> </w:t>
      </w:r>
      <w:r>
        <w:rPr/>
        <w:t>A. (2021). Orígenes moleculares del polimorfismo en la manteca</w:t>
      </w:r>
      <w:r>
        <w:rPr>
          <w:spacing w:val="-3"/>
        </w:rPr>
        <w:t> </w:t>
      </w:r>
      <w:r>
        <w:rPr/>
        <w:t>de</w:t>
      </w:r>
      <w:r>
        <w:rPr>
          <w:spacing w:val="-8"/>
        </w:rPr>
        <w:t> </w:t>
      </w:r>
      <w:r>
        <w:rPr/>
        <w:t>cacao.</w:t>
      </w:r>
      <w:r>
        <w:rPr>
          <w:spacing w:val="-5"/>
        </w:rPr>
        <w:t> </w:t>
      </w:r>
      <w:r>
        <w:rPr/>
        <w:t>Annual Review of Food Science and Technology, </w:t>
      </w:r>
      <w:r>
        <w:rPr>
          <w:spacing w:val="-2"/>
        </w:rPr>
        <w:t>567-590.</w:t>
      </w:r>
    </w:p>
    <w:p>
      <w:pPr>
        <w:pStyle w:val="BodyText"/>
        <w:spacing w:before="2"/>
        <w:ind w:left="568"/>
        <w:jc w:val="both"/>
      </w:pPr>
      <w:r>
        <w:rPr/>
        <w:t>Giampieri,F.(2012).Lafresa:composición,calidadnutricionaleimpactoenla</w:t>
      </w:r>
      <w:r>
        <w:rPr>
          <w:spacing w:val="-11"/>
        </w:rPr>
        <w:t> </w:t>
      </w:r>
      <w:r>
        <w:rPr/>
        <w:t>salud</w:t>
      </w:r>
      <w:r>
        <w:rPr>
          <w:spacing w:val="-15"/>
        </w:rPr>
        <w:t> </w:t>
      </w:r>
      <w:r>
        <w:rPr>
          <w:spacing w:val="-5"/>
        </w:rPr>
        <w:t>hu</w:t>
      </w:r>
    </w:p>
    <w:p>
      <w:pPr>
        <w:pStyle w:val="BodyText"/>
        <w:spacing w:before="136"/>
        <w:ind w:left="1288"/>
        <w:jc w:val="both"/>
      </w:pPr>
      <w:r>
        <w:rPr/>
        <w:t>-mana.</w:t>
      </w:r>
      <w:r>
        <w:rPr>
          <w:spacing w:val="1"/>
        </w:rPr>
        <w:t> </w:t>
      </w:r>
      <w:r>
        <w:rPr/>
        <w:t>Nutrition,</w:t>
      </w:r>
      <w:r>
        <w:rPr>
          <w:spacing w:val="2"/>
        </w:rPr>
        <w:t> </w:t>
      </w:r>
      <w:r>
        <w:rPr/>
        <w:t>9-</w:t>
      </w:r>
      <w:r>
        <w:rPr>
          <w:spacing w:val="-5"/>
        </w:rPr>
        <w:t>19.</w:t>
      </w:r>
    </w:p>
    <w:p>
      <w:pPr>
        <w:pStyle w:val="BodyText"/>
        <w:spacing w:line="357" w:lineRule="auto" w:before="140"/>
        <w:ind w:left="1288" w:right="572" w:hanging="721"/>
        <w:jc w:val="both"/>
      </w:pPr>
      <w:r>
        <w:rPr/>
        <w:t>González,</w:t>
      </w:r>
      <w:r>
        <w:rPr>
          <w:spacing w:val="-10"/>
        </w:rPr>
        <w:t> </w:t>
      </w:r>
      <w:r>
        <w:rPr/>
        <w:t>L.,</w:t>
      </w:r>
      <w:r>
        <w:rPr>
          <w:spacing w:val="-5"/>
        </w:rPr>
        <w:t> </w:t>
      </w:r>
      <w:r>
        <w:rPr/>
        <w:t>&amp;</w:t>
      </w:r>
      <w:r>
        <w:rPr>
          <w:spacing w:val="-5"/>
        </w:rPr>
        <w:t> </w:t>
      </w:r>
      <w:r>
        <w:rPr/>
        <w:t>Moreira,</w:t>
      </w:r>
      <w:r>
        <w:rPr>
          <w:spacing w:val="-10"/>
        </w:rPr>
        <w:t> </w:t>
      </w:r>
      <w:r>
        <w:rPr/>
        <w:t>W.</w:t>
      </w:r>
      <w:r>
        <w:rPr>
          <w:spacing w:val="-5"/>
        </w:rPr>
        <w:t> </w:t>
      </w:r>
      <w:r>
        <w:rPr/>
        <w:t>(2022).</w:t>
      </w:r>
      <w:r>
        <w:rPr>
          <w:spacing w:val="-9"/>
        </w:rPr>
        <w:t> </w:t>
      </w:r>
      <w:r>
        <w:rPr/>
        <w:t>La</w:t>
      </w:r>
      <w:r>
        <w:rPr>
          <w:spacing w:val="-8"/>
        </w:rPr>
        <w:t> </w:t>
      </w:r>
      <w:r>
        <w:rPr/>
        <w:t>cadena</w:t>
      </w:r>
      <w:r>
        <w:rPr>
          <w:spacing w:val="-5"/>
        </w:rPr>
        <w:t> </w:t>
      </w:r>
      <w:r>
        <w:rPr/>
        <w:t>de</w:t>
      </w:r>
      <w:r>
        <w:rPr>
          <w:spacing w:val="-5"/>
        </w:rPr>
        <w:t> </w:t>
      </w:r>
      <w:r>
        <w:rPr/>
        <w:t>comercialización</w:t>
      </w:r>
      <w:r>
        <w:rPr>
          <w:spacing w:val="-5"/>
        </w:rPr>
        <w:t> </w:t>
      </w:r>
      <w:r>
        <w:rPr/>
        <w:t>del</w:t>
      </w:r>
      <w:r>
        <w:rPr>
          <w:spacing w:val="-5"/>
        </w:rPr>
        <w:t> </w:t>
      </w:r>
      <w:r>
        <w:rPr/>
        <w:t>cacao</w:t>
      </w:r>
      <w:r>
        <w:rPr>
          <w:spacing w:val="-5"/>
        </w:rPr>
        <w:t> </w:t>
      </w:r>
      <w:r>
        <w:rPr/>
        <w:t>fino de aroma, cantón Pichincha, Ecuador. ECA Sinergia, 86-95.</w:t>
      </w:r>
    </w:p>
    <w:p>
      <w:pPr>
        <w:pStyle w:val="BodyText"/>
        <w:spacing w:line="360" w:lineRule="auto" w:before="6"/>
        <w:ind w:left="1288" w:right="571" w:hanging="721"/>
        <w:jc w:val="both"/>
      </w:pPr>
      <w:r>
        <w:rPr>
          <w:spacing w:val="-2"/>
        </w:rPr>
        <w:t>González,R.,Nuñez,V.,Cienfuegos,E.,García,F., &amp; Periago, J. (2020). Improvement </w:t>
      </w:r>
      <w:r>
        <w:rPr/>
        <w:t>of the Flavanol Profile and the</w:t>
      </w:r>
      <w:r>
        <w:rPr>
          <w:spacing w:val="-6"/>
        </w:rPr>
        <w:t> </w:t>
      </w:r>
      <w:r>
        <w:rPr/>
        <w:t>Antioxidant Capacity of Chocolate Using a Phenolic Rich Cocoa Powder. Foods, 9(2), 189.</w:t>
      </w:r>
    </w:p>
    <w:p>
      <w:pPr>
        <w:pStyle w:val="BodyText"/>
        <w:spacing w:line="274" w:lineRule="exact"/>
        <w:ind w:left="568"/>
        <w:jc w:val="both"/>
      </w:pPr>
      <w:r>
        <w:rPr/>
        <w:t>Grivetti,</w:t>
      </w:r>
      <w:r>
        <w:rPr>
          <w:spacing w:val="-14"/>
        </w:rPr>
        <w:t> </w:t>
      </w:r>
      <w:r>
        <w:rPr/>
        <w:t>L.,&amp;</w:t>
      </w:r>
      <w:r>
        <w:rPr>
          <w:spacing w:val="-7"/>
        </w:rPr>
        <w:t> </w:t>
      </w:r>
      <w:r>
        <w:rPr/>
        <w:t>Shapiro,H.</w:t>
      </w:r>
      <w:r>
        <w:rPr>
          <w:spacing w:val="-9"/>
        </w:rPr>
        <w:t> </w:t>
      </w:r>
      <w:r>
        <w:rPr/>
        <w:t>(2009).</w:t>
      </w:r>
      <w:r>
        <w:rPr>
          <w:spacing w:val="-20"/>
        </w:rPr>
        <w:t> </w:t>
      </w:r>
      <w:r>
        <w:rPr/>
        <w:t>Appendix</w:t>
      </w:r>
      <w:r>
        <w:rPr>
          <w:spacing w:val="-9"/>
        </w:rPr>
        <w:t> </w:t>
      </w:r>
      <w:r>
        <w:rPr/>
        <w:t>10:</w:t>
      </w:r>
      <w:r>
        <w:rPr>
          <w:spacing w:val="-8"/>
        </w:rPr>
        <w:t> </w:t>
      </w:r>
      <w:r>
        <w:rPr/>
        <w:t>Nutritional</w:t>
      </w:r>
      <w:r>
        <w:rPr>
          <w:spacing w:val="-7"/>
        </w:rPr>
        <w:t> </w:t>
      </w:r>
      <w:r>
        <w:rPr/>
        <w:t>Properties</w:t>
      </w:r>
      <w:r>
        <w:rPr>
          <w:spacing w:val="-11"/>
        </w:rPr>
        <w:t> </w:t>
      </w:r>
      <w:r>
        <w:rPr/>
        <w:t>of</w:t>
      </w:r>
      <w:r>
        <w:rPr>
          <w:spacing w:val="5"/>
        </w:rPr>
        <w:t> </w:t>
      </w:r>
      <w:r>
        <w:rPr/>
        <w:t>Cocoa.</w:t>
      </w:r>
      <w:r>
        <w:rPr>
          <w:spacing w:val="-8"/>
        </w:rPr>
        <w:t> </w:t>
      </w:r>
      <w:r>
        <w:rPr>
          <w:spacing w:val="-5"/>
        </w:rPr>
        <w:t>En</w:t>
      </w:r>
    </w:p>
    <w:p>
      <w:pPr>
        <w:pStyle w:val="BodyText"/>
        <w:spacing w:before="141"/>
        <w:ind w:left="1288"/>
      </w:pPr>
      <w:r>
        <w:rPr/>
        <w:t>R.</w:t>
      </w:r>
      <w:r>
        <w:rPr>
          <w:spacing w:val="-3"/>
        </w:rPr>
        <w:t> </w:t>
      </w:r>
      <w:r>
        <w:rPr/>
        <w:t>Rucker,</w:t>
      </w:r>
      <w:r>
        <w:rPr>
          <w:spacing w:val="-2"/>
        </w:rPr>
        <w:t> </w:t>
      </w:r>
      <w:r>
        <w:rPr/>
        <w:t>Chocolate</w:t>
      </w:r>
      <w:r>
        <w:rPr>
          <w:spacing w:val="-1"/>
        </w:rPr>
        <w:t> </w:t>
      </w:r>
      <w:r>
        <w:rPr/>
        <w:t>(págs.</w:t>
      </w:r>
      <w:r>
        <w:rPr>
          <w:spacing w:val="-2"/>
        </w:rPr>
        <w:t> </w:t>
      </w:r>
      <w:r>
        <w:rPr/>
        <w:t>943-946).</w:t>
      </w:r>
      <w:r>
        <w:rPr>
          <w:spacing w:val="-6"/>
        </w:rPr>
        <w:t> </w:t>
      </w:r>
      <w:r>
        <w:rPr>
          <w:spacing w:val="-2"/>
        </w:rPr>
        <w:t>Wiley.</w:t>
      </w:r>
    </w:p>
    <w:p>
      <w:pPr>
        <w:pStyle w:val="BodyText"/>
        <w:spacing w:line="362" w:lineRule="auto" w:before="136"/>
        <w:ind w:left="1288" w:right="444" w:hanging="721"/>
      </w:pPr>
      <w:r>
        <w:rPr/>
        <w:t>Guerra,</w:t>
      </w:r>
      <w:r>
        <w:rPr>
          <w:spacing w:val="-4"/>
        </w:rPr>
        <w:t> </w:t>
      </w:r>
      <w:r>
        <w:rPr/>
        <w:t>M.,</w:t>
      </w:r>
      <w:r>
        <w:rPr>
          <w:spacing w:val="-4"/>
        </w:rPr>
        <w:t> </w:t>
      </w:r>
      <w:r>
        <w:rPr/>
        <w:t>&amp;</w:t>
      </w:r>
      <w:r>
        <w:rPr>
          <w:spacing w:val="-3"/>
        </w:rPr>
        <w:t> </w:t>
      </w:r>
      <w:r>
        <w:rPr/>
        <w:t>Mujica,</w:t>
      </w:r>
      <w:r>
        <w:rPr>
          <w:spacing w:val="-4"/>
        </w:rPr>
        <w:t> </w:t>
      </w:r>
      <w:r>
        <w:rPr/>
        <w:t>M.</w:t>
      </w:r>
      <w:r>
        <w:rPr>
          <w:spacing w:val="-4"/>
        </w:rPr>
        <w:t> </w:t>
      </w:r>
      <w:r>
        <w:rPr/>
        <w:t>(2010).</w:t>
      </w:r>
      <w:r>
        <w:rPr>
          <w:spacing w:val="-7"/>
        </w:rPr>
        <w:t> </w:t>
      </w:r>
      <w:r>
        <w:rPr/>
        <w:t>Propiedades</w:t>
      </w:r>
      <w:r>
        <w:rPr>
          <w:spacing w:val="-6"/>
        </w:rPr>
        <w:t> </w:t>
      </w:r>
      <w:r>
        <w:rPr/>
        <w:t>físicas</w:t>
      </w:r>
      <w:r>
        <w:rPr>
          <w:spacing w:val="-6"/>
        </w:rPr>
        <w:t> </w:t>
      </w:r>
      <w:r>
        <w:rPr/>
        <w:t>y</w:t>
      </w:r>
      <w:r>
        <w:rPr>
          <w:spacing w:val="-4"/>
        </w:rPr>
        <w:t> </w:t>
      </w:r>
      <w:r>
        <w:rPr/>
        <w:t>químicas</w:t>
      </w:r>
      <w:r>
        <w:rPr>
          <w:spacing w:val="-6"/>
        </w:rPr>
        <w:t> </w:t>
      </w:r>
      <w:r>
        <w:rPr/>
        <w:t>de</w:t>
      </w:r>
      <w:r>
        <w:rPr>
          <w:spacing w:val="-3"/>
        </w:rPr>
        <w:t> </w:t>
      </w:r>
      <w:r>
        <w:rPr/>
        <w:t>las</w:t>
      </w:r>
      <w:r>
        <w:rPr>
          <w:spacing w:val="-6"/>
        </w:rPr>
        <w:t> </w:t>
      </w:r>
      <w:r>
        <w:rPr/>
        <w:t>panelas</w:t>
      </w:r>
      <w:r>
        <w:rPr>
          <w:spacing w:val="-6"/>
        </w:rPr>
        <w:t> </w:t>
      </w:r>
      <w:r>
        <w:rPr/>
        <w:t>de caña granulada. Food Science and Technology, 250-257.</w:t>
      </w:r>
    </w:p>
    <w:p>
      <w:pPr>
        <w:pStyle w:val="BodyText"/>
        <w:spacing w:line="271" w:lineRule="exact"/>
        <w:ind w:left="568"/>
      </w:pPr>
      <w:r>
        <w:rPr>
          <w:spacing w:val="-2"/>
        </w:rPr>
        <w:t>Gutiérrez,T.(2017).State-of-the-ArtChocolateManufacture:</w:t>
      </w:r>
      <w:r>
        <w:rPr>
          <w:spacing w:val="46"/>
        </w:rPr>
        <w:t> </w:t>
      </w:r>
      <w:r>
        <w:rPr>
          <w:spacing w:val="-2"/>
        </w:rPr>
        <w:t>A</w:t>
      </w:r>
      <w:r>
        <w:rPr>
          <w:spacing w:val="33"/>
        </w:rPr>
        <w:t> </w:t>
      </w:r>
      <w:r>
        <w:rPr>
          <w:spacing w:val="-2"/>
        </w:rPr>
        <w:t>Review.</w:t>
      </w:r>
    </w:p>
    <w:p>
      <w:pPr>
        <w:pStyle w:val="BodyText"/>
        <w:spacing w:before="140"/>
        <w:ind w:left="1288"/>
        <w:jc w:val="both"/>
      </w:pPr>
      <w:r>
        <w:rPr/>
        <w:t>Comprehensive</w:t>
      </w:r>
      <w:r>
        <w:rPr>
          <w:spacing w:val="-3"/>
        </w:rPr>
        <w:t> </w:t>
      </w:r>
      <w:r>
        <w:rPr/>
        <w:t>Reviews</w:t>
      </w:r>
      <w:r>
        <w:rPr>
          <w:spacing w:val="-5"/>
        </w:rPr>
        <w:t> </w:t>
      </w:r>
      <w:r>
        <w:rPr/>
        <w:t>in</w:t>
      </w:r>
      <w:r>
        <w:rPr>
          <w:spacing w:val="-3"/>
        </w:rPr>
        <w:t> </w:t>
      </w:r>
      <w:r>
        <w:rPr/>
        <w:t>Food</w:t>
      </w:r>
      <w:r>
        <w:rPr>
          <w:spacing w:val="-4"/>
        </w:rPr>
        <w:t> </w:t>
      </w:r>
      <w:r>
        <w:rPr/>
        <w:t>Science</w:t>
      </w:r>
      <w:r>
        <w:rPr>
          <w:spacing w:val="-6"/>
        </w:rPr>
        <w:t> </w:t>
      </w:r>
      <w:r>
        <w:rPr/>
        <w:t>and</w:t>
      </w:r>
      <w:r>
        <w:rPr>
          <w:spacing w:val="-3"/>
        </w:rPr>
        <w:t> </w:t>
      </w:r>
      <w:r>
        <w:rPr/>
        <w:t>Food</w:t>
      </w:r>
      <w:r>
        <w:rPr>
          <w:spacing w:val="2"/>
        </w:rPr>
        <w:t> </w:t>
      </w:r>
      <w:r>
        <w:rPr/>
        <w:t>Safety,1313-</w:t>
      </w:r>
      <w:r>
        <w:rPr>
          <w:spacing w:val="-2"/>
        </w:rPr>
        <w:t>1344.</w:t>
      </w:r>
    </w:p>
    <w:p>
      <w:pPr>
        <w:pStyle w:val="BodyText"/>
        <w:spacing w:line="360" w:lineRule="auto" w:before="136"/>
        <w:ind w:left="1288" w:right="562" w:hanging="721"/>
        <w:jc w:val="both"/>
      </w:pPr>
      <w:r>
        <w:rPr>
          <w:spacing w:val="-2"/>
        </w:rPr>
        <w:t>Herrera-Rocha,</w:t>
      </w:r>
      <w:r>
        <w:rPr>
          <w:spacing w:val="-4"/>
        </w:rPr>
        <w:t> </w:t>
      </w:r>
      <w:r>
        <w:rPr>
          <w:spacing w:val="-2"/>
        </w:rPr>
        <w:t>F.,</w:t>
      </w:r>
      <w:r>
        <w:rPr>
          <w:spacing w:val="-4"/>
        </w:rPr>
        <w:t> </w:t>
      </w:r>
      <w:r>
        <w:rPr>
          <w:spacing w:val="-2"/>
        </w:rPr>
        <w:t>León-Inga,</w:t>
      </w:r>
      <w:r>
        <w:rPr>
          <w:spacing w:val="-13"/>
        </w:rPr>
        <w:t> </w:t>
      </w:r>
      <w:r>
        <w:rPr>
          <w:spacing w:val="-2"/>
        </w:rPr>
        <w:t>A.</w:t>
      </w:r>
      <w:r>
        <w:rPr>
          <w:spacing w:val="-4"/>
        </w:rPr>
        <w:t> </w:t>
      </w:r>
      <w:r>
        <w:rPr>
          <w:spacing w:val="-2"/>
        </w:rPr>
        <w:t>M.,</w:t>
      </w:r>
      <w:r>
        <w:rPr>
          <w:spacing w:val="-13"/>
        </w:rPr>
        <w:t> </w:t>
      </w:r>
      <w:r>
        <w:rPr>
          <w:spacing w:val="-2"/>
        </w:rPr>
        <w:t>Aguirre</w:t>
      </w:r>
      <w:r>
        <w:rPr>
          <w:spacing w:val="-3"/>
        </w:rPr>
        <w:t> </w:t>
      </w:r>
      <w:r>
        <w:rPr>
          <w:spacing w:val="-2"/>
        </w:rPr>
        <w:t>Mejía,</w:t>
      </w:r>
      <w:r>
        <w:rPr>
          <w:spacing w:val="-4"/>
        </w:rPr>
        <w:t> </w:t>
      </w:r>
      <w:r>
        <w:rPr>
          <w:spacing w:val="-2"/>
        </w:rPr>
        <w:t>J.</w:t>
      </w:r>
      <w:r>
        <w:rPr>
          <w:spacing w:val="-4"/>
        </w:rPr>
        <w:t> </w:t>
      </w:r>
      <w:r>
        <w:rPr>
          <w:spacing w:val="-2"/>
        </w:rPr>
        <w:t>L.,</w:t>
      </w:r>
      <w:r>
        <w:rPr>
          <w:spacing w:val="-4"/>
        </w:rPr>
        <w:t> </w:t>
      </w:r>
      <w:r>
        <w:rPr>
          <w:spacing w:val="-2"/>
        </w:rPr>
        <w:t>Rodríguez-López,</w:t>
      </w:r>
      <w:r>
        <w:rPr>
          <w:spacing w:val="-4"/>
        </w:rPr>
        <w:t> </w:t>
      </w:r>
      <w:r>
        <w:rPr>
          <w:spacing w:val="-2"/>
        </w:rPr>
        <w:t>C.</w:t>
      </w:r>
      <w:r>
        <w:rPr>
          <w:spacing w:val="-4"/>
        </w:rPr>
        <w:t> </w:t>
      </w:r>
      <w:r>
        <w:rPr>
          <w:spacing w:val="-2"/>
        </w:rPr>
        <w:t>M., </w:t>
      </w:r>
      <w:r>
        <w:rPr/>
        <w:t>&amp;</w:t>
      </w:r>
      <w:r>
        <w:rPr>
          <w:spacing w:val="-6"/>
        </w:rPr>
        <w:t> </w:t>
      </w:r>
      <w:r>
        <w:rPr/>
        <w:t>Chica,</w:t>
      </w:r>
      <w:r>
        <w:rPr>
          <w:spacing w:val="-7"/>
        </w:rPr>
        <w:t> </w:t>
      </w:r>
      <w:r>
        <w:rPr/>
        <w:t>M.</w:t>
      </w:r>
      <w:r>
        <w:rPr>
          <w:spacing w:val="-7"/>
        </w:rPr>
        <w:t> </w:t>
      </w:r>
      <w:r>
        <w:rPr/>
        <w:t>J.</w:t>
      </w:r>
      <w:r>
        <w:rPr>
          <w:spacing w:val="-7"/>
        </w:rPr>
        <w:t> </w:t>
      </w:r>
      <w:r>
        <w:rPr/>
        <w:t>(2024).</w:t>
      </w:r>
      <w:r>
        <w:rPr>
          <w:spacing w:val="-6"/>
        </w:rPr>
        <w:t> </w:t>
      </w:r>
      <w:r>
        <w:rPr/>
        <w:t>Bioactive</w:t>
      </w:r>
      <w:r>
        <w:rPr>
          <w:spacing w:val="-5"/>
        </w:rPr>
        <w:t> </w:t>
      </w:r>
      <w:r>
        <w:rPr/>
        <w:t>and</w:t>
      </w:r>
      <w:r>
        <w:rPr>
          <w:spacing w:val="-7"/>
        </w:rPr>
        <w:t> </w:t>
      </w:r>
      <w:r>
        <w:rPr/>
        <w:t>flavor</w:t>
      </w:r>
      <w:r>
        <w:rPr>
          <w:spacing w:val="-6"/>
        </w:rPr>
        <w:t> </w:t>
      </w:r>
      <w:r>
        <w:rPr/>
        <w:t>compounds</w:t>
      </w:r>
      <w:r>
        <w:rPr>
          <w:spacing w:val="-8"/>
        </w:rPr>
        <w:t> </w:t>
      </w:r>
      <w:r>
        <w:rPr/>
        <w:t>in</w:t>
      </w:r>
      <w:r>
        <w:rPr>
          <w:spacing w:val="-7"/>
        </w:rPr>
        <w:t> </w:t>
      </w:r>
      <w:r>
        <w:rPr/>
        <w:t>cocoa</w:t>
      </w:r>
      <w:r>
        <w:rPr>
          <w:spacing w:val="-5"/>
        </w:rPr>
        <w:t> </w:t>
      </w:r>
      <w:r>
        <w:rPr/>
        <w:t>liquor</w:t>
      </w:r>
      <w:r>
        <w:rPr>
          <w:spacing w:val="-10"/>
        </w:rPr>
        <w:t> </w:t>
      </w:r>
      <w:r>
        <w:rPr/>
        <w:t>and their traceability over the major steps of cocoa post-harvesting processes. Food Chemistry, 137529.</w:t>
      </w:r>
    </w:p>
    <w:p>
      <w:pPr>
        <w:pStyle w:val="BodyText"/>
        <w:spacing w:line="360" w:lineRule="auto"/>
        <w:ind w:left="1288" w:right="572" w:hanging="721"/>
        <w:jc w:val="both"/>
      </w:pPr>
      <w:r>
        <w:rPr/>
        <w:t>Hossain, A., Begum, P., Salma Zannat, M., Hafizur, M., Ahsan, M., &amp; Islam, S. (2016). Composición nutricional de genotipos de fresa cultivados en una finca hortícola. Food Chemistry, 648-652.</w:t>
      </w:r>
    </w:p>
    <w:p>
      <w:pPr>
        <w:pStyle w:val="BodyText"/>
        <w:spacing w:line="357" w:lineRule="auto" w:before="3"/>
        <w:ind w:left="1288" w:right="562" w:hanging="721"/>
        <w:jc w:val="both"/>
      </w:pPr>
      <w:r>
        <w:rPr/>
        <w:t>Hussain, S. Z., Naseer, B., Qadri, T., Fatima, T., &amp; Bhat, T. (2021). Fresa (F. × ananassa): morfología, taxonomía, composición y beneficios para</w:t>
      </w:r>
      <w:r>
        <w:rPr>
          <w:spacing w:val="-3"/>
        </w:rPr>
        <w:t> </w:t>
      </w:r>
      <w:r>
        <w:rPr/>
        <w:t>la</w:t>
      </w:r>
      <w:r>
        <w:rPr>
          <w:spacing w:val="-3"/>
        </w:rPr>
        <w:t> </w:t>
      </w:r>
      <w:r>
        <w:rPr/>
        <w:t>salud. Springer International Publishing, 219-228.</w:t>
      </w:r>
    </w:p>
    <w:p>
      <w:pPr>
        <w:pStyle w:val="BodyText"/>
        <w:spacing w:line="357" w:lineRule="auto" w:before="6"/>
        <w:ind w:left="1288" w:right="570" w:hanging="721"/>
        <w:jc w:val="both"/>
      </w:pPr>
      <w:r>
        <w:rPr/>
        <w:t>Jahurul, M., Zaidul, I., Norulaini, N., Sahena, F., Jinap, S., Azmir, J.,Omar, A. (2013).</w:t>
      </w:r>
      <w:r>
        <w:rPr>
          <w:spacing w:val="56"/>
        </w:rPr>
        <w:t> </w:t>
      </w:r>
      <w:r>
        <w:rPr/>
        <w:t>Grasas</w:t>
      </w:r>
      <w:r>
        <w:rPr>
          <w:spacing w:val="57"/>
        </w:rPr>
        <w:t> </w:t>
      </w:r>
      <w:r>
        <w:rPr/>
        <w:t>de</w:t>
      </w:r>
      <w:r>
        <w:rPr>
          <w:spacing w:val="59"/>
        </w:rPr>
        <w:t> </w:t>
      </w:r>
      <w:r>
        <w:rPr/>
        <w:t>manteca</w:t>
      </w:r>
      <w:r>
        <w:rPr>
          <w:spacing w:val="56"/>
        </w:rPr>
        <w:t> </w:t>
      </w:r>
      <w:r>
        <w:rPr/>
        <w:t>de</w:t>
      </w:r>
      <w:r>
        <w:rPr>
          <w:spacing w:val="56"/>
        </w:rPr>
        <w:t> </w:t>
      </w:r>
      <w:r>
        <w:rPr/>
        <w:t>cacao</w:t>
      </w:r>
      <w:r>
        <w:rPr>
          <w:spacing w:val="58"/>
        </w:rPr>
        <w:t> </w:t>
      </w:r>
      <w:r>
        <w:rPr/>
        <w:t>y</w:t>
      </w:r>
      <w:r>
        <w:rPr>
          <w:spacing w:val="54"/>
        </w:rPr>
        <w:t> </w:t>
      </w:r>
      <w:r>
        <w:rPr/>
        <w:t>posibilidades</w:t>
      </w:r>
      <w:r>
        <w:rPr>
          <w:spacing w:val="57"/>
        </w:rPr>
        <w:t> </w:t>
      </w:r>
      <w:r>
        <w:rPr/>
        <w:t>de</w:t>
      </w:r>
      <w:r>
        <w:rPr>
          <w:spacing w:val="56"/>
        </w:rPr>
        <w:t> </w:t>
      </w:r>
      <w:r>
        <w:rPr/>
        <w:t>sustitución</w:t>
      </w:r>
      <w:r>
        <w:rPr>
          <w:spacing w:val="59"/>
        </w:rPr>
        <w:t> </w:t>
      </w:r>
      <w:r>
        <w:rPr>
          <w:spacing w:val="-5"/>
        </w:rPr>
        <w:t>en</w:t>
      </w:r>
    </w:p>
    <w:p>
      <w:pPr>
        <w:pStyle w:val="BodyText"/>
        <w:spacing w:after="0" w:line="357" w:lineRule="auto"/>
        <w:jc w:val="both"/>
        <w:sectPr>
          <w:pgSz w:w="11910" w:h="16840"/>
          <w:pgMar w:header="0" w:footer="1046" w:top="1640" w:bottom="1240" w:left="1700" w:right="1133"/>
        </w:sectPr>
      </w:pPr>
    </w:p>
    <w:p>
      <w:pPr>
        <w:pStyle w:val="BodyText"/>
        <w:spacing w:line="360" w:lineRule="auto" w:before="60"/>
        <w:ind w:left="1288" w:right="567"/>
        <w:jc w:val="both"/>
      </w:pPr>
      <w:r>
        <w:rPr>
          <w:spacing w:val="-2"/>
        </w:rPr>
        <w:t>productos</w:t>
      </w:r>
      <w:r>
        <w:rPr>
          <w:spacing w:val="-5"/>
        </w:rPr>
        <w:t> </w:t>
      </w:r>
      <w:r>
        <w:rPr>
          <w:spacing w:val="-2"/>
        </w:rPr>
        <w:t>alimenticios</w:t>
      </w:r>
      <w:r>
        <w:rPr>
          <w:spacing w:val="-5"/>
        </w:rPr>
        <w:t> </w:t>
      </w:r>
      <w:r>
        <w:rPr>
          <w:spacing w:val="-2"/>
        </w:rPr>
        <w:t>en</w:t>
      </w:r>
      <w:r>
        <w:rPr>
          <w:spacing w:val="-4"/>
        </w:rPr>
        <w:t> </w:t>
      </w:r>
      <w:r>
        <w:rPr>
          <w:spacing w:val="-2"/>
        </w:rPr>
        <w:t>cuanto</w:t>
      </w:r>
      <w:r>
        <w:rPr>
          <w:spacing w:val="-4"/>
        </w:rPr>
        <w:t> </w:t>
      </w:r>
      <w:r>
        <w:rPr>
          <w:spacing w:val="-2"/>
        </w:rPr>
        <w:t>a variedades</w:t>
      </w:r>
      <w:r>
        <w:rPr>
          <w:spacing w:val="-5"/>
        </w:rPr>
        <w:t> </w:t>
      </w:r>
      <w:r>
        <w:rPr>
          <w:spacing w:val="-2"/>
        </w:rPr>
        <w:t>de cacao,</w:t>
      </w:r>
      <w:r>
        <w:rPr>
          <w:spacing w:val="-4"/>
        </w:rPr>
        <w:t> </w:t>
      </w:r>
      <w:r>
        <w:rPr>
          <w:spacing w:val="-2"/>
        </w:rPr>
        <w:t>fuentes</w:t>
      </w:r>
      <w:r>
        <w:rPr>
          <w:spacing w:val="-5"/>
        </w:rPr>
        <w:t> </w:t>
      </w:r>
      <w:r>
        <w:rPr>
          <w:spacing w:val="-2"/>
        </w:rPr>
        <w:t>alternativas, </w:t>
      </w:r>
      <w:r>
        <w:rPr/>
        <w:t>métodos de extracción, composición y</w:t>
      </w:r>
      <w:r>
        <w:rPr>
          <w:spacing w:val="-1"/>
        </w:rPr>
        <w:t> </w:t>
      </w:r>
      <w:r>
        <w:rPr/>
        <w:t>características. Journal of Food Engineering, 467-476.</w:t>
      </w:r>
    </w:p>
    <w:p>
      <w:pPr>
        <w:pStyle w:val="BodyText"/>
        <w:spacing w:line="360" w:lineRule="auto" w:before="2"/>
        <w:ind w:left="1288" w:right="568" w:hanging="721"/>
        <w:jc w:val="both"/>
      </w:pPr>
      <w:r>
        <w:rPr/>
        <w:t>Jakubczyk,C.,&amp;Melkis,</w:t>
      </w:r>
      <w:r>
        <w:rPr>
          <w:spacing w:val="-15"/>
        </w:rPr>
        <w:t> </w:t>
      </w:r>
      <w:r>
        <w:rPr/>
        <w:t>K.(2024).Compuestosfenólicosypropiedades</w:t>
      </w:r>
      <w:r>
        <w:rPr>
          <w:spacing w:val="-15"/>
        </w:rPr>
        <w:t> </w:t>
      </w:r>
      <w:r>
        <w:rPr/>
        <w:t>antioxidantes de jugos de remolacha fermentados enriquecidos con diferentes aditivos. Foods, 13 (1), 102.</w:t>
      </w:r>
    </w:p>
    <w:p>
      <w:pPr>
        <w:pStyle w:val="BodyText"/>
        <w:spacing w:line="360" w:lineRule="auto"/>
        <w:ind w:left="1288" w:right="570" w:hanging="721"/>
        <w:jc w:val="both"/>
      </w:pPr>
      <w:r>
        <w:rPr/>
        <w:t>Johnson, J., &amp; Hoffmann, M. (2024). Evaluation of Yield, Fruit Chemistry, and Firmness</w:t>
      </w:r>
      <w:r>
        <w:rPr>
          <w:spacing w:val="-6"/>
        </w:rPr>
        <w:t> </w:t>
      </w:r>
      <w:r>
        <w:rPr/>
        <w:t>of</w:t>
      </w:r>
      <w:r>
        <w:rPr>
          <w:spacing w:val="-4"/>
        </w:rPr>
        <w:t> </w:t>
      </w:r>
      <w:r>
        <w:rPr/>
        <w:t>Seven</w:t>
      </w:r>
      <w:r>
        <w:rPr>
          <w:spacing w:val="-9"/>
        </w:rPr>
        <w:t> </w:t>
      </w:r>
      <w:r>
        <w:rPr/>
        <w:t>Strawberry</w:t>
      </w:r>
      <w:r>
        <w:rPr>
          <w:spacing w:val="-8"/>
        </w:rPr>
        <w:t> </w:t>
      </w:r>
      <w:r>
        <w:rPr/>
        <w:t>(Fragaria</w:t>
      </w:r>
      <w:r>
        <w:rPr>
          <w:spacing w:val="-3"/>
        </w:rPr>
        <w:t> </w:t>
      </w:r>
      <w:r>
        <w:rPr/>
        <w:t>×ananassa)</w:t>
      </w:r>
      <w:r>
        <w:rPr>
          <w:spacing w:val="-4"/>
        </w:rPr>
        <w:t> </w:t>
      </w:r>
      <w:r>
        <w:rPr/>
        <w:t>Cultivars</w:t>
      </w:r>
      <w:r>
        <w:rPr>
          <w:spacing w:val="-6"/>
        </w:rPr>
        <w:t> </w:t>
      </w:r>
      <w:r>
        <w:rPr/>
        <w:t>in</w:t>
      </w:r>
      <w:r>
        <w:rPr>
          <w:spacing w:val="-9"/>
        </w:rPr>
        <w:t> </w:t>
      </w:r>
      <w:r>
        <w:rPr/>
        <w:t>an</w:t>
      </w:r>
      <w:r>
        <w:rPr>
          <w:spacing w:val="-9"/>
        </w:rPr>
        <w:t> </w:t>
      </w:r>
      <w:r>
        <w:rPr/>
        <w:t>Eastern North Carolina Greenhouse. HortScience, 1634-1643.</w:t>
      </w:r>
    </w:p>
    <w:p>
      <w:pPr>
        <w:pStyle w:val="BodyText"/>
        <w:spacing w:line="357" w:lineRule="auto" w:before="1"/>
        <w:ind w:left="1288" w:right="573" w:hanging="721"/>
        <w:jc w:val="both"/>
      </w:pPr>
      <w:r>
        <w:rPr/>
        <w:t>Katz,</w:t>
      </w:r>
      <w:r>
        <w:rPr>
          <w:spacing w:val="-1"/>
        </w:rPr>
        <w:t> </w:t>
      </w:r>
      <w:r>
        <w:rPr/>
        <w:t>D.</w:t>
      </w:r>
      <w:r>
        <w:rPr>
          <w:spacing w:val="-1"/>
        </w:rPr>
        <w:t> </w:t>
      </w:r>
      <w:r>
        <w:rPr/>
        <w:t>L.,</w:t>
      </w:r>
      <w:r>
        <w:rPr>
          <w:spacing w:val="-5"/>
        </w:rPr>
        <w:t> </w:t>
      </w:r>
      <w:r>
        <w:rPr/>
        <w:t>Doughty,</w:t>
      </w:r>
      <w:r>
        <w:rPr>
          <w:spacing w:val="-1"/>
        </w:rPr>
        <w:t> </w:t>
      </w:r>
      <w:r>
        <w:rPr/>
        <w:t>K.,</w:t>
      </w:r>
      <w:r>
        <w:rPr>
          <w:spacing w:val="-1"/>
        </w:rPr>
        <w:t> </w:t>
      </w:r>
      <w:r>
        <w:rPr/>
        <w:t>&amp;</w:t>
      </w:r>
      <w:r>
        <w:rPr>
          <w:spacing w:val="-14"/>
        </w:rPr>
        <w:t> </w:t>
      </w:r>
      <w:r>
        <w:rPr/>
        <w:t>Ali,</w:t>
      </w:r>
      <w:r>
        <w:rPr>
          <w:spacing w:val="-15"/>
        </w:rPr>
        <w:t> </w:t>
      </w:r>
      <w:r>
        <w:rPr/>
        <w:t>A.</w:t>
      </w:r>
      <w:r>
        <w:rPr>
          <w:spacing w:val="-1"/>
        </w:rPr>
        <w:t> </w:t>
      </w:r>
      <w:r>
        <w:rPr/>
        <w:t>(2011).</w:t>
      </w:r>
      <w:r>
        <w:rPr>
          <w:spacing w:val="-1"/>
        </w:rPr>
        <w:t> </w:t>
      </w:r>
      <w:r>
        <w:rPr/>
        <w:t>El</w:t>
      </w:r>
      <w:r>
        <w:rPr>
          <w:spacing w:val="-3"/>
        </w:rPr>
        <w:t> </w:t>
      </w:r>
      <w:r>
        <w:rPr/>
        <w:t>cacao</w:t>
      </w:r>
      <w:r>
        <w:rPr>
          <w:spacing w:val="-1"/>
        </w:rPr>
        <w:t> </w:t>
      </w:r>
      <w:r>
        <w:rPr/>
        <w:t>y</w:t>
      </w:r>
      <w:r>
        <w:rPr>
          <w:spacing w:val="-5"/>
        </w:rPr>
        <w:t> </w:t>
      </w:r>
      <w:r>
        <w:rPr/>
        <w:t>el</w:t>
      </w:r>
      <w:r>
        <w:rPr>
          <w:spacing w:val="-3"/>
        </w:rPr>
        <w:t> </w:t>
      </w:r>
      <w:r>
        <w:rPr/>
        <w:t>chocolate</w:t>
      </w:r>
      <w:r>
        <w:rPr>
          <w:spacing w:val="-3"/>
        </w:rPr>
        <w:t> </w:t>
      </w:r>
      <w:r>
        <w:rPr/>
        <w:t>en</w:t>
      </w:r>
      <w:r>
        <w:rPr>
          <w:spacing w:val="-1"/>
        </w:rPr>
        <w:t> </w:t>
      </w:r>
      <w:r>
        <w:rPr/>
        <w:t>la salud</w:t>
      </w:r>
      <w:r>
        <w:rPr>
          <w:spacing w:val="-5"/>
        </w:rPr>
        <w:t> </w:t>
      </w:r>
      <w:r>
        <w:rPr/>
        <w:t>y</w:t>
      </w:r>
      <w:r>
        <w:rPr>
          <w:spacing w:val="-1"/>
        </w:rPr>
        <w:t> </w:t>
      </w:r>
      <w:r>
        <w:rPr/>
        <w:t>la enfermedad humanas. Antioxidants &amp; Redox Signaling, 2779-2811.</w:t>
      </w:r>
    </w:p>
    <w:p>
      <w:pPr>
        <w:pStyle w:val="BodyText"/>
        <w:spacing w:line="357" w:lineRule="auto" w:before="6"/>
        <w:ind w:left="1288" w:right="573" w:hanging="721"/>
        <w:jc w:val="both"/>
      </w:pPr>
      <w:r>
        <w:rPr/>
        <w:t>Lane,R.J.(18 de Abril de 2025). Stock. Obtenido de Frutos de cacao frescos: </w:t>
      </w:r>
      <w:hyperlink r:id="rId38">
        <w:r>
          <w:rPr>
            <w:spacing w:val="-2"/>
          </w:rPr>
          <w:t>https://www.istockphoto.com/photo/fresh-cacao-fruit-growing</w:t>
        </w:r>
      </w:hyperlink>
    </w:p>
    <w:p>
      <w:pPr>
        <w:pStyle w:val="BodyText"/>
        <w:spacing w:line="360" w:lineRule="auto" w:before="6"/>
        <w:ind w:left="1288" w:right="562" w:hanging="721"/>
        <w:jc w:val="both"/>
      </w:pPr>
      <w:r>
        <w:rPr/>
        <w:t>Lange, W., Brandenburg, W., &amp; Bock, T. (2008). Taxonomía y cultonomía de la remolacha</w:t>
      </w:r>
      <w:r>
        <w:rPr>
          <w:spacing w:val="-12"/>
        </w:rPr>
        <w:t> </w:t>
      </w:r>
      <w:r>
        <w:rPr/>
        <w:t>(</w:t>
      </w:r>
      <w:r>
        <w:rPr>
          <w:spacing w:val="-13"/>
        </w:rPr>
        <w:t> </w:t>
      </w:r>
      <w:r>
        <w:rPr/>
        <w:t>Beta</w:t>
      </w:r>
      <w:r>
        <w:rPr>
          <w:spacing w:val="-12"/>
        </w:rPr>
        <w:t> </w:t>
      </w:r>
      <w:r>
        <w:rPr/>
        <w:t>vulgaris</w:t>
      </w:r>
      <w:r>
        <w:rPr>
          <w:spacing w:val="-5"/>
        </w:rPr>
        <w:t> </w:t>
      </w:r>
      <w:r>
        <w:rPr/>
        <w:t>L.).</w:t>
      </w:r>
      <w:r>
        <w:rPr>
          <w:spacing w:val="-13"/>
        </w:rPr>
        <w:t> </w:t>
      </w:r>
      <w:r>
        <w:rPr/>
        <w:t>Botanical</w:t>
      </w:r>
      <w:r>
        <w:rPr>
          <w:spacing w:val="-12"/>
        </w:rPr>
        <w:t> </w:t>
      </w:r>
      <w:r>
        <w:rPr/>
        <w:t>Journal</w:t>
      </w:r>
      <w:r>
        <w:rPr>
          <w:spacing w:val="-12"/>
        </w:rPr>
        <w:t> </w:t>
      </w:r>
      <w:r>
        <w:rPr/>
        <w:t>of</w:t>
      </w:r>
      <w:r>
        <w:rPr>
          <w:spacing w:val="-13"/>
        </w:rPr>
        <w:t> </w:t>
      </w:r>
      <w:r>
        <w:rPr/>
        <w:t>the</w:t>
      </w:r>
      <w:r>
        <w:rPr>
          <w:spacing w:val="-15"/>
        </w:rPr>
        <w:t> </w:t>
      </w:r>
      <w:r>
        <w:rPr/>
        <w:t>Linnean</w:t>
      </w:r>
      <w:r>
        <w:rPr>
          <w:spacing w:val="-2"/>
        </w:rPr>
        <w:t> </w:t>
      </w:r>
      <w:r>
        <w:rPr/>
        <w:t>Society,</w:t>
      </w:r>
      <w:r>
        <w:rPr>
          <w:spacing w:val="-13"/>
        </w:rPr>
        <w:t> </w:t>
      </w:r>
      <w:r>
        <w:rPr/>
        <w:t>81-</w:t>
      </w:r>
      <w:r>
        <w:rPr>
          <w:spacing w:val="-4"/>
        </w:rPr>
        <w:t>96.</w:t>
      </w:r>
    </w:p>
    <w:p>
      <w:pPr>
        <w:pStyle w:val="BodyText"/>
        <w:spacing w:line="360" w:lineRule="auto"/>
        <w:ind w:left="1288" w:right="563" w:hanging="721"/>
        <w:jc w:val="both"/>
      </w:pPr>
      <w:r>
        <w:rPr/>
        <w:t>Liston,</w:t>
      </w:r>
      <w:r>
        <w:rPr>
          <w:spacing w:val="-15"/>
        </w:rPr>
        <w:t> </w:t>
      </w:r>
      <w:r>
        <w:rPr/>
        <w:t>A.,</w:t>
      </w:r>
      <w:r>
        <w:rPr>
          <w:spacing w:val="-15"/>
        </w:rPr>
        <w:t> </w:t>
      </w:r>
      <w:r>
        <w:rPr/>
        <w:t>Cronn,</w:t>
      </w:r>
      <w:r>
        <w:rPr>
          <w:spacing w:val="-14"/>
        </w:rPr>
        <w:t> </w:t>
      </w:r>
      <w:r>
        <w:rPr/>
        <w:t>R.,</w:t>
      </w:r>
      <w:r>
        <w:rPr>
          <w:spacing w:val="-9"/>
        </w:rPr>
        <w:t> </w:t>
      </w:r>
      <w:r>
        <w:rPr/>
        <w:t>&amp;</w:t>
      </w:r>
      <w:r>
        <w:rPr>
          <w:spacing w:val="-15"/>
        </w:rPr>
        <w:t> </w:t>
      </w:r>
      <w:r>
        <w:rPr/>
        <w:t>Ashman,</w:t>
      </w:r>
      <w:r>
        <w:rPr>
          <w:spacing w:val="-12"/>
        </w:rPr>
        <w:t> </w:t>
      </w:r>
      <w:r>
        <w:rPr/>
        <w:t>T.-L.</w:t>
      </w:r>
      <w:r>
        <w:rPr>
          <w:spacing w:val="-9"/>
        </w:rPr>
        <w:t> </w:t>
      </w:r>
      <w:r>
        <w:rPr/>
        <w:t>(2014).</w:t>
      </w:r>
      <w:r>
        <w:rPr>
          <w:spacing w:val="-8"/>
        </w:rPr>
        <w:t> </w:t>
      </w:r>
      <w:r>
        <w:rPr/>
        <w:t>Fragaria</w:t>
      </w:r>
      <w:r>
        <w:rPr>
          <w:spacing w:val="-11"/>
        </w:rPr>
        <w:t> </w:t>
      </w:r>
      <w:r>
        <w:rPr/>
        <w:t>:</w:t>
      </w:r>
      <w:r>
        <w:rPr>
          <w:spacing w:val="-8"/>
        </w:rPr>
        <w:t> </w:t>
      </w:r>
      <w:r>
        <w:rPr/>
        <w:t>Un</w:t>
      </w:r>
      <w:r>
        <w:rPr>
          <w:spacing w:val="-9"/>
        </w:rPr>
        <w:t> </w:t>
      </w:r>
      <w:r>
        <w:rPr/>
        <w:t>género</w:t>
      </w:r>
      <w:r>
        <w:rPr>
          <w:spacing w:val="-8"/>
        </w:rPr>
        <w:t> </w:t>
      </w:r>
      <w:r>
        <w:rPr/>
        <w:t>con</w:t>
      </w:r>
      <w:r>
        <w:rPr>
          <w:spacing w:val="-9"/>
        </w:rPr>
        <w:t> </w:t>
      </w:r>
      <w:r>
        <w:rPr/>
        <w:t>profundas raíces históricas y propicio para el conocimiento evolutivo y</w:t>
      </w:r>
      <w:r>
        <w:rPr>
          <w:spacing w:val="-6"/>
        </w:rPr>
        <w:t> </w:t>
      </w:r>
      <w:r>
        <w:rPr/>
        <w:t>ecológico. American Journal of Botany, 1686-1699.</w:t>
      </w:r>
    </w:p>
    <w:p>
      <w:pPr>
        <w:pStyle w:val="BodyText"/>
        <w:spacing w:line="360" w:lineRule="auto"/>
        <w:ind w:left="1288" w:right="572" w:hanging="721"/>
        <w:jc w:val="both"/>
      </w:pPr>
      <w:r>
        <w:rPr/>
        <w:t>Loke, Y. H. (2024). Cocoa Butter: Evolution from Natural Food Ingredient to Pharmaceutical and Cosmetic Applications. Planta medica , 1-12.</w:t>
      </w:r>
    </w:p>
    <w:p>
      <w:pPr>
        <w:pStyle w:val="BodyText"/>
        <w:spacing w:line="360" w:lineRule="auto" w:before="1"/>
        <w:ind w:left="1288" w:right="568" w:hanging="721"/>
        <w:jc w:val="both"/>
      </w:pPr>
      <w:r>
        <w:rPr>
          <w:spacing w:val="-2"/>
        </w:rPr>
        <w:t>Magrone,T.,Russo,A.-M.,&amp;Jirillo,E.(2017).CocoaandDark Chocolate Polyphenols: </w:t>
      </w:r>
      <w:r>
        <w:rPr/>
        <w:t>From Biology to Clinical</w:t>
      </w:r>
      <w:r>
        <w:rPr>
          <w:spacing w:val="-5"/>
        </w:rPr>
        <w:t> </w:t>
      </w:r>
      <w:r>
        <w:rPr/>
        <w:t>Applications. Nutritional Immunology , Volume </w:t>
      </w:r>
      <w:r>
        <w:rPr>
          <w:spacing w:val="-6"/>
        </w:rPr>
        <w:t>8.</w:t>
      </w:r>
    </w:p>
    <w:p>
      <w:pPr>
        <w:pStyle w:val="BodyText"/>
        <w:spacing w:line="360" w:lineRule="auto"/>
        <w:ind w:left="1288" w:right="572" w:hanging="721"/>
        <w:jc w:val="both"/>
      </w:pPr>
      <w:r>
        <w:rPr/>
        <w:t>Martín, M. Á., Goya, L., &amp; Ramos, S. (2013). From cocoa to chocolate: Effect of processing on flavanols and methylxanthines and their mechanisms of action. Nutrients, 3940–3953.</w:t>
      </w:r>
    </w:p>
    <w:p>
      <w:pPr>
        <w:pStyle w:val="BodyText"/>
        <w:spacing w:line="360" w:lineRule="auto" w:before="1"/>
        <w:ind w:left="1288" w:right="571" w:hanging="721"/>
      </w:pPr>
      <w:r>
        <w:rPr/>
        <w:t>Martínez, G. (4 de Agosto de 2025). Portafolio. Obtenido de Más que color: los</w:t>
      </w:r>
      <w:r>
        <w:rPr>
          <w:spacing w:val="80"/>
        </w:rPr>
        <w:t> </w:t>
      </w:r>
      <w:r>
        <w:rPr>
          <w:spacing w:val="-2"/>
        </w:rPr>
        <w:t>beneficiosquelaremolachatieneparasusalud:</w:t>
      </w:r>
      <w:hyperlink r:id="rId39">
        <w:r>
          <w:rPr>
            <w:spacing w:val="-2"/>
          </w:rPr>
          <w:t>https://www.portafolio.co/tend </w:t>
        </w:r>
        <w:r>
          <w:rPr/>
          <w:t>encias/sociales/mas-que-color-los-beneficios-que-la-remolacha-tiene-para-</w:t>
        </w:r>
      </w:hyperlink>
      <w:r>
        <w:rPr>
          <w:spacing w:val="-2"/>
        </w:rPr>
        <w:t>su-salud</w:t>
      </w:r>
    </w:p>
    <w:p>
      <w:pPr>
        <w:pStyle w:val="BodyText"/>
        <w:spacing w:after="0" w:line="360" w:lineRule="auto"/>
        <w:sectPr>
          <w:pgSz w:w="11910" w:h="16840"/>
          <w:pgMar w:header="0" w:footer="1046" w:top="1640" w:bottom="1240" w:left="1700" w:right="1133"/>
        </w:sectPr>
      </w:pPr>
    </w:p>
    <w:p>
      <w:pPr>
        <w:pStyle w:val="BodyText"/>
        <w:spacing w:line="360" w:lineRule="auto" w:before="60"/>
        <w:ind w:left="1288" w:right="529" w:hanging="721"/>
      </w:pPr>
      <w:r>
        <w:rPr/>
        <w:t>Martínez-Ferri, E., Forbes-Hernandez,</w:t>
      </w:r>
      <w:r>
        <w:rPr>
          <w:spacing w:val="-3"/>
        </w:rPr>
        <w:t> </w:t>
      </w:r>
      <w:r>
        <w:rPr/>
        <w:t>T.</w:t>
      </w:r>
      <w:r>
        <w:rPr>
          <w:spacing w:val="-10"/>
        </w:rPr>
        <w:t> </w:t>
      </w:r>
      <w:r>
        <w:rPr/>
        <w:t>Y., Cervantes, L., Soria, C., Battino, M., &amp; Ariza,</w:t>
      </w:r>
      <w:r>
        <w:rPr>
          <w:spacing w:val="33"/>
        </w:rPr>
        <w:t> </w:t>
      </w:r>
      <w:r>
        <w:rPr/>
        <w:t>M.-T.</w:t>
      </w:r>
      <w:r>
        <w:rPr>
          <w:spacing w:val="37"/>
        </w:rPr>
        <w:t> </w:t>
      </w:r>
      <w:r>
        <w:rPr/>
        <w:t>(2023).</w:t>
      </w:r>
      <w:r>
        <w:rPr>
          <w:spacing w:val="37"/>
        </w:rPr>
        <w:t> </w:t>
      </w:r>
      <w:r>
        <w:rPr/>
        <w:t>Relation</w:t>
      </w:r>
      <w:r>
        <w:rPr>
          <w:spacing w:val="37"/>
        </w:rPr>
        <w:t> </w:t>
      </w:r>
      <w:r>
        <w:rPr/>
        <w:t>between</w:t>
      </w:r>
      <w:r>
        <w:rPr>
          <w:spacing w:val="37"/>
        </w:rPr>
        <w:t> </w:t>
      </w:r>
      <w:r>
        <w:rPr/>
        <w:t>Strawberry</w:t>
      </w:r>
      <w:r>
        <w:rPr>
          <w:spacing w:val="37"/>
        </w:rPr>
        <w:t> </w:t>
      </w:r>
      <w:r>
        <w:rPr/>
        <w:t>Fruit</w:t>
      </w:r>
      <w:r>
        <w:rPr>
          <w:spacing w:val="35"/>
        </w:rPr>
        <w:t> </w:t>
      </w:r>
      <w:r>
        <w:rPr/>
        <w:t>Redness</w:t>
      </w:r>
      <w:r>
        <w:rPr>
          <w:spacing w:val="36"/>
        </w:rPr>
        <w:t> </w:t>
      </w:r>
      <w:r>
        <w:rPr/>
        <w:t>and Bioactivity:DecipheringtheRoleofAnthocyaninsasHealthPromoting Comp ounds. Food,110.</w:t>
      </w:r>
    </w:p>
    <w:p>
      <w:pPr>
        <w:pStyle w:val="BodyText"/>
        <w:spacing w:line="360" w:lineRule="auto" w:before="1"/>
        <w:ind w:left="1288" w:right="572" w:hanging="721"/>
        <w:jc w:val="both"/>
      </w:pPr>
      <w:r>
        <w:rPr/>
        <w:t>Mirmiran, P., Houshialsadat, Z., Gaeini, Z., Bahadoran, Z., &amp; Azizi, F. (2020). Propiedades funcionales de la remolacha (Beta vulgaris) en el manejo de enfermedades cardiometabólicas. Nutrition &amp; Metabolism, 3.</w:t>
      </w:r>
    </w:p>
    <w:p>
      <w:pPr>
        <w:pStyle w:val="BodyText"/>
        <w:spacing w:line="357" w:lineRule="auto" w:before="2"/>
        <w:ind w:left="1288" w:right="575" w:hanging="721"/>
        <w:jc w:val="both"/>
      </w:pPr>
      <w:r>
        <w:rPr/>
        <w:t>Mishel,</w:t>
      </w:r>
      <w:r>
        <w:rPr>
          <w:spacing w:val="-1"/>
        </w:rPr>
        <w:t> </w:t>
      </w:r>
      <w:r>
        <w:rPr/>
        <w:t>A., &amp; Castillo, P. (2021). Desarrollo de una bebida a base de panela con adición de vitamina C. Quito: Universidad de las</w:t>
      </w:r>
      <w:r>
        <w:rPr>
          <w:spacing w:val="-2"/>
        </w:rPr>
        <w:t> </w:t>
      </w:r>
      <w:r>
        <w:rPr/>
        <w:t>Américas (UDLA).</w:t>
      </w:r>
    </w:p>
    <w:p>
      <w:pPr>
        <w:pStyle w:val="BodyText"/>
        <w:spacing w:line="360" w:lineRule="auto" w:before="6"/>
        <w:ind w:left="1288" w:right="565" w:hanging="721"/>
        <w:jc w:val="both"/>
      </w:pPr>
      <w:r>
        <w:rPr/>
        <w:t>Nowicka,A.,Kucharska,A.Z.,</w:t>
      </w:r>
      <w:r>
        <w:rPr>
          <w:spacing w:val="-15"/>
        </w:rPr>
        <w:t> </w:t>
      </w:r>
      <w:r>
        <w:rPr/>
        <w:t>Sokół-Łętowska,</w:t>
      </w:r>
      <w:r>
        <w:rPr>
          <w:spacing w:val="-15"/>
        </w:rPr>
        <w:t> </w:t>
      </w:r>
      <w:r>
        <w:rPr/>
        <w:t>A.,</w:t>
      </w:r>
      <w:r>
        <w:rPr>
          <w:spacing w:val="-11"/>
        </w:rPr>
        <w:t> </w:t>
      </w:r>
      <w:r>
        <w:rPr/>
        <w:t>&amp;</w:t>
      </w:r>
      <w:r>
        <w:rPr>
          <w:spacing w:val="-9"/>
        </w:rPr>
        <w:t> </w:t>
      </w:r>
      <w:r>
        <w:rPr/>
        <w:t>Fecka,</w:t>
      </w:r>
      <w:r>
        <w:rPr>
          <w:spacing w:val="-10"/>
        </w:rPr>
        <w:t> </w:t>
      </w:r>
      <w:r>
        <w:rPr/>
        <w:t>I.</w:t>
      </w:r>
      <w:r>
        <w:rPr>
          <w:spacing w:val="-13"/>
        </w:rPr>
        <w:t> </w:t>
      </w:r>
      <w:r>
        <w:rPr/>
        <w:t>(2019).</w:t>
      </w:r>
      <w:r>
        <w:rPr>
          <w:spacing w:val="-9"/>
        </w:rPr>
        <w:t> </w:t>
      </w:r>
      <w:r>
        <w:rPr/>
        <w:t>Comparison of polyphenol content and antioxidant capacity of strawberry fruit from 90 cultivars of Fragaria × ananassa Duch. Food Chemistry, 32-46.</w:t>
      </w:r>
    </w:p>
    <w:p>
      <w:pPr>
        <w:pStyle w:val="BodyText"/>
        <w:spacing w:line="360" w:lineRule="auto"/>
        <w:ind w:left="561" w:right="564"/>
        <w:jc w:val="right"/>
      </w:pPr>
      <w:r>
        <w:rPr>
          <w:spacing w:val="-2"/>
        </w:rPr>
        <w:t>Nuñez,J.</w:t>
      </w:r>
      <w:r>
        <w:rPr>
          <w:spacing w:val="-9"/>
        </w:rPr>
        <w:t> </w:t>
      </w:r>
      <w:r>
        <w:rPr>
          <w:spacing w:val="-2"/>
        </w:rPr>
        <w:t>M.,</w:t>
      </w:r>
      <w:r>
        <w:rPr>
          <w:spacing w:val="-9"/>
        </w:rPr>
        <w:t> </w:t>
      </w:r>
      <w:r>
        <w:rPr>
          <w:spacing w:val="-2"/>
        </w:rPr>
        <w:t>Bahamón-Monje,</w:t>
      </w:r>
      <w:r>
        <w:rPr>
          <w:spacing w:val="-17"/>
        </w:rPr>
        <w:t> </w:t>
      </w:r>
      <w:r>
        <w:rPr>
          <w:spacing w:val="-2"/>
        </w:rPr>
        <w:t>A.</w:t>
      </w:r>
      <w:r>
        <w:rPr>
          <w:spacing w:val="-9"/>
        </w:rPr>
        <w:t> </w:t>
      </w:r>
      <w:r>
        <w:rPr>
          <w:spacing w:val="-2"/>
        </w:rPr>
        <w:t>F.,</w:t>
      </w:r>
      <w:r>
        <w:rPr>
          <w:spacing w:val="-9"/>
        </w:rPr>
        <w:t> </w:t>
      </w:r>
      <w:r>
        <w:rPr>
          <w:spacing w:val="-2"/>
        </w:rPr>
        <w:t>&amp;</w:t>
      </w:r>
      <w:r>
        <w:rPr>
          <w:spacing w:val="-8"/>
        </w:rPr>
        <w:t> </w:t>
      </w:r>
      <w:r>
        <w:rPr>
          <w:spacing w:val="-2"/>
        </w:rPr>
        <w:t>García-Rincón,</w:t>
      </w:r>
      <w:r>
        <w:rPr>
          <w:spacing w:val="-9"/>
        </w:rPr>
        <w:t> </w:t>
      </w:r>
      <w:r>
        <w:rPr>
          <w:spacing w:val="-2"/>
        </w:rPr>
        <w:t>P.</w:t>
      </w:r>
      <w:r>
        <w:rPr>
          <w:spacing w:val="-17"/>
        </w:rPr>
        <w:t> </w:t>
      </w:r>
      <w:r>
        <w:rPr>
          <w:spacing w:val="-2"/>
        </w:rPr>
        <w:t>A.</w:t>
      </w:r>
      <w:r>
        <w:rPr>
          <w:spacing w:val="-9"/>
        </w:rPr>
        <w:t> </w:t>
      </w:r>
      <w:r>
        <w:rPr>
          <w:spacing w:val="-2"/>
        </w:rPr>
        <w:t>(2021).</w:t>
      </w:r>
      <w:r>
        <w:rPr>
          <w:spacing w:val="-8"/>
        </w:rPr>
        <w:t> </w:t>
      </w:r>
      <w:r>
        <w:rPr>
          <w:spacing w:val="-2"/>
        </w:rPr>
        <w:t>Características </w:t>
      </w:r>
      <w:r>
        <w:rPr/>
        <w:t>fisicoquímicas y sensoriales de almendras fermentadas de cacao nacional (TheobromaCacaoL.)conadicióndeprobióticosenelcentrode investigaciones amazónicas, Cimaz Macagual (Caquetá, Colombia). inycomp, e21210885. Obando,</w:t>
      </w:r>
      <w:r>
        <w:rPr>
          <w:spacing w:val="31"/>
        </w:rPr>
        <w:t> </w:t>
      </w:r>
      <w:r>
        <w:rPr/>
        <w:t>P.</w:t>
      </w:r>
      <w:r>
        <w:rPr>
          <w:spacing w:val="31"/>
        </w:rPr>
        <w:t> </w:t>
      </w:r>
      <w:r>
        <w:rPr/>
        <w:t>(2010).</w:t>
      </w:r>
      <w:r>
        <w:rPr>
          <w:spacing w:val="32"/>
        </w:rPr>
        <w:t> </w:t>
      </w:r>
      <w:r>
        <w:rPr/>
        <w:t>La</w:t>
      </w:r>
      <w:r>
        <w:rPr>
          <w:spacing w:val="33"/>
        </w:rPr>
        <w:t> </w:t>
      </w:r>
      <w:r>
        <w:rPr/>
        <w:t>panela,</w:t>
      </w:r>
      <w:r>
        <w:rPr>
          <w:spacing w:val="31"/>
        </w:rPr>
        <w:t> </w:t>
      </w:r>
      <w:r>
        <w:rPr/>
        <w:t>valor</w:t>
      </w:r>
      <w:r>
        <w:rPr>
          <w:spacing w:val="32"/>
        </w:rPr>
        <w:t> </w:t>
      </w:r>
      <w:r>
        <w:rPr/>
        <w:t>nutricional</w:t>
      </w:r>
      <w:r>
        <w:rPr>
          <w:spacing w:val="32"/>
        </w:rPr>
        <w:t> </w:t>
      </w:r>
      <w:r>
        <w:rPr/>
        <w:t>y</w:t>
      </w:r>
      <w:r>
        <w:rPr>
          <w:spacing w:val="31"/>
        </w:rPr>
        <w:t> </w:t>
      </w:r>
      <w:r>
        <w:rPr/>
        <w:t>su</w:t>
      </w:r>
      <w:r>
        <w:rPr>
          <w:spacing w:val="31"/>
        </w:rPr>
        <w:t> </w:t>
      </w:r>
      <w:r>
        <w:rPr/>
        <w:t>importancia</w:t>
      </w:r>
      <w:r>
        <w:rPr>
          <w:spacing w:val="33"/>
        </w:rPr>
        <w:t> </w:t>
      </w:r>
      <w:r>
        <w:rPr/>
        <w:t>gastronomia</w:t>
      </w:r>
      <w:r>
        <w:rPr>
          <w:spacing w:val="30"/>
        </w:rPr>
        <w:t> </w:t>
      </w:r>
      <w:r>
        <w:rPr>
          <w:spacing w:val="-10"/>
        </w:rPr>
        <w:t>.</w:t>
      </w:r>
    </w:p>
    <w:p>
      <w:pPr>
        <w:pStyle w:val="BodyText"/>
        <w:spacing w:before="1"/>
        <w:ind w:left="1288"/>
        <w:jc w:val="both"/>
      </w:pPr>
      <w:r>
        <w:rPr/>
        <w:t>Ibarra:</w:t>
      </w:r>
      <w:r>
        <w:rPr>
          <w:spacing w:val="-2"/>
        </w:rPr>
        <w:t> </w:t>
      </w:r>
      <w:r>
        <w:rPr/>
        <w:t>Universidad</w:t>
      </w:r>
      <w:r>
        <w:rPr>
          <w:spacing w:val="-7"/>
        </w:rPr>
        <w:t> </w:t>
      </w:r>
      <w:r>
        <w:rPr/>
        <w:t>Técnica</w:t>
      </w:r>
      <w:r>
        <w:rPr>
          <w:spacing w:val="-1"/>
        </w:rPr>
        <w:t> </w:t>
      </w:r>
      <w:r>
        <w:rPr/>
        <w:t>del</w:t>
      </w:r>
      <w:r>
        <w:rPr>
          <w:spacing w:val="-1"/>
        </w:rPr>
        <w:t> </w:t>
      </w:r>
      <w:r>
        <w:rPr>
          <w:spacing w:val="-2"/>
        </w:rPr>
        <w:t>Norte.</w:t>
      </w:r>
    </w:p>
    <w:p>
      <w:pPr>
        <w:pStyle w:val="BodyText"/>
        <w:spacing w:line="362" w:lineRule="auto" w:before="136"/>
        <w:ind w:left="1288" w:right="569" w:hanging="721"/>
        <w:jc w:val="both"/>
      </w:pPr>
      <w:r>
        <w:rPr/>
        <w:t>Ohene,E.,&amp;Paterson,A.(2014).Factorsinfluencing</w:t>
      </w:r>
      <w:r>
        <w:rPr>
          <w:spacing w:val="-15"/>
        </w:rPr>
        <w:t> </w:t>
      </w:r>
      <w:r>
        <w:rPr/>
        <w:t>rheological</w:t>
      </w:r>
      <w:r>
        <w:rPr>
          <w:spacing w:val="-15"/>
        </w:rPr>
        <w:t> </w:t>
      </w:r>
      <w:r>
        <w:rPr/>
        <w:t>and</w:t>
      </w:r>
      <w:r>
        <w:rPr>
          <w:spacing w:val="-15"/>
        </w:rPr>
        <w:t> </w:t>
      </w:r>
      <w:r>
        <w:rPr/>
        <w:t>textural</w:t>
      </w:r>
      <w:r>
        <w:rPr>
          <w:spacing w:val="-15"/>
        </w:rPr>
        <w:t> </w:t>
      </w:r>
      <w:r>
        <w:rPr/>
        <w:t>qualities in chocolate – a review. Trends in Food Science &amp; Technology, 290-298.</w:t>
      </w:r>
    </w:p>
    <w:p>
      <w:pPr>
        <w:pStyle w:val="BodyText"/>
        <w:spacing w:line="360" w:lineRule="auto"/>
        <w:ind w:left="1288" w:right="563" w:hanging="721"/>
        <w:jc w:val="both"/>
      </w:pPr>
      <w:r>
        <w:rPr/>
        <w:t>Olaza,S.,&amp;Yody, L. (2022). Propiedades reológicas y calidad sensorial de los chocolateselaboradosenlaprovinciadeLeoncioPrado–Huánuco.</w:t>
      </w:r>
      <w:r>
        <w:rPr>
          <w:spacing w:val="-15"/>
        </w:rPr>
        <w:t> </w:t>
      </w:r>
      <w:r>
        <w:rPr/>
        <w:t>Universidad Nacional Agraria de la Selva 1-120.</w:t>
      </w:r>
    </w:p>
    <w:p>
      <w:pPr>
        <w:pStyle w:val="BodyText"/>
        <w:spacing w:line="360" w:lineRule="auto"/>
        <w:ind w:left="1288" w:right="567" w:hanging="721"/>
        <w:jc w:val="both"/>
      </w:pPr>
      <w:r>
        <w:rPr/>
        <w:t>Ostrowska-Ligęza,</w:t>
      </w:r>
      <w:r>
        <w:rPr>
          <w:spacing w:val="-15"/>
        </w:rPr>
        <w:t> </w:t>
      </w:r>
      <w:r>
        <w:rPr/>
        <w:t>E.,</w:t>
      </w:r>
      <w:r>
        <w:rPr>
          <w:spacing w:val="-15"/>
        </w:rPr>
        <w:t> </w:t>
      </w:r>
      <w:r>
        <w:rPr/>
        <w:t>Dolatowska-Żebrowska,</w:t>
      </w:r>
      <w:r>
        <w:rPr>
          <w:spacing w:val="-15"/>
        </w:rPr>
        <w:t> </w:t>
      </w:r>
      <w:r>
        <w:rPr/>
        <w:t>K.,</w:t>
      </w:r>
      <w:r>
        <w:rPr>
          <w:spacing w:val="-15"/>
        </w:rPr>
        <w:t> </w:t>
      </w:r>
      <w:r>
        <w:rPr/>
        <w:t>Wirkowska-Wojdyła,</w:t>
      </w:r>
      <w:r>
        <w:rPr>
          <w:spacing w:val="-15"/>
        </w:rPr>
        <w:t> </w:t>
      </w:r>
      <w:r>
        <w:rPr/>
        <w:t>M.,</w:t>
      </w:r>
      <w:r>
        <w:rPr>
          <w:spacing w:val="-15"/>
        </w:rPr>
        <w:t> </w:t>
      </w:r>
      <w:r>
        <w:rPr/>
        <w:t>Bryś, J., &amp; Górska, A. (2021). Comparación de las características térmicas y la composición</w:t>
      </w:r>
      <w:r>
        <w:rPr>
          <w:spacing w:val="-6"/>
        </w:rPr>
        <w:t> </w:t>
      </w:r>
      <w:r>
        <w:rPr/>
        <w:t>de</w:t>
      </w:r>
      <w:r>
        <w:rPr>
          <w:spacing w:val="-8"/>
        </w:rPr>
        <w:t> </w:t>
      </w:r>
      <w:r>
        <w:rPr/>
        <w:t>ácidos</w:t>
      </w:r>
      <w:r>
        <w:rPr>
          <w:spacing w:val="-7"/>
        </w:rPr>
        <w:t> </w:t>
      </w:r>
      <w:r>
        <w:rPr/>
        <w:t>grasos</w:t>
      </w:r>
      <w:r>
        <w:rPr>
          <w:spacing w:val="-7"/>
        </w:rPr>
        <w:t> </w:t>
      </w:r>
      <w:r>
        <w:rPr/>
        <w:t>en</w:t>
      </w:r>
      <w:r>
        <w:rPr>
          <w:spacing w:val="-6"/>
        </w:rPr>
        <w:t> </w:t>
      </w:r>
      <w:r>
        <w:rPr/>
        <w:t>granos</w:t>
      </w:r>
      <w:r>
        <w:rPr>
          <w:spacing w:val="-7"/>
        </w:rPr>
        <w:t> </w:t>
      </w:r>
      <w:r>
        <w:rPr/>
        <w:t>de</w:t>
      </w:r>
      <w:r>
        <w:rPr>
          <w:spacing w:val="-4"/>
        </w:rPr>
        <w:t> </w:t>
      </w:r>
      <w:r>
        <w:rPr/>
        <w:t>cacao</w:t>
      </w:r>
      <w:r>
        <w:rPr>
          <w:spacing w:val="-6"/>
        </w:rPr>
        <w:t> </w:t>
      </w:r>
      <w:r>
        <w:rPr/>
        <w:t>crudos</w:t>
      </w:r>
      <w:r>
        <w:rPr>
          <w:spacing w:val="-7"/>
        </w:rPr>
        <w:t> </w:t>
      </w:r>
      <w:r>
        <w:rPr/>
        <w:t>y</w:t>
      </w:r>
      <w:r>
        <w:rPr>
          <w:spacing w:val="-6"/>
        </w:rPr>
        <w:t> </w:t>
      </w:r>
      <w:r>
        <w:rPr/>
        <w:t>tostados</w:t>
      </w:r>
      <w:r>
        <w:rPr>
          <w:spacing w:val="-7"/>
        </w:rPr>
        <w:t> </w:t>
      </w:r>
      <w:r>
        <w:rPr/>
        <w:t>de</w:t>
      </w:r>
      <w:r>
        <w:rPr>
          <w:spacing w:val="-4"/>
        </w:rPr>
        <w:t> </w:t>
      </w:r>
      <w:r>
        <w:rPr/>
        <w:t>Perú (Criollo) y Ecuador (Forastero). Applied Sciences, 2698.</w:t>
      </w:r>
    </w:p>
    <w:p>
      <w:pPr>
        <w:pStyle w:val="BodyText"/>
        <w:spacing w:line="357" w:lineRule="auto"/>
        <w:ind w:left="1288" w:right="565" w:hanging="721"/>
        <w:jc w:val="both"/>
      </w:pPr>
      <w:r>
        <w:rPr/>
        <w:t>Otegbayo, B., Akwa, I., &amp; Tanimola, A. (2020). Physico-chemical properties of beetroot (Beta vulgaris l.) wine produced at varying fermentation days. Scientific African, e00420.</w:t>
      </w:r>
    </w:p>
    <w:p>
      <w:pPr>
        <w:pStyle w:val="BodyText"/>
        <w:spacing w:line="357" w:lineRule="auto" w:before="4"/>
        <w:ind w:left="1288" w:right="563" w:hanging="721"/>
        <w:jc w:val="both"/>
      </w:pPr>
      <w:r>
        <w:rPr/>
        <w:t>Pedreros</w:t>
      </w:r>
      <w:r>
        <w:rPr>
          <w:spacing w:val="-15"/>
        </w:rPr>
        <w:t> </w:t>
      </w:r>
      <w:r>
        <w:rPr/>
        <w:t>Gómez,</w:t>
      </w:r>
      <w:r>
        <w:rPr>
          <w:spacing w:val="-15"/>
        </w:rPr>
        <w:t> </w:t>
      </w:r>
      <w:r>
        <w:rPr/>
        <w:t>C.</w:t>
      </w:r>
      <w:r>
        <w:rPr>
          <w:spacing w:val="-15"/>
        </w:rPr>
        <w:t> </w:t>
      </w:r>
      <w:r>
        <w:rPr/>
        <w:t>L.,</w:t>
      </w:r>
      <w:r>
        <w:rPr>
          <w:spacing w:val="-12"/>
        </w:rPr>
        <w:t> </w:t>
      </w:r>
      <w:r>
        <w:rPr/>
        <w:t>Maldonado</w:t>
      </w:r>
      <w:r>
        <w:rPr>
          <w:spacing w:val="-12"/>
        </w:rPr>
        <w:t> </w:t>
      </w:r>
      <w:r>
        <w:rPr/>
        <w:t>Mateus,</w:t>
      </w:r>
      <w:r>
        <w:rPr>
          <w:spacing w:val="-12"/>
        </w:rPr>
        <w:t> </w:t>
      </w:r>
      <w:r>
        <w:rPr/>
        <w:t>L.</w:t>
      </w:r>
      <w:r>
        <w:rPr>
          <w:spacing w:val="-15"/>
        </w:rPr>
        <w:t> </w:t>
      </w:r>
      <w:r>
        <w:rPr/>
        <w:t>Y.,</w:t>
      </w:r>
      <w:r>
        <w:rPr>
          <w:spacing w:val="-12"/>
        </w:rPr>
        <w:t> </w:t>
      </w:r>
      <w:r>
        <w:rPr/>
        <w:t>&amp;</w:t>
      </w:r>
      <w:r>
        <w:rPr>
          <w:spacing w:val="-11"/>
        </w:rPr>
        <w:t> </w:t>
      </w:r>
      <w:r>
        <w:rPr/>
        <w:t>Caballero</w:t>
      </w:r>
      <w:r>
        <w:rPr>
          <w:spacing w:val="-12"/>
        </w:rPr>
        <w:t> </w:t>
      </w:r>
      <w:r>
        <w:rPr/>
        <w:t>Pérez,</w:t>
      </w:r>
      <w:r>
        <w:rPr>
          <w:spacing w:val="-12"/>
        </w:rPr>
        <w:t> </w:t>
      </w:r>
      <w:r>
        <w:rPr/>
        <w:t>L.</w:t>
      </w:r>
      <w:r>
        <w:rPr>
          <w:spacing w:val="-15"/>
        </w:rPr>
        <w:t> </w:t>
      </w:r>
      <w:r>
        <w:rPr/>
        <w:t>A.</w:t>
      </w:r>
      <w:r>
        <w:rPr>
          <w:spacing w:val="-12"/>
        </w:rPr>
        <w:t> </w:t>
      </w:r>
      <w:r>
        <w:rPr/>
        <w:t>(2024). Atributos</w:t>
      </w:r>
      <w:r>
        <w:rPr>
          <w:spacing w:val="-10"/>
        </w:rPr>
        <w:t> </w:t>
      </w:r>
      <w:r>
        <w:rPr/>
        <w:t>Fisicoquímicos</w:t>
      </w:r>
      <w:r>
        <w:rPr>
          <w:spacing w:val="-10"/>
        </w:rPr>
        <w:t> </w:t>
      </w:r>
      <w:r>
        <w:rPr/>
        <w:t>de</w:t>
      </w:r>
      <w:r>
        <w:rPr>
          <w:spacing w:val="-7"/>
        </w:rPr>
        <w:t> </w:t>
      </w:r>
      <w:r>
        <w:rPr/>
        <w:t>Granos</w:t>
      </w:r>
      <w:r>
        <w:rPr>
          <w:spacing w:val="-10"/>
        </w:rPr>
        <w:t> </w:t>
      </w:r>
      <w:r>
        <w:rPr/>
        <w:t>de</w:t>
      </w:r>
      <w:r>
        <w:rPr>
          <w:spacing w:val="-7"/>
        </w:rPr>
        <w:t> </w:t>
      </w:r>
      <w:r>
        <w:rPr/>
        <w:t>Cacao</w:t>
      </w:r>
      <w:r>
        <w:rPr>
          <w:spacing w:val="-8"/>
        </w:rPr>
        <w:t> </w:t>
      </w:r>
      <w:r>
        <w:rPr/>
        <w:t>Fec-2</w:t>
      </w:r>
      <w:r>
        <w:rPr>
          <w:spacing w:val="-8"/>
        </w:rPr>
        <w:t> </w:t>
      </w:r>
      <w:r>
        <w:rPr/>
        <w:t>(Theobroma</w:t>
      </w:r>
      <w:r>
        <w:rPr>
          <w:spacing w:val="-7"/>
        </w:rPr>
        <w:t> </w:t>
      </w:r>
      <w:r>
        <w:rPr/>
        <w:t>Cacao</w:t>
      </w:r>
      <w:r>
        <w:rPr>
          <w:spacing w:val="-8"/>
        </w:rPr>
        <w:t> </w:t>
      </w:r>
      <w:r>
        <w:rPr>
          <w:spacing w:val="-5"/>
        </w:rPr>
        <w:t>L.)</w:t>
      </w:r>
    </w:p>
    <w:p>
      <w:pPr>
        <w:pStyle w:val="BodyText"/>
        <w:spacing w:after="0" w:line="357" w:lineRule="auto"/>
        <w:jc w:val="both"/>
        <w:sectPr>
          <w:pgSz w:w="11910" w:h="16840"/>
          <w:pgMar w:header="0" w:footer="1046" w:top="1640" w:bottom="1240" w:left="1700" w:right="1133"/>
        </w:sectPr>
      </w:pPr>
    </w:p>
    <w:p>
      <w:pPr>
        <w:pStyle w:val="BodyText"/>
        <w:spacing w:line="362" w:lineRule="auto" w:before="60"/>
        <w:ind w:left="1288" w:right="570"/>
        <w:jc w:val="both"/>
      </w:pPr>
      <w:r>
        <w:rPr/>
        <w:t>Producidos en Norte de Santander (Colombia). @limentech, Ciencia y Tecnología Alimentaria, 220-245.</w:t>
      </w:r>
    </w:p>
    <w:p>
      <w:pPr>
        <w:pStyle w:val="BodyText"/>
        <w:spacing w:line="360" w:lineRule="auto"/>
        <w:ind w:left="1288" w:right="558" w:hanging="721"/>
        <w:jc w:val="both"/>
      </w:pPr>
      <w:r>
        <w:rPr/>
        <w:t>Pelczar, R. (13 de Julio de 2022). Better Homes &amp; Gardens. Obtenido de About Better Homes &amp; Gardens: </w:t>
      </w:r>
      <w:hyperlink r:id="rId40">
        <w:r>
          <w:rPr/>
          <w:t>https://www.bhg.com/about-better-homes-and-</w:t>
        </w:r>
      </w:hyperlink>
      <w:r>
        <w:rPr>
          <w:spacing w:val="-2"/>
        </w:rPr>
        <w:t>gardens</w:t>
      </w:r>
    </w:p>
    <w:p>
      <w:pPr>
        <w:pStyle w:val="BodyText"/>
        <w:spacing w:line="360" w:lineRule="auto"/>
        <w:ind w:left="1288" w:right="562" w:hanging="721"/>
        <w:jc w:val="both"/>
      </w:pPr>
      <w:r>
        <w:rPr/>
        <w:t>Petra</w:t>
      </w:r>
      <w:r>
        <w:rPr>
          <w:spacing w:val="-6"/>
        </w:rPr>
        <w:t> </w:t>
      </w:r>
      <w:r>
        <w:rPr/>
        <w:t>Mora.</w:t>
      </w:r>
      <w:r>
        <w:rPr>
          <w:spacing w:val="-7"/>
        </w:rPr>
        <w:t> </w:t>
      </w:r>
      <w:r>
        <w:rPr/>
        <w:t>(10</w:t>
      </w:r>
      <w:r>
        <w:rPr>
          <w:spacing w:val="-10"/>
        </w:rPr>
        <w:t> </w:t>
      </w:r>
      <w:r>
        <w:rPr/>
        <w:t>de</w:t>
      </w:r>
      <w:r>
        <w:rPr>
          <w:spacing w:val="-6"/>
        </w:rPr>
        <w:t> </w:t>
      </w:r>
      <w:r>
        <w:rPr/>
        <w:t>septiembre</w:t>
      </w:r>
      <w:r>
        <w:rPr>
          <w:spacing w:val="-6"/>
        </w:rPr>
        <w:t> </w:t>
      </w:r>
      <w:r>
        <w:rPr/>
        <w:t>de</w:t>
      </w:r>
      <w:r>
        <w:rPr>
          <w:spacing w:val="-6"/>
        </w:rPr>
        <w:t> </w:t>
      </w:r>
      <w:r>
        <w:rPr/>
        <w:t>2025).</w:t>
      </w:r>
      <w:r>
        <w:rPr>
          <w:spacing w:val="-10"/>
        </w:rPr>
        <w:t> </w:t>
      </w:r>
      <w:r>
        <w:rPr/>
        <w:t>Tableta</w:t>
      </w:r>
      <w:r>
        <w:rPr>
          <w:spacing w:val="-6"/>
        </w:rPr>
        <w:t> </w:t>
      </w:r>
      <w:r>
        <w:rPr/>
        <w:t>de</w:t>
      </w:r>
      <w:r>
        <w:rPr>
          <w:spacing w:val="-9"/>
        </w:rPr>
        <w:t> </w:t>
      </w:r>
      <w:r>
        <w:rPr/>
        <w:t>Chocolate</w:t>
      </w:r>
      <w:r>
        <w:rPr>
          <w:spacing w:val="-9"/>
        </w:rPr>
        <w:t> </w:t>
      </w:r>
      <w:r>
        <w:rPr/>
        <w:t>Origen</w:t>
      </w:r>
      <w:r>
        <w:rPr>
          <w:spacing w:val="-7"/>
        </w:rPr>
        <w:t> </w:t>
      </w:r>
      <w:r>
        <w:rPr/>
        <w:t>Madagascar. ObtenidodePetraMora:</w:t>
      </w:r>
      <w:hyperlink r:id="rId41">
        <w:r>
          <w:rPr/>
          <w:t>https://petramora.com/products/tableta-dechocolate-</w:t>
        </w:r>
      </w:hyperlink>
      <w:r>
        <w:rPr>
          <w:spacing w:val="-2"/>
        </w:rPr>
        <w:t>origen-madagascar</w:t>
      </w:r>
    </w:p>
    <w:p>
      <w:pPr>
        <w:pStyle w:val="BodyText"/>
        <w:spacing w:line="360" w:lineRule="auto"/>
        <w:ind w:right="573"/>
        <w:jc w:val="right"/>
      </w:pPr>
      <w:r>
        <w:rPr/>
        <w:t>Plantwiseplus.(2022).Fragariaananassa(strawberry.PlantwisePlusKnowledge</w:t>
      </w:r>
      <w:r>
        <w:rPr>
          <w:spacing w:val="-15"/>
        </w:rPr>
        <w:t> </w:t>
      </w:r>
      <w:r>
        <w:rPr/>
        <w:t>Bank Quezada</w:t>
      </w:r>
      <w:r>
        <w:rPr>
          <w:spacing w:val="40"/>
        </w:rPr>
        <w:t> </w:t>
      </w:r>
      <w:r>
        <w:rPr/>
        <w:t>Moreno,</w:t>
      </w:r>
      <w:r>
        <w:rPr>
          <w:spacing w:val="31"/>
        </w:rPr>
        <w:t> </w:t>
      </w:r>
      <w:r>
        <w:rPr/>
        <w:t>W.</w:t>
      </w:r>
      <w:r>
        <w:rPr>
          <w:spacing w:val="35"/>
        </w:rPr>
        <w:t> </w:t>
      </w:r>
      <w:r>
        <w:rPr/>
        <w:t>F.</w:t>
      </w:r>
      <w:r>
        <w:rPr>
          <w:spacing w:val="39"/>
        </w:rPr>
        <w:t> </w:t>
      </w:r>
      <w:r>
        <w:rPr/>
        <w:t>(2007).</w:t>
      </w:r>
      <w:r>
        <w:rPr>
          <w:spacing w:val="35"/>
        </w:rPr>
        <w:t> </w:t>
      </w:r>
      <w:r>
        <w:rPr/>
        <w:t>Determinación</w:t>
      </w:r>
      <w:r>
        <w:rPr>
          <w:spacing w:val="35"/>
        </w:rPr>
        <w:t> </w:t>
      </w:r>
      <w:r>
        <w:rPr/>
        <w:t>de</w:t>
      </w:r>
      <w:r>
        <w:rPr>
          <w:spacing w:val="40"/>
        </w:rPr>
        <w:t> </w:t>
      </w:r>
      <w:r>
        <w:rPr/>
        <w:t>parámetros</w:t>
      </w:r>
      <w:r>
        <w:rPr>
          <w:spacing w:val="38"/>
        </w:rPr>
        <w:t> </w:t>
      </w:r>
      <w:r>
        <w:rPr/>
        <w:t>óptimos</w:t>
      </w:r>
      <w:r>
        <w:rPr>
          <w:spacing w:val="38"/>
        </w:rPr>
        <w:t> </w:t>
      </w:r>
      <w:r>
        <w:rPr/>
        <w:t>para</w:t>
      </w:r>
      <w:r>
        <w:rPr>
          <w:spacing w:val="40"/>
        </w:rPr>
        <w:t> </w:t>
      </w:r>
      <w:r>
        <w:rPr/>
        <w:t>la producción y aromatización de miel hidrolizada, panela soluble y azúcar.</w:t>
      </w:r>
    </w:p>
    <w:p>
      <w:pPr>
        <w:pStyle w:val="BodyText"/>
        <w:ind w:left="1288"/>
        <w:jc w:val="both"/>
      </w:pPr>
      <w:r>
        <w:rPr/>
        <w:t>Ibarra-Ecuador:</w:t>
      </w:r>
      <w:r>
        <w:rPr>
          <w:spacing w:val="-3"/>
        </w:rPr>
        <w:t> </w:t>
      </w:r>
      <w:r>
        <w:rPr/>
        <w:t>Repositorio</w:t>
      </w:r>
      <w:r>
        <w:rPr>
          <w:spacing w:val="-3"/>
        </w:rPr>
        <w:t> </w:t>
      </w:r>
      <w:r>
        <w:rPr/>
        <w:t>Institucional</w:t>
      </w:r>
      <w:r>
        <w:rPr>
          <w:spacing w:val="-7"/>
        </w:rPr>
        <w:t> </w:t>
      </w:r>
      <w:r>
        <w:rPr>
          <w:spacing w:val="-4"/>
        </w:rPr>
        <w:t>UTN.</w:t>
      </w:r>
    </w:p>
    <w:p>
      <w:pPr>
        <w:pStyle w:val="BodyText"/>
        <w:spacing w:line="360" w:lineRule="auto" w:before="134"/>
        <w:ind w:left="1288" w:right="568" w:hanging="721"/>
        <w:jc w:val="both"/>
      </w:pPr>
      <w:r>
        <w:rPr/>
        <w:t>Quispe,</w:t>
      </w:r>
      <w:r>
        <w:rPr>
          <w:spacing w:val="-11"/>
        </w:rPr>
        <w:t> </w:t>
      </w:r>
      <w:r>
        <w:rPr/>
        <w:t>L.,</w:t>
      </w:r>
      <w:r>
        <w:rPr>
          <w:spacing w:val="-8"/>
        </w:rPr>
        <w:t> </w:t>
      </w:r>
      <w:r>
        <w:rPr/>
        <w:t>Caetano,</w:t>
      </w:r>
      <w:r>
        <w:rPr>
          <w:spacing w:val="-15"/>
        </w:rPr>
        <w:t> </w:t>
      </w:r>
      <w:r>
        <w:rPr/>
        <w:t>A.,</w:t>
      </w:r>
      <w:r>
        <w:rPr>
          <w:spacing w:val="-8"/>
        </w:rPr>
        <w:t> </w:t>
      </w:r>
      <w:r>
        <w:rPr/>
        <w:t>Baca,</w:t>
      </w:r>
      <w:r>
        <w:rPr>
          <w:spacing w:val="-8"/>
        </w:rPr>
        <w:t> </w:t>
      </w:r>
      <w:r>
        <w:rPr/>
        <w:t>D.,</w:t>
      </w:r>
      <w:r>
        <w:rPr>
          <w:spacing w:val="-8"/>
        </w:rPr>
        <w:t> </w:t>
      </w:r>
      <w:r>
        <w:rPr/>
        <w:t>Oliva,</w:t>
      </w:r>
      <w:r>
        <w:rPr>
          <w:spacing w:val="-8"/>
        </w:rPr>
        <w:t> </w:t>
      </w:r>
      <w:r>
        <w:rPr/>
        <w:t>M.,</w:t>
      </w:r>
      <w:r>
        <w:rPr>
          <w:spacing w:val="-8"/>
        </w:rPr>
        <w:t> </w:t>
      </w:r>
      <w:r>
        <w:rPr/>
        <w:t>Díaz-Valderrama,</w:t>
      </w:r>
      <w:r>
        <w:rPr>
          <w:spacing w:val="-8"/>
        </w:rPr>
        <w:t> </w:t>
      </w:r>
      <w:r>
        <w:rPr/>
        <w:t>J.</w:t>
      </w:r>
      <w:r>
        <w:rPr>
          <w:spacing w:val="-8"/>
        </w:rPr>
        <w:t> </w:t>
      </w:r>
      <w:r>
        <w:rPr/>
        <w:t>R.,</w:t>
      </w:r>
      <w:r>
        <w:rPr>
          <w:spacing w:val="-8"/>
        </w:rPr>
        <w:t> </w:t>
      </w:r>
      <w:r>
        <w:rPr/>
        <w:t>&amp;</w:t>
      </w:r>
      <w:r>
        <w:rPr>
          <w:spacing w:val="-7"/>
        </w:rPr>
        <w:t> </w:t>
      </w:r>
      <w:r>
        <w:rPr/>
        <w:t>Chavez,</w:t>
      </w:r>
      <w:r>
        <w:rPr>
          <w:spacing w:val="-8"/>
        </w:rPr>
        <w:t> </w:t>
      </w:r>
      <w:r>
        <w:rPr/>
        <w:t>S. (2023).</w:t>
      </w:r>
      <w:r>
        <w:rPr>
          <w:spacing w:val="-13"/>
        </w:rPr>
        <w:t> </w:t>
      </w:r>
      <w:r>
        <w:rPr/>
        <w:t>Perfil</w:t>
      </w:r>
      <w:r>
        <w:rPr>
          <w:spacing w:val="-15"/>
        </w:rPr>
        <w:t> </w:t>
      </w:r>
      <w:r>
        <w:rPr/>
        <w:t>de</w:t>
      </w:r>
      <w:r>
        <w:rPr>
          <w:spacing w:val="-15"/>
        </w:rPr>
        <w:t> </w:t>
      </w:r>
      <w:r>
        <w:rPr/>
        <w:t>ácidos</w:t>
      </w:r>
      <w:r>
        <w:rPr>
          <w:spacing w:val="-14"/>
        </w:rPr>
        <w:t> </w:t>
      </w:r>
      <w:r>
        <w:rPr/>
        <w:t>grasos</w:t>
      </w:r>
      <w:r>
        <w:rPr>
          <w:spacing w:val="-14"/>
        </w:rPr>
        <w:t> </w:t>
      </w:r>
      <w:r>
        <w:rPr/>
        <w:t>y</w:t>
      </w:r>
      <w:r>
        <w:rPr>
          <w:spacing w:val="-12"/>
        </w:rPr>
        <w:t> </w:t>
      </w:r>
      <w:r>
        <w:rPr/>
        <w:t>propiedades</w:t>
      </w:r>
      <w:r>
        <w:rPr>
          <w:spacing w:val="-14"/>
        </w:rPr>
        <w:t> </w:t>
      </w:r>
      <w:r>
        <w:rPr/>
        <w:t>reológicas</w:t>
      </w:r>
      <w:r>
        <w:rPr>
          <w:spacing w:val="-14"/>
        </w:rPr>
        <w:t> </w:t>
      </w:r>
      <w:r>
        <w:rPr/>
        <w:t>de</w:t>
      </w:r>
      <w:r>
        <w:rPr>
          <w:spacing w:val="-15"/>
        </w:rPr>
        <w:t> </w:t>
      </w:r>
      <w:r>
        <w:rPr/>
        <w:t>la</w:t>
      </w:r>
      <w:r>
        <w:rPr>
          <w:spacing w:val="-11"/>
        </w:rPr>
        <w:t> </w:t>
      </w:r>
      <w:r>
        <w:rPr/>
        <w:t>pasta</w:t>
      </w:r>
      <w:r>
        <w:rPr>
          <w:spacing w:val="-15"/>
        </w:rPr>
        <w:t> </w:t>
      </w:r>
      <w:r>
        <w:rPr/>
        <w:t>de</w:t>
      </w:r>
      <w:r>
        <w:rPr>
          <w:spacing w:val="-15"/>
        </w:rPr>
        <w:t> </w:t>
      </w:r>
      <w:r>
        <w:rPr/>
        <w:t>cacao del noreste del Perú. Journal of Food Composition and</w:t>
      </w:r>
      <w:r>
        <w:rPr>
          <w:spacing w:val="-1"/>
        </w:rPr>
        <w:t> </w:t>
      </w:r>
      <w:r>
        <w:rPr/>
        <w:t>Analysis, 105580.</w:t>
      </w:r>
    </w:p>
    <w:p>
      <w:pPr>
        <w:pStyle w:val="BodyText"/>
        <w:spacing w:line="360" w:lineRule="auto" w:before="3"/>
        <w:ind w:left="1288" w:right="563" w:hanging="721"/>
        <w:jc w:val="both"/>
      </w:pPr>
      <w:r>
        <w:rPr/>
        <w:t>Quispe, S., &amp; Goñas, M. (2022). Propiedades físicas, funcionales y sensoriales de chocolates amargos con incorporación de harinas de alto valor nutricional. Frontiers in Nutrition, 990887.</w:t>
      </w:r>
    </w:p>
    <w:p>
      <w:pPr>
        <w:pStyle w:val="BodyText"/>
        <w:spacing w:line="360" w:lineRule="auto"/>
        <w:ind w:left="1288" w:right="568" w:hanging="721"/>
        <w:jc w:val="both"/>
      </w:pPr>
      <w:r>
        <w:rPr/>
        <w:t>Razola, M. d.,</w:t>
      </w:r>
      <w:r>
        <w:rPr>
          <w:spacing w:val="-11"/>
        </w:rPr>
        <w:t> </w:t>
      </w:r>
      <w:r>
        <w:rPr/>
        <w:t>Aznar, M. J., Verardo,</w:t>
      </w:r>
      <w:r>
        <w:rPr>
          <w:spacing w:val="-4"/>
        </w:rPr>
        <w:t> </w:t>
      </w:r>
      <w:r>
        <w:rPr/>
        <w:t>V., Melgar, S., Castilla, E., &amp; Rodríguez, C. (2023). Exploring the Nutritional Composition and Bioactive Compounds in Different Cocoa Powders. Antioxidants, 12(3), 716.</w:t>
      </w:r>
    </w:p>
    <w:p>
      <w:pPr>
        <w:pStyle w:val="BodyText"/>
        <w:spacing w:line="360" w:lineRule="auto"/>
        <w:ind w:left="1288" w:right="572" w:hanging="721"/>
        <w:jc w:val="both"/>
      </w:pPr>
      <w:r>
        <w:rPr/>
        <w:t>Remitar, C. P., &amp; Magbalot, F. (2023). Quality and sensory evaluation of cocoa beans using different quantities and durations of basket fermentation. Annals of Tropical Research, 122-141.</w:t>
      </w:r>
    </w:p>
    <w:p>
      <w:pPr>
        <w:pStyle w:val="BodyText"/>
        <w:spacing w:line="360" w:lineRule="auto"/>
        <w:ind w:left="1288" w:right="573" w:hanging="721"/>
        <w:jc w:val="both"/>
      </w:pPr>
      <w:r>
        <w:rPr/>
        <w:t>Samanta, S., &amp; Sarkar, T. (2022). Chocolate negro: una descripción general de su actividadbiológica,procesamientoyenfoquesde fortificación.CurrentResea-rch in Food Science, 1916-1943.</w:t>
      </w:r>
    </w:p>
    <w:p>
      <w:pPr>
        <w:pStyle w:val="BodyText"/>
        <w:spacing w:line="357" w:lineRule="auto" w:before="1"/>
        <w:ind w:left="1288" w:right="529" w:hanging="721"/>
      </w:pPr>
      <w:r>
        <w:rPr/>
        <w:t>Sarıtaş, S., Duman, H., Pekdemir, B., Rocha, J. M., Oz, F., &amp; Karav, S. (2024).</w:t>
      </w:r>
      <w:r>
        <w:rPr>
          <w:spacing w:val="80"/>
          <w:w w:val="150"/>
        </w:rPr>
        <w:t> </w:t>
      </w:r>
      <w:r>
        <w:rPr/>
        <w:t>Chocolatefuncional:explorandoavancesenlaproducciónybeneficios para la salud. International Journal of Food Science and Technology, 5303-5325.</w:t>
      </w:r>
    </w:p>
    <w:p>
      <w:pPr>
        <w:pStyle w:val="BodyText"/>
        <w:spacing w:line="357" w:lineRule="auto" w:before="6"/>
        <w:ind w:left="1288" w:right="529" w:hanging="721"/>
      </w:pPr>
      <w:r>
        <w:rPr/>
        <w:t>Sinan,</w:t>
      </w:r>
      <w:r>
        <w:rPr>
          <w:spacing w:val="31"/>
        </w:rPr>
        <w:t> </w:t>
      </w:r>
      <w:r>
        <w:rPr/>
        <w:t>K.,</w:t>
      </w:r>
      <w:r>
        <w:rPr>
          <w:spacing w:val="31"/>
        </w:rPr>
        <w:t> </w:t>
      </w:r>
      <w:r>
        <w:rPr/>
        <w:t>Zengin,</w:t>
      </w:r>
      <w:r>
        <w:rPr>
          <w:spacing w:val="31"/>
        </w:rPr>
        <w:t> </w:t>
      </w:r>
      <w:r>
        <w:rPr/>
        <w:t>G.,</w:t>
      </w:r>
      <w:r>
        <w:rPr>
          <w:spacing w:val="31"/>
        </w:rPr>
        <w:t> </w:t>
      </w:r>
      <w:r>
        <w:rPr/>
        <w:t>Zheleva-Dimitrova,</w:t>
      </w:r>
      <w:r>
        <w:rPr>
          <w:spacing w:val="31"/>
        </w:rPr>
        <w:t> </w:t>
      </w:r>
      <w:r>
        <w:rPr/>
        <w:t>D.,</w:t>
      </w:r>
      <w:r>
        <w:rPr>
          <w:spacing w:val="31"/>
        </w:rPr>
        <w:t> </w:t>
      </w:r>
      <w:r>
        <w:rPr/>
        <w:t>Gevrenova, R.,</w:t>
      </w:r>
      <w:r>
        <w:rPr>
          <w:spacing w:val="31"/>
        </w:rPr>
        <w:t> </w:t>
      </w:r>
      <w:r>
        <w:rPr/>
        <w:t>Picot-Allain,</w:t>
      </w:r>
      <w:r>
        <w:rPr>
          <w:spacing w:val="31"/>
        </w:rPr>
        <w:t> </w:t>
      </w:r>
      <w:r>
        <w:rPr/>
        <w:t>M., </w:t>
      </w:r>
      <w:r>
        <w:rPr>
          <w:spacing w:val="-2"/>
        </w:rPr>
        <w:t>Dall’Acqua, S.,</w:t>
      </w:r>
      <w:r>
        <w:rPr>
          <w:spacing w:val="-1"/>
        </w:rPr>
        <w:t> </w:t>
      </w:r>
      <w:r>
        <w:rPr>
          <w:spacing w:val="-2"/>
        </w:rPr>
        <w:t>Mahomoodally,</w:t>
      </w:r>
      <w:r>
        <w:rPr>
          <w:spacing w:val="-1"/>
        </w:rPr>
        <w:t> </w:t>
      </w:r>
      <w:r>
        <w:rPr>
          <w:spacing w:val="-2"/>
        </w:rPr>
        <w:t>M.</w:t>
      </w:r>
      <w:r>
        <w:rPr>
          <w:spacing w:val="-1"/>
        </w:rPr>
        <w:t> </w:t>
      </w:r>
      <w:r>
        <w:rPr>
          <w:spacing w:val="-2"/>
        </w:rPr>
        <w:t>(2021).</w:t>
      </w:r>
      <w:r>
        <w:rPr>
          <w:spacing w:val="-1"/>
        </w:rPr>
        <w:t> </w:t>
      </w:r>
      <w:r>
        <w:rPr>
          <w:spacing w:val="-2"/>
        </w:rPr>
        <w:t>Exploring</w:t>
      </w:r>
      <w:r>
        <w:rPr>
          <w:spacing w:val="-8"/>
        </w:rPr>
        <w:t> </w:t>
      </w:r>
      <w:r>
        <w:rPr>
          <w:spacing w:val="-2"/>
        </w:rPr>
        <w:t>the</w:t>
      </w:r>
      <w:r>
        <w:rPr/>
        <w:t> </w:t>
      </w:r>
      <w:r>
        <w:rPr>
          <w:spacing w:val="-2"/>
        </w:rPr>
        <w:t>Chemical</w:t>
      </w:r>
      <w:r>
        <w:rPr>
          <w:spacing w:val="1"/>
        </w:rPr>
        <w:t> </w:t>
      </w:r>
      <w:r>
        <w:rPr>
          <w:spacing w:val="-2"/>
        </w:rPr>
        <w:t>Profiles</w:t>
      </w:r>
    </w:p>
    <w:p>
      <w:pPr>
        <w:pStyle w:val="BodyText"/>
        <w:spacing w:after="0" w:line="357" w:lineRule="auto"/>
        <w:sectPr>
          <w:pgSz w:w="11910" w:h="16840"/>
          <w:pgMar w:header="0" w:footer="1046" w:top="1640" w:bottom="1240" w:left="1700" w:right="1133"/>
        </w:sectPr>
      </w:pPr>
    </w:p>
    <w:p>
      <w:pPr>
        <w:pStyle w:val="BodyText"/>
        <w:spacing w:line="362" w:lineRule="auto" w:before="60"/>
        <w:ind w:left="1288" w:right="571"/>
        <w:jc w:val="both"/>
      </w:pPr>
      <w:r>
        <w:rPr/>
        <w:t>and</w:t>
      </w:r>
      <w:r>
        <w:rPr>
          <w:spacing w:val="-7"/>
        </w:rPr>
        <w:t> </w:t>
      </w:r>
      <w:r>
        <w:rPr/>
        <w:t>Biological</w:t>
      </w:r>
      <w:r>
        <w:rPr>
          <w:spacing w:val="-10"/>
        </w:rPr>
        <w:t> </w:t>
      </w:r>
      <w:r>
        <w:rPr/>
        <w:t>Values</w:t>
      </w:r>
      <w:r>
        <w:rPr>
          <w:spacing w:val="-8"/>
        </w:rPr>
        <w:t> </w:t>
      </w:r>
      <w:r>
        <w:rPr/>
        <w:t>of</w:t>
      </w:r>
      <w:r>
        <w:rPr>
          <w:spacing w:val="-10"/>
        </w:rPr>
        <w:t> </w:t>
      </w:r>
      <w:r>
        <w:rPr/>
        <w:t>Two</w:t>
      </w:r>
      <w:r>
        <w:rPr>
          <w:spacing w:val="-7"/>
        </w:rPr>
        <w:t> </w:t>
      </w:r>
      <w:r>
        <w:rPr/>
        <w:t>Spondias</w:t>
      </w:r>
      <w:r>
        <w:rPr>
          <w:spacing w:val="-8"/>
        </w:rPr>
        <w:t> </w:t>
      </w:r>
      <w:r>
        <w:rPr/>
        <w:t>Species</w:t>
      </w:r>
      <w:r>
        <w:rPr>
          <w:spacing w:val="-8"/>
        </w:rPr>
        <w:t> </w:t>
      </w:r>
      <w:r>
        <w:rPr/>
        <w:t>(S.</w:t>
      </w:r>
      <w:r>
        <w:rPr>
          <w:spacing w:val="-7"/>
        </w:rPr>
        <w:t> </w:t>
      </w:r>
      <w:r>
        <w:rPr/>
        <w:t>dulcis</w:t>
      </w:r>
      <w:r>
        <w:rPr>
          <w:spacing w:val="-8"/>
        </w:rPr>
        <w:t> </w:t>
      </w:r>
      <w:r>
        <w:rPr/>
        <w:t>and</w:t>
      </w:r>
      <w:r>
        <w:rPr>
          <w:spacing w:val="-7"/>
        </w:rPr>
        <w:t> </w:t>
      </w:r>
      <w:r>
        <w:rPr/>
        <w:t>S.</w:t>
      </w:r>
      <w:r>
        <w:rPr>
          <w:spacing w:val="-7"/>
        </w:rPr>
        <w:t> </w:t>
      </w:r>
      <w:r>
        <w:rPr/>
        <w:t>mombin): Valuable Sources of Bioactive Natural Products. Antioxidants, 1771.</w:t>
      </w:r>
    </w:p>
    <w:p>
      <w:pPr>
        <w:pStyle w:val="BodyText"/>
        <w:spacing w:line="362" w:lineRule="auto"/>
        <w:ind w:left="1288" w:right="570" w:hanging="721"/>
        <w:jc w:val="both"/>
      </w:pPr>
      <w:r>
        <w:rPr>
          <w:spacing w:val="-2"/>
        </w:rPr>
        <w:t>Socci,V.,Tempesta,D.,Desideri,G.,De</w:t>
      </w:r>
      <w:r>
        <w:rPr>
          <w:spacing w:val="-3"/>
        </w:rPr>
        <w:t> </w:t>
      </w:r>
      <w:r>
        <w:rPr>
          <w:spacing w:val="-2"/>
        </w:rPr>
        <w:t>Gennaro,L.,</w:t>
      </w:r>
      <w:r>
        <w:rPr>
          <w:spacing w:val="-6"/>
        </w:rPr>
        <w:t> </w:t>
      </w:r>
      <w:r>
        <w:rPr>
          <w:spacing w:val="-2"/>
        </w:rPr>
        <w:t>&amp;</w:t>
      </w:r>
      <w:r>
        <w:rPr>
          <w:spacing w:val="-4"/>
        </w:rPr>
        <w:t> </w:t>
      </w:r>
      <w:r>
        <w:rPr>
          <w:spacing w:val="-2"/>
        </w:rPr>
        <w:t>Ferrara,</w:t>
      </w:r>
      <w:r>
        <w:rPr>
          <w:spacing w:val="-6"/>
        </w:rPr>
        <w:t> </w:t>
      </w:r>
      <w:r>
        <w:rPr>
          <w:spacing w:val="-2"/>
        </w:rPr>
        <w:t>M.</w:t>
      </w:r>
      <w:r>
        <w:rPr>
          <w:spacing w:val="-6"/>
        </w:rPr>
        <w:t> </w:t>
      </w:r>
      <w:r>
        <w:rPr>
          <w:spacing w:val="-2"/>
        </w:rPr>
        <w:t>(2017).</w:t>
      </w:r>
      <w:r>
        <w:rPr>
          <w:spacing w:val="-4"/>
        </w:rPr>
        <w:t> </w:t>
      </w:r>
      <w:r>
        <w:rPr>
          <w:spacing w:val="-2"/>
        </w:rPr>
        <w:t>Enhancing </w:t>
      </w:r>
      <w:r>
        <w:rPr/>
        <w:t>Human Cognition with Cocoa Flavonoids. Frontiers in Nutrition, 19.</w:t>
      </w:r>
    </w:p>
    <w:p>
      <w:pPr>
        <w:pStyle w:val="BodyText"/>
        <w:spacing w:line="362" w:lineRule="auto"/>
        <w:ind w:left="1288" w:right="571" w:hanging="721"/>
        <w:jc w:val="both"/>
      </w:pPr>
      <w:r>
        <w:rPr/>
        <w:t>Subramanian,R.,Umesh</w:t>
      </w:r>
      <w:r>
        <w:rPr>
          <w:spacing w:val="-15"/>
        </w:rPr>
        <w:t> </w:t>
      </w:r>
      <w:r>
        <w:rPr/>
        <w:t>Hebbar,</w:t>
      </w:r>
      <w:r>
        <w:rPr>
          <w:spacing w:val="-15"/>
        </w:rPr>
        <w:t> </w:t>
      </w:r>
      <w:r>
        <w:rPr/>
        <w:t>H.,&amp;</w:t>
      </w:r>
      <w:r>
        <w:rPr>
          <w:spacing w:val="-15"/>
        </w:rPr>
        <w:t> </w:t>
      </w:r>
      <w:r>
        <w:rPr/>
        <w:t>Rastogi,</w:t>
      </w:r>
      <w:r>
        <w:rPr>
          <w:spacing w:val="-15"/>
        </w:rPr>
        <w:t> </w:t>
      </w:r>
      <w:r>
        <w:rPr/>
        <w:t>N.(2007).</w:t>
      </w:r>
      <w:r>
        <w:rPr>
          <w:spacing w:val="-15"/>
        </w:rPr>
        <w:t> </w:t>
      </w:r>
      <w:r>
        <w:rPr/>
        <w:t>Procesamiento</w:t>
      </w:r>
      <w:r>
        <w:rPr>
          <w:spacing w:val="-15"/>
        </w:rPr>
        <w:t> </w:t>
      </w:r>
      <w:r>
        <w:rPr/>
        <w:t>de</w:t>
      </w:r>
      <w:r>
        <w:rPr>
          <w:spacing w:val="-15"/>
        </w:rPr>
        <w:t> </w:t>
      </w:r>
      <w:r>
        <w:rPr/>
        <w:t>la</w:t>
      </w:r>
      <w:r>
        <w:rPr>
          <w:spacing w:val="-15"/>
        </w:rPr>
        <w:t> </w:t>
      </w:r>
      <w:r>
        <w:rPr/>
        <w:t>miel: una revisión. International Journal of Food Properties, 127-143.</w:t>
      </w:r>
    </w:p>
    <w:p>
      <w:pPr>
        <w:pStyle w:val="BodyText"/>
        <w:spacing w:line="360" w:lineRule="auto"/>
        <w:ind w:left="1288" w:right="561" w:hanging="721"/>
        <w:jc w:val="both"/>
      </w:pPr>
      <w:r>
        <w:rPr/>
        <w:t>Sun,</w:t>
      </w:r>
      <w:r>
        <w:rPr>
          <w:spacing w:val="-12"/>
        </w:rPr>
        <w:t> </w:t>
      </w:r>
      <w:r>
        <w:rPr/>
        <w:t>B.,</w:t>
      </w:r>
      <w:r>
        <w:rPr>
          <w:spacing w:val="-9"/>
        </w:rPr>
        <w:t> </w:t>
      </w:r>
      <w:r>
        <w:rPr/>
        <w:t>Li,</w:t>
      </w:r>
      <w:r>
        <w:rPr>
          <w:spacing w:val="-9"/>
        </w:rPr>
        <w:t> </w:t>
      </w:r>
      <w:r>
        <w:rPr/>
        <w:t>S.,</w:t>
      </w:r>
      <w:r>
        <w:rPr>
          <w:spacing w:val="-9"/>
        </w:rPr>
        <w:t> </w:t>
      </w:r>
      <w:r>
        <w:rPr/>
        <w:t>Pi,</w:t>
      </w:r>
      <w:r>
        <w:rPr>
          <w:spacing w:val="-9"/>
        </w:rPr>
        <w:t> </w:t>
      </w:r>
      <w:r>
        <w:rPr/>
        <w:t>Z.,</w:t>
      </w:r>
      <w:r>
        <w:rPr>
          <w:spacing w:val="-12"/>
        </w:rPr>
        <w:t> </w:t>
      </w:r>
      <w:r>
        <w:rPr/>
        <w:t>Wu,</w:t>
      </w:r>
      <w:r>
        <w:rPr>
          <w:spacing w:val="-9"/>
        </w:rPr>
        <w:t> </w:t>
      </w:r>
      <w:r>
        <w:rPr/>
        <w:t>Z.,</w:t>
      </w:r>
      <w:r>
        <w:rPr>
          <w:spacing w:val="-9"/>
        </w:rPr>
        <w:t> </w:t>
      </w:r>
      <w:r>
        <w:rPr/>
        <w:t>&amp;</w:t>
      </w:r>
      <w:r>
        <w:rPr>
          <w:spacing w:val="-14"/>
        </w:rPr>
        <w:t> </w:t>
      </w:r>
      <w:r>
        <w:rPr/>
        <w:t>Wang,</w:t>
      </w:r>
      <w:r>
        <w:rPr>
          <w:spacing w:val="-9"/>
        </w:rPr>
        <w:t> </w:t>
      </w:r>
      <w:r>
        <w:rPr/>
        <w:t>R.</w:t>
      </w:r>
      <w:r>
        <w:rPr>
          <w:spacing w:val="-13"/>
        </w:rPr>
        <w:t> </w:t>
      </w:r>
      <w:r>
        <w:rPr/>
        <w:t>(2024).</w:t>
      </w:r>
      <w:r>
        <w:rPr>
          <w:spacing w:val="-15"/>
        </w:rPr>
        <w:t> </w:t>
      </w:r>
      <w:r>
        <w:rPr/>
        <w:t>Assessment</w:t>
      </w:r>
      <w:r>
        <w:rPr>
          <w:spacing w:val="-8"/>
        </w:rPr>
        <w:t> </w:t>
      </w:r>
      <w:r>
        <w:rPr/>
        <w:t>of</w:t>
      </w:r>
      <w:r>
        <w:rPr>
          <w:spacing w:val="-8"/>
        </w:rPr>
        <w:t> </w:t>
      </w:r>
      <w:r>
        <w:rPr/>
        <w:t>Genetic</w:t>
      </w:r>
      <w:r>
        <w:rPr>
          <w:spacing w:val="-7"/>
        </w:rPr>
        <w:t> </w:t>
      </w:r>
      <w:r>
        <w:rPr/>
        <w:t>Diversity and Population Structure of Exotic Sugar Beet (Beta vulgaris L.)</w:t>
      </w:r>
      <w:r>
        <w:rPr>
          <w:spacing w:val="-2"/>
        </w:rPr>
        <w:t> </w:t>
      </w:r>
      <w:r>
        <w:rPr/>
        <w:t>Varieties Using Three Molecular Markers. Plants, 13(21), 2954.</w:t>
      </w:r>
    </w:p>
    <w:p>
      <w:pPr>
        <w:pStyle w:val="BodyText"/>
        <w:spacing w:line="360" w:lineRule="auto"/>
        <w:ind w:left="1288" w:right="571" w:hanging="721"/>
      </w:pPr>
      <w:r>
        <w:rPr>
          <w:spacing w:val="-2"/>
        </w:rPr>
        <w:t>Torres-Moreno,M.,Torrescasana,E.,Salas-Salvadó,J.,Blanch,C.(2015).Nutritional </w:t>
      </w:r>
      <w:r>
        <w:rPr/>
        <w:t>composition</w:t>
      </w:r>
      <w:r>
        <w:rPr>
          <w:spacing w:val="36"/>
        </w:rPr>
        <w:t> </w:t>
      </w:r>
      <w:r>
        <w:rPr/>
        <w:t>and</w:t>
      </w:r>
      <w:r>
        <w:rPr>
          <w:spacing w:val="40"/>
        </w:rPr>
        <w:t> </w:t>
      </w:r>
      <w:r>
        <w:rPr/>
        <w:t>fatty</w:t>
      </w:r>
      <w:r>
        <w:rPr>
          <w:spacing w:val="36"/>
        </w:rPr>
        <w:t> </w:t>
      </w:r>
      <w:r>
        <w:rPr/>
        <w:t>acids</w:t>
      </w:r>
      <w:r>
        <w:rPr>
          <w:spacing w:val="39"/>
        </w:rPr>
        <w:t> </w:t>
      </w:r>
      <w:r>
        <w:rPr/>
        <w:t>profile</w:t>
      </w:r>
      <w:r>
        <w:rPr>
          <w:spacing w:val="38"/>
        </w:rPr>
        <w:t> </w:t>
      </w:r>
      <w:r>
        <w:rPr/>
        <w:t>in</w:t>
      </w:r>
      <w:r>
        <w:rPr>
          <w:spacing w:val="40"/>
        </w:rPr>
        <w:t> </w:t>
      </w:r>
      <w:r>
        <w:rPr/>
        <w:t>cocoa</w:t>
      </w:r>
      <w:r>
        <w:rPr>
          <w:spacing w:val="40"/>
        </w:rPr>
        <w:t> </w:t>
      </w:r>
      <w:r>
        <w:rPr/>
        <w:t>beans</w:t>
      </w:r>
      <w:r>
        <w:rPr>
          <w:spacing w:val="39"/>
        </w:rPr>
        <w:t> </w:t>
      </w:r>
      <w:r>
        <w:rPr/>
        <w:t>and</w:t>
      </w:r>
      <w:r>
        <w:rPr>
          <w:spacing w:val="40"/>
        </w:rPr>
        <w:t> </w:t>
      </w:r>
      <w:r>
        <w:rPr/>
        <w:t>chocolates</w:t>
      </w:r>
      <w:r>
        <w:rPr>
          <w:spacing w:val="39"/>
        </w:rPr>
        <w:t> </w:t>
      </w:r>
      <w:r>
        <w:rPr/>
        <w:t>with different geographical origin and processing conditions. Food Chemistry, </w:t>
      </w:r>
      <w:r>
        <w:rPr>
          <w:spacing w:val="-2"/>
        </w:rPr>
        <w:t>125-132.</w:t>
      </w:r>
    </w:p>
    <w:p>
      <w:pPr>
        <w:pStyle w:val="BodyText"/>
        <w:spacing w:line="360" w:lineRule="auto"/>
        <w:ind w:left="1288" w:right="569" w:hanging="721"/>
        <w:jc w:val="both"/>
      </w:pPr>
      <w:r>
        <w:rPr>
          <w:spacing w:val="-2"/>
        </w:rPr>
        <w:t>Trych,U.,Buniowska,M.,&amp; Marszałek, K. (2022). Bioaccesibilidad de las</w:t>
      </w:r>
      <w:r>
        <w:rPr>
          <w:spacing w:val="-3"/>
        </w:rPr>
        <w:t> </w:t>
      </w:r>
      <w:r>
        <w:rPr>
          <w:spacing w:val="-2"/>
        </w:rPr>
        <w:t>betalaínas </w:t>
      </w:r>
      <w:r>
        <w:rPr/>
        <w:t>en el</w:t>
      </w:r>
      <w:r>
        <w:rPr>
          <w:spacing w:val="-1"/>
        </w:rPr>
        <w:t> </w:t>
      </w:r>
      <w:r>
        <w:rPr/>
        <w:t>jugo de remolacha (</w:t>
      </w:r>
      <w:r>
        <w:rPr>
          <w:spacing w:val="-2"/>
        </w:rPr>
        <w:t> </w:t>
      </w:r>
      <w:r>
        <w:rPr/>
        <w:t>Beta vulgaris L.</w:t>
      </w:r>
      <w:r>
        <w:rPr>
          <w:spacing w:val="-3"/>
        </w:rPr>
        <w:t> </w:t>
      </w:r>
      <w:r>
        <w:rPr/>
        <w:t>) bajo</w:t>
      </w:r>
      <w:r>
        <w:rPr>
          <w:spacing w:val="-3"/>
        </w:rPr>
        <w:t> </w:t>
      </w:r>
      <w:r>
        <w:rPr/>
        <w:t>diferentes</w:t>
      </w:r>
      <w:r>
        <w:rPr>
          <w:spacing w:val="-4"/>
        </w:rPr>
        <w:t> </w:t>
      </w:r>
      <w:r>
        <w:rPr/>
        <w:t>técnicas de alta presión. Molecules, 27 (20), 7093.</w:t>
      </w:r>
    </w:p>
    <w:p>
      <w:pPr>
        <w:pStyle w:val="BodyText"/>
        <w:spacing w:line="360" w:lineRule="auto"/>
        <w:ind w:left="1288" w:right="574" w:hanging="721"/>
      </w:pPr>
      <w:r>
        <w:rPr>
          <w:spacing w:val="-2"/>
        </w:rPr>
        <w:t>Tuigunov,D.,Smagul,G.,Sinyavskiy,Y.,Omarov,Y.,&amp;Barmak,S.(2025).Funcionali-</w:t>
      </w:r>
      <w:r>
        <w:rPr/>
        <w:t>zación</w:t>
      </w:r>
      <w:r>
        <w:rPr>
          <w:spacing w:val="76"/>
        </w:rPr>
        <w:t> </w:t>
      </w:r>
      <w:r>
        <w:rPr/>
        <w:t>del</w:t>
      </w:r>
      <w:r>
        <w:rPr>
          <w:spacing w:val="77"/>
        </w:rPr>
        <w:t> </w:t>
      </w:r>
      <w:r>
        <w:rPr/>
        <w:t>chocolate:</w:t>
      </w:r>
      <w:r>
        <w:rPr>
          <w:spacing w:val="77"/>
        </w:rPr>
        <w:t> </w:t>
      </w:r>
      <w:r>
        <w:rPr/>
        <w:t>tendencias</w:t>
      </w:r>
      <w:r>
        <w:rPr>
          <w:spacing w:val="75"/>
        </w:rPr>
        <w:t> </w:t>
      </w:r>
      <w:r>
        <w:rPr/>
        <w:t>y</w:t>
      </w:r>
      <w:r>
        <w:rPr>
          <w:spacing w:val="76"/>
        </w:rPr>
        <w:t> </w:t>
      </w:r>
      <w:r>
        <w:rPr/>
        <w:t>enfoques</w:t>
      </w:r>
      <w:r>
        <w:rPr>
          <w:spacing w:val="75"/>
        </w:rPr>
        <w:t> </w:t>
      </w:r>
      <w:r>
        <w:rPr/>
        <w:t>actuales</w:t>
      </w:r>
      <w:r>
        <w:rPr>
          <w:spacing w:val="75"/>
        </w:rPr>
        <w:t> </w:t>
      </w:r>
      <w:r>
        <w:rPr/>
        <w:t>de</w:t>
      </w:r>
      <w:r>
        <w:rPr>
          <w:spacing w:val="77"/>
        </w:rPr>
        <w:t> </w:t>
      </w:r>
      <w:r>
        <w:rPr/>
        <w:t>la</w:t>
      </w:r>
      <w:r>
        <w:rPr>
          <w:spacing w:val="77"/>
        </w:rPr>
        <w:t> </w:t>
      </w:r>
      <w:r>
        <w:rPr/>
        <w:t>nutrición orientada a la salud. Processes, 1431.</w:t>
      </w:r>
    </w:p>
    <w:p>
      <w:pPr>
        <w:pStyle w:val="BodyText"/>
        <w:spacing w:line="360" w:lineRule="auto"/>
        <w:ind w:left="1288" w:right="444" w:hanging="721"/>
      </w:pPr>
      <w:r>
        <w:rPr/>
        <w:t>Vargas, A., &amp; Rojas, G. (2021). Propiedades fisicoquímicas de mieles de abejas</w:t>
      </w:r>
      <w:r>
        <w:rPr>
          <w:spacing w:val="40"/>
        </w:rPr>
        <w:t> </w:t>
      </w:r>
      <w:r>
        <w:rPr/>
        <w:t>Apis mellifera en Latinoamérica. Zootecnia Tropical, 1-12.</w:t>
      </w:r>
    </w:p>
    <w:p>
      <w:pPr>
        <w:pStyle w:val="BodyText"/>
        <w:spacing w:line="360" w:lineRule="auto"/>
        <w:ind w:left="1288" w:right="573" w:hanging="721"/>
        <w:jc w:val="both"/>
      </w:pPr>
      <w:r>
        <w:rPr/>
        <w:t>Velásquez de Montoya, E. (8 de abril de 2009). Melado de Panela (Sugar Cane </w:t>
      </w:r>
      <w:r>
        <w:rPr>
          <w:spacing w:val="-2"/>
        </w:rPr>
        <w:t>Honey).ObtenidodeMyColombianRecipes:https://www.mycolombianrecip es.com/melado-de-panela/</w:t>
      </w:r>
    </w:p>
    <w:p>
      <w:pPr>
        <w:pStyle w:val="BodyText"/>
        <w:spacing w:line="360" w:lineRule="auto"/>
        <w:ind w:left="1288" w:right="567" w:hanging="721"/>
        <w:jc w:val="both"/>
      </w:pPr>
      <w:r>
        <w:rPr>
          <w:spacing w:val="-2"/>
        </w:rPr>
        <w:t>Wang,H.,Li,L.,Lin,X.,Bai, W.,Xiao,G.,&amp;Liu, G. (2023). Composición, propiedades </w:t>
      </w:r>
      <w:r>
        <w:rPr/>
        <w:t>funcionales y seguridad de la miel: una</w:t>
      </w:r>
      <w:r>
        <w:rPr>
          <w:spacing w:val="-2"/>
        </w:rPr>
        <w:t> </w:t>
      </w:r>
      <w:r>
        <w:rPr/>
        <w:t>revisión. Journal of the Science of Food and Agriculture, 6767-6779.</w:t>
      </w:r>
    </w:p>
    <w:p>
      <w:pPr>
        <w:pStyle w:val="BodyText"/>
        <w:spacing w:line="357" w:lineRule="auto"/>
        <w:ind w:left="1288" w:right="723" w:hanging="721"/>
        <w:jc w:val="both"/>
      </w:pPr>
      <w:r>
        <w:rPr/>
        <w:t>Wittig,E.(2001).EvaluaciónSensorial.Unametodologíaactualparatecnología</w:t>
      </w:r>
      <w:r>
        <w:rPr>
          <w:spacing w:val="-15"/>
        </w:rPr>
        <w:t> </w:t>
      </w:r>
      <w:r>
        <w:rPr/>
        <w:t>de</w:t>
      </w:r>
      <w:r>
        <w:rPr>
          <w:spacing w:val="-15"/>
        </w:rPr>
        <w:t> </w:t>
      </w:r>
      <w:r>
        <w:rPr/>
        <w:t>ali </w:t>
      </w:r>
      <w:r>
        <w:rPr>
          <w:spacing w:val="-2"/>
        </w:rPr>
        <w:t>mentos.</w:t>
      </w:r>
    </w:p>
    <w:p>
      <w:pPr>
        <w:pStyle w:val="BodyText"/>
        <w:spacing w:after="0" w:line="357" w:lineRule="auto"/>
        <w:jc w:val="both"/>
        <w:sectPr>
          <w:pgSz w:w="11910" w:h="16840"/>
          <w:pgMar w:header="0" w:footer="1046" w:top="1640" w:bottom="1240" w:left="1700" w:right="1133"/>
        </w:sectPr>
      </w:pPr>
    </w:p>
    <w:p>
      <w:pPr>
        <w:pStyle w:val="Heading1"/>
        <w:ind w:left="568"/>
        <w:jc w:val="left"/>
      </w:pPr>
      <w:bookmarkStart w:name="_bookmark166" w:id="168"/>
      <w:bookmarkEnd w:id="168"/>
      <w:r>
        <w:rPr>
          <w:b w:val="0"/>
        </w:rPr>
      </w:r>
      <w:r>
        <w:rPr>
          <w:spacing w:val="-2"/>
        </w:rPr>
        <w:t>ANEXOS</w:t>
      </w:r>
    </w:p>
    <w:p>
      <w:pPr>
        <w:pStyle w:val="Heading2"/>
        <w:spacing w:before="220"/>
        <w:ind w:left="568"/>
      </w:pPr>
      <w:bookmarkStart w:name="_bookmark167" w:id="169"/>
      <w:bookmarkEnd w:id="169"/>
      <w:r>
        <w:rPr>
          <w:b w:val="0"/>
        </w:rPr>
      </w:r>
      <w:r>
        <w:rPr>
          <w:spacing w:val="-2"/>
        </w:rPr>
        <w:t>Anexo1</w:t>
      </w:r>
    </w:p>
    <w:p>
      <w:pPr>
        <w:pStyle w:val="BodyText"/>
        <w:spacing w:before="136"/>
        <w:ind w:left="568"/>
      </w:pPr>
      <w:r>
        <w:rPr/>
        <w:t>Mapa</w:t>
      </w:r>
      <w:r>
        <w:rPr>
          <w:spacing w:val="-1"/>
        </w:rPr>
        <w:t> </w:t>
      </w:r>
      <w:r>
        <w:rPr/>
        <w:t>de ubicación</w:t>
      </w:r>
      <w:r>
        <w:rPr>
          <w:spacing w:val="-2"/>
        </w:rPr>
        <w:t> </w:t>
      </w:r>
      <w:r>
        <w:rPr/>
        <w:t>de la </w:t>
      </w:r>
      <w:r>
        <w:rPr>
          <w:spacing w:val="-2"/>
        </w:rPr>
        <w:t>investigación</w:t>
      </w:r>
    </w:p>
    <w:p>
      <w:pPr>
        <w:pStyle w:val="BodyText"/>
        <w:spacing w:before="1"/>
        <w:rPr>
          <w:sz w:val="10"/>
        </w:rPr>
      </w:pPr>
      <w:r>
        <w:rPr>
          <w:sz w:val="10"/>
        </w:rPr>
        <w:drawing>
          <wp:anchor distT="0" distB="0" distL="0" distR="0" allowOverlap="1" layoutInCell="1" locked="0" behindDoc="1" simplePos="0" relativeHeight="487630336">
            <wp:simplePos x="0" y="0"/>
            <wp:positionH relativeFrom="page">
              <wp:posOffset>1897379</wp:posOffset>
            </wp:positionH>
            <wp:positionV relativeFrom="paragraph">
              <wp:posOffset>88944</wp:posOffset>
            </wp:positionV>
            <wp:extent cx="4563668" cy="2914650"/>
            <wp:effectExtent l="0" t="0" r="0" b="0"/>
            <wp:wrapTopAndBottom/>
            <wp:docPr id="183" name="Image 183"/>
            <wp:cNvGraphicFramePr>
              <a:graphicFrameLocks/>
            </wp:cNvGraphicFramePr>
            <a:graphic>
              <a:graphicData uri="http://schemas.openxmlformats.org/drawingml/2006/picture">
                <pic:pic>
                  <pic:nvPicPr>
                    <pic:cNvPr id="183" name="Image 183"/>
                    <pic:cNvPicPr/>
                  </pic:nvPicPr>
                  <pic:blipFill>
                    <a:blip r:embed="rId43" cstate="print"/>
                    <a:stretch>
                      <a:fillRect/>
                    </a:stretch>
                  </pic:blipFill>
                  <pic:spPr>
                    <a:xfrm>
                      <a:off x="0" y="0"/>
                      <a:ext cx="4563668" cy="2914650"/>
                    </a:xfrm>
                    <a:prstGeom prst="rect">
                      <a:avLst/>
                    </a:prstGeom>
                  </pic:spPr>
                </pic:pic>
              </a:graphicData>
            </a:graphic>
          </wp:anchor>
        </w:drawing>
      </w:r>
      <w:r>
        <w:rPr>
          <w:sz w:val="10"/>
        </w:rPr>
        <w:drawing>
          <wp:anchor distT="0" distB="0" distL="0" distR="0" allowOverlap="1" layoutInCell="1" locked="0" behindDoc="1" simplePos="0" relativeHeight="487630848">
            <wp:simplePos x="0" y="0"/>
            <wp:positionH relativeFrom="page">
              <wp:posOffset>1897379</wp:posOffset>
            </wp:positionH>
            <wp:positionV relativeFrom="paragraph">
              <wp:posOffset>3279172</wp:posOffset>
            </wp:positionV>
            <wp:extent cx="4572000" cy="2714625"/>
            <wp:effectExtent l="0" t="0" r="0" b="0"/>
            <wp:wrapTopAndBottom/>
            <wp:docPr id="184" name="Image 184"/>
            <wp:cNvGraphicFramePr>
              <a:graphicFrameLocks/>
            </wp:cNvGraphicFramePr>
            <a:graphic>
              <a:graphicData uri="http://schemas.openxmlformats.org/drawingml/2006/picture">
                <pic:pic>
                  <pic:nvPicPr>
                    <pic:cNvPr id="184" name="Image 184"/>
                    <pic:cNvPicPr/>
                  </pic:nvPicPr>
                  <pic:blipFill>
                    <a:blip r:embed="rId44" cstate="print"/>
                    <a:stretch>
                      <a:fillRect/>
                    </a:stretch>
                  </pic:blipFill>
                  <pic:spPr>
                    <a:xfrm>
                      <a:off x="0" y="0"/>
                      <a:ext cx="4572000" cy="2714625"/>
                    </a:xfrm>
                    <a:prstGeom prst="rect">
                      <a:avLst/>
                    </a:prstGeom>
                  </pic:spPr>
                </pic:pic>
              </a:graphicData>
            </a:graphic>
          </wp:anchor>
        </w:drawing>
      </w:r>
    </w:p>
    <w:p>
      <w:pPr>
        <w:pStyle w:val="BodyText"/>
        <w:spacing w:before="180"/>
        <w:rPr>
          <w:sz w:val="20"/>
        </w:rPr>
      </w:pPr>
    </w:p>
    <w:p>
      <w:pPr>
        <w:pStyle w:val="BodyText"/>
        <w:spacing w:after="0"/>
        <w:rPr>
          <w:sz w:val="20"/>
        </w:rPr>
        <w:sectPr>
          <w:footerReference w:type="default" r:id="rId42"/>
          <w:pgSz w:w="11910" w:h="16840"/>
          <w:pgMar w:header="0" w:footer="0" w:top="1640" w:bottom="280" w:left="1700" w:right="1133"/>
        </w:sectPr>
      </w:pPr>
    </w:p>
    <w:p>
      <w:pPr>
        <w:pStyle w:val="Heading2"/>
        <w:spacing w:before="60"/>
        <w:ind w:left="568"/>
      </w:pPr>
      <w:bookmarkStart w:name="_bookmark168" w:id="170"/>
      <w:bookmarkEnd w:id="170"/>
      <w:r>
        <w:rPr>
          <w:b w:val="0"/>
        </w:rPr>
      </w:r>
      <w:r>
        <w:rPr/>
        <w:t>Anexo</w:t>
      </w:r>
      <w:r>
        <w:rPr>
          <w:spacing w:val="-3"/>
        </w:rPr>
        <w:t> </w:t>
      </w:r>
      <w:r>
        <w:rPr>
          <w:spacing w:val="-10"/>
        </w:rPr>
        <w:t>2</w:t>
      </w:r>
    </w:p>
    <w:p>
      <w:pPr>
        <w:pStyle w:val="BodyText"/>
        <w:spacing w:before="140"/>
        <w:ind w:left="568"/>
      </w:pPr>
      <w:r>
        <w:rPr/>
        <w:t>Preparación</w:t>
      </w:r>
      <w:r>
        <w:rPr>
          <w:spacing w:val="-1"/>
        </w:rPr>
        <w:t> </w:t>
      </w:r>
      <w:r>
        <w:rPr/>
        <w:t>de </w:t>
      </w:r>
      <w:r>
        <w:rPr>
          <w:spacing w:val="-2"/>
        </w:rPr>
        <w:t>muestras</w:t>
      </w:r>
    </w:p>
    <w:p>
      <w:pPr>
        <w:pStyle w:val="BodyText"/>
        <w:spacing w:before="10"/>
        <w:rPr>
          <w:sz w:val="16"/>
        </w:rPr>
      </w:pPr>
      <w:r>
        <w:rPr>
          <w:sz w:val="16"/>
        </w:rPr>
        <w:drawing>
          <wp:anchor distT="0" distB="0" distL="0" distR="0" allowOverlap="1" layoutInCell="1" locked="0" behindDoc="1" simplePos="0" relativeHeight="487631360">
            <wp:simplePos x="0" y="0"/>
            <wp:positionH relativeFrom="page">
              <wp:posOffset>1440180</wp:posOffset>
            </wp:positionH>
            <wp:positionV relativeFrom="paragraph">
              <wp:posOffset>138459</wp:posOffset>
            </wp:positionV>
            <wp:extent cx="2160552" cy="1747647"/>
            <wp:effectExtent l="0" t="0" r="0" b="0"/>
            <wp:wrapTopAndBottom/>
            <wp:docPr id="185" name="Image 185"/>
            <wp:cNvGraphicFramePr>
              <a:graphicFrameLocks/>
            </wp:cNvGraphicFramePr>
            <a:graphic>
              <a:graphicData uri="http://schemas.openxmlformats.org/drawingml/2006/picture">
                <pic:pic>
                  <pic:nvPicPr>
                    <pic:cNvPr id="185" name="Image 185"/>
                    <pic:cNvPicPr/>
                  </pic:nvPicPr>
                  <pic:blipFill>
                    <a:blip r:embed="rId46" cstate="print"/>
                    <a:stretch>
                      <a:fillRect/>
                    </a:stretch>
                  </pic:blipFill>
                  <pic:spPr>
                    <a:xfrm>
                      <a:off x="0" y="0"/>
                      <a:ext cx="2160552" cy="1747647"/>
                    </a:xfrm>
                    <a:prstGeom prst="rect">
                      <a:avLst/>
                    </a:prstGeom>
                  </pic:spPr>
                </pic:pic>
              </a:graphicData>
            </a:graphic>
          </wp:anchor>
        </w:drawing>
      </w:r>
      <w:r>
        <w:rPr>
          <w:sz w:val="16"/>
        </w:rPr>
        <w:drawing>
          <wp:anchor distT="0" distB="0" distL="0" distR="0" allowOverlap="1" layoutInCell="1" locked="0" behindDoc="1" simplePos="0" relativeHeight="487631872">
            <wp:simplePos x="0" y="0"/>
            <wp:positionH relativeFrom="page">
              <wp:posOffset>4347209</wp:posOffset>
            </wp:positionH>
            <wp:positionV relativeFrom="paragraph">
              <wp:posOffset>138459</wp:posOffset>
            </wp:positionV>
            <wp:extent cx="2142851" cy="1739265"/>
            <wp:effectExtent l="0" t="0" r="0" b="0"/>
            <wp:wrapTopAndBottom/>
            <wp:docPr id="186" name="Image 186"/>
            <wp:cNvGraphicFramePr>
              <a:graphicFrameLocks/>
            </wp:cNvGraphicFramePr>
            <a:graphic>
              <a:graphicData uri="http://schemas.openxmlformats.org/drawingml/2006/picture">
                <pic:pic>
                  <pic:nvPicPr>
                    <pic:cNvPr id="186" name="Image 186"/>
                    <pic:cNvPicPr/>
                  </pic:nvPicPr>
                  <pic:blipFill>
                    <a:blip r:embed="rId47" cstate="print"/>
                    <a:stretch>
                      <a:fillRect/>
                    </a:stretch>
                  </pic:blipFill>
                  <pic:spPr>
                    <a:xfrm>
                      <a:off x="0" y="0"/>
                      <a:ext cx="2142851" cy="1739265"/>
                    </a:xfrm>
                    <a:prstGeom prst="rect">
                      <a:avLst/>
                    </a:prstGeom>
                  </pic:spPr>
                </pic:pic>
              </a:graphicData>
            </a:graphic>
          </wp:anchor>
        </w:drawing>
      </w:r>
    </w:p>
    <w:p>
      <w:pPr>
        <w:pStyle w:val="BodyText"/>
        <w:tabs>
          <w:tab w:pos="6510" w:val="left" w:leader="none"/>
        </w:tabs>
        <w:spacing w:before="15"/>
        <w:ind w:left="1468"/>
      </w:pPr>
      <w:r>
        <w:rPr>
          <w:spacing w:val="-2"/>
        </w:rPr>
        <w:t>Remolacha</w:t>
      </w:r>
      <w:r>
        <w:rPr/>
        <w:tab/>
      </w:r>
      <w:r>
        <w:rPr>
          <w:spacing w:val="-2"/>
        </w:rPr>
        <w:t>Fresa</w:t>
      </w:r>
    </w:p>
    <w:p>
      <w:pPr>
        <w:pStyle w:val="BodyText"/>
        <w:rPr>
          <w:sz w:val="20"/>
        </w:rPr>
      </w:pPr>
    </w:p>
    <w:p>
      <w:pPr>
        <w:pStyle w:val="BodyText"/>
        <w:spacing w:before="57"/>
        <w:rPr>
          <w:sz w:val="20"/>
        </w:rPr>
      </w:pPr>
      <w:r>
        <w:rPr>
          <w:sz w:val="20"/>
        </w:rPr>
        <w:drawing>
          <wp:anchor distT="0" distB="0" distL="0" distR="0" allowOverlap="1" layoutInCell="1" locked="0" behindDoc="1" simplePos="0" relativeHeight="487632384">
            <wp:simplePos x="0" y="0"/>
            <wp:positionH relativeFrom="page">
              <wp:posOffset>1440180</wp:posOffset>
            </wp:positionH>
            <wp:positionV relativeFrom="paragraph">
              <wp:posOffset>217070</wp:posOffset>
            </wp:positionV>
            <wp:extent cx="2155603" cy="2124837"/>
            <wp:effectExtent l="0" t="0" r="0" b="0"/>
            <wp:wrapTopAndBottom/>
            <wp:docPr id="187" name="Image 187"/>
            <wp:cNvGraphicFramePr>
              <a:graphicFrameLocks/>
            </wp:cNvGraphicFramePr>
            <a:graphic>
              <a:graphicData uri="http://schemas.openxmlformats.org/drawingml/2006/picture">
                <pic:pic>
                  <pic:nvPicPr>
                    <pic:cNvPr id="187" name="Image 187"/>
                    <pic:cNvPicPr/>
                  </pic:nvPicPr>
                  <pic:blipFill>
                    <a:blip r:embed="rId48" cstate="print"/>
                    <a:stretch>
                      <a:fillRect/>
                    </a:stretch>
                  </pic:blipFill>
                  <pic:spPr>
                    <a:xfrm>
                      <a:off x="0" y="0"/>
                      <a:ext cx="2155603" cy="2124837"/>
                    </a:xfrm>
                    <a:prstGeom prst="rect">
                      <a:avLst/>
                    </a:prstGeom>
                  </pic:spPr>
                </pic:pic>
              </a:graphicData>
            </a:graphic>
          </wp:anchor>
        </w:drawing>
      </w:r>
      <w:r>
        <w:rPr>
          <w:sz w:val="20"/>
        </w:rPr>
        <w:drawing>
          <wp:anchor distT="0" distB="0" distL="0" distR="0" allowOverlap="1" layoutInCell="1" locked="0" behindDoc="1" simplePos="0" relativeHeight="487632896">
            <wp:simplePos x="0" y="0"/>
            <wp:positionH relativeFrom="page">
              <wp:posOffset>4328159</wp:posOffset>
            </wp:positionH>
            <wp:positionV relativeFrom="paragraph">
              <wp:posOffset>198020</wp:posOffset>
            </wp:positionV>
            <wp:extent cx="2165218" cy="2124837"/>
            <wp:effectExtent l="0" t="0" r="0" b="0"/>
            <wp:wrapTopAndBottom/>
            <wp:docPr id="188" name="Image 188"/>
            <wp:cNvGraphicFramePr>
              <a:graphicFrameLocks/>
            </wp:cNvGraphicFramePr>
            <a:graphic>
              <a:graphicData uri="http://schemas.openxmlformats.org/drawingml/2006/picture">
                <pic:pic>
                  <pic:nvPicPr>
                    <pic:cNvPr id="188" name="Image 188"/>
                    <pic:cNvPicPr/>
                  </pic:nvPicPr>
                  <pic:blipFill>
                    <a:blip r:embed="rId49" cstate="print"/>
                    <a:stretch>
                      <a:fillRect/>
                    </a:stretch>
                  </pic:blipFill>
                  <pic:spPr>
                    <a:xfrm>
                      <a:off x="0" y="0"/>
                      <a:ext cx="2165218" cy="2124837"/>
                    </a:xfrm>
                    <a:prstGeom prst="rect">
                      <a:avLst/>
                    </a:prstGeom>
                  </pic:spPr>
                </pic:pic>
              </a:graphicData>
            </a:graphic>
          </wp:anchor>
        </w:drawing>
      </w:r>
    </w:p>
    <w:p>
      <w:pPr>
        <w:pStyle w:val="BodyText"/>
        <w:tabs>
          <w:tab w:pos="6139" w:val="left" w:leader="none"/>
        </w:tabs>
        <w:spacing w:before="78"/>
        <w:ind w:left="1468"/>
      </w:pPr>
      <w:r>
        <w:rPr>
          <w:spacing w:val="-2"/>
        </w:rPr>
        <w:t>Edulcorantes</w:t>
      </w:r>
      <w:r>
        <w:rPr/>
        <w:tab/>
      </w:r>
      <w:r>
        <w:rPr>
          <w:spacing w:val="-2"/>
        </w:rPr>
        <w:t>Deshidratado</w:t>
      </w:r>
    </w:p>
    <w:p>
      <w:pPr>
        <w:pStyle w:val="BodyText"/>
        <w:rPr>
          <w:sz w:val="20"/>
        </w:rPr>
      </w:pPr>
    </w:p>
    <w:p>
      <w:pPr>
        <w:pStyle w:val="BodyText"/>
        <w:spacing w:before="115"/>
        <w:rPr>
          <w:sz w:val="20"/>
        </w:rPr>
      </w:pPr>
      <w:r>
        <w:rPr>
          <w:sz w:val="20"/>
        </w:rPr>
        <w:drawing>
          <wp:anchor distT="0" distB="0" distL="0" distR="0" allowOverlap="1" layoutInCell="1" locked="0" behindDoc="1" simplePos="0" relativeHeight="487633408">
            <wp:simplePos x="0" y="0"/>
            <wp:positionH relativeFrom="page">
              <wp:posOffset>1440180</wp:posOffset>
            </wp:positionH>
            <wp:positionV relativeFrom="paragraph">
              <wp:posOffset>247550</wp:posOffset>
            </wp:positionV>
            <wp:extent cx="2045475" cy="2120646"/>
            <wp:effectExtent l="0" t="0" r="0" b="0"/>
            <wp:wrapTopAndBottom/>
            <wp:docPr id="189" name="Image 189"/>
            <wp:cNvGraphicFramePr>
              <a:graphicFrameLocks/>
            </wp:cNvGraphicFramePr>
            <a:graphic>
              <a:graphicData uri="http://schemas.openxmlformats.org/drawingml/2006/picture">
                <pic:pic>
                  <pic:nvPicPr>
                    <pic:cNvPr id="189" name="Image 189"/>
                    <pic:cNvPicPr/>
                  </pic:nvPicPr>
                  <pic:blipFill>
                    <a:blip r:embed="rId50" cstate="print"/>
                    <a:stretch>
                      <a:fillRect/>
                    </a:stretch>
                  </pic:blipFill>
                  <pic:spPr>
                    <a:xfrm>
                      <a:off x="0" y="0"/>
                      <a:ext cx="2045475" cy="2120646"/>
                    </a:xfrm>
                    <a:prstGeom prst="rect">
                      <a:avLst/>
                    </a:prstGeom>
                  </pic:spPr>
                </pic:pic>
              </a:graphicData>
            </a:graphic>
          </wp:anchor>
        </w:drawing>
      </w:r>
      <w:r>
        <w:rPr>
          <w:sz w:val="20"/>
        </w:rPr>
        <w:drawing>
          <wp:anchor distT="0" distB="0" distL="0" distR="0" allowOverlap="1" layoutInCell="1" locked="0" behindDoc="1" simplePos="0" relativeHeight="487633920">
            <wp:simplePos x="0" y="0"/>
            <wp:positionH relativeFrom="page">
              <wp:posOffset>4492625</wp:posOffset>
            </wp:positionH>
            <wp:positionV relativeFrom="paragraph">
              <wp:posOffset>234850</wp:posOffset>
            </wp:positionV>
            <wp:extent cx="1921011" cy="2116455"/>
            <wp:effectExtent l="0" t="0" r="0" b="0"/>
            <wp:wrapTopAndBottom/>
            <wp:docPr id="190" name="Image 190"/>
            <wp:cNvGraphicFramePr>
              <a:graphicFrameLocks/>
            </wp:cNvGraphicFramePr>
            <a:graphic>
              <a:graphicData uri="http://schemas.openxmlformats.org/drawingml/2006/picture">
                <pic:pic>
                  <pic:nvPicPr>
                    <pic:cNvPr id="190" name="Image 190"/>
                    <pic:cNvPicPr/>
                  </pic:nvPicPr>
                  <pic:blipFill>
                    <a:blip r:embed="rId51" cstate="print"/>
                    <a:stretch>
                      <a:fillRect/>
                    </a:stretch>
                  </pic:blipFill>
                  <pic:spPr>
                    <a:xfrm>
                      <a:off x="0" y="0"/>
                      <a:ext cx="1921011" cy="2116455"/>
                    </a:xfrm>
                    <a:prstGeom prst="rect">
                      <a:avLst/>
                    </a:prstGeom>
                  </pic:spPr>
                </pic:pic>
              </a:graphicData>
            </a:graphic>
          </wp:anchor>
        </w:drawing>
      </w:r>
    </w:p>
    <w:p>
      <w:pPr>
        <w:pStyle w:val="BodyText"/>
        <w:tabs>
          <w:tab w:pos="6376" w:val="left" w:leader="none"/>
        </w:tabs>
        <w:spacing w:before="38"/>
        <w:ind w:left="1585"/>
      </w:pPr>
      <w:r>
        <w:rPr>
          <w:spacing w:val="-2"/>
        </w:rPr>
        <w:t>Triturado</w:t>
      </w:r>
      <w:r>
        <w:rPr/>
        <w:tab/>
      </w:r>
      <w:r>
        <w:rPr>
          <w:spacing w:val="-2"/>
        </w:rPr>
        <w:t>Tamizado</w:t>
      </w:r>
    </w:p>
    <w:p>
      <w:pPr>
        <w:pStyle w:val="BodyText"/>
        <w:spacing w:after="0"/>
        <w:sectPr>
          <w:footerReference w:type="default" r:id="rId45"/>
          <w:pgSz w:w="11910" w:h="16840"/>
          <w:pgMar w:header="0" w:footer="0" w:top="1640" w:bottom="280" w:left="1700" w:right="1133"/>
        </w:sectPr>
      </w:pPr>
    </w:p>
    <w:p>
      <w:pPr>
        <w:pStyle w:val="Heading2"/>
        <w:spacing w:before="60"/>
        <w:ind w:left="568"/>
      </w:pPr>
      <w:bookmarkStart w:name="_bookmark169" w:id="171"/>
      <w:bookmarkEnd w:id="171"/>
      <w:r>
        <w:rPr>
          <w:b w:val="0"/>
        </w:rPr>
      </w:r>
      <w:r>
        <w:rPr/>
        <w:t>Anexo</w:t>
      </w:r>
      <w:r>
        <w:rPr>
          <w:spacing w:val="-3"/>
        </w:rPr>
        <w:t> </w:t>
      </w:r>
      <w:r>
        <w:rPr>
          <w:spacing w:val="-10"/>
        </w:rPr>
        <w:t>3</w:t>
      </w:r>
    </w:p>
    <w:p>
      <w:pPr>
        <w:pStyle w:val="BodyText"/>
        <w:spacing w:before="140"/>
        <w:ind w:left="568"/>
      </w:pPr>
      <w:r>
        <w:rPr/>
        <w:t>Elaboración</w:t>
      </w:r>
      <w:r>
        <w:rPr>
          <w:spacing w:val="-1"/>
        </w:rPr>
        <w:t> </w:t>
      </w:r>
      <w:r>
        <w:rPr/>
        <w:t>del </w:t>
      </w:r>
      <w:r>
        <w:rPr>
          <w:spacing w:val="-2"/>
        </w:rPr>
        <w:t>producto</w:t>
      </w:r>
    </w:p>
    <w:p>
      <w:pPr>
        <w:pStyle w:val="BodyText"/>
        <w:spacing w:before="5"/>
        <w:rPr>
          <w:sz w:val="19"/>
        </w:rPr>
      </w:pPr>
      <w:r>
        <w:rPr>
          <w:sz w:val="19"/>
        </w:rPr>
        <w:drawing>
          <wp:anchor distT="0" distB="0" distL="0" distR="0" allowOverlap="1" layoutInCell="1" locked="0" behindDoc="1" simplePos="0" relativeHeight="487634432">
            <wp:simplePos x="0" y="0"/>
            <wp:positionH relativeFrom="page">
              <wp:posOffset>1440180</wp:posOffset>
            </wp:positionH>
            <wp:positionV relativeFrom="paragraph">
              <wp:posOffset>157509</wp:posOffset>
            </wp:positionV>
            <wp:extent cx="2154321" cy="2124836"/>
            <wp:effectExtent l="0" t="0" r="0" b="0"/>
            <wp:wrapTopAndBottom/>
            <wp:docPr id="191" name="Image 191"/>
            <wp:cNvGraphicFramePr>
              <a:graphicFrameLocks/>
            </wp:cNvGraphicFramePr>
            <a:graphic>
              <a:graphicData uri="http://schemas.openxmlformats.org/drawingml/2006/picture">
                <pic:pic>
                  <pic:nvPicPr>
                    <pic:cNvPr id="191" name="Image 191"/>
                    <pic:cNvPicPr/>
                  </pic:nvPicPr>
                  <pic:blipFill>
                    <a:blip r:embed="rId53" cstate="print"/>
                    <a:stretch>
                      <a:fillRect/>
                    </a:stretch>
                  </pic:blipFill>
                  <pic:spPr>
                    <a:xfrm>
                      <a:off x="0" y="0"/>
                      <a:ext cx="2154321" cy="2124836"/>
                    </a:xfrm>
                    <a:prstGeom prst="rect">
                      <a:avLst/>
                    </a:prstGeom>
                  </pic:spPr>
                </pic:pic>
              </a:graphicData>
            </a:graphic>
          </wp:anchor>
        </w:drawing>
      </w:r>
      <w:r>
        <w:rPr>
          <w:sz w:val="19"/>
        </w:rPr>
        <w:drawing>
          <wp:anchor distT="0" distB="0" distL="0" distR="0" allowOverlap="1" layoutInCell="1" locked="0" behindDoc="1" simplePos="0" relativeHeight="487634944">
            <wp:simplePos x="0" y="0"/>
            <wp:positionH relativeFrom="page">
              <wp:posOffset>4347209</wp:posOffset>
            </wp:positionH>
            <wp:positionV relativeFrom="paragraph">
              <wp:posOffset>176559</wp:posOffset>
            </wp:positionV>
            <wp:extent cx="2152796" cy="2095500"/>
            <wp:effectExtent l="0" t="0" r="0" b="0"/>
            <wp:wrapTopAndBottom/>
            <wp:docPr id="192" name="Image 192"/>
            <wp:cNvGraphicFramePr>
              <a:graphicFrameLocks/>
            </wp:cNvGraphicFramePr>
            <a:graphic>
              <a:graphicData uri="http://schemas.openxmlformats.org/drawingml/2006/picture">
                <pic:pic>
                  <pic:nvPicPr>
                    <pic:cNvPr id="192" name="Image 192"/>
                    <pic:cNvPicPr/>
                  </pic:nvPicPr>
                  <pic:blipFill>
                    <a:blip r:embed="rId54" cstate="print"/>
                    <a:stretch>
                      <a:fillRect/>
                    </a:stretch>
                  </pic:blipFill>
                  <pic:spPr>
                    <a:xfrm>
                      <a:off x="0" y="0"/>
                      <a:ext cx="2152796" cy="2095500"/>
                    </a:xfrm>
                    <a:prstGeom prst="rect">
                      <a:avLst/>
                    </a:prstGeom>
                  </pic:spPr>
                </pic:pic>
              </a:graphicData>
            </a:graphic>
          </wp:anchor>
        </w:drawing>
      </w:r>
    </w:p>
    <w:p>
      <w:pPr>
        <w:pStyle w:val="BodyText"/>
        <w:tabs>
          <w:tab w:pos="5430" w:val="left" w:leader="none"/>
        </w:tabs>
        <w:spacing w:before="103"/>
        <w:ind w:left="868"/>
      </w:pPr>
      <w:r>
        <w:rPr/>
        <w:t>Polvos</w:t>
      </w:r>
      <w:r>
        <w:rPr>
          <w:spacing w:val="-5"/>
        </w:rPr>
        <w:t> </w:t>
      </w:r>
      <w:r>
        <w:rPr/>
        <w:t>de</w:t>
      </w:r>
      <w:r>
        <w:rPr>
          <w:spacing w:val="1"/>
        </w:rPr>
        <w:t> </w:t>
      </w:r>
      <w:r>
        <w:rPr/>
        <w:t>remolacha y </w:t>
      </w:r>
      <w:r>
        <w:rPr>
          <w:spacing w:val="-4"/>
        </w:rPr>
        <w:t>fresa</w:t>
      </w:r>
      <w:r>
        <w:rPr/>
        <w:tab/>
        <w:t>Diluido</w:t>
      </w:r>
      <w:r>
        <w:rPr>
          <w:spacing w:val="-2"/>
        </w:rPr>
        <w:t> </w:t>
      </w:r>
      <w:r>
        <w:rPr/>
        <w:t>de la</w:t>
      </w:r>
      <w:r>
        <w:rPr>
          <w:spacing w:val="-1"/>
        </w:rPr>
        <w:t> </w:t>
      </w:r>
      <w:r>
        <w:rPr/>
        <w:t>pasta de </w:t>
      </w:r>
      <w:r>
        <w:rPr>
          <w:spacing w:val="-2"/>
        </w:rPr>
        <w:t>cacao</w:t>
      </w:r>
    </w:p>
    <w:p>
      <w:pPr>
        <w:pStyle w:val="BodyText"/>
        <w:spacing w:before="130"/>
        <w:rPr>
          <w:sz w:val="20"/>
        </w:rPr>
      </w:pPr>
      <w:r>
        <w:rPr>
          <w:sz w:val="20"/>
        </w:rPr>
        <w:drawing>
          <wp:anchor distT="0" distB="0" distL="0" distR="0" allowOverlap="1" layoutInCell="1" locked="0" behindDoc="1" simplePos="0" relativeHeight="487635456">
            <wp:simplePos x="0" y="0"/>
            <wp:positionH relativeFrom="page">
              <wp:posOffset>1447800</wp:posOffset>
            </wp:positionH>
            <wp:positionV relativeFrom="paragraph">
              <wp:posOffset>244362</wp:posOffset>
            </wp:positionV>
            <wp:extent cx="2142309" cy="2103881"/>
            <wp:effectExtent l="0" t="0" r="0" b="0"/>
            <wp:wrapTopAndBottom/>
            <wp:docPr id="193" name="Image 193"/>
            <wp:cNvGraphicFramePr>
              <a:graphicFrameLocks/>
            </wp:cNvGraphicFramePr>
            <a:graphic>
              <a:graphicData uri="http://schemas.openxmlformats.org/drawingml/2006/picture">
                <pic:pic>
                  <pic:nvPicPr>
                    <pic:cNvPr id="193" name="Image 193"/>
                    <pic:cNvPicPr/>
                  </pic:nvPicPr>
                  <pic:blipFill>
                    <a:blip r:embed="rId55" cstate="print"/>
                    <a:stretch>
                      <a:fillRect/>
                    </a:stretch>
                  </pic:blipFill>
                  <pic:spPr>
                    <a:xfrm>
                      <a:off x="0" y="0"/>
                      <a:ext cx="2142309" cy="2103881"/>
                    </a:xfrm>
                    <a:prstGeom prst="rect">
                      <a:avLst/>
                    </a:prstGeom>
                  </pic:spPr>
                </pic:pic>
              </a:graphicData>
            </a:graphic>
          </wp:anchor>
        </w:drawing>
      </w:r>
      <w:r>
        <w:rPr>
          <w:sz w:val="20"/>
        </w:rPr>
        <w:drawing>
          <wp:anchor distT="0" distB="0" distL="0" distR="0" allowOverlap="1" layoutInCell="1" locked="0" behindDoc="1" simplePos="0" relativeHeight="487635968">
            <wp:simplePos x="0" y="0"/>
            <wp:positionH relativeFrom="page">
              <wp:posOffset>4347209</wp:posOffset>
            </wp:positionH>
            <wp:positionV relativeFrom="paragraph">
              <wp:posOffset>247537</wp:posOffset>
            </wp:positionV>
            <wp:extent cx="2149433" cy="2120646"/>
            <wp:effectExtent l="0" t="0" r="0" b="0"/>
            <wp:wrapTopAndBottom/>
            <wp:docPr id="194" name="Image 194"/>
            <wp:cNvGraphicFramePr>
              <a:graphicFrameLocks/>
            </wp:cNvGraphicFramePr>
            <a:graphic>
              <a:graphicData uri="http://schemas.openxmlformats.org/drawingml/2006/picture">
                <pic:pic>
                  <pic:nvPicPr>
                    <pic:cNvPr id="194" name="Image 194"/>
                    <pic:cNvPicPr/>
                  </pic:nvPicPr>
                  <pic:blipFill>
                    <a:blip r:embed="rId56" cstate="print"/>
                    <a:stretch>
                      <a:fillRect/>
                    </a:stretch>
                  </pic:blipFill>
                  <pic:spPr>
                    <a:xfrm>
                      <a:off x="0" y="0"/>
                      <a:ext cx="2149433" cy="2120646"/>
                    </a:xfrm>
                    <a:prstGeom prst="rect">
                      <a:avLst/>
                    </a:prstGeom>
                  </pic:spPr>
                </pic:pic>
              </a:graphicData>
            </a:graphic>
          </wp:anchor>
        </w:drawing>
      </w:r>
    </w:p>
    <w:p>
      <w:pPr>
        <w:pStyle w:val="BodyText"/>
        <w:tabs>
          <w:tab w:pos="6255" w:val="left" w:leader="none"/>
        </w:tabs>
        <w:spacing w:before="8"/>
        <w:ind w:left="1648"/>
      </w:pPr>
      <w:r>
        <w:rPr>
          <w:spacing w:val="-2"/>
        </w:rPr>
        <w:t>Mezclado</w:t>
      </w:r>
      <w:r>
        <w:rPr/>
        <w:tab/>
      </w:r>
      <w:r>
        <w:rPr>
          <w:spacing w:val="-2"/>
        </w:rPr>
        <w:t>Moldeado</w:t>
      </w:r>
    </w:p>
    <w:p>
      <w:pPr>
        <w:pStyle w:val="BodyText"/>
        <w:rPr>
          <w:sz w:val="20"/>
        </w:rPr>
      </w:pPr>
    </w:p>
    <w:p>
      <w:pPr>
        <w:pStyle w:val="BodyText"/>
        <w:spacing w:before="162"/>
        <w:rPr>
          <w:sz w:val="20"/>
        </w:rPr>
      </w:pPr>
      <w:r>
        <w:rPr>
          <w:sz w:val="20"/>
        </w:rPr>
        <w:drawing>
          <wp:anchor distT="0" distB="0" distL="0" distR="0" allowOverlap="1" layoutInCell="1" locked="0" behindDoc="1" simplePos="0" relativeHeight="487636480">
            <wp:simplePos x="0" y="0"/>
            <wp:positionH relativeFrom="page">
              <wp:posOffset>1440180</wp:posOffset>
            </wp:positionH>
            <wp:positionV relativeFrom="paragraph">
              <wp:posOffset>264441</wp:posOffset>
            </wp:positionV>
            <wp:extent cx="2179757" cy="1747647"/>
            <wp:effectExtent l="0" t="0" r="0" b="0"/>
            <wp:wrapTopAndBottom/>
            <wp:docPr id="195" name="Image 195"/>
            <wp:cNvGraphicFramePr>
              <a:graphicFrameLocks/>
            </wp:cNvGraphicFramePr>
            <a:graphic>
              <a:graphicData uri="http://schemas.openxmlformats.org/drawingml/2006/picture">
                <pic:pic>
                  <pic:nvPicPr>
                    <pic:cNvPr id="195" name="Image 195"/>
                    <pic:cNvPicPr/>
                  </pic:nvPicPr>
                  <pic:blipFill>
                    <a:blip r:embed="rId57" cstate="print"/>
                    <a:stretch>
                      <a:fillRect/>
                    </a:stretch>
                  </pic:blipFill>
                  <pic:spPr>
                    <a:xfrm>
                      <a:off x="0" y="0"/>
                      <a:ext cx="2179757" cy="1747647"/>
                    </a:xfrm>
                    <a:prstGeom prst="rect">
                      <a:avLst/>
                    </a:prstGeom>
                  </pic:spPr>
                </pic:pic>
              </a:graphicData>
            </a:graphic>
          </wp:anchor>
        </w:drawing>
      </w:r>
      <w:r>
        <w:rPr>
          <w:sz w:val="20"/>
        </w:rPr>
        <w:drawing>
          <wp:anchor distT="0" distB="0" distL="0" distR="0" allowOverlap="1" layoutInCell="1" locked="0" behindDoc="1" simplePos="0" relativeHeight="487636992">
            <wp:simplePos x="0" y="0"/>
            <wp:positionH relativeFrom="page">
              <wp:posOffset>4695825</wp:posOffset>
            </wp:positionH>
            <wp:positionV relativeFrom="paragraph">
              <wp:posOffset>266981</wp:posOffset>
            </wp:positionV>
            <wp:extent cx="1599381" cy="1747647"/>
            <wp:effectExtent l="0" t="0" r="0" b="0"/>
            <wp:wrapTopAndBottom/>
            <wp:docPr id="196" name="Image 196"/>
            <wp:cNvGraphicFramePr>
              <a:graphicFrameLocks/>
            </wp:cNvGraphicFramePr>
            <a:graphic>
              <a:graphicData uri="http://schemas.openxmlformats.org/drawingml/2006/picture">
                <pic:pic>
                  <pic:nvPicPr>
                    <pic:cNvPr id="196" name="Image 196"/>
                    <pic:cNvPicPr/>
                  </pic:nvPicPr>
                  <pic:blipFill>
                    <a:blip r:embed="rId58" cstate="print"/>
                    <a:stretch>
                      <a:fillRect/>
                    </a:stretch>
                  </pic:blipFill>
                  <pic:spPr>
                    <a:xfrm>
                      <a:off x="0" y="0"/>
                      <a:ext cx="1599381" cy="1747647"/>
                    </a:xfrm>
                    <a:prstGeom prst="rect">
                      <a:avLst/>
                    </a:prstGeom>
                  </pic:spPr>
                </pic:pic>
              </a:graphicData>
            </a:graphic>
          </wp:anchor>
        </w:drawing>
      </w:r>
    </w:p>
    <w:p>
      <w:pPr>
        <w:pStyle w:val="BodyText"/>
        <w:tabs>
          <w:tab w:pos="6034" w:val="left" w:leader="none"/>
        </w:tabs>
        <w:spacing w:before="77"/>
        <w:ind w:left="1648"/>
      </w:pPr>
      <w:bookmarkStart w:name="_bookmark170" w:id="172"/>
      <w:bookmarkEnd w:id="172"/>
      <w:r>
        <w:rPr/>
      </w:r>
      <w:r>
        <w:rPr>
          <w:spacing w:val="-2"/>
        </w:rPr>
        <w:t>Refrigerado</w:t>
      </w:r>
      <w:r>
        <w:rPr/>
        <w:tab/>
      </w:r>
      <w:r>
        <w:rPr>
          <w:spacing w:val="-2"/>
        </w:rPr>
        <w:t>Tableta</w:t>
      </w:r>
      <w:r>
        <w:rPr>
          <w:spacing w:val="-5"/>
        </w:rPr>
        <w:t> </w:t>
      </w:r>
      <w:r>
        <w:rPr>
          <w:spacing w:val="-2"/>
        </w:rPr>
        <w:t>masticable</w:t>
      </w:r>
    </w:p>
    <w:p>
      <w:pPr>
        <w:pStyle w:val="BodyText"/>
        <w:spacing w:after="0"/>
        <w:sectPr>
          <w:footerReference w:type="default" r:id="rId52"/>
          <w:pgSz w:w="11910" w:h="16840"/>
          <w:pgMar w:header="0" w:footer="0" w:top="1640" w:bottom="280" w:left="1700" w:right="1133"/>
        </w:sectPr>
      </w:pPr>
    </w:p>
    <w:p>
      <w:pPr>
        <w:pStyle w:val="Heading2"/>
        <w:spacing w:before="60"/>
        <w:ind w:left="616"/>
      </w:pPr>
      <w:r>
        <w:rPr/>
        <w:t>Anexo</w:t>
      </w:r>
      <w:r>
        <w:rPr>
          <w:spacing w:val="-3"/>
        </w:rPr>
        <w:t> </w:t>
      </w:r>
      <w:r>
        <w:rPr>
          <w:spacing w:val="-10"/>
        </w:rPr>
        <w:t>4</w:t>
      </w:r>
    </w:p>
    <w:p>
      <w:pPr>
        <w:pStyle w:val="BodyText"/>
        <w:spacing w:before="160"/>
        <w:ind w:left="568"/>
      </w:pPr>
      <w:r>
        <w:rPr/>
        <w:t>Análisis</w:t>
      </w:r>
      <w:r>
        <w:rPr>
          <w:spacing w:val="-3"/>
        </w:rPr>
        <w:t> </w:t>
      </w:r>
      <w:r>
        <w:rPr/>
        <w:t>físicos</w:t>
      </w:r>
      <w:r>
        <w:rPr>
          <w:spacing w:val="-3"/>
        </w:rPr>
        <w:t> </w:t>
      </w:r>
      <w:r>
        <w:rPr/>
        <w:t>y químicos</w:t>
      </w:r>
      <w:r>
        <w:rPr>
          <w:spacing w:val="-3"/>
        </w:rPr>
        <w:t> </w:t>
      </w:r>
      <w:r>
        <w:rPr/>
        <w:t>de</w:t>
      </w:r>
      <w:r>
        <w:rPr>
          <w:spacing w:val="1"/>
        </w:rPr>
        <w:t> </w:t>
      </w:r>
      <w:r>
        <w:rPr/>
        <w:t>las</w:t>
      </w:r>
      <w:r>
        <w:rPr>
          <w:spacing w:val="-3"/>
        </w:rPr>
        <w:t> </w:t>
      </w:r>
      <w:r>
        <w:rPr/>
        <w:t>materias</w:t>
      </w:r>
      <w:r>
        <w:rPr>
          <w:spacing w:val="-2"/>
        </w:rPr>
        <w:t> primas</w:t>
      </w:r>
    </w:p>
    <w:p>
      <w:pPr>
        <w:pStyle w:val="BodyText"/>
        <w:spacing w:before="49"/>
        <w:rPr>
          <w:sz w:val="20"/>
        </w:rPr>
      </w:pPr>
      <w:r>
        <w:rPr>
          <w:sz w:val="20"/>
        </w:rPr>
        <w:drawing>
          <wp:anchor distT="0" distB="0" distL="0" distR="0" allowOverlap="1" layoutInCell="1" locked="0" behindDoc="1" simplePos="0" relativeHeight="487637504">
            <wp:simplePos x="0" y="0"/>
            <wp:positionH relativeFrom="page">
              <wp:posOffset>1464055</wp:posOffset>
            </wp:positionH>
            <wp:positionV relativeFrom="paragraph">
              <wp:posOffset>241329</wp:posOffset>
            </wp:positionV>
            <wp:extent cx="2240275" cy="1542287"/>
            <wp:effectExtent l="0" t="0" r="0" b="0"/>
            <wp:wrapTopAndBottom/>
            <wp:docPr id="197" name="Image 197"/>
            <wp:cNvGraphicFramePr>
              <a:graphicFrameLocks/>
            </wp:cNvGraphicFramePr>
            <a:graphic>
              <a:graphicData uri="http://schemas.openxmlformats.org/drawingml/2006/picture">
                <pic:pic>
                  <pic:nvPicPr>
                    <pic:cNvPr id="197" name="Image 197"/>
                    <pic:cNvPicPr/>
                  </pic:nvPicPr>
                  <pic:blipFill>
                    <a:blip r:embed="rId60" cstate="print"/>
                    <a:stretch>
                      <a:fillRect/>
                    </a:stretch>
                  </pic:blipFill>
                  <pic:spPr>
                    <a:xfrm>
                      <a:off x="0" y="0"/>
                      <a:ext cx="2240275" cy="1542287"/>
                    </a:xfrm>
                    <a:prstGeom prst="rect">
                      <a:avLst/>
                    </a:prstGeom>
                  </pic:spPr>
                </pic:pic>
              </a:graphicData>
            </a:graphic>
          </wp:anchor>
        </w:drawing>
      </w:r>
      <w:r>
        <w:rPr>
          <w:sz w:val="20"/>
        </w:rPr>
        <w:drawing>
          <wp:anchor distT="0" distB="0" distL="0" distR="0" allowOverlap="1" layoutInCell="1" locked="0" behindDoc="1" simplePos="0" relativeHeight="487638016">
            <wp:simplePos x="0" y="0"/>
            <wp:positionH relativeFrom="page">
              <wp:posOffset>4537709</wp:posOffset>
            </wp:positionH>
            <wp:positionV relativeFrom="paragraph">
              <wp:posOffset>192434</wp:posOffset>
            </wp:positionV>
            <wp:extent cx="1963145" cy="1542288"/>
            <wp:effectExtent l="0" t="0" r="0" b="0"/>
            <wp:wrapTopAndBottom/>
            <wp:docPr id="198" name="Image 198"/>
            <wp:cNvGraphicFramePr>
              <a:graphicFrameLocks/>
            </wp:cNvGraphicFramePr>
            <a:graphic>
              <a:graphicData uri="http://schemas.openxmlformats.org/drawingml/2006/picture">
                <pic:pic>
                  <pic:nvPicPr>
                    <pic:cNvPr id="198" name="Image 198"/>
                    <pic:cNvPicPr/>
                  </pic:nvPicPr>
                  <pic:blipFill>
                    <a:blip r:embed="rId61" cstate="print"/>
                    <a:stretch>
                      <a:fillRect/>
                    </a:stretch>
                  </pic:blipFill>
                  <pic:spPr>
                    <a:xfrm>
                      <a:off x="0" y="0"/>
                      <a:ext cx="1963145" cy="1542288"/>
                    </a:xfrm>
                    <a:prstGeom prst="rect">
                      <a:avLst/>
                    </a:prstGeom>
                  </pic:spPr>
                </pic:pic>
              </a:graphicData>
            </a:graphic>
          </wp:anchor>
        </w:drawing>
      </w:r>
    </w:p>
    <w:p>
      <w:pPr>
        <w:pStyle w:val="BodyText"/>
        <w:tabs>
          <w:tab w:pos="4933" w:val="left" w:leader="none"/>
        </w:tabs>
        <w:spacing w:before="188"/>
        <w:ind w:right="35"/>
        <w:jc w:val="center"/>
      </w:pPr>
      <w:r>
        <w:rPr/>
        <w:t>Triturado</w:t>
      </w:r>
      <w:r>
        <w:rPr>
          <w:spacing w:val="-4"/>
        </w:rPr>
        <w:t> </w:t>
      </w:r>
      <w:r>
        <w:rPr/>
        <w:t>de</w:t>
      </w:r>
      <w:r>
        <w:rPr>
          <w:spacing w:val="-2"/>
        </w:rPr>
        <w:t> </w:t>
      </w:r>
      <w:r>
        <w:rPr/>
        <w:t>las</w:t>
      </w:r>
      <w:r>
        <w:rPr>
          <w:spacing w:val="-5"/>
        </w:rPr>
        <w:t> </w:t>
      </w:r>
      <w:r>
        <w:rPr>
          <w:spacing w:val="-2"/>
        </w:rPr>
        <w:t>muestras</w:t>
      </w:r>
      <w:r>
        <w:rPr/>
        <w:tab/>
        <w:t>Análisis</w:t>
      </w:r>
      <w:r>
        <w:rPr>
          <w:spacing w:val="-4"/>
        </w:rPr>
        <w:t> </w:t>
      </w:r>
      <w:r>
        <w:rPr/>
        <w:t>de</w:t>
      </w:r>
      <w:r>
        <w:rPr>
          <w:spacing w:val="1"/>
        </w:rPr>
        <w:t> </w:t>
      </w:r>
      <w:r>
        <w:rPr>
          <w:spacing w:val="-2"/>
        </w:rPr>
        <w:t>humedad</w:t>
      </w:r>
    </w:p>
    <w:p>
      <w:pPr>
        <w:pStyle w:val="BodyText"/>
        <w:spacing w:before="10"/>
        <w:rPr>
          <w:sz w:val="14"/>
        </w:rPr>
      </w:pPr>
      <w:r>
        <w:rPr>
          <w:sz w:val="14"/>
        </w:rPr>
        <w:drawing>
          <wp:anchor distT="0" distB="0" distL="0" distR="0" allowOverlap="1" layoutInCell="1" locked="0" behindDoc="1" simplePos="0" relativeHeight="487638528">
            <wp:simplePos x="0" y="0"/>
            <wp:positionH relativeFrom="page">
              <wp:posOffset>1561464</wp:posOffset>
            </wp:positionH>
            <wp:positionV relativeFrom="paragraph">
              <wp:posOffset>123966</wp:posOffset>
            </wp:positionV>
            <wp:extent cx="2073847" cy="2112264"/>
            <wp:effectExtent l="0" t="0" r="0" b="0"/>
            <wp:wrapTopAndBottom/>
            <wp:docPr id="199" name="Image 199"/>
            <wp:cNvGraphicFramePr>
              <a:graphicFrameLocks/>
            </wp:cNvGraphicFramePr>
            <a:graphic>
              <a:graphicData uri="http://schemas.openxmlformats.org/drawingml/2006/picture">
                <pic:pic>
                  <pic:nvPicPr>
                    <pic:cNvPr id="199" name="Image 199"/>
                    <pic:cNvPicPr/>
                  </pic:nvPicPr>
                  <pic:blipFill>
                    <a:blip r:embed="rId62" cstate="print"/>
                    <a:stretch>
                      <a:fillRect/>
                    </a:stretch>
                  </pic:blipFill>
                  <pic:spPr>
                    <a:xfrm>
                      <a:off x="0" y="0"/>
                      <a:ext cx="2073847" cy="2112264"/>
                    </a:xfrm>
                    <a:prstGeom prst="rect">
                      <a:avLst/>
                    </a:prstGeom>
                  </pic:spPr>
                </pic:pic>
              </a:graphicData>
            </a:graphic>
          </wp:anchor>
        </w:drawing>
      </w:r>
      <w:r>
        <w:rPr>
          <w:sz w:val="14"/>
        </w:rPr>
        <w:drawing>
          <wp:anchor distT="0" distB="0" distL="0" distR="0" allowOverlap="1" layoutInCell="1" locked="0" behindDoc="1" simplePos="0" relativeHeight="487639040">
            <wp:simplePos x="0" y="0"/>
            <wp:positionH relativeFrom="page">
              <wp:posOffset>4681854</wp:posOffset>
            </wp:positionH>
            <wp:positionV relativeFrom="paragraph">
              <wp:posOffset>126506</wp:posOffset>
            </wp:positionV>
            <wp:extent cx="1727855" cy="2112264"/>
            <wp:effectExtent l="0" t="0" r="0" b="0"/>
            <wp:wrapTopAndBottom/>
            <wp:docPr id="200" name="Image 200"/>
            <wp:cNvGraphicFramePr>
              <a:graphicFrameLocks/>
            </wp:cNvGraphicFramePr>
            <a:graphic>
              <a:graphicData uri="http://schemas.openxmlformats.org/drawingml/2006/picture">
                <pic:pic>
                  <pic:nvPicPr>
                    <pic:cNvPr id="200" name="Image 200"/>
                    <pic:cNvPicPr/>
                  </pic:nvPicPr>
                  <pic:blipFill>
                    <a:blip r:embed="rId63" cstate="print"/>
                    <a:stretch>
                      <a:fillRect/>
                    </a:stretch>
                  </pic:blipFill>
                  <pic:spPr>
                    <a:xfrm>
                      <a:off x="0" y="0"/>
                      <a:ext cx="1727855" cy="2112264"/>
                    </a:xfrm>
                    <a:prstGeom prst="rect">
                      <a:avLst/>
                    </a:prstGeom>
                  </pic:spPr>
                </pic:pic>
              </a:graphicData>
            </a:graphic>
          </wp:anchor>
        </w:drawing>
      </w:r>
    </w:p>
    <w:p>
      <w:pPr>
        <w:pStyle w:val="BodyText"/>
        <w:spacing w:before="91"/>
      </w:pPr>
    </w:p>
    <w:p>
      <w:pPr>
        <w:pStyle w:val="BodyText"/>
        <w:tabs>
          <w:tab w:pos="5106" w:val="left" w:leader="none"/>
        </w:tabs>
        <w:ind w:left="56"/>
        <w:jc w:val="center"/>
      </w:pPr>
      <w:r>
        <w:rPr/>
        <w:t>Muestras</w:t>
      </w:r>
      <w:r>
        <w:rPr>
          <w:spacing w:val="-2"/>
        </w:rPr>
        <w:t> </w:t>
      </w:r>
      <w:r>
        <w:rPr/>
        <w:t>en el</w:t>
      </w:r>
      <w:r>
        <w:rPr>
          <w:spacing w:val="2"/>
        </w:rPr>
        <w:t> </w:t>
      </w:r>
      <w:r>
        <w:rPr>
          <w:spacing w:val="-2"/>
        </w:rPr>
        <w:t>desecador</w:t>
      </w:r>
      <w:r>
        <w:rPr/>
        <w:tab/>
        <w:t>Análisis</w:t>
      </w:r>
      <w:r>
        <w:rPr>
          <w:spacing w:val="-4"/>
        </w:rPr>
        <w:t> </w:t>
      </w:r>
      <w:r>
        <w:rPr/>
        <w:t>de</w:t>
      </w:r>
      <w:r>
        <w:rPr>
          <w:spacing w:val="1"/>
        </w:rPr>
        <w:t> </w:t>
      </w:r>
      <w:r>
        <w:rPr>
          <w:spacing w:val="-2"/>
        </w:rPr>
        <w:t>acidez</w:t>
      </w:r>
    </w:p>
    <w:p>
      <w:pPr>
        <w:pStyle w:val="BodyText"/>
        <w:spacing w:before="4"/>
        <w:rPr>
          <w:sz w:val="15"/>
        </w:rPr>
      </w:pPr>
      <w:r>
        <w:rPr>
          <w:sz w:val="15"/>
        </w:rPr>
        <w:drawing>
          <wp:anchor distT="0" distB="0" distL="0" distR="0" allowOverlap="1" layoutInCell="1" locked="0" behindDoc="1" simplePos="0" relativeHeight="487639552">
            <wp:simplePos x="0" y="0"/>
            <wp:positionH relativeFrom="page">
              <wp:posOffset>1600200</wp:posOffset>
            </wp:positionH>
            <wp:positionV relativeFrom="paragraph">
              <wp:posOffset>143920</wp:posOffset>
            </wp:positionV>
            <wp:extent cx="2063238" cy="2162556"/>
            <wp:effectExtent l="0" t="0" r="0" b="0"/>
            <wp:wrapTopAndBottom/>
            <wp:docPr id="201" name="Image 201"/>
            <wp:cNvGraphicFramePr>
              <a:graphicFrameLocks/>
            </wp:cNvGraphicFramePr>
            <a:graphic>
              <a:graphicData uri="http://schemas.openxmlformats.org/drawingml/2006/picture">
                <pic:pic>
                  <pic:nvPicPr>
                    <pic:cNvPr id="201" name="Image 201"/>
                    <pic:cNvPicPr/>
                  </pic:nvPicPr>
                  <pic:blipFill>
                    <a:blip r:embed="rId64" cstate="print"/>
                    <a:stretch>
                      <a:fillRect/>
                    </a:stretch>
                  </pic:blipFill>
                  <pic:spPr>
                    <a:xfrm>
                      <a:off x="0" y="0"/>
                      <a:ext cx="2063238" cy="2162556"/>
                    </a:xfrm>
                    <a:prstGeom prst="rect">
                      <a:avLst/>
                    </a:prstGeom>
                  </pic:spPr>
                </pic:pic>
              </a:graphicData>
            </a:graphic>
          </wp:anchor>
        </w:drawing>
      </w:r>
      <w:r>
        <w:rPr>
          <w:sz w:val="15"/>
        </w:rPr>
        <w:drawing>
          <wp:anchor distT="0" distB="0" distL="0" distR="0" allowOverlap="1" layoutInCell="1" locked="0" behindDoc="1" simplePos="0" relativeHeight="487640064">
            <wp:simplePos x="0" y="0"/>
            <wp:positionH relativeFrom="page">
              <wp:posOffset>4632959</wp:posOffset>
            </wp:positionH>
            <wp:positionV relativeFrom="paragraph">
              <wp:posOffset>127410</wp:posOffset>
            </wp:positionV>
            <wp:extent cx="1862267" cy="2170938"/>
            <wp:effectExtent l="0" t="0" r="0" b="0"/>
            <wp:wrapTopAndBottom/>
            <wp:docPr id="202" name="Image 202"/>
            <wp:cNvGraphicFramePr>
              <a:graphicFrameLocks/>
            </wp:cNvGraphicFramePr>
            <a:graphic>
              <a:graphicData uri="http://schemas.openxmlformats.org/drawingml/2006/picture">
                <pic:pic>
                  <pic:nvPicPr>
                    <pic:cNvPr id="202" name="Image 202"/>
                    <pic:cNvPicPr/>
                  </pic:nvPicPr>
                  <pic:blipFill>
                    <a:blip r:embed="rId65" cstate="print"/>
                    <a:stretch>
                      <a:fillRect/>
                    </a:stretch>
                  </pic:blipFill>
                  <pic:spPr>
                    <a:xfrm>
                      <a:off x="0" y="0"/>
                      <a:ext cx="1862267" cy="2170938"/>
                    </a:xfrm>
                    <a:prstGeom prst="rect">
                      <a:avLst/>
                    </a:prstGeom>
                  </pic:spPr>
                </pic:pic>
              </a:graphicData>
            </a:graphic>
          </wp:anchor>
        </w:drawing>
      </w:r>
    </w:p>
    <w:p>
      <w:pPr>
        <w:pStyle w:val="BodyText"/>
      </w:pPr>
    </w:p>
    <w:p>
      <w:pPr>
        <w:pStyle w:val="BodyText"/>
        <w:spacing w:before="33"/>
      </w:pPr>
    </w:p>
    <w:p>
      <w:pPr>
        <w:pStyle w:val="BodyText"/>
        <w:ind w:left="340"/>
        <w:jc w:val="center"/>
      </w:pPr>
      <w:r>
        <w:rPr/>
        <w:t>Análisis</w:t>
      </w:r>
      <w:r>
        <w:rPr>
          <w:spacing w:val="-2"/>
        </w:rPr>
        <w:t> </w:t>
      </w:r>
      <w:r>
        <w:rPr/>
        <w:t>de</w:t>
      </w:r>
      <w:r>
        <w:rPr>
          <w:spacing w:val="1"/>
        </w:rPr>
        <w:t> </w:t>
      </w:r>
      <w:r>
        <w:rPr>
          <w:spacing w:val="-5"/>
        </w:rPr>
        <w:t>pH</w:t>
      </w:r>
    </w:p>
    <w:p>
      <w:pPr>
        <w:pStyle w:val="BodyText"/>
        <w:spacing w:after="0"/>
        <w:jc w:val="center"/>
        <w:sectPr>
          <w:footerReference w:type="default" r:id="rId59"/>
          <w:pgSz w:w="11910" w:h="16840"/>
          <w:pgMar w:header="0" w:footer="0" w:top="1640" w:bottom="280" w:left="1700" w:right="1133"/>
        </w:sectPr>
      </w:pPr>
    </w:p>
    <w:p>
      <w:pPr>
        <w:pStyle w:val="Heading2"/>
        <w:spacing w:before="60"/>
        <w:ind w:left="568"/>
      </w:pPr>
      <w:bookmarkStart w:name="_bookmark171" w:id="173"/>
      <w:bookmarkEnd w:id="173"/>
      <w:r>
        <w:rPr>
          <w:b w:val="0"/>
        </w:rPr>
      </w:r>
      <w:r>
        <w:rPr/>
        <w:t>Anexo</w:t>
      </w:r>
      <w:r>
        <w:rPr>
          <w:spacing w:val="-3"/>
        </w:rPr>
        <w:t> </w:t>
      </w:r>
      <w:r>
        <w:rPr>
          <w:spacing w:val="-10"/>
        </w:rPr>
        <w:t>5</w:t>
      </w:r>
    </w:p>
    <w:p>
      <w:pPr>
        <w:pStyle w:val="BodyText"/>
        <w:spacing w:before="140"/>
        <w:ind w:left="568"/>
      </w:pPr>
      <w:r>
        <w:rPr/>
        <w:t>Análisis</w:t>
      </w:r>
      <w:r>
        <w:rPr>
          <w:spacing w:val="-4"/>
        </w:rPr>
        <w:t> </w:t>
      </w:r>
      <w:r>
        <w:rPr/>
        <w:t>de antioxidantes</w:t>
      </w:r>
      <w:r>
        <w:rPr>
          <w:spacing w:val="-4"/>
        </w:rPr>
        <w:t> </w:t>
      </w:r>
      <w:r>
        <w:rPr/>
        <w:t>de la</w:t>
      </w:r>
      <w:r>
        <w:rPr>
          <w:spacing w:val="-1"/>
        </w:rPr>
        <w:t> </w:t>
      </w:r>
      <w:r>
        <w:rPr/>
        <w:t>tableta</w:t>
      </w:r>
      <w:r>
        <w:rPr>
          <w:spacing w:val="-1"/>
        </w:rPr>
        <w:t> </w:t>
      </w:r>
      <w:r>
        <w:rPr/>
        <w:t>masticable de</w:t>
      </w:r>
      <w:r>
        <w:rPr>
          <w:spacing w:val="-4"/>
        </w:rPr>
        <w:t> </w:t>
      </w:r>
      <w:r>
        <w:rPr>
          <w:spacing w:val="-2"/>
        </w:rPr>
        <w:t>chocolate</w:t>
      </w:r>
    </w:p>
    <w:p>
      <w:pPr>
        <w:pStyle w:val="BodyText"/>
        <w:spacing w:before="54"/>
        <w:rPr>
          <w:sz w:val="20"/>
        </w:rPr>
      </w:pPr>
      <w:r>
        <w:rPr>
          <w:sz w:val="20"/>
        </w:rPr>
        <w:drawing>
          <wp:anchor distT="0" distB="0" distL="0" distR="0" allowOverlap="1" layoutInCell="1" locked="0" behindDoc="1" simplePos="0" relativeHeight="487640576">
            <wp:simplePos x="0" y="0"/>
            <wp:positionH relativeFrom="page">
              <wp:posOffset>1440180</wp:posOffset>
            </wp:positionH>
            <wp:positionV relativeFrom="paragraph">
              <wp:posOffset>195609</wp:posOffset>
            </wp:positionV>
            <wp:extent cx="2276236" cy="1613534"/>
            <wp:effectExtent l="0" t="0" r="0" b="0"/>
            <wp:wrapTopAndBottom/>
            <wp:docPr id="203" name="Image 203"/>
            <wp:cNvGraphicFramePr>
              <a:graphicFrameLocks/>
            </wp:cNvGraphicFramePr>
            <a:graphic>
              <a:graphicData uri="http://schemas.openxmlformats.org/drawingml/2006/picture">
                <pic:pic>
                  <pic:nvPicPr>
                    <pic:cNvPr id="203" name="Image 203"/>
                    <pic:cNvPicPr/>
                  </pic:nvPicPr>
                  <pic:blipFill>
                    <a:blip r:embed="rId67" cstate="print"/>
                    <a:stretch>
                      <a:fillRect/>
                    </a:stretch>
                  </pic:blipFill>
                  <pic:spPr>
                    <a:xfrm>
                      <a:off x="0" y="0"/>
                      <a:ext cx="2276236" cy="1613534"/>
                    </a:xfrm>
                    <a:prstGeom prst="rect">
                      <a:avLst/>
                    </a:prstGeom>
                  </pic:spPr>
                </pic:pic>
              </a:graphicData>
            </a:graphic>
          </wp:anchor>
        </w:drawing>
      </w:r>
      <w:r>
        <w:rPr>
          <w:sz w:val="20"/>
        </w:rPr>
        <w:drawing>
          <wp:anchor distT="0" distB="0" distL="0" distR="0" allowOverlap="1" layoutInCell="1" locked="0" behindDoc="1" simplePos="0" relativeHeight="487641088">
            <wp:simplePos x="0" y="0"/>
            <wp:positionH relativeFrom="page">
              <wp:posOffset>4986020</wp:posOffset>
            </wp:positionH>
            <wp:positionV relativeFrom="paragraph">
              <wp:posOffset>195609</wp:posOffset>
            </wp:positionV>
            <wp:extent cx="1508858" cy="1634490"/>
            <wp:effectExtent l="0" t="0" r="0" b="0"/>
            <wp:wrapTopAndBottom/>
            <wp:docPr id="204" name="Image 204"/>
            <wp:cNvGraphicFramePr>
              <a:graphicFrameLocks/>
            </wp:cNvGraphicFramePr>
            <a:graphic>
              <a:graphicData uri="http://schemas.openxmlformats.org/drawingml/2006/picture">
                <pic:pic>
                  <pic:nvPicPr>
                    <pic:cNvPr id="204" name="Image 204"/>
                    <pic:cNvPicPr/>
                  </pic:nvPicPr>
                  <pic:blipFill>
                    <a:blip r:embed="rId68" cstate="print"/>
                    <a:stretch>
                      <a:fillRect/>
                    </a:stretch>
                  </pic:blipFill>
                  <pic:spPr>
                    <a:xfrm>
                      <a:off x="0" y="0"/>
                      <a:ext cx="1508858" cy="1634490"/>
                    </a:xfrm>
                    <a:prstGeom prst="rect">
                      <a:avLst/>
                    </a:prstGeom>
                  </pic:spPr>
                </pic:pic>
              </a:graphicData>
            </a:graphic>
          </wp:anchor>
        </w:drawing>
      </w:r>
    </w:p>
    <w:p>
      <w:pPr>
        <w:pStyle w:val="BodyText"/>
        <w:tabs>
          <w:tab w:pos="4849" w:val="left" w:leader="none"/>
        </w:tabs>
        <w:spacing w:before="163"/>
        <w:ind w:right="607"/>
        <w:jc w:val="right"/>
      </w:pPr>
      <w:r>
        <w:rPr/>
        <w:t>Muestras</w:t>
      </w:r>
      <w:r>
        <w:rPr>
          <w:spacing w:val="-3"/>
        </w:rPr>
        <w:t> </w:t>
      </w:r>
      <w:r>
        <w:rPr>
          <w:spacing w:val="-2"/>
        </w:rPr>
        <w:t>trituradas</w:t>
      </w:r>
      <w:r>
        <w:rPr/>
        <w:tab/>
        <w:t>Pesado</w:t>
      </w:r>
      <w:r>
        <w:rPr>
          <w:spacing w:val="-2"/>
        </w:rPr>
        <w:t> </w:t>
      </w:r>
      <w:r>
        <w:rPr/>
        <w:t>de</w:t>
      </w:r>
      <w:r>
        <w:rPr>
          <w:spacing w:val="1"/>
        </w:rPr>
        <w:t> </w:t>
      </w:r>
      <w:r>
        <w:rPr/>
        <w:t>las</w:t>
      </w:r>
      <w:r>
        <w:rPr>
          <w:spacing w:val="-2"/>
        </w:rPr>
        <w:t> muestras</w:t>
      </w:r>
    </w:p>
    <w:p>
      <w:pPr>
        <w:pStyle w:val="BodyText"/>
        <w:rPr>
          <w:sz w:val="20"/>
        </w:rPr>
      </w:pPr>
    </w:p>
    <w:p>
      <w:pPr>
        <w:pStyle w:val="BodyText"/>
        <w:spacing w:before="163"/>
        <w:rPr>
          <w:sz w:val="20"/>
        </w:rPr>
      </w:pPr>
      <w:r>
        <w:rPr>
          <w:sz w:val="20"/>
        </w:rPr>
        <w:drawing>
          <wp:anchor distT="0" distB="0" distL="0" distR="0" allowOverlap="1" layoutInCell="1" locked="0" behindDoc="1" simplePos="0" relativeHeight="487641600">
            <wp:simplePos x="0" y="0"/>
            <wp:positionH relativeFrom="page">
              <wp:posOffset>1440180</wp:posOffset>
            </wp:positionH>
            <wp:positionV relativeFrom="paragraph">
              <wp:posOffset>264822</wp:posOffset>
            </wp:positionV>
            <wp:extent cx="2313675" cy="1651253"/>
            <wp:effectExtent l="0" t="0" r="0" b="0"/>
            <wp:wrapTopAndBottom/>
            <wp:docPr id="205" name="Image 205"/>
            <wp:cNvGraphicFramePr>
              <a:graphicFrameLocks/>
            </wp:cNvGraphicFramePr>
            <a:graphic>
              <a:graphicData uri="http://schemas.openxmlformats.org/drawingml/2006/picture">
                <pic:pic>
                  <pic:nvPicPr>
                    <pic:cNvPr id="205" name="Image 205"/>
                    <pic:cNvPicPr/>
                  </pic:nvPicPr>
                  <pic:blipFill>
                    <a:blip r:embed="rId69" cstate="print"/>
                    <a:stretch>
                      <a:fillRect/>
                    </a:stretch>
                  </pic:blipFill>
                  <pic:spPr>
                    <a:xfrm>
                      <a:off x="0" y="0"/>
                      <a:ext cx="2313675" cy="1651253"/>
                    </a:xfrm>
                    <a:prstGeom prst="rect">
                      <a:avLst/>
                    </a:prstGeom>
                  </pic:spPr>
                </pic:pic>
              </a:graphicData>
            </a:graphic>
          </wp:anchor>
        </w:drawing>
      </w:r>
      <w:r>
        <w:rPr>
          <w:sz w:val="20"/>
        </w:rPr>
        <w:drawing>
          <wp:anchor distT="0" distB="0" distL="0" distR="0" allowOverlap="1" layoutInCell="1" locked="0" behindDoc="1" simplePos="0" relativeHeight="487642112">
            <wp:simplePos x="0" y="0"/>
            <wp:positionH relativeFrom="page">
              <wp:posOffset>4972684</wp:posOffset>
            </wp:positionH>
            <wp:positionV relativeFrom="paragraph">
              <wp:posOffset>264822</wp:posOffset>
            </wp:positionV>
            <wp:extent cx="1521228" cy="1651253"/>
            <wp:effectExtent l="0" t="0" r="0" b="0"/>
            <wp:wrapTopAndBottom/>
            <wp:docPr id="206" name="Image 206"/>
            <wp:cNvGraphicFramePr>
              <a:graphicFrameLocks/>
            </wp:cNvGraphicFramePr>
            <a:graphic>
              <a:graphicData uri="http://schemas.openxmlformats.org/drawingml/2006/picture">
                <pic:pic>
                  <pic:nvPicPr>
                    <pic:cNvPr id="206" name="Image 206"/>
                    <pic:cNvPicPr/>
                  </pic:nvPicPr>
                  <pic:blipFill>
                    <a:blip r:embed="rId70" cstate="print"/>
                    <a:stretch>
                      <a:fillRect/>
                    </a:stretch>
                  </pic:blipFill>
                  <pic:spPr>
                    <a:xfrm>
                      <a:off x="0" y="0"/>
                      <a:ext cx="1521228" cy="1651253"/>
                    </a:xfrm>
                    <a:prstGeom prst="rect">
                      <a:avLst/>
                    </a:prstGeom>
                  </pic:spPr>
                </pic:pic>
              </a:graphicData>
            </a:graphic>
          </wp:anchor>
        </w:drawing>
      </w:r>
    </w:p>
    <w:p>
      <w:pPr>
        <w:pStyle w:val="BodyText"/>
        <w:tabs>
          <w:tab w:pos="5233" w:val="left" w:leader="none"/>
        </w:tabs>
        <w:spacing w:before="141"/>
        <w:ind w:right="681"/>
        <w:jc w:val="right"/>
      </w:pPr>
      <w:r>
        <w:rPr/>
        <w:t>Agitación</w:t>
      </w:r>
      <w:r>
        <w:rPr>
          <w:spacing w:val="-1"/>
        </w:rPr>
        <w:t> </w:t>
      </w:r>
      <w:r>
        <w:rPr/>
        <w:t>de</w:t>
      </w:r>
      <w:r>
        <w:rPr>
          <w:spacing w:val="-1"/>
        </w:rPr>
        <w:t> </w:t>
      </w:r>
      <w:r>
        <w:rPr/>
        <w:t>las</w:t>
      </w:r>
      <w:r>
        <w:rPr>
          <w:spacing w:val="-2"/>
        </w:rPr>
        <w:t> muestras</w:t>
      </w:r>
      <w:r>
        <w:rPr/>
        <w:tab/>
        <w:t>Proceso</w:t>
      </w:r>
      <w:r>
        <w:rPr>
          <w:spacing w:val="-3"/>
        </w:rPr>
        <w:t> </w:t>
      </w:r>
      <w:r>
        <w:rPr/>
        <w:t>de</w:t>
      </w:r>
      <w:r>
        <w:rPr>
          <w:spacing w:val="1"/>
        </w:rPr>
        <w:t> </w:t>
      </w:r>
      <w:r>
        <w:rPr/>
        <w:t>baño </w:t>
      </w:r>
      <w:r>
        <w:rPr>
          <w:spacing w:val="-2"/>
        </w:rPr>
        <w:t>maría</w:t>
      </w:r>
    </w:p>
    <w:p>
      <w:pPr>
        <w:pStyle w:val="BodyText"/>
        <w:rPr>
          <w:sz w:val="20"/>
        </w:rPr>
      </w:pPr>
    </w:p>
    <w:p>
      <w:pPr>
        <w:pStyle w:val="BodyText"/>
        <w:spacing w:before="173"/>
        <w:rPr>
          <w:sz w:val="20"/>
        </w:rPr>
      </w:pPr>
      <w:r>
        <w:rPr>
          <w:sz w:val="20"/>
        </w:rPr>
        <w:drawing>
          <wp:anchor distT="0" distB="0" distL="0" distR="0" allowOverlap="1" layoutInCell="1" locked="0" behindDoc="1" simplePos="0" relativeHeight="487642624">
            <wp:simplePos x="0" y="0"/>
            <wp:positionH relativeFrom="page">
              <wp:posOffset>1440180</wp:posOffset>
            </wp:positionH>
            <wp:positionV relativeFrom="paragraph">
              <wp:posOffset>271553</wp:posOffset>
            </wp:positionV>
            <wp:extent cx="2307468" cy="2443353"/>
            <wp:effectExtent l="0" t="0" r="0" b="0"/>
            <wp:wrapTopAndBottom/>
            <wp:docPr id="207" name="Image 207"/>
            <wp:cNvGraphicFramePr>
              <a:graphicFrameLocks/>
            </wp:cNvGraphicFramePr>
            <a:graphic>
              <a:graphicData uri="http://schemas.openxmlformats.org/drawingml/2006/picture">
                <pic:pic>
                  <pic:nvPicPr>
                    <pic:cNvPr id="207" name="Image 207"/>
                    <pic:cNvPicPr/>
                  </pic:nvPicPr>
                  <pic:blipFill>
                    <a:blip r:embed="rId71" cstate="print"/>
                    <a:stretch>
                      <a:fillRect/>
                    </a:stretch>
                  </pic:blipFill>
                  <pic:spPr>
                    <a:xfrm>
                      <a:off x="0" y="0"/>
                      <a:ext cx="2307468" cy="2443353"/>
                    </a:xfrm>
                    <a:prstGeom prst="rect">
                      <a:avLst/>
                    </a:prstGeom>
                  </pic:spPr>
                </pic:pic>
              </a:graphicData>
            </a:graphic>
          </wp:anchor>
        </w:drawing>
      </w:r>
      <w:r>
        <w:rPr>
          <w:sz w:val="20"/>
        </w:rPr>
        <w:drawing>
          <wp:anchor distT="0" distB="0" distL="0" distR="0" allowOverlap="1" layoutInCell="1" locked="0" behindDoc="1" simplePos="0" relativeHeight="487643136">
            <wp:simplePos x="0" y="0"/>
            <wp:positionH relativeFrom="page">
              <wp:posOffset>4251959</wp:posOffset>
            </wp:positionH>
            <wp:positionV relativeFrom="paragraph">
              <wp:posOffset>271553</wp:posOffset>
            </wp:positionV>
            <wp:extent cx="2238244" cy="2439162"/>
            <wp:effectExtent l="0" t="0" r="0" b="0"/>
            <wp:wrapTopAndBottom/>
            <wp:docPr id="208" name="Image 208"/>
            <wp:cNvGraphicFramePr>
              <a:graphicFrameLocks/>
            </wp:cNvGraphicFramePr>
            <a:graphic>
              <a:graphicData uri="http://schemas.openxmlformats.org/drawingml/2006/picture">
                <pic:pic>
                  <pic:nvPicPr>
                    <pic:cNvPr id="208" name="Image 208"/>
                    <pic:cNvPicPr/>
                  </pic:nvPicPr>
                  <pic:blipFill>
                    <a:blip r:embed="rId72" cstate="print"/>
                    <a:stretch>
                      <a:fillRect/>
                    </a:stretch>
                  </pic:blipFill>
                  <pic:spPr>
                    <a:xfrm>
                      <a:off x="0" y="0"/>
                      <a:ext cx="2238244" cy="2439162"/>
                    </a:xfrm>
                    <a:prstGeom prst="rect">
                      <a:avLst/>
                    </a:prstGeom>
                  </pic:spPr>
                </pic:pic>
              </a:graphicData>
            </a:graphic>
          </wp:anchor>
        </w:drawing>
      </w:r>
    </w:p>
    <w:p>
      <w:pPr>
        <w:pStyle w:val="BodyText"/>
        <w:tabs>
          <w:tab w:pos="5389" w:val="left" w:leader="none"/>
        </w:tabs>
        <w:spacing w:line="379" w:lineRule="auto" w:before="256"/>
        <w:ind w:left="1588" w:right="1136" w:hanging="961"/>
      </w:pPr>
      <w:r>
        <w:rPr/>
        <w:t>Preparación de muestras para medir</w:t>
        <w:tab/>
        <w:t>Medición</w:t>
      </w:r>
      <w:r>
        <w:rPr>
          <w:spacing w:val="-15"/>
        </w:rPr>
        <w:t> </w:t>
      </w:r>
      <w:r>
        <w:rPr/>
        <w:t>de</w:t>
      </w:r>
      <w:r>
        <w:rPr>
          <w:spacing w:val="-15"/>
        </w:rPr>
        <w:t> </w:t>
      </w:r>
      <w:r>
        <w:rPr/>
        <w:t>antioxidantes </w:t>
      </w:r>
      <w:r>
        <w:rPr>
          <w:spacing w:val="-2"/>
        </w:rPr>
        <w:t>antioxidantes</w:t>
      </w:r>
    </w:p>
    <w:p>
      <w:pPr>
        <w:pStyle w:val="BodyText"/>
        <w:spacing w:after="0" w:line="379" w:lineRule="auto"/>
        <w:sectPr>
          <w:footerReference w:type="default" r:id="rId66"/>
          <w:pgSz w:w="11910" w:h="16840"/>
          <w:pgMar w:header="0" w:footer="0" w:top="1640" w:bottom="280" w:left="1700" w:right="1133"/>
        </w:sectPr>
      </w:pPr>
    </w:p>
    <w:p>
      <w:pPr>
        <w:pStyle w:val="Heading2"/>
        <w:spacing w:before="60"/>
        <w:ind w:left="568"/>
      </w:pPr>
      <w:bookmarkStart w:name="_bookmark172" w:id="174"/>
      <w:bookmarkEnd w:id="174"/>
      <w:r>
        <w:rPr>
          <w:b w:val="0"/>
        </w:rPr>
      </w:r>
      <w:r>
        <w:rPr/>
        <w:t>Anexo</w:t>
      </w:r>
      <w:r>
        <w:rPr>
          <w:spacing w:val="-3"/>
        </w:rPr>
        <w:t> </w:t>
      </w:r>
      <w:r>
        <w:rPr>
          <w:spacing w:val="-10"/>
        </w:rPr>
        <w:t>6</w:t>
      </w:r>
    </w:p>
    <w:p>
      <w:pPr>
        <w:pStyle w:val="BodyText"/>
        <w:spacing w:before="140"/>
        <w:ind w:left="568"/>
      </w:pPr>
      <w:r>
        <w:rPr/>
        <w:t>Evaluación</w:t>
      </w:r>
      <w:r>
        <w:rPr>
          <w:spacing w:val="-2"/>
        </w:rPr>
        <w:t> </w:t>
      </w:r>
      <w:r>
        <w:rPr/>
        <w:t>sensorial de</w:t>
      </w:r>
      <w:r>
        <w:rPr>
          <w:spacing w:val="-4"/>
        </w:rPr>
        <w:t> </w:t>
      </w:r>
      <w:r>
        <w:rPr/>
        <w:t>la tableta </w:t>
      </w:r>
      <w:r>
        <w:rPr>
          <w:spacing w:val="-2"/>
        </w:rPr>
        <w:t>masticable</w:t>
      </w:r>
    </w:p>
    <w:p>
      <w:pPr>
        <w:pStyle w:val="BodyText"/>
        <w:spacing w:before="54"/>
        <w:rPr>
          <w:sz w:val="20"/>
        </w:rPr>
      </w:pPr>
      <w:r>
        <w:rPr>
          <w:sz w:val="20"/>
        </w:rPr>
        <w:drawing>
          <wp:anchor distT="0" distB="0" distL="0" distR="0" allowOverlap="1" layoutInCell="1" locked="0" behindDoc="1" simplePos="0" relativeHeight="487643648">
            <wp:simplePos x="0" y="0"/>
            <wp:positionH relativeFrom="page">
              <wp:posOffset>1904110</wp:posOffset>
            </wp:positionH>
            <wp:positionV relativeFrom="paragraph">
              <wp:posOffset>195609</wp:posOffset>
            </wp:positionV>
            <wp:extent cx="3776747" cy="2367915"/>
            <wp:effectExtent l="0" t="0" r="0" b="0"/>
            <wp:wrapTopAndBottom/>
            <wp:docPr id="209" name="Image 209"/>
            <wp:cNvGraphicFramePr>
              <a:graphicFrameLocks/>
            </wp:cNvGraphicFramePr>
            <a:graphic>
              <a:graphicData uri="http://schemas.openxmlformats.org/drawingml/2006/picture">
                <pic:pic>
                  <pic:nvPicPr>
                    <pic:cNvPr id="209" name="Image 209"/>
                    <pic:cNvPicPr/>
                  </pic:nvPicPr>
                  <pic:blipFill>
                    <a:blip r:embed="rId74" cstate="print"/>
                    <a:stretch>
                      <a:fillRect/>
                    </a:stretch>
                  </pic:blipFill>
                  <pic:spPr>
                    <a:xfrm>
                      <a:off x="0" y="0"/>
                      <a:ext cx="3776747" cy="2367915"/>
                    </a:xfrm>
                    <a:prstGeom prst="rect">
                      <a:avLst/>
                    </a:prstGeom>
                  </pic:spPr>
                </pic:pic>
              </a:graphicData>
            </a:graphic>
          </wp:anchor>
        </w:drawing>
      </w:r>
      <w:r>
        <w:rPr>
          <w:sz w:val="20"/>
        </w:rPr>
        <w:drawing>
          <wp:anchor distT="0" distB="0" distL="0" distR="0" allowOverlap="1" layoutInCell="1" locked="0" behindDoc="1" simplePos="0" relativeHeight="487644160">
            <wp:simplePos x="0" y="0"/>
            <wp:positionH relativeFrom="page">
              <wp:posOffset>1904110</wp:posOffset>
            </wp:positionH>
            <wp:positionV relativeFrom="paragraph">
              <wp:posOffset>2805459</wp:posOffset>
            </wp:positionV>
            <wp:extent cx="3788805" cy="2355342"/>
            <wp:effectExtent l="0" t="0" r="0" b="0"/>
            <wp:wrapTopAndBottom/>
            <wp:docPr id="210" name="Image 210"/>
            <wp:cNvGraphicFramePr>
              <a:graphicFrameLocks/>
            </wp:cNvGraphicFramePr>
            <a:graphic>
              <a:graphicData uri="http://schemas.openxmlformats.org/drawingml/2006/picture">
                <pic:pic>
                  <pic:nvPicPr>
                    <pic:cNvPr id="210" name="Image 210"/>
                    <pic:cNvPicPr/>
                  </pic:nvPicPr>
                  <pic:blipFill>
                    <a:blip r:embed="rId75" cstate="print"/>
                    <a:stretch>
                      <a:fillRect/>
                    </a:stretch>
                  </pic:blipFill>
                  <pic:spPr>
                    <a:xfrm>
                      <a:off x="0" y="0"/>
                      <a:ext cx="3788805" cy="2355342"/>
                    </a:xfrm>
                    <a:prstGeom prst="rect">
                      <a:avLst/>
                    </a:prstGeom>
                  </pic:spPr>
                </pic:pic>
              </a:graphicData>
            </a:graphic>
          </wp:anchor>
        </w:drawing>
      </w:r>
      <w:r>
        <w:rPr>
          <w:sz w:val="20"/>
        </w:rPr>
        <w:drawing>
          <wp:anchor distT="0" distB="0" distL="0" distR="0" allowOverlap="1" layoutInCell="1" locked="0" behindDoc="1" simplePos="0" relativeHeight="487644672">
            <wp:simplePos x="0" y="0"/>
            <wp:positionH relativeFrom="page">
              <wp:posOffset>1913635</wp:posOffset>
            </wp:positionH>
            <wp:positionV relativeFrom="paragraph">
              <wp:posOffset>5348634</wp:posOffset>
            </wp:positionV>
            <wp:extent cx="3669791" cy="2621280"/>
            <wp:effectExtent l="0" t="0" r="0" b="0"/>
            <wp:wrapTopAndBottom/>
            <wp:docPr id="211" name="Image 211"/>
            <wp:cNvGraphicFramePr>
              <a:graphicFrameLocks/>
            </wp:cNvGraphicFramePr>
            <a:graphic>
              <a:graphicData uri="http://schemas.openxmlformats.org/drawingml/2006/picture">
                <pic:pic>
                  <pic:nvPicPr>
                    <pic:cNvPr id="211" name="Image 211"/>
                    <pic:cNvPicPr/>
                  </pic:nvPicPr>
                  <pic:blipFill>
                    <a:blip r:embed="rId76" cstate="print"/>
                    <a:stretch>
                      <a:fillRect/>
                    </a:stretch>
                  </pic:blipFill>
                  <pic:spPr>
                    <a:xfrm>
                      <a:off x="0" y="0"/>
                      <a:ext cx="3669791" cy="2621280"/>
                    </a:xfrm>
                    <a:prstGeom prst="rect">
                      <a:avLst/>
                    </a:prstGeom>
                  </pic:spPr>
                </pic:pic>
              </a:graphicData>
            </a:graphic>
          </wp:anchor>
        </w:drawing>
      </w:r>
    </w:p>
    <w:p>
      <w:pPr>
        <w:pStyle w:val="BodyText"/>
        <w:spacing w:before="127"/>
        <w:rPr>
          <w:sz w:val="20"/>
        </w:rPr>
      </w:pPr>
    </w:p>
    <w:p>
      <w:pPr>
        <w:pStyle w:val="BodyText"/>
        <w:spacing w:before="41"/>
        <w:rPr>
          <w:sz w:val="20"/>
        </w:rPr>
      </w:pPr>
    </w:p>
    <w:p>
      <w:pPr>
        <w:pStyle w:val="BodyText"/>
        <w:spacing w:after="0"/>
        <w:rPr>
          <w:sz w:val="20"/>
        </w:rPr>
        <w:sectPr>
          <w:footerReference w:type="default" r:id="rId73"/>
          <w:pgSz w:w="11910" w:h="16840"/>
          <w:pgMar w:header="0" w:footer="0" w:top="1640" w:bottom="280" w:left="1700" w:right="1133"/>
        </w:sectPr>
      </w:pPr>
    </w:p>
    <w:p>
      <w:pPr>
        <w:pStyle w:val="Heading2"/>
        <w:spacing w:before="60"/>
        <w:ind w:left="568"/>
      </w:pPr>
      <w:bookmarkStart w:name="_bookmark173" w:id="175"/>
      <w:bookmarkEnd w:id="175"/>
      <w:r>
        <w:rPr>
          <w:b w:val="0"/>
        </w:rPr>
      </w:r>
      <w:r>
        <w:rPr/>
        <w:t>Anexo</w:t>
      </w:r>
      <w:r>
        <w:rPr>
          <w:spacing w:val="-3"/>
        </w:rPr>
        <w:t> </w:t>
      </w:r>
      <w:r>
        <w:rPr>
          <w:spacing w:val="-10"/>
        </w:rPr>
        <w:t>7</w:t>
      </w:r>
    </w:p>
    <w:p>
      <w:pPr>
        <w:pStyle w:val="BodyText"/>
        <w:spacing w:before="140"/>
        <w:ind w:left="568"/>
      </w:pPr>
      <w:r>
        <w:rPr/>
        <w:t>Ficha de</w:t>
      </w:r>
      <w:r>
        <w:rPr>
          <w:spacing w:val="-1"/>
        </w:rPr>
        <w:t> </w:t>
      </w:r>
      <w:r>
        <w:rPr/>
        <w:t>evaluación </w:t>
      </w:r>
      <w:r>
        <w:rPr>
          <w:spacing w:val="-2"/>
        </w:rPr>
        <w:t>sensorial</w:t>
      </w:r>
    </w:p>
    <w:p>
      <w:pPr>
        <w:pStyle w:val="BodyText"/>
        <w:spacing w:before="142"/>
      </w:pPr>
    </w:p>
    <w:p>
      <w:pPr>
        <w:spacing w:line="430" w:lineRule="atLeast" w:before="0"/>
        <w:ind w:left="1288" w:right="1082" w:firstLine="1188"/>
        <w:jc w:val="left"/>
        <w:rPr>
          <w:b/>
          <w:sz w:val="24"/>
        </w:rPr>
      </w:pPr>
      <w:r>
        <w:rPr>
          <w:b/>
          <w:sz w:val="24"/>
        </w:rPr>
        <w:drawing>
          <wp:anchor distT="0" distB="0" distL="0" distR="0" allowOverlap="1" layoutInCell="1" locked="0" behindDoc="0" simplePos="0" relativeHeight="15785984">
            <wp:simplePos x="0" y="0"/>
            <wp:positionH relativeFrom="page">
              <wp:posOffset>6096000</wp:posOffset>
            </wp:positionH>
            <wp:positionV relativeFrom="paragraph">
              <wp:posOffset>107359</wp:posOffset>
            </wp:positionV>
            <wp:extent cx="704850" cy="733425"/>
            <wp:effectExtent l="0" t="0" r="0" b="0"/>
            <wp:wrapNone/>
            <wp:docPr id="212" name="Image 212"/>
            <wp:cNvGraphicFramePr>
              <a:graphicFrameLocks/>
            </wp:cNvGraphicFramePr>
            <a:graphic>
              <a:graphicData uri="http://schemas.openxmlformats.org/drawingml/2006/picture">
                <pic:pic>
                  <pic:nvPicPr>
                    <pic:cNvPr id="212" name="Image 212"/>
                    <pic:cNvPicPr/>
                  </pic:nvPicPr>
                  <pic:blipFill>
                    <a:blip r:embed="rId78" cstate="print"/>
                    <a:stretch>
                      <a:fillRect/>
                    </a:stretch>
                  </pic:blipFill>
                  <pic:spPr>
                    <a:xfrm>
                      <a:off x="0" y="0"/>
                      <a:ext cx="704850" cy="733425"/>
                    </a:xfrm>
                    <a:prstGeom prst="rect">
                      <a:avLst/>
                    </a:prstGeom>
                  </pic:spPr>
                </pic:pic>
              </a:graphicData>
            </a:graphic>
          </wp:anchor>
        </w:drawing>
      </w:r>
      <w:r>
        <w:rPr>
          <w:b/>
          <w:sz w:val="24"/>
        </w:rPr>
        <w:drawing>
          <wp:anchor distT="0" distB="0" distL="0" distR="0" allowOverlap="1" layoutInCell="1" locked="0" behindDoc="0" simplePos="0" relativeHeight="15786496">
            <wp:simplePos x="0" y="0"/>
            <wp:positionH relativeFrom="page">
              <wp:posOffset>1165017</wp:posOffset>
            </wp:positionH>
            <wp:positionV relativeFrom="paragraph">
              <wp:posOffset>26318</wp:posOffset>
            </wp:positionV>
            <wp:extent cx="645855" cy="831468"/>
            <wp:effectExtent l="0" t="0" r="0" b="0"/>
            <wp:wrapNone/>
            <wp:docPr id="213" name="Image 213"/>
            <wp:cNvGraphicFramePr>
              <a:graphicFrameLocks/>
            </wp:cNvGraphicFramePr>
            <a:graphic>
              <a:graphicData uri="http://schemas.openxmlformats.org/drawingml/2006/picture">
                <pic:pic>
                  <pic:nvPicPr>
                    <pic:cNvPr id="213" name="Image 213"/>
                    <pic:cNvPicPr/>
                  </pic:nvPicPr>
                  <pic:blipFill>
                    <a:blip r:embed="rId79" cstate="print"/>
                    <a:stretch>
                      <a:fillRect/>
                    </a:stretch>
                  </pic:blipFill>
                  <pic:spPr>
                    <a:xfrm>
                      <a:off x="0" y="0"/>
                      <a:ext cx="645855" cy="831468"/>
                    </a:xfrm>
                    <a:prstGeom prst="rect">
                      <a:avLst/>
                    </a:prstGeom>
                  </pic:spPr>
                </pic:pic>
              </a:graphicData>
            </a:graphic>
          </wp:anchor>
        </w:drawing>
      </w:r>
      <w:r>
        <w:rPr>
          <w:b/>
          <w:sz w:val="24"/>
        </w:rPr>
        <w:t>UNIVERDAD ESTATAL DE BOLÍVAR </w:t>
      </w:r>
      <w:r>
        <w:rPr>
          <w:b/>
          <w:spacing w:val="-2"/>
          <w:sz w:val="24"/>
        </w:rPr>
        <w:t>FACULTAD</w:t>
      </w:r>
      <w:r>
        <w:rPr>
          <w:b/>
          <w:spacing w:val="-12"/>
          <w:sz w:val="24"/>
        </w:rPr>
        <w:t> </w:t>
      </w:r>
      <w:r>
        <w:rPr>
          <w:b/>
          <w:spacing w:val="-2"/>
          <w:sz w:val="24"/>
        </w:rPr>
        <w:t>DE</w:t>
      </w:r>
      <w:r>
        <w:rPr>
          <w:b/>
          <w:spacing w:val="-3"/>
          <w:sz w:val="24"/>
        </w:rPr>
        <w:t> </w:t>
      </w:r>
      <w:r>
        <w:rPr>
          <w:b/>
          <w:spacing w:val="-2"/>
          <w:sz w:val="24"/>
        </w:rPr>
        <w:t>CIENCIAS</w:t>
      </w:r>
      <w:r>
        <w:rPr>
          <w:b/>
          <w:spacing w:val="-14"/>
          <w:sz w:val="24"/>
        </w:rPr>
        <w:t> </w:t>
      </w:r>
      <w:r>
        <w:rPr>
          <w:b/>
          <w:spacing w:val="-2"/>
          <w:sz w:val="24"/>
        </w:rPr>
        <w:t>AGROPECUARIAS,</w:t>
      </w:r>
      <w:r>
        <w:rPr>
          <w:b/>
          <w:spacing w:val="-3"/>
          <w:sz w:val="24"/>
        </w:rPr>
        <w:t> </w:t>
      </w:r>
      <w:r>
        <w:rPr>
          <w:b/>
          <w:spacing w:val="-2"/>
          <w:sz w:val="24"/>
        </w:rPr>
        <w:t>RECURSOS</w:t>
      </w:r>
    </w:p>
    <w:p>
      <w:pPr>
        <w:spacing w:line="379" w:lineRule="auto" w:before="7"/>
        <w:ind w:left="2689" w:right="2694" w:hanging="1"/>
        <w:jc w:val="center"/>
        <w:rPr>
          <w:b/>
          <w:sz w:val="24"/>
        </w:rPr>
      </w:pPr>
      <w:r>
        <w:rPr>
          <w:b/>
          <w:sz w:val="24"/>
        </w:rPr>
        <w:t>NATURALES Y DEL</w:t>
      </w:r>
      <w:r>
        <w:rPr>
          <w:b/>
          <w:spacing w:val="-8"/>
          <w:sz w:val="24"/>
        </w:rPr>
        <w:t> </w:t>
      </w:r>
      <w:r>
        <w:rPr>
          <w:b/>
          <w:sz w:val="24"/>
        </w:rPr>
        <w:t>AMBIENTE </w:t>
      </w:r>
      <w:r>
        <w:rPr>
          <w:b/>
          <w:spacing w:val="-2"/>
          <w:sz w:val="24"/>
        </w:rPr>
        <w:t>CARRERA</w:t>
      </w:r>
      <w:r>
        <w:rPr>
          <w:b/>
          <w:spacing w:val="-13"/>
          <w:sz w:val="24"/>
        </w:rPr>
        <w:t> </w:t>
      </w:r>
      <w:r>
        <w:rPr>
          <w:b/>
          <w:spacing w:val="-2"/>
          <w:sz w:val="24"/>
        </w:rPr>
        <w:t>DE</w:t>
      </w:r>
      <w:r>
        <w:rPr>
          <w:b/>
          <w:spacing w:val="-11"/>
          <w:sz w:val="24"/>
        </w:rPr>
        <w:t> </w:t>
      </w:r>
      <w:r>
        <w:rPr>
          <w:b/>
          <w:spacing w:val="-2"/>
          <w:sz w:val="24"/>
        </w:rPr>
        <w:t>AGROINDUSTRIA</w:t>
      </w:r>
    </w:p>
    <w:p>
      <w:pPr>
        <w:spacing w:before="0"/>
        <w:ind w:left="717" w:right="718" w:firstLine="0"/>
        <w:jc w:val="center"/>
        <w:rPr>
          <w:b/>
          <w:sz w:val="24"/>
        </w:rPr>
      </w:pPr>
      <w:r>
        <w:rPr>
          <w:b/>
          <w:spacing w:val="-2"/>
          <w:sz w:val="24"/>
        </w:rPr>
        <w:t>EVALUACIÓN</w:t>
      </w:r>
      <w:r>
        <w:rPr>
          <w:b/>
          <w:spacing w:val="-11"/>
          <w:sz w:val="24"/>
        </w:rPr>
        <w:t> </w:t>
      </w:r>
      <w:r>
        <w:rPr>
          <w:b/>
          <w:spacing w:val="-2"/>
          <w:sz w:val="24"/>
        </w:rPr>
        <w:t>SENSORIAL</w:t>
      </w:r>
      <w:r>
        <w:rPr>
          <w:b/>
          <w:spacing w:val="-13"/>
          <w:sz w:val="24"/>
        </w:rPr>
        <w:t> </w:t>
      </w:r>
      <w:r>
        <w:rPr>
          <w:b/>
          <w:spacing w:val="-2"/>
          <w:sz w:val="24"/>
        </w:rPr>
        <w:t>DE</w:t>
      </w:r>
      <w:r>
        <w:rPr>
          <w:b/>
          <w:spacing w:val="-5"/>
          <w:sz w:val="24"/>
        </w:rPr>
        <w:t> </w:t>
      </w:r>
      <w:r>
        <w:rPr>
          <w:b/>
          <w:spacing w:val="-2"/>
          <w:sz w:val="24"/>
        </w:rPr>
        <w:t>LA</w:t>
      </w:r>
      <w:r>
        <w:rPr>
          <w:b/>
          <w:spacing w:val="-18"/>
          <w:sz w:val="24"/>
        </w:rPr>
        <w:t> </w:t>
      </w:r>
      <w:r>
        <w:rPr>
          <w:b/>
          <w:spacing w:val="-2"/>
          <w:sz w:val="24"/>
        </w:rPr>
        <w:t>TABLETA</w:t>
      </w:r>
      <w:r>
        <w:rPr>
          <w:b/>
          <w:spacing w:val="-13"/>
          <w:sz w:val="24"/>
        </w:rPr>
        <w:t> </w:t>
      </w:r>
      <w:r>
        <w:rPr>
          <w:b/>
          <w:spacing w:val="-2"/>
          <w:sz w:val="24"/>
        </w:rPr>
        <w:t>MASTICABLE DE </w:t>
      </w:r>
      <w:r>
        <w:rPr>
          <w:b/>
          <w:sz w:val="24"/>
        </w:rPr>
        <w:t>CHOCOLATE FUNCIONAL</w:t>
      </w:r>
    </w:p>
    <w:p>
      <w:pPr>
        <w:pStyle w:val="BodyText"/>
        <w:tabs>
          <w:tab w:pos="5381" w:val="left" w:leader="none"/>
        </w:tabs>
        <w:spacing w:line="379" w:lineRule="auto" w:before="160"/>
        <w:ind w:left="568" w:right="566" w:firstLine="720"/>
      </w:pPr>
      <w:r>
        <w:rPr>
          <w:b/>
        </w:rPr>
        <w:t>Fecha:</w:t>
      </w:r>
      <w:r>
        <w:rPr>
          <w:b/>
          <w:spacing w:val="-5"/>
        </w:rPr>
        <w:t> </w:t>
      </w:r>
      <w:r>
        <w:rPr/>
        <w:t>……………………….</w:t>
        <w:tab/>
      </w:r>
      <w:r>
        <w:rPr>
          <w:b/>
          <w:spacing w:val="-2"/>
        </w:rPr>
        <w:t>Nombre:</w:t>
      </w:r>
      <w:r>
        <w:rPr>
          <w:b/>
          <w:spacing w:val="-15"/>
        </w:rPr>
        <w:t> </w:t>
      </w:r>
      <w:r>
        <w:rPr>
          <w:spacing w:val="-2"/>
        </w:rPr>
        <w:t>……………………… </w:t>
      </w:r>
      <w:r>
        <w:rPr>
          <w:b/>
        </w:rPr>
        <w:t>Instrucciones: </w:t>
      </w:r>
      <w:r>
        <w:rPr/>
        <w:t>Evaluar cada una de las características de calidad y aceptabilidad. Marque con una </w:t>
      </w:r>
      <w:r>
        <w:rPr>
          <w:b/>
        </w:rPr>
        <w:t>X </w:t>
      </w:r>
      <w:r>
        <w:rPr/>
        <w:t>la casilla que mejor indique su sentido acerca de la muestra.</w:t>
      </w:r>
    </w:p>
    <w:tbl>
      <w:tblPr>
        <w:tblW w:w="0" w:type="auto"/>
        <w:jc w:val="left"/>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3"/>
        <w:gridCol w:w="2212"/>
        <w:gridCol w:w="1632"/>
        <w:gridCol w:w="1636"/>
      </w:tblGrid>
      <w:tr>
        <w:trPr>
          <w:trHeight w:val="258" w:hRule="atLeast"/>
        </w:trPr>
        <w:tc>
          <w:tcPr>
            <w:tcW w:w="2413" w:type="dxa"/>
            <w:vMerge w:val="restart"/>
          </w:tcPr>
          <w:p>
            <w:pPr>
              <w:pStyle w:val="TableParagraph"/>
              <w:spacing w:before="141"/>
              <w:ind w:left="107"/>
              <w:rPr>
                <w:b/>
                <w:sz w:val="22"/>
              </w:rPr>
            </w:pPr>
            <w:r>
              <w:rPr>
                <w:b/>
                <w:spacing w:val="-2"/>
                <w:sz w:val="22"/>
              </w:rPr>
              <w:t>CARACTERÍSTICAS</w:t>
            </w:r>
          </w:p>
        </w:tc>
        <w:tc>
          <w:tcPr>
            <w:tcW w:w="2212" w:type="dxa"/>
            <w:vMerge w:val="restart"/>
          </w:tcPr>
          <w:p>
            <w:pPr>
              <w:pStyle w:val="TableParagraph"/>
              <w:spacing w:before="141"/>
              <w:ind w:left="279"/>
              <w:rPr>
                <w:b/>
                <w:sz w:val="22"/>
              </w:rPr>
            </w:pPr>
            <w:r>
              <w:rPr>
                <w:b/>
                <w:spacing w:val="-2"/>
                <w:sz w:val="22"/>
              </w:rPr>
              <w:t>ALTERNATIVAS</w:t>
            </w:r>
          </w:p>
        </w:tc>
        <w:tc>
          <w:tcPr>
            <w:tcW w:w="3268" w:type="dxa"/>
            <w:gridSpan w:val="2"/>
          </w:tcPr>
          <w:p>
            <w:pPr>
              <w:pStyle w:val="TableParagraph"/>
              <w:spacing w:line="236" w:lineRule="exact" w:before="2"/>
              <w:ind w:left="1084"/>
              <w:rPr>
                <w:b/>
                <w:sz w:val="22"/>
              </w:rPr>
            </w:pPr>
            <w:r>
              <w:rPr>
                <w:b/>
                <w:spacing w:val="-2"/>
                <w:sz w:val="22"/>
              </w:rPr>
              <w:t>MUESTRAS</w:t>
            </w:r>
          </w:p>
        </w:tc>
      </w:tr>
      <w:tr>
        <w:trPr>
          <w:trHeight w:val="230" w:hRule="atLeast"/>
        </w:trPr>
        <w:tc>
          <w:tcPr>
            <w:tcW w:w="2413" w:type="dxa"/>
            <w:vMerge/>
            <w:tcBorders>
              <w:top w:val="nil"/>
            </w:tcBorders>
          </w:tcPr>
          <w:p>
            <w:pPr>
              <w:rPr>
                <w:sz w:val="2"/>
                <w:szCs w:val="2"/>
              </w:rPr>
            </w:pPr>
          </w:p>
        </w:tc>
        <w:tc>
          <w:tcPr>
            <w:tcW w:w="2212" w:type="dxa"/>
            <w:vMerge/>
            <w:tcBorders>
              <w:top w:val="nil"/>
            </w:tcBorders>
          </w:tcPr>
          <w:p>
            <w:pPr>
              <w:rPr>
                <w:sz w:val="2"/>
                <w:szCs w:val="2"/>
              </w:rPr>
            </w:pPr>
          </w:p>
        </w:tc>
        <w:tc>
          <w:tcPr>
            <w:tcW w:w="1632" w:type="dxa"/>
          </w:tcPr>
          <w:p>
            <w:pPr>
              <w:pStyle w:val="TableParagraph"/>
              <w:rPr>
                <w:sz w:val="16"/>
              </w:rPr>
            </w:pPr>
          </w:p>
        </w:tc>
        <w:tc>
          <w:tcPr>
            <w:tcW w:w="1636" w:type="dxa"/>
          </w:tcPr>
          <w:p>
            <w:pPr>
              <w:pStyle w:val="TableParagraph"/>
              <w:rPr>
                <w:sz w:val="16"/>
              </w:rPr>
            </w:pPr>
          </w:p>
        </w:tc>
      </w:tr>
      <w:tr>
        <w:trPr>
          <w:trHeight w:val="254" w:hRule="atLeast"/>
        </w:trPr>
        <w:tc>
          <w:tcPr>
            <w:tcW w:w="2413" w:type="dxa"/>
            <w:vMerge w:val="restart"/>
          </w:tcPr>
          <w:p>
            <w:pPr>
              <w:pStyle w:val="TableParagraph"/>
              <w:rPr>
                <w:sz w:val="22"/>
              </w:rPr>
            </w:pPr>
          </w:p>
          <w:p>
            <w:pPr>
              <w:pStyle w:val="TableParagraph"/>
              <w:spacing w:before="16"/>
              <w:rPr>
                <w:sz w:val="22"/>
              </w:rPr>
            </w:pPr>
          </w:p>
          <w:p>
            <w:pPr>
              <w:pStyle w:val="TableParagraph"/>
              <w:ind w:left="11" w:right="11"/>
              <w:jc w:val="center"/>
              <w:rPr>
                <w:b/>
                <w:sz w:val="22"/>
              </w:rPr>
            </w:pPr>
            <w:r>
              <w:rPr>
                <w:b/>
                <w:spacing w:val="-2"/>
                <w:sz w:val="22"/>
              </w:rPr>
              <w:t>COLOR</w:t>
            </w:r>
          </w:p>
        </w:tc>
        <w:tc>
          <w:tcPr>
            <w:tcW w:w="2212" w:type="dxa"/>
          </w:tcPr>
          <w:p>
            <w:pPr>
              <w:pStyle w:val="TableParagraph"/>
              <w:spacing w:line="234" w:lineRule="exact"/>
              <w:ind w:left="211"/>
              <w:rPr>
                <w:sz w:val="22"/>
              </w:rPr>
            </w:pPr>
            <w:r>
              <w:rPr>
                <w:sz w:val="22"/>
              </w:rPr>
              <w:t>1.</w:t>
            </w:r>
            <w:r>
              <w:rPr>
                <w:spacing w:val="2"/>
                <w:sz w:val="22"/>
              </w:rPr>
              <w:t> </w:t>
            </w:r>
            <w:r>
              <w:rPr>
                <w:spacing w:val="-4"/>
                <w:sz w:val="22"/>
              </w:rPr>
              <w:t>Malo</w:t>
            </w:r>
          </w:p>
        </w:tc>
        <w:tc>
          <w:tcPr>
            <w:tcW w:w="1632" w:type="dxa"/>
          </w:tcPr>
          <w:p>
            <w:pPr>
              <w:pStyle w:val="TableParagraph"/>
              <w:rPr>
                <w:sz w:val="18"/>
              </w:rPr>
            </w:pPr>
          </w:p>
        </w:tc>
        <w:tc>
          <w:tcPr>
            <w:tcW w:w="1636" w:type="dxa"/>
          </w:tcPr>
          <w:p>
            <w:pPr>
              <w:pStyle w:val="TableParagraph"/>
              <w:rPr>
                <w:sz w:val="18"/>
              </w:rPr>
            </w:pPr>
          </w:p>
        </w:tc>
      </w:tr>
      <w:tr>
        <w:trPr>
          <w:trHeight w:val="250" w:hRule="atLeast"/>
        </w:trPr>
        <w:tc>
          <w:tcPr>
            <w:tcW w:w="2413" w:type="dxa"/>
            <w:vMerge/>
            <w:tcBorders>
              <w:top w:val="nil"/>
            </w:tcBorders>
          </w:tcPr>
          <w:p>
            <w:pPr>
              <w:rPr>
                <w:sz w:val="2"/>
                <w:szCs w:val="2"/>
              </w:rPr>
            </w:pPr>
          </w:p>
        </w:tc>
        <w:tc>
          <w:tcPr>
            <w:tcW w:w="2212" w:type="dxa"/>
          </w:tcPr>
          <w:p>
            <w:pPr>
              <w:pStyle w:val="TableParagraph"/>
              <w:spacing w:line="230" w:lineRule="exact"/>
              <w:ind w:left="211"/>
              <w:rPr>
                <w:sz w:val="22"/>
              </w:rPr>
            </w:pPr>
            <w:r>
              <w:rPr>
                <w:sz w:val="22"/>
              </w:rPr>
              <w:t>2.</w:t>
            </w:r>
            <w:r>
              <w:rPr>
                <w:spacing w:val="-3"/>
                <w:sz w:val="22"/>
              </w:rPr>
              <w:t> </w:t>
            </w:r>
            <w:r>
              <w:rPr>
                <w:spacing w:val="-2"/>
                <w:sz w:val="22"/>
              </w:rPr>
              <w:t>Regular</w:t>
            </w:r>
          </w:p>
        </w:tc>
        <w:tc>
          <w:tcPr>
            <w:tcW w:w="1632" w:type="dxa"/>
          </w:tcPr>
          <w:p>
            <w:pPr>
              <w:pStyle w:val="TableParagraph"/>
              <w:rPr>
                <w:sz w:val="18"/>
              </w:rPr>
            </w:pPr>
          </w:p>
        </w:tc>
        <w:tc>
          <w:tcPr>
            <w:tcW w:w="1636" w:type="dxa"/>
          </w:tcPr>
          <w:p>
            <w:pPr>
              <w:pStyle w:val="TableParagraph"/>
              <w:rPr>
                <w:sz w:val="18"/>
              </w:rPr>
            </w:pPr>
          </w:p>
        </w:tc>
      </w:tr>
      <w:tr>
        <w:trPr>
          <w:trHeight w:val="254" w:hRule="atLeast"/>
        </w:trPr>
        <w:tc>
          <w:tcPr>
            <w:tcW w:w="2413" w:type="dxa"/>
            <w:vMerge/>
            <w:tcBorders>
              <w:top w:val="nil"/>
            </w:tcBorders>
          </w:tcPr>
          <w:p>
            <w:pPr>
              <w:rPr>
                <w:sz w:val="2"/>
                <w:szCs w:val="2"/>
              </w:rPr>
            </w:pPr>
          </w:p>
        </w:tc>
        <w:tc>
          <w:tcPr>
            <w:tcW w:w="2212" w:type="dxa"/>
          </w:tcPr>
          <w:p>
            <w:pPr>
              <w:pStyle w:val="TableParagraph"/>
              <w:spacing w:line="232" w:lineRule="exact" w:before="2"/>
              <w:ind w:left="211"/>
              <w:rPr>
                <w:sz w:val="22"/>
              </w:rPr>
            </w:pPr>
            <w:r>
              <w:rPr>
                <w:sz w:val="22"/>
              </w:rPr>
              <w:t>3. </w:t>
            </w:r>
            <w:r>
              <w:rPr>
                <w:spacing w:val="-2"/>
                <w:sz w:val="22"/>
              </w:rPr>
              <w:t>Bueno</w:t>
            </w:r>
          </w:p>
        </w:tc>
        <w:tc>
          <w:tcPr>
            <w:tcW w:w="1632" w:type="dxa"/>
          </w:tcPr>
          <w:p>
            <w:pPr>
              <w:pStyle w:val="TableParagraph"/>
              <w:rPr>
                <w:sz w:val="18"/>
              </w:rPr>
            </w:pPr>
          </w:p>
        </w:tc>
        <w:tc>
          <w:tcPr>
            <w:tcW w:w="1636" w:type="dxa"/>
          </w:tcPr>
          <w:p>
            <w:pPr>
              <w:pStyle w:val="TableParagraph"/>
              <w:rPr>
                <w:sz w:val="18"/>
              </w:rPr>
            </w:pPr>
          </w:p>
        </w:tc>
      </w:tr>
      <w:tr>
        <w:trPr>
          <w:trHeight w:val="253" w:hRule="atLeast"/>
        </w:trPr>
        <w:tc>
          <w:tcPr>
            <w:tcW w:w="2413" w:type="dxa"/>
            <w:vMerge/>
            <w:tcBorders>
              <w:top w:val="nil"/>
            </w:tcBorders>
          </w:tcPr>
          <w:p>
            <w:pPr>
              <w:rPr>
                <w:sz w:val="2"/>
                <w:szCs w:val="2"/>
              </w:rPr>
            </w:pPr>
          </w:p>
        </w:tc>
        <w:tc>
          <w:tcPr>
            <w:tcW w:w="2212" w:type="dxa"/>
          </w:tcPr>
          <w:p>
            <w:pPr>
              <w:pStyle w:val="TableParagraph"/>
              <w:spacing w:line="232" w:lineRule="exact" w:before="1"/>
              <w:ind w:left="211"/>
              <w:rPr>
                <w:sz w:val="22"/>
              </w:rPr>
            </w:pPr>
            <w:r>
              <w:rPr>
                <w:sz w:val="22"/>
              </w:rPr>
              <w:t>4.</w:t>
            </w:r>
            <w:r>
              <w:rPr>
                <w:spacing w:val="-5"/>
                <w:sz w:val="22"/>
              </w:rPr>
              <w:t> </w:t>
            </w:r>
            <w:r>
              <w:rPr>
                <w:sz w:val="22"/>
              </w:rPr>
              <w:t>Muy</w:t>
            </w:r>
            <w:r>
              <w:rPr>
                <w:spacing w:val="2"/>
                <w:sz w:val="22"/>
              </w:rPr>
              <w:t> </w:t>
            </w:r>
            <w:r>
              <w:rPr>
                <w:spacing w:val="-2"/>
                <w:sz w:val="22"/>
              </w:rPr>
              <w:t>Bueno</w:t>
            </w:r>
          </w:p>
        </w:tc>
        <w:tc>
          <w:tcPr>
            <w:tcW w:w="1632" w:type="dxa"/>
          </w:tcPr>
          <w:p>
            <w:pPr>
              <w:pStyle w:val="TableParagraph"/>
              <w:rPr>
                <w:sz w:val="18"/>
              </w:rPr>
            </w:pPr>
          </w:p>
        </w:tc>
        <w:tc>
          <w:tcPr>
            <w:tcW w:w="1636" w:type="dxa"/>
          </w:tcPr>
          <w:p>
            <w:pPr>
              <w:pStyle w:val="TableParagraph"/>
              <w:rPr>
                <w:sz w:val="18"/>
              </w:rPr>
            </w:pPr>
          </w:p>
        </w:tc>
      </w:tr>
      <w:tr>
        <w:trPr>
          <w:trHeight w:val="274" w:hRule="atLeast"/>
        </w:trPr>
        <w:tc>
          <w:tcPr>
            <w:tcW w:w="2413" w:type="dxa"/>
            <w:vMerge/>
            <w:tcBorders>
              <w:top w:val="nil"/>
            </w:tcBorders>
          </w:tcPr>
          <w:p>
            <w:pPr>
              <w:rPr>
                <w:sz w:val="2"/>
                <w:szCs w:val="2"/>
              </w:rPr>
            </w:pPr>
          </w:p>
        </w:tc>
        <w:tc>
          <w:tcPr>
            <w:tcW w:w="2212" w:type="dxa"/>
          </w:tcPr>
          <w:p>
            <w:pPr>
              <w:pStyle w:val="TableParagraph"/>
              <w:spacing w:line="251" w:lineRule="exact"/>
              <w:ind w:left="211"/>
              <w:rPr>
                <w:sz w:val="22"/>
              </w:rPr>
            </w:pPr>
            <w:r>
              <w:rPr>
                <w:sz w:val="22"/>
              </w:rPr>
              <w:t>5.</w:t>
            </w:r>
            <w:r>
              <w:rPr>
                <w:spacing w:val="-3"/>
                <w:sz w:val="22"/>
              </w:rPr>
              <w:t> </w:t>
            </w:r>
            <w:r>
              <w:rPr>
                <w:spacing w:val="-2"/>
                <w:sz w:val="22"/>
              </w:rPr>
              <w:t>Excelente</w:t>
            </w:r>
          </w:p>
        </w:tc>
        <w:tc>
          <w:tcPr>
            <w:tcW w:w="1632" w:type="dxa"/>
          </w:tcPr>
          <w:p>
            <w:pPr>
              <w:pStyle w:val="TableParagraph"/>
              <w:rPr>
                <w:sz w:val="20"/>
              </w:rPr>
            </w:pPr>
          </w:p>
        </w:tc>
        <w:tc>
          <w:tcPr>
            <w:tcW w:w="1636" w:type="dxa"/>
          </w:tcPr>
          <w:p>
            <w:pPr>
              <w:pStyle w:val="TableParagraph"/>
              <w:rPr>
                <w:sz w:val="20"/>
              </w:rPr>
            </w:pPr>
          </w:p>
        </w:tc>
      </w:tr>
      <w:tr>
        <w:trPr>
          <w:trHeight w:val="250" w:hRule="atLeast"/>
        </w:trPr>
        <w:tc>
          <w:tcPr>
            <w:tcW w:w="2413" w:type="dxa"/>
            <w:vMerge w:val="restart"/>
          </w:tcPr>
          <w:p>
            <w:pPr>
              <w:pStyle w:val="TableParagraph"/>
              <w:rPr>
                <w:sz w:val="22"/>
              </w:rPr>
            </w:pPr>
          </w:p>
          <w:p>
            <w:pPr>
              <w:pStyle w:val="TableParagraph"/>
              <w:spacing w:before="19"/>
              <w:rPr>
                <w:sz w:val="22"/>
              </w:rPr>
            </w:pPr>
          </w:p>
          <w:p>
            <w:pPr>
              <w:pStyle w:val="TableParagraph"/>
              <w:ind w:left="11"/>
              <w:jc w:val="center"/>
              <w:rPr>
                <w:b/>
                <w:sz w:val="22"/>
              </w:rPr>
            </w:pPr>
            <w:r>
              <w:rPr>
                <w:b/>
                <w:spacing w:val="-4"/>
                <w:sz w:val="22"/>
              </w:rPr>
              <w:t>OLOR</w:t>
            </w:r>
          </w:p>
        </w:tc>
        <w:tc>
          <w:tcPr>
            <w:tcW w:w="2212" w:type="dxa"/>
          </w:tcPr>
          <w:p>
            <w:pPr>
              <w:pStyle w:val="TableParagraph"/>
              <w:spacing w:line="230" w:lineRule="exact"/>
              <w:ind w:left="211"/>
              <w:rPr>
                <w:sz w:val="22"/>
              </w:rPr>
            </w:pPr>
            <w:r>
              <w:rPr>
                <w:sz w:val="22"/>
              </w:rPr>
              <w:t>1.</w:t>
            </w:r>
            <w:r>
              <w:rPr>
                <w:spacing w:val="-1"/>
                <w:sz w:val="22"/>
              </w:rPr>
              <w:t> </w:t>
            </w:r>
            <w:r>
              <w:rPr>
                <w:sz w:val="22"/>
              </w:rPr>
              <w:t>Muy</w:t>
            </w:r>
            <w:r>
              <w:rPr>
                <w:spacing w:val="-2"/>
                <w:sz w:val="22"/>
              </w:rPr>
              <w:t> Desagradable</w:t>
            </w:r>
          </w:p>
        </w:tc>
        <w:tc>
          <w:tcPr>
            <w:tcW w:w="1632" w:type="dxa"/>
          </w:tcPr>
          <w:p>
            <w:pPr>
              <w:pStyle w:val="TableParagraph"/>
              <w:rPr>
                <w:sz w:val="18"/>
              </w:rPr>
            </w:pPr>
          </w:p>
        </w:tc>
        <w:tc>
          <w:tcPr>
            <w:tcW w:w="1636" w:type="dxa"/>
          </w:tcPr>
          <w:p>
            <w:pPr>
              <w:pStyle w:val="TableParagraph"/>
              <w:rPr>
                <w:sz w:val="18"/>
              </w:rPr>
            </w:pPr>
          </w:p>
        </w:tc>
      </w:tr>
      <w:tr>
        <w:trPr>
          <w:trHeight w:val="253" w:hRule="atLeast"/>
        </w:trPr>
        <w:tc>
          <w:tcPr>
            <w:tcW w:w="2413" w:type="dxa"/>
            <w:vMerge/>
            <w:tcBorders>
              <w:top w:val="nil"/>
            </w:tcBorders>
          </w:tcPr>
          <w:p>
            <w:pPr>
              <w:rPr>
                <w:sz w:val="2"/>
                <w:szCs w:val="2"/>
              </w:rPr>
            </w:pPr>
          </w:p>
        </w:tc>
        <w:tc>
          <w:tcPr>
            <w:tcW w:w="2212" w:type="dxa"/>
          </w:tcPr>
          <w:p>
            <w:pPr>
              <w:pStyle w:val="TableParagraph"/>
              <w:spacing w:line="232" w:lineRule="exact" w:before="1"/>
              <w:ind w:left="211"/>
              <w:rPr>
                <w:sz w:val="22"/>
              </w:rPr>
            </w:pPr>
            <w:r>
              <w:rPr>
                <w:sz w:val="22"/>
              </w:rPr>
              <w:t>2.</w:t>
            </w:r>
            <w:r>
              <w:rPr>
                <w:spacing w:val="-1"/>
                <w:sz w:val="22"/>
              </w:rPr>
              <w:t> </w:t>
            </w:r>
            <w:r>
              <w:rPr>
                <w:spacing w:val="-2"/>
                <w:sz w:val="22"/>
              </w:rPr>
              <w:t>Desagradable</w:t>
            </w:r>
          </w:p>
        </w:tc>
        <w:tc>
          <w:tcPr>
            <w:tcW w:w="1632" w:type="dxa"/>
          </w:tcPr>
          <w:p>
            <w:pPr>
              <w:pStyle w:val="TableParagraph"/>
              <w:rPr>
                <w:sz w:val="18"/>
              </w:rPr>
            </w:pPr>
          </w:p>
        </w:tc>
        <w:tc>
          <w:tcPr>
            <w:tcW w:w="1636" w:type="dxa"/>
          </w:tcPr>
          <w:p>
            <w:pPr>
              <w:pStyle w:val="TableParagraph"/>
              <w:rPr>
                <w:sz w:val="18"/>
              </w:rPr>
            </w:pPr>
          </w:p>
        </w:tc>
      </w:tr>
      <w:tr>
        <w:trPr>
          <w:trHeight w:val="254" w:hRule="atLeast"/>
        </w:trPr>
        <w:tc>
          <w:tcPr>
            <w:tcW w:w="2413" w:type="dxa"/>
            <w:vMerge/>
            <w:tcBorders>
              <w:top w:val="nil"/>
            </w:tcBorders>
          </w:tcPr>
          <w:p>
            <w:pPr>
              <w:rPr>
                <w:sz w:val="2"/>
                <w:szCs w:val="2"/>
              </w:rPr>
            </w:pPr>
          </w:p>
        </w:tc>
        <w:tc>
          <w:tcPr>
            <w:tcW w:w="2212" w:type="dxa"/>
          </w:tcPr>
          <w:p>
            <w:pPr>
              <w:pStyle w:val="TableParagraph"/>
              <w:spacing w:line="232" w:lineRule="exact" w:before="1"/>
              <w:ind w:left="211"/>
              <w:rPr>
                <w:sz w:val="22"/>
              </w:rPr>
            </w:pPr>
            <w:r>
              <w:rPr>
                <w:sz w:val="22"/>
              </w:rPr>
              <w:t>3.</w:t>
            </w:r>
            <w:r>
              <w:rPr>
                <w:spacing w:val="-3"/>
                <w:sz w:val="22"/>
              </w:rPr>
              <w:t> </w:t>
            </w:r>
            <w:r>
              <w:rPr>
                <w:spacing w:val="-2"/>
                <w:sz w:val="22"/>
              </w:rPr>
              <w:t>Agradable</w:t>
            </w:r>
          </w:p>
        </w:tc>
        <w:tc>
          <w:tcPr>
            <w:tcW w:w="1632" w:type="dxa"/>
          </w:tcPr>
          <w:p>
            <w:pPr>
              <w:pStyle w:val="TableParagraph"/>
              <w:rPr>
                <w:sz w:val="18"/>
              </w:rPr>
            </w:pPr>
          </w:p>
        </w:tc>
        <w:tc>
          <w:tcPr>
            <w:tcW w:w="1636" w:type="dxa"/>
          </w:tcPr>
          <w:p>
            <w:pPr>
              <w:pStyle w:val="TableParagraph"/>
              <w:rPr>
                <w:sz w:val="18"/>
              </w:rPr>
            </w:pPr>
          </w:p>
        </w:tc>
      </w:tr>
      <w:tr>
        <w:trPr>
          <w:trHeight w:val="253" w:hRule="atLeast"/>
        </w:trPr>
        <w:tc>
          <w:tcPr>
            <w:tcW w:w="2413" w:type="dxa"/>
            <w:vMerge/>
            <w:tcBorders>
              <w:top w:val="nil"/>
            </w:tcBorders>
          </w:tcPr>
          <w:p>
            <w:pPr>
              <w:rPr>
                <w:sz w:val="2"/>
                <w:szCs w:val="2"/>
              </w:rPr>
            </w:pPr>
          </w:p>
        </w:tc>
        <w:tc>
          <w:tcPr>
            <w:tcW w:w="2212" w:type="dxa"/>
          </w:tcPr>
          <w:p>
            <w:pPr>
              <w:pStyle w:val="TableParagraph"/>
              <w:spacing w:line="234" w:lineRule="exact"/>
              <w:ind w:left="211"/>
              <w:rPr>
                <w:sz w:val="22"/>
              </w:rPr>
            </w:pPr>
            <w:r>
              <w:rPr>
                <w:sz w:val="22"/>
              </w:rPr>
              <w:t>4.</w:t>
            </w:r>
            <w:r>
              <w:rPr>
                <w:spacing w:val="-1"/>
                <w:sz w:val="22"/>
              </w:rPr>
              <w:t> </w:t>
            </w:r>
            <w:r>
              <w:rPr>
                <w:sz w:val="22"/>
              </w:rPr>
              <w:t>Muy</w:t>
            </w:r>
            <w:r>
              <w:rPr>
                <w:spacing w:val="-2"/>
                <w:sz w:val="22"/>
              </w:rPr>
              <w:t> Agradable</w:t>
            </w:r>
          </w:p>
        </w:tc>
        <w:tc>
          <w:tcPr>
            <w:tcW w:w="1632" w:type="dxa"/>
          </w:tcPr>
          <w:p>
            <w:pPr>
              <w:pStyle w:val="TableParagraph"/>
              <w:rPr>
                <w:sz w:val="18"/>
              </w:rPr>
            </w:pPr>
          </w:p>
        </w:tc>
        <w:tc>
          <w:tcPr>
            <w:tcW w:w="1636" w:type="dxa"/>
          </w:tcPr>
          <w:p>
            <w:pPr>
              <w:pStyle w:val="TableParagraph"/>
              <w:rPr>
                <w:sz w:val="18"/>
              </w:rPr>
            </w:pPr>
          </w:p>
        </w:tc>
      </w:tr>
      <w:tr>
        <w:trPr>
          <w:trHeight w:val="301" w:hRule="atLeast"/>
        </w:trPr>
        <w:tc>
          <w:tcPr>
            <w:tcW w:w="2413" w:type="dxa"/>
            <w:vMerge/>
            <w:tcBorders>
              <w:top w:val="nil"/>
            </w:tcBorders>
          </w:tcPr>
          <w:p>
            <w:pPr>
              <w:rPr>
                <w:sz w:val="2"/>
                <w:szCs w:val="2"/>
              </w:rPr>
            </w:pPr>
          </w:p>
        </w:tc>
        <w:tc>
          <w:tcPr>
            <w:tcW w:w="2212" w:type="dxa"/>
          </w:tcPr>
          <w:p>
            <w:pPr>
              <w:pStyle w:val="TableParagraph"/>
              <w:spacing w:line="251" w:lineRule="exact"/>
              <w:ind w:left="211"/>
              <w:rPr>
                <w:sz w:val="22"/>
              </w:rPr>
            </w:pPr>
            <w:r>
              <w:rPr>
                <w:sz w:val="22"/>
              </w:rPr>
              <w:t>5.</w:t>
            </w:r>
            <w:r>
              <w:rPr>
                <w:spacing w:val="-3"/>
                <w:sz w:val="22"/>
              </w:rPr>
              <w:t> </w:t>
            </w:r>
            <w:r>
              <w:rPr>
                <w:spacing w:val="-2"/>
                <w:sz w:val="22"/>
              </w:rPr>
              <w:t>Excelente</w:t>
            </w:r>
          </w:p>
        </w:tc>
        <w:tc>
          <w:tcPr>
            <w:tcW w:w="1632" w:type="dxa"/>
          </w:tcPr>
          <w:p>
            <w:pPr>
              <w:pStyle w:val="TableParagraph"/>
              <w:rPr>
                <w:sz w:val="22"/>
              </w:rPr>
            </w:pPr>
          </w:p>
        </w:tc>
        <w:tc>
          <w:tcPr>
            <w:tcW w:w="1636" w:type="dxa"/>
          </w:tcPr>
          <w:p>
            <w:pPr>
              <w:pStyle w:val="TableParagraph"/>
              <w:rPr>
                <w:sz w:val="22"/>
              </w:rPr>
            </w:pPr>
          </w:p>
        </w:tc>
      </w:tr>
      <w:tr>
        <w:trPr>
          <w:trHeight w:val="302" w:hRule="atLeast"/>
        </w:trPr>
        <w:tc>
          <w:tcPr>
            <w:tcW w:w="2413" w:type="dxa"/>
            <w:vMerge w:val="restart"/>
          </w:tcPr>
          <w:p>
            <w:pPr>
              <w:pStyle w:val="TableParagraph"/>
              <w:rPr>
                <w:sz w:val="22"/>
              </w:rPr>
            </w:pPr>
          </w:p>
          <w:p>
            <w:pPr>
              <w:pStyle w:val="TableParagraph"/>
              <w:rPr>
                <w:sz w:val="22"/>
              </w:rPr>
            </w:pPr>
          </w:p>
          <w:p>
            <w:pPr>
              <w:pStyle w:val="TableParagraph"/>
              <w:ind w:left="11" w:right="9"/>
              <w:jc w:val="center"/>
              <w:rPr>
                <w:b/>
                <w:sz w:val="22"/>
              </w:rPr>
            </w:pPr>
            <w:r>
              <w:rPr>
                <w:b/>
                <w:spacing w:val="-2"/>
                <w:sz w:val="22"/>
              </w:rPr>
              <w:t>SABOR</w:t>
            </w:r>
          </w:p>
        </w:tc>
        <w:tc>
          <w:tcPr>
            <w:tcW w:w="2212" w:type="dxa"/>
          </w:tcPr>
          <w:p>
            <w:pPr>
              <w:pStyle w:val="TableParagraph"/>
              <w:spacing w:line="251" w:lineRule="exact"/>
              <w:ind w:left="211"/>
              <w:rPr>
                <w:sz w:val="22"/>
              </w:rPr>
            </w:pPr>
            <w:r>
              <w:rPr>
                <w:sz w:val="22"/>
              </w:rPr>
              <w:t>1.</w:t>
            </w:r>
            <w:r>
              <w:rPr>
                <w:spacing w:val="-1"/>
                <w:sz w:val="22"/>
              </w:rPr>
              <w:t> </w:t>
            </w:r>
            <w:r>
              <w:rPr>
                <w:sz w:val="22"/>
              </w:rPr>
              <w:t>Muy</w:t>
            </w:r>
            <w:r>
              <w:rPr>
                <w:spacing w:val="-2"/>
                <w:sz w:val="22"/>
              </w:rPr>
              <w:t> Desagradable</w:t>
            </w:r>
          </w:p>
        </w:tc>
        <w:tc>
          <w:tcPr>
            <w:tcW w:w="1632" w:type="dxa"/>
          </w:tcPr>
          <w:p>
            <w:pPr>
              <w:pStyle w:val="TableParagraph"/>
              <w:rPr>
                <w:sz w:val="22"/>
              </w:rPr>
            </w:pPr>
          </w:p>
        </w:tc>
        <w:tc>
          <w:tcPr>
            <w:tcW w:w="1636" w:type="dxa"/>
          </w:tcPr>
          <w:p>
            <w:pPr>
              <w:pStyle w:val="TableParagraph"/>
              <w:rPr>
                <w:sz w:val="22"/>
              </w:rPr>
            </w:pPr>
          </w:p>
        </w:tc>
      </w:tr>
      <w:tr>
        <w:trPr>
          <w:trHeight w:val="301" w:hRule="atLeast"/>
        </w:trPr>
        <w:tc>
          <w:tcPr>
            <w:tcW w:w="2413" w:type="dxa"/>
            <w:vMerge/>
            <w:tcBorders>
              <w:top w:val="nil"/>
            </w:tcBorders>
          </w:tcPr>
          <w:p>
            <w:pPr>
              <w:rPr>
                <w:sz w:val="2"/>
                <w:szCs w:val="2"/>
              </w:rPr>
            </w:pPr>
          </w:p>
        </w:tc>
        <w:tc>
          <w:tcPr>
            <w:tcW w:w="2212" w:type="dxa"/>
          </w:tcPr>
          <w:p>
            <w:pPr>
              <w:pStyle w:val="TableParagraph"/>
              <w:spacing w:line="250" w:lineRule="exact"/>
              <w:ind w:left="211"/>
              <w:rPr>
                <w:sz w:val="22"/>
              </w:rPr>
            </w:pPr>
            <w:r>
              <w:rPr>
                <w:sz w:val="22"/>
              </w:rPr>
              <w:t>2.</w:t>
            </w:r>
            <w:r>
              <w:rPr>
                <w:spacing w:val="2"/>
                <w:sz w:val="22"/>
              </w:rPr>
              <w:t> </w:t>
            </w:r>
            <w:r>
              <w:rPr>
                <w:spacing w:val="-2"/>
                <w:sz w:val="22"/>
              </w:rPr>
              <w:t>Desagradable</w:t>
            </w:r>
          </w:p>
        </w:tc>
        <w:tc>
          <w:tcPr>
            <w:tcW w:w="1632" w:type="dxa"/>
          </w:tcPr>
          <w:p>
            <w:pPr>
              <w:pStyle w:val="TableParagraph"/>
              <w:rPr>
                <w:sz w:val="22"/>
              </w:rPr>
            </w:pPr>
          </w:p>
        </w:tc>
        <w:tc>
          <w:tcPr>
            <w:tcW w:w="1636" w:type="dxa"/>
          </w:tcPr>
          <w:p>
            <w:pPr>
              <w:pStyle w:val="TableParagraph"/>
              <w:rPr>
                <w:sz w:val="22"/>
              </w:rPr>
            </w:pPr>
          </w:p>
        </w:tc>
      </w:tr>
      <w:tr>
        <w:trPr>
          <w:trHeight w:val="301" w:hRule="atLeast"/>
        </w:trPr>
        <w:tc>
          <w:tcPr>
            <w:tcW w:w="2413" w:type="dxa"/>
            <w:vMerge/>
            <w:tcBorders>
              <w:top w:val="nil"/>
            </w:tcBorders>
          </w:tcPr>
          <w:p>
            <w:pPr>
              <w:rPr>
                <w:sz w:val="2"/>
                <w:szCs w:val="2"/>
              </w:rPr>
            </w:pPr>
          </w:p>
        </w:tc>
        <w:tc>
          <w:tcPr>
            <w:tcW w:w="2212" w:type="dxa"/>
          </w:tcPr>
          <w:p>
            <w:pPr>
              <w:pStyle w:val="TableParagraph"/>
              <w:spacing w:line="250" w:lineRule="exact"/>
              <w:ind w:left="211"/>
              <w:rPr>
                <w:sz w:val="22"/>
              </w:rPr>
            </w:pPr>
            <w:r>
              <w:rPr>
                <w:sz w:val="22"/>
              </w:rPr>
              <w:t>3. </w:t>
            </w:r>
            <w:r>
              <w:rPr>
                <w:spacing w:val="-2"/>
                <w:sz w:val="22"/>
              </w:rPr>
              <w:t>Agradable</w:t>
            </w:r>
          </w:p>
        </w:tc>
        <w:tc>
          <w:tcPr>
            <w:tcW w:w="1632" w:type="dxa"/>
          </w:tcPr>
          <w:p>
            <w:pPr>
              <w:pStyle w:val="TableParagraph"/>
              <w:rPr>
                <w:sz w:val="22"/>
              </w:rPr>
            </w:pPr>
          </w:p>
        </w:tc>
        <w:tc>
          <w:tcPr>
            <w:tcW w:w="1636" w:type="dxa"/>
          </w:tcPr>
          <w:p>
            <w:pPr>
              <w:pStyle w:val="TableParagraph"/>
              <w:rPr>
                <w:sz w:val="22"/>
              </w:rPr>
            </w:pPr>
          </w:p>
        </w:tc>
      </w:tr>
      <w:tr>
        <w:trPr>
          <w:trHeight w:val="302" w:hRule="atLeast"/>
        </w:trPr>
        <w:tc>
          <w:tcPr>
            <w:tcW w:w="2413" w:type="dxa"/>
            <w:vMerge/>
            <w:tcBorders>
              <w:top w:val="nil"/>
            </w:tcBorders>
          </w:tcPr>
          <w:p>
            <w:pPr>
              <w:rPr>
                <w:sz w:val="2"/>
                <w:szCs w:val="2"/>
              </w:rPr>
            </w:pPr>
          </w:p>
        </w:tc>
        <w:tc>
          <w:tcPr>
            <w:tcW w:w="2212" w:type="dxa"/>
          </w:tcPr>
          <w:p>
            <w:pPr>
              <w:pStyle w:val="TableParagraph"/>
              <w:spacing w:line="251" w:lineRule="exact"/>
              <w:ind w:left="211"/>
              <w:rPr>
                <w:sz w:val="22"/>
              </w:rPr>
            </w:pPr>
            <w:r>
              <w:rPr>
                <w:sz w:val="22"/>
              </w:rPr>
              <w:t>4.</w:t>
            </w:r>
            <w:r>
              <w:rPr>
                <w:spacing w:val="-1"/>
                <w:sz w:val="22"/>
              </w:rPr>
              <w:t> </w:t>
            </w:r>
            <w:r>
              <w:rPr>
                <w:sz w:val="22"/>
              </w:rPr>
              <w:t>Muy</w:t>
            </w:r>
            <w:r>
              <w:rPr>
                <w:spacing w:val="-2"/>
                <w:sz w:val="22"/>
              </w:rPr>
              <w:t> Agradable</w:t>
            </w:r>
          </w:p>
        </w:tc>
        <w:tc>
          <w:tcPr>
            <w:tcW w:w="1632" w:type="dxa"/>
          </w:tcPr>
          <w:p>
            <w:pPr>
              <w:pStyle w:val="TableParagraph"/>
              <w:rPr>
                <w:sz w:val="22"/>
              </w:rPr>
            </w:pPr>
          </w:p>
        </w:tc>
        <w:tc>
          <w:tcPr>
            <w:tcW w:w="1636" w:type="dxa"/>
          </w:tcPr>
          <w:p>
            <w:pPr>
              <w:pStyle w:val="TableParagraph"/>
              <w:rPr>
                <w:sz w:val="22"/>
              </w:rPr>
            </w:pPr>
          </w:p>
        </w:tc>
      </w:tr>
      <w:tr>
        <w:trPr>
          <w:trHeight w:val="302" w:hRule="atLeast"/>
        </w:trPr>
        <w:tc>
          <w:tcPr>
            <w:tcW w:w="2413" w:type="dxa"/>
            <w:vMerge/>
            <w:tcBorders>
              <w:top w:val="nil"/>
            </w:tcBorders>
          </w:tcPr>
          <w:p>
            <w:pPr>
              <w:rPr>
                <w:sz w:val="2"/>
                <w:szCs w:val="2"/>
              </w:rPr>
            </w:pPr>
          </w:p>
        </w:tc>
        <w:tc>
          <w:tcPr>
            <w:tcW w:w="2212" w:type="dxa"/>
          </w:tcPr>
          <w:p>
            <w:pPr>
              <w:pStyle w:val="TableParagraph"/>
              <w:spacing w:line="250" w:lineRule="exact"/>
              <w:ind w:left="211"/>
              <w:rPr>
                <w:sz w:val="22"/>
              </w:rPr>
            </w:pPr>
            <w:r>
              <w:rPr>
                <w:sz w:val="22"/>
              </w:rPr>
              <w:t>5. </w:t>
            </w:r>
            <w:r>
              <w:rPr>
                <w:spacing w:val="-2"/>
                <w:sz w:val="22"/>
              </w:rPr>
              <w:t>Excelente</w:t>
            </w:r>
          </w:p>
        </w:tc>
        <w:tc>
          <w:tcPr>
            <w:tcW w:w="1632" w:type="dxa"/>
          </w:tcPr>
          <w:p>
            <w:pPr>
              <w:pStyle w:val="TableParagraph"/>
              <w:rPr>
                <w:sz w:val="22"/>
              </w:rPr>
            </w:pPr>
          </w:p>
        </w:tc>
        <w:tc>
          <w:tcPr>
            <w:tcW w:w="1636" w:type="dxa"/>
          </w:tcPr>
          <w:p>
            <w:pPr>
              <w:pStyle w:val="TableParagraph"/>
              <w:rPr>
                <w:sz w:val="22"/>
              </w:rPr>
            </w:pPr>
          </w:p>
        </w:tc>
      </w:tr>
      <w:tr>
        <w:trPr>
          <w:trHeight w:val="250" w:hRule="atLeast"/>
        </w:trPr>
        <w:tc>
          <w:tcPr>
            <w:tcW w:w="2413" w:type="dxa"/>
            <w:vMerge w:val="restart"/>
          </w:tcPr>
          <w:p>
            <w:pPr>
              <w:pStyle w:val="TableParagraph"/>
              <w:rPr>
                <w:sz w:val="22"/>
              </w:rPr>
            </w:pPr>
          </w:p>
          <w:p>
            <w:pPr>
              <w:pStyle w:val="TableParagraph"/>
              <w:spacing w:before="15"/>
              <w:rPr>
                <w:sz w:val="22"/>
              </w:rPr>
            </w:pPr>
          </w:p>
          <w:p>
            <w:pPr>
              <w:pStyle w:val="TableParagraph"/>
              <w:ind w:left="671"/>
              <w:rPr>
                <w:b/>
                <w:sz w:val="22"/>
              </w:rPr>
            </w:pPr>
            <w:r>
              <w:rPr>
                <w:b/>
                <w:spacing w:val="-2"/>
                <w:sz w:val="22"/>
              </w:rPr>
              <w:t>TEXTURA</w:t>
            </w:r>
          </w:p>
        </w:tc>
        <w:tc>
          <w:tcPr>
            <w:tcW w:w="2212" w:type="dxa"/>
          </w:tcPr>
          <w:p>
            <w:pPr>
              <w:pStyle w:val="TableParagraph"/>
              <w:spacing w:line="230" w:lineRule="exact"/>
              <w:ind w:left="211"/>
              <w:rPr>
                <w:sz w:val="22"/>
              </w:rPr>
            </w:pPr>
            <w:r>
              <w:rPr>
                <w:sz w:val="22"/>
              </w:rPr>
              <w:t>1.</w:t>
            </w:r>
            <w:r>
              <w:rPr>
                <w:spacing w:val="-3"/>
                <w:sz w:val="22"/>
              </w:rPr>
              <w:t> </w:t>
            </w:r>
            <w:r>
              <w:rPr>
                <w:sz w:val="22"/>
              </w:rPr>
              <w:t>Muy</w:t>
            </w:r>
            <w:r>
              <w:rPr>
                <w:spacing w:val="-2"/>
                <w:sz w:val="22"/>
              </w:rPr>
              <w:t> </w:t>
            </w:r>
            <w:r>
              <w:rPr>
                <w:spacing w:val="-4"/>
                <w:sz w:val="22"/>
              </w:rPr>
              <w:t>Duro</w:t>
            </w:r>
          </w:p>
        </w:tc>
        <w:tc>
          <w:tcPr>
            <w:tcW w:w="1632" w:type="dxa"/>
          </w:tcPr>
          <w:p>
            <w:pPr>
              <w:pStyle w:val="TableParagraph"/>
              <w:rPr>
                <w:sz w:val="18"/>
              </w:rPr>
            </w:pPr>
          </w:p>
        </w:tc>
        <w:tc>
          <w:tcPr>
            <w:tcW w:w="1636" w:type="dxa"/>
          </w:tcPr>
          <w:p>
            <w:pPr>
              <w:pStyle w:val="TableParagraph"/>
              <w:rPr>
                <w:sz w:val="18"/>
              </w:rPr>
            </w:pPr>
          </w:p>
        </w:tc>
      </w:tr>
      <w:tr>
        <w:trPr>
          <w:trHeight w:val="253" w:hRule="atLeast"/>
        </w:trPr>
        <w:tc>
          <w:tcPr>
            <w:tcW w:w="2413" w:type="dxa"/>
            <w:vMerge/>
            <w:tcBorders>
              <w:top w:val="nil"/>
            </w:tcBorders>
          </w:tcPr>
          <w:p>
            <w:pPr>
              <w:rPr>
                <w:sz w:val="2"/>
                <w:szCs w:val="2"/>
              </w:rPr>
            </w:pPr>
          </w:p>
        </w:tc>
        <w:tc>
          <w:tcPr>
            <w:tcW w:w="2212" w:type="dxa"/>
          </w:tcPr>
          <w:p>
            <w:pPr>
              <w:pStyle w:val="TableParagraph"/>
              <w:spacing w:line="233" w:lineRule="exact" w:before="1"/>
              <w:ind w:left="211"/>
              <w:rPr>
                <w:sz w:val="22"/>
              </w:rPr>
            </w:pPr>
            <w:r>
              <w:rPr>
                <w:sz w:val="22"/>
              </w:rPr>
              <w:t>2.</w:t>
            </w:r>
            <w:r>
              <w:rPr>
                <w:spacing w:val="-1"/>
                <w:sz w:val="22"/>
              </w:rPr>
              <w:t> </w:t>
            </w:r>
            <w:r>
              <w:rPr>
                <w:spacing w:val="-4"/>
                <w:sz w:val="22"/>
              </w:rPr>
              <w:t>Duro</w:t>
            </w:r>
          </w:p>
        </w:tc>
        <w:tc>
          <w:tcPr>
            <w:tcW w:w="1632" w:type="dxa"/>
          </w:tcPr>
          <w:p>
            <w:pPr>
              <w:pStyle w:val="TableParagraph"/>
              <w:rPr>
                <w:sz w:val="18"/>
              </w:rPr>
            </w:pPr>
          </w:p>
        </w:tc>
        <w:tc>
          <w:tcPr>
            <w:tcW w:w="1636" w:type="dxa"/>
          </w:tcPr>
          <w:p>
            <w:pPr>
              <w:pStyle w:val="TableParagraph"/>
              <w:rPr>
                <w:sz w:val="18"/>
              </w:rPr>
            </w:pPr>
          </w:p>
        </w:tc>
      </w:tr>
      <w:tr>
        <w:trPr>
          <w:trHeight w:val="253" w:hRule="atLeast"/>
        </w:trPr>
        <w:tc>
          <w:tcPr>
            <w:tcW w:w="2413" w:type="dxa"/>
            <w:vMerge/>
            <w:tcBorders>
              <w:top w:val="nil"/>
            </w:tcBorders>
          </w:tcPr>
          <w:p>
            <w:pPr>
              <w:rPr>
                <w:sz w:val="2"/>
                <w:szCs w:val="2"/>
              </w:rPr>
            </w:pPr>
          </w:p>
        </w:tc>
        <w:tc>
          <w:tcPr>
            <w:tcW w:w="2212" w:type="dxa"/>
          </w:tcPr>
          <w:p>
            <w:pPr>
              <w:pStyle w:val="TableParagraph"/>
              <w:spacing w:line="233" w:lineRule="exact" w:before="1"/>
              <w:ind w:left="211"/>
              <w:rPr>
                <w:sz w:val="22"/>
              </w:rPr>
            </w:pPr>
            <w:r>
              <w:rPr>
                <w:sz w:val="22"/>
              </w:rPr>
              <w:t>3.</w:t>
            </w:r>
            <w:r>
              <w:rPr>
                <w:spacing w:val="-3"/>
                <w:sz w:val="22"/>
              </w:rPr>
              <w:t> </w:t>
            </w:r>
            <w:r>
              <w:rPr>
                <w:sz w:val="22"/>
              </w:rPr>
              <w:t>Semi </w:t>
            </w:r>
            <w:r>
              <w:rPr>
                <w:spacing w:val="-2"/>
                <w:sz w:val="22"/>
              </w:rPr>
              <w:t>Blando</w:t>
            </w:r>
          </w:p>
        </w:tc>
        <w:tc>
          <w:tcPr>
            <w:tcW w:w="1632" w:type="dxa"/>
          </w:tcPr>
          <w:p>
            <w:pPr>
              <w:pStyle w:val="TableParagraph"/>
              <w:rPr>
                <w:sz w:val="18"/>
              </w:rPr>
            </w:pPr>
          </w:p>
        </w:tc>
        <w:tc>
          <w:tcPr>
            <w:tcW w:w="1636" w:type="dxa"/>
          </w:tcPr>
          <w:p>
            <w:pPr>
              <w:pStyle w:val="TableParagraph"/>
              <w:rPr>
                <w:sz w:val="18"/>
              </w:rPr>
            </w:pPr>
          </w:p>
        </w:tc>
      </w:tr>
      <w:tr>
        <w:trPr>
          <w:trHeight w:val="254" w:hRule="atLeast"/>
        </w:trPr>
        <w:tc>
          <w:tcPr>
            <w:tcW w:w="2413" w:type="dxa"/>
            <w:vMerge/>
            <w:tcBorders>
              <w:top w:val="nil"/>
            </w:tcBorders>
          </w:tcPr>
          <w:p>
            <w:pPr>
              <w:rPr>
                <w:sz w:val="2"/>
                <w:szCs w:val="2"/>
              </w:rPr>
            </w:pPr>
          </w:p>
        </w:tc>
        <w:tc>
          <w:tcPr>
            <w:tcW w:w="2212" w:type="dxa"/>
          </w:tcPr>
          <w:p>
            <w:pPr>
              <w:pStyle w:val="TableParagraph"/>
              <w:spacing w:line="234" w:lineRule="exact"/>
              <w:ind w:left="211"/>
              <w:rPr>
                <w:sz w:val="22"/>
              </w:rPr>
            </w:pPr>
            <w:r>
              <w:rPr>
                <w:sz w:val="22"/>
              </w:rPr>
              <w:t>4. </w:t>
            </w:r>
            <w:r>
              <w:rPr>
                <w:spacing w:val="-2"/>
                <w:sz w:val="22"/>
              </w:rPr>
              <w:t>Blando</w:t>
            </w:r>
          </w:p>
        </w:tc>
        <w:tc>
          <w:tcPr>
            <w:tcW w:w="1632" w:type="dxa"/>
          </w:tcPr>
          <w:p>
            <w:pPr>
              <w:pStyle w:val="TableParagraph"/>
              <w:rPr>
                <w:sz w:val="18"/>
              </w:rPr>
            </w:pPr>
          </w:p>
        </w:tc>
        <w:tc>
          <w:tcPr>
            <w:tcW w:w="1636" w:type="dxa"/>
          </w:tcPr>
          <w:p>
            <w:pPr>
              <w:pStyle w:val="TableParagraph"/>
              <w:rPr>
                <w:sz w:val="18"/>
              </w:rPr>
            </w:pPr>
          </w:p>
        </w:tc>
      </w:tr>
      <w:tr>
        <w:trPr>
          <w:trHeight w:val="250" w:hRule="atLeast"/>
        </w:trPr>
        <w:tc>
          <w:tcPr>
            <w:tcW w:w="2413" w:type="dxa"/>
            <w:vMerge/>
            <w:tcBorders>
              <w:top w:val="nil"/>
            </w:tcBorders>
          </w:tcPr>
          <w:p>
            <w:pPr>
              <w:rPr>
                <w:sz w:val="2"/>
                <w:szCs w:val="2"/>
              </w:rPr>
            </w:pPr>
          </w:p>
        </w:tc>
        <w:tc>
          <w:tcPr>
            <w:tcW w:w="2212" w:type="dxa"/>
          </w:tcPr>
          <w:p>
            <w:pPr>
              <w:pStyle w:val="TableParagraph"/>
              <w:spacing w:line="230" w:lineRule="exact"/>
              <w:ind w:left="211"/>
              <w:rPr>
                <w:sz w:val="22"/>
              </w:rPr>
            </w:pPr>
            <w:r>
              <w:rPr>
                <w:sz w:val="22"/>
              </w:rPr>
              <w:t>5.</w:t>
            </w:r>
            <w:r>
              <w:rPr>
                <w:spacing w:val="-3"/>
                <w:sz w:val="22"/>
              </w:rPr>
              <w:t> </w:t>
            </w:r>
            <w:r>
              <w:rPr>
                <w:sz w:val="22"/>
              </w:rPr>
              <w:t>Muy</w:t>
            </w:r>
            <w:r>
              <w:rPr>
                <w:spacing w:val="2"/>
                <w:sz w:val="22"/>
              </w:rPr>
              <w:t> </w:t>
            </w:r>
            <w:r>
              <w:rPr>
                <w:spacing w:val="-2"/>
                <w:sz w:val="22"/>
              </w:rPr>
              <w:t>Blando</w:t>
            </w:r>
          </w:p>
        </w:tc>
        <w:tc>
          <w:tcPr>
            <w:tcW w:w="1632" w:type="dxa"/>
          </w:tcPr>
          <w:p>
            <w:pPr>
              <w:pStyle w:val="TableParagraph"/>
              <w:rPr>
                <w:sz w:val="18"/>
              </w:rPr>
            </w:pPr>
          </w:p>
        </w:tc>
        <w:tc>
          <w:tcPr>
            <w:tcW w:w="1636" w:type="dxa"/>
          </w:tcPr>
          <w:p>
            <w:pPr>
              <w:pStyle w:val="TableParagraph"/>
              <w:rPr>
                <w:sz w:val="18"/>
              </w:rPr>
            </w:pPr>
          </w:p>
        </w:tc>
      </w:tr>
      <w:tr>
        <w:trPr>
          <w:trHeight w:val="262" w:hRule="atLeast"/>
        </w:trPr>
        <w:tc>
          <w:tcPr>
            <w:tcW w:w="2413" w:type="dxa"/>
            <w:vMerge w:val="restart"/>
          </w:tcPr>
          <w:p>
            <w:pPr>
              <w:pStyle w:val="TableParagraph"/>
              <w:rPr>
                <w:sz w:val="22"/>
              </w:rPr>
            </w:pPr>
          </w:p>
          <w:p>
            <w:pPr>
              <w:pStyle w:val="TableParagraph"/>
              <w:spacing w:before="23"/>
              <w:rPr>
                <w:sz w:val="22"/>
              </w:rPr>
            </w:pPr>
          </w:p>
          <w:p>
            <w:pPr>
              <w:pStyle w:val="TableParagraph"/>
              <w:ind w:left="291"/>
              <w:rPr>
                <w:b/>
                <w:sz w:val="22"/>
              </w:rPr>
            </w:pPr>
            <w:r>
              <w:rPr>
                <w:b/>
                <w:spacing w:val="-2"/>
                <w:sz w:val="22"/>
              </w:rPr>
              <w:t>ACEPTABILIDAD</w:t>
            </w:r>
          </w:p>
        </w:tc>
        <w:tc>
          <w:tcPr>
            <w:tcW w:w="2212" w:type="dxa"/>
          </w:tcPr>
          <w:p>
            <w:pPr>
              <w:pStyle w:val="TableParagraph"/>
              <w:spacing w:line="240" w:lineRule="exact" w:before="1"/>
              <w:ind w:left="211"/>
              <w:rPr>
                <w:sz w:val="22"/>
              </w:rPr>
            </w:pPr>
            <w:r>
              <w:rPr>
                <w:sz w:val="22"/>
              </w:rPr>
              <w:t>1.</w:t>
            </w:r>
            <w:r>
              <w:rPr>
                <w:spacing w:val="2"/>
                <w:sz w:val="22"/>
              </w:rPr>
              <w:t> </w:t>
            </w:r>
            <w:r>
              <w:rPr>
                <w:spacing w:val="-4"/>
                <w:sz w:val="22"/>
              </w:rPr>
              <w:t>Malo</w:t>
            </w:r>
          </w:p>
        </w:tc>
        <w:tc>
          <w:tcPr>
            <w:tcW w:w="1632" w:type="dxa"/>
          </w:tcPr>
          <w:p>
            <w:pPr>
              <w:pStyle w:val="TableParagraph"/>
              <w:rPr>
                <w:sz w:val="18"/>
              </w:rPr>
            </w:pPr>
          </w:p>
        </w:tc>
        <w:tc>
          <w:tcPr>
            <w:tcW w:w="1636" w:type="dxa"/>
          </w:tcPr>
          <w:p>
            <w:pPr>
              <w:pStyle w:val="TableParagraph"/>
              <w:rPr>
                <w:sz w:val="18"/>
              </w:rPr>
            </w:pPr>
          </w:p>
        </w:tc>
      </w:tr>
      <w:tr>
        <w:trPr>
          <w:trHeight w:val="265" w:hRule="atLeast"/>
        </w:trPr>
        <w:tc>
          <w:tcPr>
            <w:tcW w:w="2413" w:type="dxa"/>
            <w:vMerge/>
            <w:tcBorders>
              <w:top w:val="nil"/>
            </w:tcBorders>
          </w:tcPr>
          <w:p>
            <w:pPr>
              <w:rPr>
                <w:sz w:val="2"/>
                <w:szCs w:val="2"/>
              </w:rPr>
            </w:pPr>
          </w:p>
        </w:tc>
        <w:tc>
          <w:tcPr>
            <w:tcW w:w="2212" w:type="dxa"/>
          </w:tcPr>
          <w:p>
            <w:pPr>
              <w:pStyle w:val="TableParagraph"/>
              <w:spacing w:line="244" w:lineRule="exact" w:before="1"/>
              <w:ind w:left="211"/>
              <w:rPr>
                <w:sz w:val="22"/>
              </w:rPr>
            </w:pPr>
            <w:r>
              <w:rPr>
                <w:sz w:val="22"/>
              </w:rPr>
              <w:t>2.</w:t>
            </w:r>
            <w:r>
              <w:rPr>
                <w:spacing w:val="-3"/>
                <w:sz w:val="22"/>
              </w:rPr>
              <w:t> </w:t>
            </w:r>
            <w:r>
              <w:rPr>
                <w:spacing w:val="-2"/>
                <w:sz w:val="22"/>
              </w:rPr>
              <w:t>Regular</w:t>
            </w:r>
          </w:p>
        </w:tc>
        <w:tc>
          <w:tcPr>
            <w:tcW w:w="1632" w:type="dxa"/>
          </w:tcPr>
          <w:p>
            <w:pPr>
              <w:pStyle w:val="TableParagraph"/>
              <w:rPr>
                <w:sz w:val="18"/>
              </w:rPr>
            </w:pPr>
          </w:p>
        </w:tc>
        <w:tc>
          <w:tcPr>
            <w:tcW w:w="1636" w:type="dxa"/>
          </w:tcPr>
          <w:p>
            <w:pPr>
              <w:pStyle w:val="TableParagraph"/>
              <w:rPr>
                <w:sz w:val="18"/>
              </w:rPr>
            </w:pPr>
          </w:p>
        </w:tc>
      </w:tr>
      <w:tr>
        <w:trPr>
          <w:trHeight w:val="254" w:hRule="atLeast"/>
        </w:trPr>
        <w:tc>
          <w:tcPr>
            <w:tcW w:w="2413" w:type="dxa"/>
            <w:vMerge/>
            <w:tcBorders>
              <w:top w:val="nil"/>
            </w:tcBorders>
          </w:tcPr>
          <w:p>
            <w:pPr>
              <w:rPr>
                <w:sz w:val="2"/>
                <w:szCs w:val="2"/>
              </w:rPr>
            </w:pPr>
          </w:p>
        </w:tc>
        <w:tc>
          <w:tcPr>
            <w:tcW w:w="2212" w:type="dxa"/>
          </w:tcPr>
          <w:p>
            <w:pPr>
              <w:pStyle w:val="TableParagraph"/>
              <w:spacing w:line="234" w:lineRule="exact"/>
              <w:ind w:left="211"/>
              <w:rPr>
                <w:sz w:val="22"/>
              </w:rPr>
            </w:pPr>
            <w:r>
              <w:rPr>
                <w:sz w:val="22"/>
              </w:rPr>
              <w:t>3. </w:t>
            </w:r>
            <w:r>
              <w:rPr>
                <w:spacing w:val="-2"/>
                <w:sz w:val="22"/>
              </w:rPr>
              <w:t>Bueno</w:t>
            </w:r>
          </w:p>
        </w:tc>
        <w:tc>
          <w:tcPr>
            <w:tcW w:w="1632" w:type="dxa"/>
          </w:tcPr>
          <w:p>
            <w:pPr>
              <w:pStyle w:val="TableParagraph"/>
              <w:rPr>
                <w:sz w:val="18"/>
              </w:rPr>
            </w:pPr>
          </w:p>
        </w:tc>
        <w:tc>
          <w:tcPr>
            <w:tcW w:w="1636" w:type="dxa"/>
          </w:tcPr>
          <w:p>
            <w:pPr>
              <w:pStyle w:val="TableParagraph"/>
              <w:rPr>
                <w:sz w:val="18"/>
              </w:rPr>
            </w:pPr>
          </w:p>
        </w:tc>
      </w:tr>
      <w:tr>
        <w:trPr>
          <w:trHeight w:val="261" w:hRule="atLeast"/>
        </w:trPr>
        <w:tc>
          <w:tcPr>
            <w:tcW w:w="2413" w:type="dxa"/>
            <w:vMerge/>
            <w:tcBorders>
              <w:top w:val="nil"/>
            </w:tcBorders>
          </w:tcPr>
          <w:p>
            <w:pPr>
              <w:rPr>
                <w:sz w:val="2"/>
                <w:szCs w:val="2"/>
              </w:rPr>
            </w:pPr>
          </w:p>
        </w:tc>
        <w:tc>
          <w:tcPr>
            <w:tcW w:w="2212" w:type="dxa"/>
          </w:tcPr>
          <w:p>
            <w:pPr>
              <w:pStyle w:val="TableParagraph"/>
              <w:spacing w:line="240" w:lineRule="exact" w:before="1"/>
              <w:ind w:left="211"/>
              <w:rPr>
                <w:sz w:val="22"/>
              </w:rPr>
            </w:pPr>
            <w:r>
              <w:rPr>
                <w:sz w:val="22"/>
              </w:rPr>
              <w:t>4.</w:t>
            </w:r>
            <w:r>
              <w:rPr>
                <w:spacing w:val="-3"/>
                <w:sz w:val="22"/>
              </w:rPr>
              <w:t> </w:t>
            </w:r>
            <w:r>
              <w:rPr>
                <w:sz w:val="22"/>
              </w:rPr>
              <w:t>Muy</w:t>
            </w:r>
            <w:r>
              <w:rPr>
                <w:spacing w:val="-2"/>
                <w:sz w:val="22"/>
              </w:rPr>
              <w:t> Bueno</w:t>
            </w:r>
          </w:p>
        </w:tc>
        <w:tc>
          <w:tcPr>
            <w:tcW w:w="1632" w:type="dxa"/>
          </w:tcPr>
          <w:p>
            <w:pPr>
              <w:pStyle w:val="TableParagraph"/>
              <w:rPr>
                <w:sz w:val="18"/>
              </w:rPr>
            </w:pPr>
          </w:p>
        </w:tc>
        <w:tc>
          <w:tcPr>
            <w:tcW w:w="1636" w:type="dxa"/>
          </w:tcPr>
          <w:p>
            <w:pPr>
              <w:pStyle w:val="TableParagraph"/>
              <w:rPr>
                <w:sz w:val="18"/>
              </w:rPr>
            </w:pPr>
          </w:p>
        </w:tc>
      </w:tr>
      <w:tr>
        <w:trPr>
          <w:trHeight w:val="253" w:hRule="atLeast"/>
        </w:trPr>
        <w:tc>
          <w:tcPr>
            <w:tcW w:w="2413" w:type="dxa"/>
            <w:vMerge/>
            <w:tcBorders>
              <w:top w:val="nil"/>
            </w:tcBorders>
          </w:tcPr>
          <w:p>
            <w:pPr>
              <w:rPr>
                <w:sz w:val="2"/>
                <w:szCs w:val="2"/>
              </w:rPr>
            </w:pPr>
          </w:p>
        </w:tc>
        <w:tc>
          <w:tcPr>
            <w:tcW w:w="2212" w:type="dxa"/>
          </w:tcPr>
          <w:p>
            <w:pPr>
              <w:pStyle w:val="TableParagraph"/>
              <w:spacing w:line="232" w:lineRule="exact" w:before="1"/>
              <w:ind w:left="211"/>
              <w:rPr>
                <w:sz w:val="22"/>
              </w:rPr>
            </w:pPr>
            <w:r>
              <w:rPr>
                <w:sz w:val="22"/>
              </w:rPr>
              <w:t>5.</w:t>
            </w:r>
            <w:r>
              <w:rPr>
                <w:spacing w:val="-3"/>
                <w:sz w:val="22"/>
              </w:rPr>
              <w:t> </w:t>
            </w:r>
            <w:r>
              <w:rPr>
                <w:spacing w:val="-2"/>
                <w:sz w:val="22"/>
              </w:rPr>
              <w:t>Excelente</w:t>
            </w:r>
          </w:p>
        </w:tc>
        <w:tc>
          <w:tcPr>
            <w:tcW w:w="1632" w:type="dxa"/>
          </w:tcPr>
          <w:p>
            <w:pPr>
              <w:pStyle w:val="TableParagraph"/>
              <w:rPr>
                <w:sz w:val="18"/>
              </w:rPr>
            </w:pPr>
          </w:p>
        </w:tc>
        <w:tc>
          <w:tcPr>
            <w:tcW w:w="1636" w:type="dxa"/>
          </w:tcPr>
          <w:p>
            <w:pPr>
              <w:pStyle w:val="TableParagraph"/>
              <w:rPr>
                <w:sz w:val="18"/>
              </w:rPr>
            </w:pPr>
          </w:p>
        </w:tc>
      </w:tr>
    </w:tbl>
    <w:p>
      <w:pPr>
        <w:pStyle w:val="BodyText"/>
        <w:spacing w:before="14"/>
        <w:ind w:left="568"/>
      </w:pPr>
      <w:r>
        <w:rPr/>
        <w:t>Fuente:</w:t>
      </w:r>
      <w:r>
        <w:rPr>
          <w:spacing w:val="-2"/>
        </w:rPr>
        <w:t> </w:t>
      </w:r>
      <w:r>
        <w:rPr/>
        <w:t>(Wittig,</w:t>
      </w:r>
      <w:r>
        <w:rPr>
          <w:spacing w:val="-3"/>
        </w:rPr>
        <w:t> </w:t>
      </w:r>
      <w:r>
        <w:rPr/>
        <w:t>2001)</w:t>
      </w:r>
      <w:r>
        <w:rPr>
          <w:spacing w:val="-2"/>
        </w:rPr>
        <w:t> modificado.</w:t>
      </w:r>
    </w:p>
    <w:p>
      <w:pPr>
        <w:pStyle w:val="BodyText"/>
        <w:spacing w:before="161"/>
      </w:pPr>
    </w:p>
    <w:p>
      <w:pPr>
        <w:spacing w:before="0"/>
        <w:ind w:left="568" w:right="0" w:firstLine="0"/>
        <w:jc w:val="left"/>
        <w:rPr>
          <w:sz w:val="24"/>
        </w:rPr>
      </w:pPr>
      <w:r>
        <w:rPr>
          <w:b/>
          <w:spacing w:val="-2"/>
          <w:sz w:val="24"/>
        </w:rPr>
        <w:t>Observaciones:</w:t>
      </w:r>
      <w:r>
        <w:rPr>
          <w:spacing w:val="-2"/>
          <w:sz w:val="24"/>
        </w:rPr>
        <w:t>…………………………………………………………………….</w:t>
      </w:r>
    </w:p>
    <w:p>
      <w:pPr>
        <w:spacing w:after="0"/>
        <w:jc w:val="left"/>
        <w:rPr>
          <w:sz w:val="24"/>
        </w:rPr>
        <w:sectPr>
          <w:footerReference w:type="default" r:id="rId77"/>
          <w:pgSz w:w="11910" w:h="16840"/>
          <w:pgMar w:header="0" w:footer="0" w:top="1640" w:bottom="280" w:left="1700" w:right="1133"/>
        </w:sectPr>
      </w:pPr>
    </w:p>
    <w:p>
      <w:pPr>
        <w:pStyle w:val="Heading2"/>
        <w:spacing w:before="60"/>
        <w:ind w:left="568"/>
      </w:pPr>
      <w:bookmarkStart w:name="_bookmark174" w:id="176"/>
      <w:bookmarkEnd w:id="176"/>
      <w:r>
        <w:rPr>
          <w:b w:val="0"/>
        </w:rPr>
      </w:r>
      <w:r>
        <w:rPr/>
        <w:t>Anexo</w:t>
      </w:r>
      <w:r>
        <w:rPr>
          <w:spacing w:val="-3"/>
        </w:rPr>
        <w:t> </w:t>
      </w:r>
      <w:r>
        <w:rPr>
          <w:spacing w:val="-10"/>
        </w:rPr>
        <w:t>8</w:t>
      </w:r>
    </w:p>
    <w:p>
      <w:pPr>
        <w:pStyle w:val="BodyText"/>
        <w:spacing w:before="24"/>
        <w:rPr>
          <w:b/>
        </w:rPr>
      </w:pPr>
    </w:p>
    <w:p>
      <w:pPr>
        <w:pStyle w:val="BodyText"/>
        <w:ind w:left="568"/>
      </w:pPr>
      <w:r>
        <w:rPr/>
        <w:t>Etiqueta</w:t>
      </w:r>
      <w:r>
        <w:rPr>
          <w:spacing w:val="-1"/>
        </w:rPr>
        <w:t> </w:t>
      </w:r>
      <w:r>
        <w:rPr/>
        <w:t>del</w:t>
      </w:r>
      <w:r>
        <w:rPr>
          <w:spacing w:val="1"/>
        </w:rPr>
        <w:t> </w:t>
      </w:r>
      <w:r>
        <w:rPr/>
        <w:t>producto</w:t>
      </w:r>
      <w:r>
        <w:rPr>
          <w:spacing w:val="-5"/>
        </w:rPr>
        <w:t> </w:t>
      </w:r>
      <w:r>
        <w:rPr>
          <w:spacing w:val="-4"/>
        </w:rPr>
        <w:t>final</w:t>
      </w:r>
    </w:p>
    <w:p>
      <w:pPr>
        <w:pStyle w:val="BodyText"/>
        <w:spacing w:before="80"/>
      </w:pPr>
    </w:p>
    <w:p>
      <w:pPr>
        <w:pStyle w:val="Heading2"/>
        <w:ind w:left="3745"/>
      </w:pPr>
      <w:r>
        <w:rPr/>
        <w:t>Vista</w:t>
      </w:r>
      <w:r>
        <w:rPr>
          <w:spacing w:val="-11"/>
        </w:rPr>
        <w:t> </w:t>
      </w:r>
      <w:r>
        <w:rPr>
          <w:spacing w:val="-2"/>
        </w:rPr>
        <w:t>frontal</w:t>
      </w:r>
    </w:p>
    <w:p>
      <w:pPr>
        <w:pStyle w:val="BodyText"/>
        <w:rPr>
          <w:b/>
          <w:sz w:val="8"/>
        </w:rPr>
      </w:pPr>
      <w:r>
        <w:rPr>
          <w:b/>
          <w:sz w:val="8"/>
        </w:rPr>
        <w:drawing>
          <wp:anchor distT="0" distB="0" distL="0" distR="0" allowOverlap="1" layoutInCell="1" locked="0" behindDoc="1" simplePos="0" relativeHeight="487646208">
            <wp:simplePos x="0" y="0"/>
            <wp:positionH relativeFrom="page">
              <wp:posOffset>2617470</wp:posOffset>
            </wp:positionH>
            <wp:positionV relativeFrom="paragraph">
              <wp:posOffset>73734</wp:posOffset>
            </wp:positionV>
            <wp:extent cx="2669846" cy="3566541"/>
            <wp:effectExtent l="0" t="0" r="0" b="0"/>
            <wp:wrapTopAndBottom/>
            <wp:docPr id="214" name="Image 214"/>
            <wp:cNvGraphicFramePr>
              <a:graphicFrameLocks/>
            </wp:cNvGraphicFramePr>
            <a:graphic>
              <a:graphicData uri="http://schemas.openxmlformats.org/drawingml/2006/picture">
                <pic:pic>
                  <pic:nvPicPr>
                    <pic:cNvPr id="214" name="Image 214"/>
                    <pic:cNvPicPr/>
                  </pic:nvPicPr>
                  <pic:blipFill>
                    <a:blip r:embed="rId81" cstate="print"/>
                    <a:stretch>
                      <a:fillRect/>
                    </a:stretch>
                  </pic:blipFill>
                  <pic:spPr>
                    <a:xfrm>
                      <a:off x="0" y="0"/>
                      <a:ext cx="2669846" cy="3566541"/>
                    </a:xfrm>
                    <a:prstGeom prst="rect">
                      <a:avLst/>
                    </a:prstGeom>
                  </pic:spPr>
                </pic:pic>
              </a:graphicData>
            </a:graphic>
          </wp:anchor>
        </w:drawing>
      </w:r>
    </w:p>
    <w:p>
      <w:pPr>
        <w:pStyle w:val="Heading2"/>
        <w:spacing w:before="109"/>
        <w:ind w:left="3777"/>
      </w:pPr>
      <w:r>
        <w:rPr/>
        <w:t>Vista</w:t>
      </w:r>
      <w:r>
        <w:rPr>
          <w:spacing w:val="-13"/>
        </w:rPr>
        <w:t> </w:t>
      </w:r>
      <w:r>
        <w:rPr>
          <w:spacing w:val="-2"/>
        </w:rPr>
        <w:t>posterior</w:t>
      </w:r>
    </w:p>
    <w:p>
      <w:pPr>
        <w:pStyle w:val="BodyText"/>
        <w:spacing w:before="29"/>
        <w:rPr>
          <w:b/>
          <w:sz w:val="20"/>
        </w:rPr>
      </w:pPr>
      <w:r>
        <w:rPr>
          <w:b/>
          <w:sz w:val="20"/>
        </w:rPr>
        <w:drawing>
          <wp:anchor distT="0" distB="0" distL="0" distR="0" allowOverlap="1" layoutInCell="1" locked="0" behindDoc="1" simplePos="0" relativeHeight="487646720">
            <wp:simplePos x="0" y="0"/>
            <wp:positionH relativeFrom="page">
              <wp:posOffset>2634233</wp:posOffset>
            </wp:positionH>
            <wp:positionV relativeFrom="paragraph">
              <wp:posOffset>179692</wp:posOffset>
            </wp:positionV>
            <wp:extent cx="2652395" cy="3600450"/>
            <wp:effectExtent l="0" t="0" r="0" b="0"/>
            <wp:wrapTopAndBottom/>
            <wp:docPr id="215" name="Image 215"/>
            <wp:cNvGraphicFramePr>
              <a:graphicFrameLocks/>
            </wp:cNvGraphicFramePr>
            <a:graphic>
              <a:graphicData uri="http://schemas.openxmlformats.org/drawingml/2006/picture">
                <pic:pic>
                  <pic:nvPicPr>
                    <pic:cNvPr id="215" name="Image 215"/>
                    <pic:cNvPicPr/>
                  </pic:nvPicPr>
                  <pic:blipFill>
                    <a:blip r:embed="rId82" cstate="print"/>
                    <a:stretch>
                      <a:fillRect/>
                    </a:stretch>
                  </pic:blipFill>
                  <pic:spPr>
                    <a:xfrm>
                      <a:off x="0" y="0"/>
                      <a:ext cx="2652395" cy="3600450"/>
                    </a:xfrm>
                    <a:prstGeom prst="rect">
                      <a:avLst/>
                    </a:prstGeom>
                  </pic:spPr>
                </pic:pic>
              </a:graphicData>
            </a:graphic>
          </wp:anchor>
        </w:drawing>
      </w:r>
    </w:p>
    <w:p>
      <w:pPr>
        <w:pStyle w:val="BodyText"/>
        <w:spacing w:after="0"/>
        <w:rPr>
          <w:b/>
          <w:sz w:val="20"/>
        </w:rPr>
        <w:sectPr>
          <w:footerReference w:type="default" r:id="rId80"/>
          <w:pgSz w:w="11910" w:h="16840"/>
          <w:pgMar w:header="0" w:footer="0" w:top="1640" w:bottom="280" w:left="1700" w:right="1133"/>
        </w:sectPr>
      </w:pPr>
    </w:p>
    <w:p>
      <w:pPr>
        <w:pStyle w:val="Heading2"/>
        <w:spacing w:before="60"/>
        <w:ind w:left="568"/>
      </w:pPr>
      <w:bookmarkStart w:name="_bookmark175" w:id="177"/>
      <w:bookmarkEnd w:id="177"/>
      <w:r>
        <w:rPr>
          <w:b w:val="0"/>
        </w:rPr>
      </w:r>
      <w:r>
        <w:rPr/>
        <w:t>Anexo</w:t>
      </w:r>
      <w:r>
        <w:rPr>
          <w:spacing w:val="-3"/>
        </w:rPr>
        <w:t> </w:t>
      </w:r>
      <w:r>
        <w:rPr>
          <w:spacing w:val="-10"/>
        </w:rPr>
        <w:t>9</w:t>
      </w:r>
    </w:p>
    <w:p>
      <w:pPr>
        <w:pStyle w:val="BodyText"/>
        <w:spacing w:before="140"/>
        <w:ind w:left="568"/>
      </w:pPr>
      <w:r>
        <w:rPr/>
        <w:t>Resultados</w:t>
      </w:r>
      <w:r>
        <w:rPr>
          <w:spacing w:val="-2"/>
        </w:rPr>
        <w:t> </w:t>
      </w:r>
      <w:r>
        <w:rPr/>
        <w:t>del</w:t>
      </w:r>
      <w:r>
        <w:rPr>
          <w:spacing w:val="-3"/>
        </w:rPr>
        <w:t> </w:t>
      </w:r>
      <w:r>
        <w:rPr>
          <w:spacing w:val="-2"/>
        </w:rPr>
        <w:t>laboratorio</w:t>
      </w:r>
    </w:p>
    <w:p>
      <w:pPr>
        <w:pStyle w:val="Heading2"/>
        <w:spacing w:before="136"/>
        <w:ind w:left="0" w:right="6"/>
        <w:jc w:val="center"/>
      </w:pPr>
      <w:r>
        <w:rPr/>
        <w:t>Análisis</w:t>
      </w:r>
      <w:r>
        <w:rPr>
          <w:spacing w:val="-5"/>
        </w:rPr>
        <w:t> </w:t>
      </w:r>
      <w:r>
        <w:rPr/>
        <w:t>de</w:t>
      </w:r>
      <w:r>
        <w:rPr>
          <w:spacing w:val="-1"/>
        </w:rPr>
        <w:t> </w:t>
      </w:r>
      <w:r>
        <w:rPr>
          <w:spacing w:val="-2"/>
        </w:rPr>
        <w:t>antioxidantes</w:t>
      </w:r>
    </w:p>
    <w:p>
      <w:pPr>
        <w:pStyle w:val="BodyText"/>
        <w:spacing w:before="10"/>
        <w:rPr>
          <w:b/>
          <w:sz w:val="10"/>
        </w:rPr>
      </w:pPr>
      <w:r>
        <w:rPr>
          <w:b/>
          <w:sz w:val="10"/>
        </w:rPr>
        <w:drawing>
          <wp:anchor distT="0" distB="0" distL="0" distR="0" allowOverlap="1" layoutInCell="1" locked="0" behindDoc="1" simplePos="0" relativeHeight="487647232">
            <wp:simplePos x="0" y="0"/>
            <wp:positionH relativeFrom="page">
              <wp:posOffset>1332547</wp:posOffset>
            </wp:positionH>
            <wp:positionV relativeFrom="paragraph">
              <wp:posOffset>94608</wp:posOffset>
            </wp:positionV>
            <wp:extent cx="4953000" cy="7629525"/>
            <wp:effectExtent l="0" t="0" r="0" b="0"/>
            <wp:wrapTopAndBottom/>
            <wp:docPr id="216" name="Image 216"/>
            <wp:cNvGraphicFramePr>
              <a:graphicFrameLocks/>
            </wp:cNvGraphicFramePr>
            <a:graphic>
              <a:graphicData uri="http://schemas.openxmlformats.org/drawingml/2006/picture">
                <pic:pic>
                  <pic:nvPicPr>
                    <pic:cNvPr id="216" name="Image 216"/>
                    <pic:cNvPicPr/>
                  </pic:nvPicPr>
                  <pic:blipFill>
                    <a:blip r:embed="rId84" cstate="print"/>
                    <a:stretch>
                      <a:fillRect/>
                    </a:stretch>
                  </pic:blipFill>
                  <pic:spPr>
                    <a:xfrm>
                      <a:off x="0" y="0"/>
                      <a:ext cx="4953000" cy="7629525"/>
                    </a:xfrm>
                    <a:prstGeom prst="rect">
                      <a:avLst/>
                    </a:prstGeom>
                  </pic:spPr>
                </pic:pic>
              </a:graphicData>
            </a:graphic>
          </wp:anchor>
        </w:drawing>
      </w:r>
    </w:p>
    <w:p>
      <w:pPr>
        <w:pStyle w:val="BodyText"/>
        <w:spacing w:after="0"/>
        <w:rPr>
          <w:b/>
          <w:sz w:val="10"/>
        </w:rPr>
        <w:sectPr>
          <w:footerReference w:type="default" r:id="rId83"/>
          <w:pgSz w:w="11910" w:h="16840"/>
          <w:pgMar w:header="0" w:footer="0" w:top="1640" w:bottom="280" w:left="1700" w:right="1133"/>
        </w:sectPr>
      </w:pPr>
    </w:p>
    <w:p>
      <w:pPr>
        <w:pStyle w:val="Heading2"/>
        <w:spacing w:before="60"/>
        <w:ind w:left="0" w:right="2"/>
        <w:jc w:val="center"/>
      </w:pPr>
      <w:r>
        <w:rPr/>
        <w:t>Análisis</w:t>
      </w:r>
      <w:r>
        <w:rPr>
          <w:spacing w:val="-5"/>
        </w:rPr>
        <w:t> </w:t>
      </w:r>
      <w:r>
        <w:rPr>
          <w:spacing w:val="-2"/>
        </w:rPr>
        <w:t>bromatológicos</w:t>
      </w:r>
    </w:p>
    <w:p>
      <w:pPr>
        <w:pStyle w:val="BodyText"/>
        <w:spacing w:before="3"/>
        <w:rPr>
          <w:b/>
          <w:sz w:val="11"/>
        </w:rPr>
      </w:pPr>
      <w:r>
        <w:rPr>
          <w:b/>
          <w:sz w:val="11"/>
        </w:rPr>
        <w:drawing>
          <wp:anchor distT="0" distB="0" distL="0" distR="0" allowOverlap="1" layoutInCell="1" locked="0" behindDoc="1" simplePos="0" relativeHeight="487647744">
            <wp:simplePos x="0" y="0"/>
            <wp:positionH relativeFrom="page">
              <wp:posOffset>1376286</wp:posOffset>
            </wp:positionH>
            <wp:positionV relativeFrom="paragraph">
              <wp:posOffset>97804</wp:posOffset>
            </wp:positionV>
            <wp:extent cx="4810971" cy="5786437"/>
            <wp:effectExtent l="0" t="0" r="0" b="0"/>
            <wp:wrapTopAndBottom/>
            <wp:docPr id="217" name="Image 217"/>
            <wp:cNvGraphicFramePr>
              <a:graphicFrameLocks/>
            </wp:cNvGraphicFramePr>
            <a:graphic>
              <a:graphicData uri="http://schemas.openxmlformats.org/drawingml/2006/picture">
                <pic:pic>
                  <pic:nvPicPr>
                    <pic:cNvPr id="217" name="Image 217"/>
                    <pic:cNvPicPr/>
                  </pic:nvPicPr>
                  <pic:blipFill>
                    <a:blip r:embed="rId86" cstate="print"/>
                    <a:stretch>
                      <a:fillRect/>
                    </a:stretch>
                  </pic:blipFill>
                  <pic:spPr>
                    <a:xfrm>
                      <a:off x="0" y="0"/>
                      <a:ext cx="4810971" cy="5786437"/>
                    </a:xfrm>
                    <a:prstGeom prst="rect">
                      <a:avLst/>
                    </a:prstGeom>
                  </pic:spPr>
                </pic:pic>
              </a:graphicData>
            </a:graphic>
          </wp:anchor>
        </w:drawing>
      </w:r>
      <w:r>
        <w:rPr>
          <w:b/>
          <w:sz w:val="11"/>
        </w:rPr>
        <w:drawing>
          <wp:anchor distT="0" distB="0" distL="0" distR="0" allowOverlap="1" layoutInCell="1" locked="0" behindDoc="1" simplePos="0" relativeHeight="487648256">
            <wp:simplePos x="0" y="0"/>
            <wp:positionH relativeFrom="page">
              <wp:posOffset>1509681</wp:posOffset>
            </wp:positionH>
            <wp:positionV relativeFrom="paragraph">
              <wp:posOffset>6009414</wp:posOffset>
            </wp:positionV>
            <wp:extent cx="4535985" cy="2255520"/>
            <wp:effectExtent l="0" t="0" r="0" b="0"/>
            <wp:wrapTopAndBottom/>
            <wp:docPr id="218" name="Image 218"/>
            <wp:cNvGraphicFramePr>
              <a:graphicFrameLocks/>
            </wp:cNvGraphicFramePr>
            <a:graphic>
              <a:graphicData uri="http://schemas.openxmlformats.org/drawingml/2006/picture">
                <pic:pic>
                  <pic:nvPicPr>
                    <pic:cNvPr id="218" name="Image 218"/>
                    <pic:cNvPicPr/>
                  </pic:nvPicPr>
                  <pic:blipFill>
                    <a:blip r:embed="rId87" cstate="print"/>
                    <a:stretch>
                      <a:fillRect/>
                    </a:stretch>
                  </pic:blipFill>
                  <pic:spPr>
                    <a:xfrm>
                      <a:off x="0" y="0"/>
                      <a:ext cx="4535985" cy="2255520"/>
                    </a:xfrm>
                    <a:prstGeom prst="rect">
                      <a:avLst/>
                    </a:prstGeom>
                  </pic:spPr>
                </pic:pic>
              </a:graphicData>
            </a:graphic>
          </wp:anchor>
        </w:drawing>
      </w:r>
    </w:p>
    <w:p>
      <w:pPr>
        <w:pStyle w:val="BodyText"/>
        <w:rPr>
          <w:b/>
          <w:sz w:val="15"/>
        </w:rPr>
      </w:pPr>
    </w:p>
    <w:p>
      <w:pPr>
        <w:pStyle w:val="BodyText"/>
        <w:spacing w:after="0"/>
        <w:rPr>
          <w:b/>
          <w:sz w:val="15"/>
        </w:rPr>
        <w:sectPr>
          <w:footerReference w:type="default" r:id="rId85"/>
          <w:pgSz w:w="11910" w:h="16840"/>
          <w:pgMar w:header="0" w:footer="0" w:top="1640" w:bottom="280" w:left="1700" w:right="1133"/>
        </w:sectPr>
      </w:pPr>
    </w:p>
    <w:p>
      <w:pPr>
        <w:pStyle w:val="Heading2"/>
        <w:spacing w:before="60"/>
        <w:ind w:left="0" w:right="2"/>
        <w:jc w:val="center"/>
      </w:pPr>
      <w:r>
        <w:rPr/>
        <w:t>Análisis</w:t>
      </w:r>
      <w:r>
        <w:rPr>
          <w:spacing w:val="-5"/>
        </w:rPr>
        <w:t> </w:t>
      </w:r>
      <w:r>
        <w:rPr>
          <w:spacing w:val="-2"/>
        </w:rPr>
        <w:t>microbiológicos</w:t>
      </w:r>
    </w:p>
    <w:p>
      <w:pPr>
        <w:pStyle w:val="BodyText"/>
        <w:spacing w:before="1"/>
        <w:rPr>
          <w:b/>
          <w:sz w:val="19"/>
        </w:rPr>
      </w:pPr>
      <w:r>
        <w:rPr>
          <w:b/>
          <w:sz w:val="19"/>
        </w:rPr>
        <w:drawing>
          <wp:anchor distT="0" distB="0" distL="0" distR="0" allowOverlap="1" layoutInCell="1" locked="0" behindDoc="1" simplePos="0" relativeHeight="487648768">
            <wp:simplePos x="0" y="0"/>
            <wp:positionH relativeFrom="page">
              <wp:posOffset>1583055</wp:posOffset>
            </wp:positionH>
            <wp:positionV relativeFrom="paragraph">
              <wp:posOffset>154610</wp:posOffset>
            </wp:positionV>
            <wp:extent cx="4962525" cy="7096125"/>
            <wp:effectExtent l="0" t="0" r="0" b="0"/>
            <wp:wrapTopAndBottom/>
            <wp:docPr id="219" name="Image 219"/>
            <wp:cNvGraphicFramePr>
              <a:graphicFrameLocks/>
            </wp:cNvGraphicFramePr>
            <a:graphic>
              <a:graphicData uri="http://schemas.openxmlformats.org/drawingml/2006/picture">
                <pic:pic>
                  <pic:nvPicPr>
                    <pic:cNvPr id="219" name="Image 219"/>
                    <pic:cNvPicPr/>
                  </pic:nvPicPr>
                  <pic:blipFill>
                    <a:blip r:embed="rId89" cstate="print"/>
                    <a:stretch>
                      <a:fillRect/>
                    </a:stretch>
                  </pic:blipFill>
                  <pic:spPr>
                    <a:xfrm>
                      <a:off x="0" y="0"/>
                      <a:ext cx="4962525" cy="7096125"/>
                    </a:xfrm>
                    <a:prstGeom prst="rect">
                      <a:avLst/>
                    </a:prstGeom>
                  </pic:spPr>
                </pic:pic>
              </a:graphicData>
            </a:graphic>
          </wp:anchor>
        </w:drawing>
      </w:r>
    </w:p>
    <w:p>
      <w:pPr>
        <w:pStyle w:val="BodyText"/>
        <w:spacing w:after="0"/>
        <w:rPr>
          <w:b/>
          <w:sz w:val="19"/>
        </w:rPr>
        <w:sectPr>
          <w:footerReference w:type="default" r:id="rId88"/>
          <w:pgSz w:w="11910" w:h="16840"/>
          <w:pgMar w:header="0" w:footer="0" w:top="1640" w:bottom="280" w:left="1700" w:right="1133"/>
        </w:sectPr>
      </w:pPr>
    </w:p>
    <w:p>
      <w:pPr>
        <w:pStyle w:val="Heading2"/>
        <w:spacing w:before="60"/>
        <w:ind w:left="568"/>
      </w:pPr>
      <w:bookmarkStart w:name="_bookmark176" w:id="178"/>
      <w:bookmarkEnd w:id="178"/>
      <w:r>
        <w:rPr>
          <w:b w:val="0"/>
        </w:rPr>
      </w:r>
      <w:r>
        <w:rPr/>
        <w:t>Anexo</w:t>
      </w:r>
      <w:r>
        <w:rPr>
          <w:spacing w:val="-3"/>
        </w:rPr>
        <w:t> </w:t>
      </w:r>
      <w:r>
        <w:rPr>
          <w:spacing w:val="-5"/>
        </w:rPr>
        <w:t>10</w:t>
      </w:r>
    </w:p>
    <w:p>
      <w:pPr>
        <w:pStyle w:val="BodyText"/>
        <w:spacing w:before="140"/>
        <w:ind w:left="568"/>
      </w:pPr>
      <w:r>
        <w:rPr/>
        <w:t>Glosario</w:t>
      </w:r>
      <w:r>
        <w:rPr>
          <w:spacing w:val="-2"/>
        </w:rPr>
        <w:t> </w:t>
      </w:r>
      <w:r>
        <w:rPr/>
        <w:t>de términos</w:t>
      </w:r>
      <w:r>
        <w:rPr>
          <w:spacing w:val="-3"/>
        </w:rPr>
        <w:t> </w:t>
      </w:r>
      <w:r>
        <w:rPr>
          <w:spacing w:val="-2"/>
        </w:rPr>
        <w:t>técnicos</w:t>
      </w:r>
    </w:p>
    <w:p>
      <w:pPr>
        <w:pStyle w:val="BodyText"/>
        <w:spacing w:line="362" w:lineRule="auto" w:before="136"/>
        <w:ind w:left="568" w:right="529"/>
      </w:pPr>
      <w:r>
        <w:rPr>
          <w:b/>
        </w:rPr>
        <w:t>AOAC: </w:t>
      </w:r>
      <w:r>
        <w:rPr/>
        <w:t>Organización internacional que establece métodos estandarizados para el análisis de alimentos y otros productos.</w:t>
      </w:r>
    </w:p>
    <w:p>
      <w:pPr>
        <w:pStyle w:val="BodyText"/>
        <w:spacing w:line="362" w:lineRule="auto" w:before="155"/>
        <w:ind w:left="568"/>
      </w:pPr>
      <w:r>
        <w:rPr>
          <w:b/>
        </w:rPr>
        <w:t>Antioxidantes: </w:t>
      </w:r>
      <w:r>
        <w:rPr/>
        <w:t>Sustancias que retrasan o evitan la oxidación de otras moléculas, protegiendo a las células del daño causado por radicales libres.</w:t>
      </w:r>
    </w:p>
    <w:p>
      <w:pPr>
        <w:pStyle w:val="BodyText"/>
        <w:spacing w:line="362" w:lineRule="auto" w:before="155"/>
        <w:ind w:left="568" w:right="529"/>
      </w:pPr>
      <w:r>
        <w:rPr>
          <w:b/>
        </w:rPr>
        <w:t>Cenizas:</w:t>
      </w:r>
      <w:r>
        <w:rPr>
          <w:b/>
          <w:spacing w:val="-7"/>
        </w:rPr>
        <w:t> </w:t>
      </w:r>
      <w:r>
        <w:rPr/>
        <w:t>Fracción</w:t>
      </w:r>
      <w:r>
        <w:rPr>
          <w:spacing w:val="-12"/>
        </w:rPr>
        <w:t> </w:t>
      </w:r>
      <w:r>
        <w:rPr/>
        <w:t>inorgánica</w:t>
      </w:r>
      <w:r>
        <w:rPr>
          <w:spacing w:val="-7"/>
        </w:rPr>
        <w:t> </w:t>
      </w:r>
      <w:r>
        <w:rPr/>
        <w:t>o</w:t>
      </w:r>
      <w:r>
        <w:rPr>
          <w:spacing w:val="-12"/>
        </w:rPr>
        <w:t> </w:t>
      </w:r>
      <w:r>
        <w:rPr/>
        <w:t>mineral</w:t>
      </w:r>
      <w:r>
        <w:rPr>
          <w:spacing w:val="-8"/>
        </w:rPr>
        <w:t> </w:t>
      </w:r>
      <w:r>
        <w:rPr/>
        <w:t>que</w:t>
      </w:r>
      <w:r>
        <w:rPr>
          <w:spacing w:val="-7"/>
        </w:rPr>
        <w:t> </w:t>
      </w:r>
      <w:r>
        <w:rPr/>
        <w:t>queda</w:t>
      </w:r>
      <w:r>
        <w:rPr>
          <w:spacing w:val="-7"/>
        </w:rPr>
        <w:t> </w:t>
      </w:r>
      <w:r>
        <w:rPr/>
        <w:t>después</w:t>
      </w:r>
      <w:r>
        <w:rPr>
          <w:spacing w:val="-10"/>
        </w:rPr>
        <w:t> </w:t>
      </w:r>
      <w:r>
        <w:rPr/>
        <w:t>de</w:t>
      </w:r>
      <w:r>
        <w:rPr>
          <w:spacing w:val="-7"/>
        </w:rPr>
        <w:t> </w:t>
      </w:r>
      <w:r>
        <w:rPr/>
        <w:t>calcinar</w:t>
      </w:r>
      <w:r>
        <w:rPr>
          <w:spacing w:val="-8"/>
        </w:rPr>
        <w:t> </w:t>
      </w:r>
      <w:r>
        <w:rPr/>
        <w:t>un</w:t>
      </w:r>
      <w:r>
        <w:rPr>
          <w:spacing w:val="-12"/>
        </w:rPr>
        <w:t> </w:t>
      </w:r>
      <w:r>
        <w:rPr/>
        <w:t>alimento a altas temperaturas.</w:t>
      </w:r>
    </w:p>
    <w:p>
      <w:pPr>
        <w:pStyle w:val="BodyText"/>
        <w:spacing w:line="362" w:lineRule="auto" w:before="155"/>
        <w:ind w:left="568" w:right="529"/>
      </w:pPr>
      <w:r>
        <w:rPr>
          <w:b/>
        </w:rPr>
        <w:t>Coliformes totales: </w:t>
      </w:r>
      <w:r>
        <w:rPr/>
        <w:t>Grupo de bacterias utilizadas como indicadores de higiene y posible contaminación en alimentos o agua.</w:t>
      </w:r>
    </w:p>
    <w:p>
      <w:pPr>
        <w:pStyle w:val="BodyText"/>
        <w:spacing w:line="362" w:lineRule="auto" w:before="154"/>
        <w:ind w:left="568" w:right="444"/>
      </w:pPr>
      <w:r>
        <w:rPr>
          <w:b/>
        </w:rPr>
        <w:t>Deshidratación: </w:t>
      </w:r>
      <w:r>
        <w:rPr/>
        <w:t>Proceso tecnológico mediante el cual se elimina gran parte del</w:t>
      </w:r>
      <w:r>
        <w:rPr>
          <w:spacing w:val="40"/>
        </w:rPr>
        <w:t> </w:t>
      </w:r>
      <w:r>
        <w:rPr/>
        <w:t>agua de un alimento, con el fin de conservarlo y prolongar su vida útil.</w:t>
      </w:r>
    </w:p>
    <w:p>
      <w:pPr>
        <w:pStyle w:val="BodyText"/>
        <w:spacing w:line="362" w:lineRule="auto" w:before="155"/>
        <w:ind w:left="568" w:right="529"/>
      </w:pPr>
      <w:r>
        <w:rPr>
          <w:b/>
        </w:rPr>
        <w:t>Edulcorante:</w:t>
      </w:r>
      <w:r>
        <w:rPr>
          <w:b/>
          <w:spacing w:val="-6"/>
        </w:rPr>
        <w:t> </w:t>
      </w:r>
      <w:r>
        <w:rPr/>
        <w:t>Sustancia</w:t>
      </w:r>
      <w:r>
        <w:rPr>
          <w:spacing w:val="-6"/>
        </w:rPr>
        <w:t> </w:t>
      </w:r>
      <w:r>
        <w:rPr/>
        <w:t>natural</w:t>
      </w:r>
      <w:r>
        <w:rPr>
          <w:spacing w:val="-7"/>
        </w:rPr>
        <w:t> </w:t>
      </w:r>
      <w:r>
        <w:rPr/>
        <w:t>o</w:t>
      </w:r>
      <w:r>
        <w:rPr>
          <w:spacing w:val="-8"/>
        </w:rPr>
        <w:t> </w:t>
      </w:r>
      <w:r>
        <w:rPr/>
        <w:t>artificial</w:t>
      </w:r>
      <w:r>
        <w:rPr>
          <w:spacing w:val="-7"/>
        </w:rPr>
        <w:t> </w:t>
      </w:r>
      <w:r>
        <w:rPr/>
        <w:t>que</w:t>
      </w:r>
      <w:r>
        <w:rPr>
          <w:spacing w:val="-6"/>
        </w:rPr>
        <w:t> </w:t>
      </w:r>
      <w:r>
        <w:rPr/>
        <w:t>se</w:t>
      </w:r>
      <w:r>
        <w:rPr>
          <w:spacing w:val="-6"/>
        </w:rPr>
        <w:t> </w:t>
      </w:r>
      <w:r>
        <w:rPr/>
        <w:t>utiliza</w:t>
      </w:r>
      <w:r>
        <w:rPr>
          <w:spacing w:val="-6"/>
        </w:rPr>
        <w:t> </w:t>
      </w:r>
      <w:r>
        <w:rPr/>
        <w:t>para</w:t>
      </w:r>
      <w:r>
        <w:rPr>
          <w:spacing w:val="-6"/>
        </w:rPr>
        <w:t> </w:t>
      </w:r>
      <w:r>
        <w:rPr/>
        <w:t>aportar</w:t>
      </w:r>
      <w:r>
        <w:rPr>
          <w:spacing w:val="-7"/>
        </w:rPr>
        <w:t> </w:t>
      </w:r>
      <w:r>
        <w:rPr/>
        <w:t>sabor</w:t>
      </w:r>
      <w:r>
        <w:rPr>
          <w:spacing w:val="-7"/>
        </w:rPr>
        <w:t> </w:t>
      </w:r>
      <w:r>
        <w:rPr/>
        <w:t>dulce</w:t>
      </w:r>
      <w:r>
        <w:rPr>
          <w:spacing w:val="-10"/>
        </w:rPr>
        <w:t> </w:t>
      </w:r>
      <w:r>
        <w:rPr/>
        <w:t>a los alimentos.</w:t>
      </w:r>
    </w:p>
    <w:p>
      <w:pPr>
        <w:pStyle w:val="BodyText"/>
        <w:spacing w:line="362" w:lineRule="auto" w:before="155"/>
        <w:ind w:left="568" w:right="529"/>
      </w:pPr>
      <w:r>
        <w:rPr>
          <w:b/>
        </w:rPr>
        <w:t>Flavonoides:</w:t>
      </w:r>
      <w:r>
        <w:rPr>
          <w:b/>
          <w:spacing w:val="30"/>
        </w:rPr>
        <w:t> </w:t>
      </w:r>
      <w:r>
        <w:rPr/>
        <w:t>Compuestos bioactivos presentes en frutas, verduras y cacao, con</w:t>
      </w:r>
      <w:r>
        <w:rPr>
          <w:spacing w:val="40"/>
        </w:rPr>
        <w:t> </w:t>
      </w:r>
      <w:r>
        <w:rPr/>
        <w:t>propiedades antioxidantes y beneficios para la salud.</w:t>
      </w:r>
    </w:p>
    <w:p>
      <w:pPr>
        <w:pStyle w:val="BodyText"/>
        <w:spacing w:line="362" w:lineRule="auto" w:before="155"/>
        <w:ind w:left="568" w:right="444"/>
      </w:pPr>
      <w:r>
        <w:rPr>
          <w:b/>
        </w:rPr>
        <w:t>Grasa: </w:t>
      </w:r>
      <w:r>
        <w:rPr/>
        <w:t>Nutriente compuesto por lípidos, aporta energía, mejora la textura y sabor de los alimentos.</w:t>
      </w:r>
    </w:p>
    <w:p>
      <w:pPr>
        <w:pStyle w:val="BodyText"/>
        <w:spacing w:line="362" w:lineRule="auto" w:before="154"/>
        <w:ind w:left="568" w:right="529"/>
      </w:pPr>
      <w:r>
        <w:rPr>
          <w:b/>
        </w:rPr>
        <w:t>Manteca</w:t>
      </w:r>
      <w:r>
        <w:rPr>
          <w:b/>
          <w:spacing w:val="-2"/>
        </w:rPr>
        <w:t> </w:t>
      </w:r>
      <w:r>
        <w:rPr>
          <w:b/>
        </w:rPr>
        <w:t>de cacao: </w:t>
      </w:r>
      <w:r>
        <w:rPr/>
        <w:t>Grasa natural</w:t>
      </w:r>
      <w:r>
        <w:rPr>
          <w:spacing w:val="-1"/>
        </w:rPr>
        <w:t> </w:t>
      </w:r>
      <w:r>
        <w:rPr/>
        <w:t>obtenida de los</w:t>
      </w:r>
      <w:r>
        <w:rPr>
          <w:spacing w:val="-3"/>
        </w:rPr>
        <w:t> </w:t>
      </w:r>
      <w:r>
        <w:rPr/>
        <w:t>granos</w:t>
      </w:r>
      <w:r>
        <w:rPr>
          <w:spacing w:val="-3"/>
        </w:rPr>
        <w:t> </w:t>
      </w:r>
      <w:r>
        <w:rPr/>
        <w:t>de cacao,</w:t>
      </w:r>
      <w:r>
        <w:rPr>
          <w:spacing w:val="-2"/>
        </w:rPr>
        <w:t> </w:t>
      </w:r>
      <w:r>
        <w:rPr/>
        <w:t>utilizada como ingrediente principal en la elaboración de chocolate o sus productos derivados.</w:t>
      </w:r>
    </w:p>
    <w:p>
      <w:pPr>
        <w:pStyle w:val="BodyText"/>
        <w:spacing w:line="362" w:lineRule="auto" w:before="155"/>
        <w:ind w:left="568" w:right="529"/>
      </w:pPr>
      <w:r>
        <w:rPr>
          <w:b/>
        </w:rPr>
        <w:t>Pasta</w:t>
      </w:r>
      <w:r>
        <w:rPr>
          <w:b/>
          <w:spacing w:val="-15"/>
        </w:rPr>
        <w:t> </w:t>
      </w:r>
      <w:r>
        <w:rPr>
          <w:b/>
        </w:rPr>
        <w:t>de</w:t>
      </w:r>
      <w:r>
        <w:rPr>
          <w:b/>
          <w:spacing w:val="-15"/>
        </w:rPr>
        <w:t> </w:t>
      </w:r>
      <w:r>
        <w:rPr>
          <w:b/>
        </w:rPr>
        <w:t>cacao:</w:t>
      </w:r>
      <w:r>
        <w:rPr>
          <w:b/>
          <w:spacing w:val="-13"/>
        </w:rPr>
        <w:t> </w:t>
      </w:r>
      <w:r>
        <w:rPr/>
        <w:t>Producto</w:t>
      </w:r>
      <w:r>
        <w:rPr>
          <w:spacing w:val="-14"/>
        </w:rPr>
        <w:t> </w:t>
      </w:r>
      <w:r>
        <w:rPr/>
        <w:t>obtenido</w:t>
      </w:r>
      <w:r>
        <w:rPr>
          <w:spacing w:val="-17"/>
        </w:rPr>
        <w:t> </w:t>
      </w:r>
      <w:r>
        <w:rPr/>
        <w:t>al</w:t>
      </w:r>
      <w:r>
        <w:rPr>
          <w:spacing w:val="-13"/>
        </w:rPr>
        <w:t> </w:t>
      </w:r>
      <w:r>
        <w:rPr/>
        <w:t>triturar</w:t>
      </w:r>
      <w:r>
        <w:rPr>
          <w:spacing w:val="-14"/>
        </w:rPr>
        <w:t> </w:t>
      </w:r>
      <w:r>
        <w:rPr/>
        <w:t>y</w:t>
      </w:r>
      <w:r>
        <w:rPr>
          <w:spacing w:val="-14"/>
        </w:rPr>
        <w:t> </w:t>
      </w:r>
      <w:r>
        <w:rPr/>
        <w:t>prensar</w:t>
      </w:r>
      <w:r>
        <w:rPr>
          <w:spacing w:val="-14"/>
        </w:rPr>
        <w:t> </w:t>
      </w:r>
      <w:r>
        <w:rPr/>
        <w:t>los</w:t>
      </w:r>
      <w:r>
        <w:rPr>
          <w:spacing w:val="-15"/>
        </w:rPr>
        <w:t> </w:t>
      </w:r>
      <w:r>
        <w:rPr/>
        <w:t>granos</w:t>
      </w:r>
      <w:r>
        <w:rPr>
          <w:spacing w:val="-15"/>
        </w:rPr>
        <w:t> </w:t>
      </w:r>
      <w:r>
        <w:rPr/>
        <w:t>de</w:t>
      </w:r>
      <w:r>
        <w:rPr>
          <w:spacing w:val="-13"/>
        </w:rPr>
        <w:t> </w:t>
      </w:r>
      <w:r>
        <w:rPr/>
        <w:t>cacao</w:t>
      </w:r>
      <w:r>
        <w:rPr>
          <w:spacing w:val="-14"/>
        </w:rPr>
        <w:t> </w:t>
      </w:r>
      <w:r>
        <w:rPr/>
        <w:t>tostados y descascarillados; constituye la base del chocolate.</w:t>
      </w:r>
    </w:p>
    <w:p>
      <w:pPr>
        <w:pStyle w:val="BodyText"/>
        <w:spacing w:line="362" w:lineRule="auto" w:before="155"/>
        <w:ind w:left="568" w:right="444"/>
      </w:pPr>
      <w:r>
        <w:rPr>
          <w:b/>
        </w:rPr>
        <w:t>Polifenoles:</w:t>
      </w:r>
      <w:r>
        <w:rPr>
          <w:b/>
          <w:spacing w:val="-10"/>
        </w:rPr>
        <w:t> </w:t>
      </w:r>
      <w:r>
        <w:rPr/>
        <w:t>Grupo</w:t>
      </w:r>
      <w:r>
        <w:rPr>
          <w:spacing w:val="-11"/>
        </w:rPr>
        <w:t> </w:t>
      </w:r>
      <w:r>
        <w:rPr/>
        <w:t>de</w:t>
      </w:r>
      <w:r>
        <w:rPr>
          <w:spacing w:val="-10"/>
        </w:rPr>
        <w:t> </w:t>
      </w:r>
      <w:r>
        <w:rPr/>
        <w:t>compuestos</w:t>
      </w:r>
      <w:r>
        <w:rPr>
          <w:spacing w:val="-13"/>
        </w:rPr>
        <w:t> </w:t>
      </w:r>
      <w:r>
        <w:rPr/>
        <w:t>químicos</w:t>
      </w:r>
      <w:r>
        <w:rPr>
          <w:spacing w:val="-13"/>
        </w:rPr>
        <w:t> </w:t>
      </w:r>
      <w:r>
        <w:rPr/>
        <w:t>presentes</w:t>
      </w:r>
      <w:r>
        <w:rPr>
          <w:spacing w:val="-13"/>
        </w:rPr>
        <w:t> </w:t>
      </w:r>
      <w:r>
        <w:rPr/>
        <w:t>en</w:t>
      </w:r>
      <w:r>
        <w:rPr>
          <w:spacing w:val="-11"/>
        </w:rPr>
        <w:t> </w:t>
      </w:r>
      <w:r>
        <w:rPr/>
        <w:t>plantas,</w:t>
      </w:r>
      <w:r>
        <w:rPr>
          <w:spacing w:val="-11"/>
        </w:rPr>
        <w:t> </w:t>
      </w:r>
      <w:r>
        <w:rPr/>
        <w:t>conocidos</w:t>
      </w:r>
      <w:r>
        <w:rPr>
          <w:spacing w:val="-13"/>
        </w:rPr>
        <w:t> </w:t>
      </w:r>
      <w:r>
        <w:rPr/>
        <w:t>por</w:t>
      </w:r>
      <w:r>
        <w:rPr>
          <w:spacing w:val="-11"/>
        </w:rPr>
        <w:t> </w:t>
      </w:r>
      <w:r>
        <w:rPr/>
        <w:t>su alta capacidad antioxidante y sus efectos beneficiosos para la salud.</w:t>
      </w:r>
    </w:p>
    <w:p>
      <w:pPr>
        <w:pStyle w:val="BodyText"/>
        <w:spacing w:line="362" w:lineRule="auto" w:before="155"/>
        <w:ind w:left="568"/>
      </w:pPr>
      <w:r>
        <w:rPr>
          <w:b/>
        </w:rPr>
        <w:t>Pulverización:</w:t>
      </w:r>
      <w:r>
        <w:rPr>
          <w:b/>
          <w:spacing w:val="-11"/>
        </w:rPr>
        <w:t> </w:t>
      </w:r>
      <w:r>
        <w:rPr/>
        <w:t>Proceso</w:t>
      </w:r>
      <w:r>
        <w:rPr>
          <w:spacing w:val="-12"/>
        </w:rPr>
        <w:t> </w:t>
      </w:r>
      <w:r>
        <w:rPr/>
        <w:t>de</w:t>
      </w:r>
      <w:r>
        <w:rPr>
          <w:spacing w:val="-11"/>
        </w:rPr>
        <w:t> </w:t>
      </w:r>
      <w:r>
        <w:rPr/>
        <w:t>reducción</w:t>
      </w:r>
      <w:r>
        <w:rPr>
          <w:spacing w:val="-12"/>
        </w:rPr>
        <w:t> </w:t>
      </w:r>
      <w:r>
        <w:rPr/>
        <w:t>de</w:t>
      </w:r>
      <w:r>
        <w:rPr>
          <w:spacing w:val="-11"/>
        </w:rPr>
        <w:t> </w:t>
      </w:r>
      <w:r>
        <w:rPr/>
        <w:t>un</w:t>
      </w:r>
      <w:r>
        <w:rPr>
          <w:spacing w:val="-12"/>
        </w:rPr>
        <w:t> </w:t>
      </w:r>
      <w:r>
        <w:rPr/>
        <w:t>producto</w:t>
      </w:r>
      <w:r>
        <w:rPr>
          <w:spacing w:val="-12"/>
        </w:rPr>
        <w:t> </w:t>
      </w:r>
      <w:r>
        <w:rPr/>
        <w:t>sólido</w:t>
      </w:r>
      <w:r>
        <w:rPr>
          <w:spacing w:val="-15"/>
        </w:rPr>
        <w:t> </w:t>
      </w:r>
      <w:r>
        <w:rPr/>
        <w:t>en</w:t>
      </w:r>
      <w:r>
        <w:rPr>
          <w:spacing w:val="-12"/>
        </w:rPr>
        <w:t> </w:t>
      </w:r>
      <w:r>
        <w:rPr/>
        <w:t>partículas</w:t>
      </w:r>
      <w:r>
        <w:rPr>
          <w:spacing w:val="-14"/>
        </w:rPr>
        <w:t> </w:t>
      </w:r>
      <w:r>
        <w:rPr/>
        <w:t>muy</w:t>
      </w:r>
      <w:r>
        <w:rPr>
          <w:spacing w:val="-12"/>
        </w:rPr>
        <w:t> </w:t>
      </w:r>
      <w:r>
        <w:rPr/>
        <w:t>finas mediante molienda o trituración.</w:t>
      </w:r>
    </w:p>
    <w:p>
      <w:pPr>
        <w:pStyle w:val="BodyText"/>
        <w:spacing w:before="155"/>
        <w:ind w:left="568"/>
      </w:pPr>
      <w:r>
        <w:rPr>
          <w:b/>
        </w:rPr>
        <w:t>Theobroma:</w:t>
      </w:r>
      <w:r>
        <w:rPr>
          <w:b/>
          <w:spacing w:val="-4"/>
        </w:rPr>
        <w:t> </w:t>
      </w:r>
      <w:r>
        <w:rPr/>
        <w:t>Término</w:t>
      </w:r>
      <w:r>
        <w:rPr>
          <w:spacing w:val="-2"/>
        </w:rPr>
        <w:t> </w:t>
      </w:r>
      <w:r>
        <w:rPr/>
        <w:t>de</w:t>
      </w:r>
      <w:r>
        <w:rPr>
          <w:spacing w:val="-1"/>
        </w:rPr>
        <w:t> </w:t>
      </w:r>
      <w:r>
        <w:rPr/>
        <w:t>origen</w:t>
      </w:r>
      <w:r>
        <w:rPr>
          <w:spacing w:val="-2"/>
        </w:rPr>
        <w:t> </w:t>
      </w:r>
      <w:r>
        <w:rPr/>
        <w:t>griego</w:t>
      </w:r>
      <w:r>
        <w:rPr>
          <w:spacing w:val="-3"/>
        </w:rPr>
        <w:t> </w:t>
      </w:r>
      <w:r>
        <w:rPr/>
        <w:t>que</w:t>
      </w:r>
      <w:r>
        <w:rPr>
          <w:spacing w:val="-1"/>
        </w:rPr>
        <w:t> </w:t>
      </w:r>
      <w:r>
        <w:rPr/>
        <w:t>significa</w:t>
      </w:r>
      <w:r>
        <w:rPr>
          <w:spacing w:val="-1"/>
        </w:rPr>
        <w:t> </w:t>
      </w:r>
      <w:r>
        <w:rPr/>
        <w:t>“alimento</w:t>
      </w:r>
      <w:r>
        <w:rPr>
          <w:spacing w:val="-2"/>
        </w:rPr>
        <w:t> </w:t>
      </w:r>
      <w:r>
        <w:rPr/>
        <w:t>de</w:t>
      </w:r>
      <w:r>
        <w:rPr>
          <w:spacing w:val="-1"/>
        </w:rPr>
        <w:t> </w:t>
      </w:r>
      <w:r>
        <w:rPr/>
        <w:t>los</w:t>
      </w:r>
      <w:r>
        <w:rPr>
          <w:spacing w:val="-4"/>
        </w:rPr>
        <w:t> </w:t>
      </w:r>
      <w:r>
        <w:rPr>
          <w:spacing w:val="-2"/>
        </w:rPr>
        <w:t>dioses”.</w:t>
      </w:r>
    </w:p>
    <w:sectPr>
      <w:footerReference w:type="default" r:id="rId90"/>
      <w:pgSz w:w="11910" w:h="16840"/>
      <w:pgMar w:header="0" w:footer="0" w:top="1640" w:bottom="280" w:left="1700"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Cambria Math">
    <w:altName w:val="Cambria Math"/>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4944384">
          <wp:simplePos x="0" y="0"/>
          <wp:positionH relativeFrom="page">
            <wp:posOffset>6350000</wp:posOffset>
          </wp:positionH>
          <wp:positionV relativeFrom="page">
            <wp:posOffset>10185400</wp:posOffset>
          </wp:positionV>
          <wp:extent cx="1016000" cy="381000"/>
          <wp:effectExtent l="0" t="0" r="0" b="0"/>
          <wp:wrapNone/>
          <wp:docPr id="2" name="Image 2">
            <a:hlinkClick r:id="rId1"/>
          </wp:docPr>
          <wp:cNvGraphicFramePr>
            <a:graphicFrameLocks/>
          </wp:cNvGraphicFramePr>
          <a:graphic>
            <a:graphicData uri="http://schemas.openxmlformats.org/drawingml/2006/picture">
              <pic:pic>
                <pic:nvPicPr>
                  <pic:cNvPr id="2" name="Image 2">
                    <a:hlinkClick r:id="rId1"/>
                  </pic:cNvPr>
                  <pic:cNvPicPr/>
                </pic:nvPicPr>
                <pic:blipFill>
                  <a:blip r:embed="rId2" cstate="print"/>
                  <a:stretch>
                    <a:fillRect/>
                  </a:stretch>
                </pic:blipFill>
                <pic:spPr>
                  <a:xfrm>
                    <a:off x="0" y="0"/>
                    <a:ext cx="1016000" cy="381000"/>
                  </a:xfrm>
                  <a:prstGeom prst="rect">
                    <a:avLst/>
                  </a:prstGeom>
                </pic:spPr>
              </pic:pic>
            </a:graphicData>
          </a:graphic>
        </wp:anchor>
      </w:drawing>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4944896">
          <wp:simplePos x="0" y="0"/>
          <wp:positionH relativeFrom="page">
            <wp:posOffset>6350000</wp:posOffset>
          </wp:positionH>
          <wp:positionV relativeFrom="page">
            <wp:posOffset>10185400</wp:posOffset>
          </wp:positionV>
          <wp:extent cx="1016000" cy="381000"/>
          <wp:effectExtent l="0" t="0" r="0" b="0"/>
          <wp:wrapNone/>
          <wp:docPr id="8" name="Image 8">
            <a:hlinkClick r:id="rId1"/>
          </wp:docPr>
          <wp:cNvGraphicFramePr>
            <a:graphicFrameLocks/>
          </wp:cNvGraphicFramePr>
          <a:graphic>
            <a:graphicData uri="http://schemas.openxmlformats.org/drawingml/2006/picture">
              <pic:pic>
                <pic:nvPicPr>
                  <pic:cNvPr id="8" name="Image 8">
                    <a:hlinkClick r:id="rId1"/>
                  </pic:cNvPr>
                  <pic:cNvPicPr/>
                </pic:nvPicPr>
                <pic:blipFill>
                  <a:blip r:embed="rId2" cstate="print"/>
                  <a:stretch>
                    <a:fillRect/>
                  </a:stretch>
                </pic:blipFill>
                <pic:spPr>
                  <a:xfrm>
                    <a:off x="0" y="0"/>
                    <a:ext cx="1016000" cy="381000"/>
                  </a:xfrm>
                  <a:prstGeom prst="rect">
                    <a:avLst/>
                  </a:prstGeom>
                </pic:spPr>
              </pic:pic>
            </a:graphicData>
          </a:graphic>
        </wp:anchor>
      </w:drawing>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945408">
              <wp:simplePos x="0" y="0"/>
              <wp:positionH relativeFrom="page">
                <wp:posOffset>6199504</wp:posOffset>
              </wp:positionH>
              <wp:positionV relativeFrom="page">
                <wp:posOffset>9889256</wp:posOffset>
              </wp:positionV>
              <wp:extent cx="334010" cy="19431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334010" cy="194310"/>
                      </a:xfrm>
                      <a:prstGeom prst="rect">
                        <a:avLst/>
                      </a:prstGeom>
                    </wps:spPr>
                    <wps:txbx>
                      <w:txbxContent>
                        <w:p>
                          <w:pPr>
                            <w:pStyle w:val="BodyText"/>
                            <w:spacing w:before="10"/>
                            <w:ind w:left="20"/>
                          </w:pPr>
                          <w:r>
                            <w:rPr>
                              <w:spacing w:val="-5"/>
                            </w:rPr>
                            <w:fldChar w:fldCharType="begin"/>
                          </w:r>
                          <w:r>
                            <w:rPr>
                              <w:spacing w:val="-5"/>
                            </w:rPr>
                            <w:instrText> PAGE  \* ROMAN </w:instrText>
                          </w:r>
                          <w:r>
                            <w:rPr>
                              <w:spacing w:val="-5"/>
                            </w:rPr>
                            <w:fldChar w:fldCharType="separate"/>
                          </w:r>
                          <w:r>
                            <w:rPr>
                              <w:spacing w:val="-5"/>
                            </w:rPr>
                            <w:t>XIV</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88.149994pt;margin-top:778.681641pt;width:26.3pt;height:15.3pt;mso-position-horizontal-relative:page;mso-position-vertical-relative:page;z-index:-18371072" type="#_x0000_t202" id="docshape1" filled="false" stroked="false">
              <v:textbox inset="0,0,0,0">
                <w:txbxContent>
                  <w:p>
                    <w:pPr>
                      <w:pStyle w:val="BodyText"/>
                      <w:spacing w:before="10"/>
                      <w:ind w:left="20"/>
                    </w:pPr>
                    <w:r>
                      <w:rPr>
                        <w:spacing w:val="-5"/>
                      </w:rPr>
                      <w:fldChar w:fldCharType="begin"/>
                    </w:r>
                    <w:r>
                      <w:rPr>
                        <w:spacing w:val="-5"/>
                      </w:rPr>
                      <w:instrText> PAGE  \* ROMAN </w:instrText>
                    </w:r>
                    <w:r>
                      <w:rPr>
                        <w:spacing w:val="-5"/>
                      </w:rPr>
                      <w:fldChar w:fldCharType="separate"/>
                    </w:r>
                    <w:r>
                      <w:rPr>
                        <w:spacing w:val="-5"/>
                      </w:rPr>
                      <w:t>XIV</w:t>
                    </w:r>
                    <w:r>
                      <w:rPr>
                        <w:spacing w:val="-5"/>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945920">
              <wp:simplePos x="0" y="0"/>
              <wp:positionH relativeFrom="page">
                <wp:posOffset>6318884</wp:posOffset>
              </wp:positionH>
              <wp:positionV relativeFrom="page">
                <wp:posOffset>9889256</wp:posOffset>
              </wp:positionV>
              <wp:extent cx="215900" cy="19431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215900" cy="194310"/>
                      </a:xfrm>
                      <a:prstGeom prst="rect">
                        <a:avLst/>
                      </a:prstGeom>
                    </wps:spPr>
                    <wps:txbx>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497.549988pt;margin-top:778.681641pt;width:17pt;height:15.3pt;mso-position-horizontal-relative:page;mso-position-vertical-relative:page;z-index:-18370560" type="#_x0000_t202" id="docshape2" filled="false" stroked="false">
              <v:textbox inset="0,0,0,0">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
    <w:multiLevelType w:val="hybridMultilevel"/>
    <w:lvl w:ilvl="0">
      <w:start w:val="5"/>
      <w:numFmt w:val="decimal"/>
      <w:lvlText w:val="%1."/>
      <w:lvlJc w:val="left"/>
      <w:pPr>
        <w:ind w:left="1109" w:hanging="541"/>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1"/>
      <w:numFmt w:val="decimal"/>
      <w:lvlText w:val="%1.%2."/>
      <w:lvlJc w:val="left"/>
      <w:pPr>
        <w:ind w:left="989" w:hanging="421"/>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0"/>
      <w:numFmt w:val="bullet"/>
      <w:lvlText w:val=""/>
      <w:lvlJc w:val="left"/>
      <w:pPr>
        <w:ind w:left="929" w:hanging="361"/>
      </w:pPr>
      <w:rPr>
        <w:rFonts w:hint="default" w:ascii="Symbol" w:hAnsi="Symbol" w:eastAsia="Symbol" w:cs="Symbol"/>
        <w:b w:val="0"/>
        <w:bCs w:val="0"/>
        <w:i w:val="0"/>
        <w:iCs w:val="0"/>
        <w:spacing w:val="0"/>
        <w:w w:val="100"/>
        <w:sz w:val="24"/>
        <w:szCs w:val="24"/>
        <w:lang w:val="es-ES" w:eastAsia="en-US" w:bidi="ar-SA"/>
      </w:rPr>
    </w:lvl>
    <w:lvl w:ilvl="3">
      <w:start w:val="0"/>
      <w:numFmt w:val="bullet"/>
      <w:lvlText w:val="•"/>
      <w:lvlJc w:val="left"/>
      <w:pPr>
        <w:ind w:left="2096" w:hanging="361"/>
      </w:pPr>
      <w:rPr>
        <w:rFonts w:hint="default"/>
        <w:lang w:val="es-ES" w:eastAsia="en-US" w:bidi="ar-SA"/>
      </w:rPr>
    </w:lvl>
    <w:lvl w:ilvl="4">
      <w:start w:val="0"/>
      <w:numFmt w:val="bullet"/>
      <w:lvlText w:val="•"/>
      <w:lvlJc w:val="left"/>
      <w:pPr>
        <w:ind w:left="3093" w:hanging="361"/>
      </w:pPr>
      <w:rPr>
        <w:rFonts w:hint="default"/>
        <w:lang w:val="es-ES" w:eastAsia="en-US" w:bidi="ar-SA"/>
      </w:rPr>
    </w:lvl>
    <w:lvl w:ilvl="5">
      <w:start w:val="0"/>
      <w:numFmt w:val="bullet"/>
      <w:lvlText w:val="•"/>
      <w:lvlJc w:val="left"/>
      <w:pPr>
        <w:ind w:left="4090" w:hanging="361"/>
      </w:pPr>
      <w:rPr>
        <w:rFonts w:hint="default"/>
        <w:lang w:val="es-ES" w:eastAsia="en-US" w:bidi="ar-SA"/>
      </w:rPr>
    </w:lvl>
    <w:lvl w:ilvl="6">
      <w:start w:val="0"/>
      <w:numFmt w:val="bullet"/>
      <w:lvlText w:val="•"/>
      <w:lvlJc w:val="left"/>
      <w:pPr>
        <w:ind w:left="5087" w:hanging="361"/>
      </w:pPr>
      <w:rPr>
        <w:rFonts w:hint="default"/>
        <w:lang w:val="es-ES" w:eastAsia="en-US" w:bidi="ar-SA"/>
      </w:rPr>
    </w:lvl>
    <w:lvl w:ilvl="7">
      <w:start w:val="0"/>
      <w:numFmt w:val="bullet"/>
      <w:lvlText w:val="•"/>
      <w:lvlJc w:val="left"/>
      <w:pPr>
        <w:ind w:left="6084" w:hanging="361"/>
      </w:pPr>
      <w:rPr>
        <w:rFonts w:hint="default"/>
        <w:lang w:val="es-ES" w:eastAsia="en-US" w:bidi="ar-SA"/>
      </w:rPr>
    </w:lvl>
    <w:lvl w:ilvl="8">
      <w:start w:val="0"/>
      <w:numFmt w:val="bullet"/>
      <w:lvlText w:val="•"/>
      <w:lvlJc w:val="left"/>
      <w:pPr>
        <w:ind w:left="7081" w:hanging="361"/>
      </w:pPr>
      <w:rPr>
        <w:rFonts w:hint="default"/>
        <w:lang w:val="es-ES" w:eastAsia="en-US" w:bidi="ar-SA"/>
      </w:rPr>
    </w:lvl>
  </w:abstractNum>
  <w:abstractNum w:abstractNumId="32">
    <w:multiLevelType w:val="hybridMultilevel"/>
    <w:lvl w:ilvl="0">
      <w:start w:val="4"/>
      <w:numFmt w:val="decimal"/>
      <w:lvlText w:val="%1"/>
      <w:lvlJc w:val="left"/>
      <w:pPr>
        <w:ind w:left="1289" w:hanging="721"/>
        <w:jc w:val="left"/>
      </w:pPr>
      <w:rPr>
        <w:rFonts w:hint="default"/>
        <w:lang w:val="es-ES" w:eastAsia="en-US" w:bidi="ar-SA"/>
      </w:rPr>
    </w:lvl>
    <w:lvl w:ilvl="1">
      <w:start w:val="4"/>
      <w:numFmt w:val="decimal"/>
      <w:lvlText w:val="%1.%2"/>
      <w:lvlJc w:val="left"/>
      <w:pPr>
        <w:ind w:left="1289" w:hanging="721"/>
        <w:jc w:val="left"/>
      </w:pPr>
      <w:rPr>
        <w:rFonts w:hint="default"/>
        <w:lang w:val="es-ES" w:eastAsia="en-US" w:bidi="ar-SA"/>
      </w:rPr>
    </w:lvl>
    <w:lvl w:ilvl="2">
      <w:start w:val="1"/>
      <w:numFmt w:val="decimal"/>
      <w:lvlText w:val="%1.%2.%3."/>
      <w:lvlJc w:val="left"/>
      <w:pPr>
        <w:ind w:left="1289"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3618" w:hanging="721"/>
      </w:pPr>
      <w:rPr>
        <w:rFonts w:hint="default"/>
        <w:lang w:val="es-ES" w:eastAsia="en-US" w:bidi="ar-SA"/>
      </w:rPr>
    </w:lvl>
    <w:lvl w:ilvl="4">
      <w:start w:val="0"/>
      <w:numFmt w:val="bullet"/>
      <w:lvlText w:val="•"/>
      <w:lvlJc w:val="left"/>
      <w:pPr>
        <w:ind w:left="4398" w:hanging="721"/>
      </w:pPr>
      <w:rPr>
        <w:rFonts w:hint="default"/>
        <w:lang w:val="es-ES" w:eastAsia="en-US" w:bidi="ar-SA"/>
      </w:rPr>
    </w:lvl>
    <w:lvl w:ilvl="5">
      <w:start w:val="0"/>
      <w:numFmt w:val="bullet"/>
      <w:lvlText w:val="•"/>
      <w:lvlJc w:val="left"/>
      <w:pPr>
        <w:ind w:left="5177" w:hanging="721"/>
      </w:pPr>
      <w:rPr>
        <w:rFonts w:hint="default"/>
        <w:lang w:val="es-ES" w:eastAsia="en-US" w:bidi="ar-SA"/>
      </w:rPr>
    </w:lvl>
    <w:lvl w:ilvl="6">
      <w:start w:val="0"/>
      <w:numFmt w:val="bullet"/>
      <w:lvlText w:val="•"/>
      <w:lvlJc w:val="left"/>
      <w:pPr>
        <w:ind w:left="5957" w:hanging="721"/>
      </w:pPr>
      <w:rPr>
        <w:rFonts w:hint="default"/>
        <w:lang w:val="es-ES" w:eastAsia="en-US" w:bidi="ar-SA"/>
      </w:rPr>
    </w:lvl>
    <w:lvl w:ilvl="7">
      <w:start w:val="0"/>
      <w:numFmt w:val="bullet"/>
      <w:lvlText w:val="•"/>
      <w:lvlJc w:val="left"/>
      <w:pPr>
        <w:ind w:left="6736" w:hanging="721"/>
      </w:pPr>
      <w:rPr>
        <w:rFonts w:hint="default"/>
        <w:lang w:val="es-ES" w:eastAsia="en-US" w:bidi="ar-SA"/>
      </w:rPr>
    </w:lvl>
    <w:lvl w:ilvl="8">
      <w:start w:val="0"/>
      <w:numFmt w:val="bullet"/>
      <w:lvlText w:val="•"/>
      <w:lvlJc w:val="left"/>
      <w:pPr>
        <w:ind w:left="7516" w:hanging="721"/>
      </w:pPr>
      <w:rPr>
        <w:rFonts w:hint="default"/>
        <w:lang w:val="es-ES" w:eastAsia="en-US" w:bidi="ar-SA"/>
      </w:rPr>
    </w:lvl>
  </w:abstractNum>
  <w:abstractNum w:abstractNumId="31">
    <w:multiLevelType w:val="hybridMultilevel"/>
    <w:lvl w:ilvl="0">
      <w:start w:val="4"/>
      <w:numFmt w:val="decimal"/>
      <w:lvlText w:val="%1"/>
      <w:lvlJc w:val="left"/>
      <w:pPr>
        <w:ind w:left="1289" w:hanging="721"/>
        <w:jc w:val="left"/>
      </w:pPr>
      <w:rPr>
        <w:rFonts w:hint="default"/>
        <w:lang w:val="es-ES" w:eastAsia="en-US" w:bidi="ar-SA"/>
      </w:rPr>
    </w:lvl>
    <w:lvl w:ilvl="1">
      <w:start w:val="3"/>
      <w:numFmt w:val="decimal"/>
      <w:lvlText w:val="%1.%2"/>
      <w:lvlJc w:val="left"/>
      <w:pPr>
        <w:ind w:left="1289" w:hanging="721"/>
        <w:jc w:val="left"/>
      </w:pPr>
      <w:rPr>
        <w:rFonts w:hint="default"/>
        <w:lang w:val="es-ES" w:eastAsia="en-US" w:bidi="ar-SA"/>
      </w:rPr>
    </w:lvl>
    <w:lvl w:ilvl="2">
      <w:start w:val="3"/>
      <w:numFmt w:val="decimal"/>
      <w:lvlText w:val="%1.%2.%3."/>
      <w:lvlJc w:val="left"/>
      <w:pPr>
        <w:ind w:left="1289"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3618" w:hanging="721"/>
      </w:pPr>
      <w:rPr>
        <w:rFonts w:hint="default"/>
        <w:lang w:val="es-ES" w:eastAsia="en-US" w:bidi="ar-SA"/>
      </w:rPr>
    </w:lvl>
    <w:lvl w:ilvl="4">
      <w:start w:val="0"/>
      <w:numFmt w:val="bullet"/>
      <w:lvlText w:val="•"/>
      <w:lvlJc w:val="left"/>
      <w:pPr>
        <w:ind w:left="4398" w:hanging="721"/>
      </w:pPr>
      <w:rPr>
        <w:rFonts w:hint="default"/>
        <w:lang w:val="es-ES" w:eastAsia="en-US" w:bidi="ar-SA"/>
      </w:rPr>
    </w:lvl>
    <w:lvl w:ilvl="5">
      <w:start w:val="0"/>
      <w:numFmt w:val="bullet"/>
      <w:lvlText w:val="•"/>
      <w:lvlJc w:val="left"/>
      <w:pPr>
        <w:ind w:left="5177" w:hanging="721"/>
      </w:pPr>
      <w:rPr>
        <w:rFonts w:hint="default"/>
        <w:lang w:val="es-ES" w:eastAsia="en-US" w:bidi="ar-SA"/>
      </w:rPr>
    </w:lvl>
    <w:lvl w:ilvl="6">
      <w:start w:val="0"/>
      <w:numFmt w:val="bullet"/>
      <w:lvlText w:val="•"/>
      <w:lvlJc w:val="left"/>
      <w:pPr>
        <w:ind w:left="5957" w:hanging="721"/>
      </w:pPr>
      <w:rPr>
        <w:rFonts w:hint="default"/>
        <w:lang w:val="es-ES" w:eastAsia="en-US" w:bidi="ar-SA"/>
      </w:rPr>
    </w:lvl>
    <w:lvl w:ilvl="7">
      <w:start w:val="0"/>
      <w:numFmt w:val="bullet"/>
      <w:lvlText w:val="•"/>
      <w:lvlJc w:val="left"/>
      <w:pPr>
        <w:ind w:left="6736" w:hanging="721"/>
      </w:pPr>
      <w:rPr>
        <w:rFonts w:hint="default"/>
        <w:lang w:val="es-ES" w:eastAsia="en-US" w:bidi="ar-SA"/>
      </w:rPr>
    </w:lvl>
    <w:lvl w:ilvl="8">
      <w:start w:val="0"/>
      <w:numFmt w:val="bullet"/>
      <w:lvlText w:val="•"/>
      <w:lvlJc w:val="left"/>
      <w:pPr>
        <w:ind w:left="7516" w:hanging="721"/>
      </w:pPr>
      <w:rPr>
        <w:rFonts w:hint="default"/>
        <w:lang w:val="es-ES" w:eastAsia="en-US" w:bidi="ar-SA"/>
      </w:rPr>
    </w:lvl>
  </w:abstractNum>
  <w:abstractNum w:abstractNumId="30">
    <w:multiLevelType w:val="hybridMultilevel"/>
    <w:lvl w:ilvl="0">
      <w:start w:val="4"/>
      <w:numFmt w:val="decimal"/>
      <w:lvlText w:val="%1"/>
      <w:lvlJc w:val="left"/>
      <w:pPr>
        <w:ind w:left="1289" w:hanging="721"/>
        <w:jc w:val="left"/>
      </w:pPr>
      <w:rPr>
        <w:rFonts w:hint="default"/>
        <w:lang w:val="es-ES" w:eastAsia="en-US" w:bidi="ar-SA"/>
      </w:rPr>
    </w:lvl>
    <w:lvl w:ilvl="1">
      <w:start w:val="3"/>
      <w:numFmt w:val="decimal"/>
      <w:lvlText w:val="%1.%2"/>
      <w:lvlJc w:val="left"/>
      <w:pPr>
        <w:ind w:left="1289" w:hanging="721"/>
        <w:jc w:val="left"/>
      </w:pPr>
      <w:rPr>
        <w:rFonts w:hint="default"/>
        <w:lang w:val="es-ES" w:eastAsia="en-US" w:bidi="ar-SA"/>
      </w:rPr>
    </w:lvl>
    <w:lvl w:ilvl="2">
      <w:start w:val="1"/>
      <w:numFmt w:val="decimal"/>
      <w:lvlText w:val="%1.%2.%3."/>
      <w:lvlJc w:val="left"/>
      <w:pPr>
        <w:ind w:left="1289"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3618" w:hanging="721"/>
      </w:pPr>
      <w:rPr>
        <w:rFonts w:hint="default"/>
        <w:lang w:val="es-ES" w:eastAsia="en-US" w:bidi="ar-SA"/>
      </w:rPr>
    </w:lvl>
    <w:lvl w:ilvl="4">
      <w:start w:val="0"/>
      <w:numFmt w:val="bullet"/>
      <w:lvlText w:val="•"/>
      <w:lvlJc w:val="left"/>
      <w:pPr>
        <w:ind w:left="4398" w:hanging="721"/>
      </w:pPr>
      <w:rPr>
        <w:rFonts w:hint="default"/>
        <w:lang w:val="es-ES" w:eastAsia="en-US" w:bidi="ar-SA"/>
      </w:rPr>
    </w:lvl>
    <w:lvl w:ilvl="5">
      <w:start w:val="0"/>
      <w:numFmt w:val="bullet"/>
      <w:lvlText w:val="•"/>
      <w:lvlJc w:val="left"/>
      <w:pPr>
        <w:ind w:left="5177" w:hanging="721"/>
      </w:pPr>
      <w:rPr>
        <w:rFonts w:hint="default"/>
        <w:lang w:val="es-ES" w:eastAsia="en-US" w:bidi="ar-SA"/>
      </w:rPr>
    </w:lvl>
    <w:lvl w:ilvl="6">
      <w:start w:val="0"/>
      <w:numFmt w:val="bullet"/>
      <w:lvlText w:val="•"/>
      <w:lvlJc w:val="left"/>
      <w:pPr>
        <w:ind w:left="5957" w:hanging="721"/>
      </w:pPr>
      <w:rPr>
        <w:rFonts w:hint="default"/>
        <w:lang w:val="es-ES" w:eastAsia="en-US" w:bidi="ar-SA"/>
      </w:rPr>
    </w:lvl>
    <w:lvl w:ilvl="7">
      <w:start w:val="0"/>
      <w:numFmt w:val="bullet"/>
      <w:lvlText w:val="•"/>
      <w:lvlJc w:val="left"/>
      <w:pPr>
        <w:ind w:left="6736" w:hanging="721"/>
      </w:pPr>
      <w:rPr>
        <w:rFonts w:hint="default"/>
        <w:lang w:val="es-ES" w:eastAsia="en-US" w:bidi="ar-SA"/>
      </w:rPr>
    </w:lvl>
    <w:lvl w:ilvl="8">
      <w:start w:val="0"/>
      <w:numFmt w:val="bullet"/>
      <w:lvlText w:val="•"/>
      <w:lvlJc w:val="left"/>
      <w:pPr>
        <w:ind w:left="7516" w:hanging="721"/>
      </w:pPr>
      <w:rPr>
        <w:rFonts w:hint="default"/>
        <w:lang w:val="es-ES" w:eastAsia="en-US" w:bidi="ar-SA"/>
      </w:rPr>
    </w:lvl>
  </w:abstractNum>
  <w:abstractNum w:abstractNumId="29">
    <w:multiLevelType w:val="hybridMultilevel"/>
    <w:lvl w:ilvl="0">
      <w:start w:val="4"/>
      <w:numFmt w:val="decimal"/>
      <w:lvlText w:val="%1"/>
      <w:lvlJc w:val="left"/>
      <w:pPr>
        <w:ind w:left="1289" w:hanging="721"/>
        <w:jc w:val="left"/>
      </w:pPr>
      <w:rPr>
        <w:rFonts w:hint="default"/>
        <w:lang w:val="es-ES" w:eastAsia="en-US" w:bidi="ar-SA"/>
      </w:rPr>
    </w:lvl>
    <w:lvl w:ilvl="1">
      <w:start w:val="2"/>
      <w:numFmt w:val="decimal"/>
      <w:lvlText w:val="%1.%2"/>
      <w:lvlJc w:val="left"/>
      <w:pPr>
        <w:ind w:left="1289" w:hanging="721"/>
        <w:jc w:val="left"/>
      </w:pPr>
      <w:rPr>
        <w:rFonts w:hint="default"/>
        <w:lang w:val="es-ES" w:eastAsia="en-US" w:bidi="ar-SA"/>
      </w:rPr>
    </w:lvl>
    <w:lvl w:ilvl="2">
      <w:start w:val="2"/>
      <w:numFmt w:val="decimal"/>
      <w:lvlText w:val="%1.%2.%3."/>
      <w:lvlJc w:val="left"/>
      <w:pPr>
        <w:ind w:left="1289"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3618" w:hanging="721"/>
      </w:pPr>
      <w:rPr>
        <w:rFonts w:hint="default"/>
        <w:lang w:val="es-ES" w:eastAsia="en-US" w:bidi="ar-SA"/>
      </w:rPr>
    </w:lvl>
    <w:lvl w:ilvl="4">
      <w:start w:val="0"/>
      <w:numFmt w:val="bullet"/>
      <w:lvlText w:val="•"/>
      <w:lvlJc w:val="left"/>
      <w:pPr>
        <w:ind w:left="4398" w:hanging="721"/>
      </w:pPr>
      <w:rPr>
        <w:rFonts w:hint="default"/>
        <w:lang w:val="es-ES" w:eastAsia="en-US" w:bidi="ar-SA"/>
      </w:rPr>
    </w:lvl>
    <w:lvl w:ilvl="5">
      <w:start w:val="0"/>
      <w:numFmt w:val="bullet"/>
      <w:lvlText w:val="•"/>
      <w:lvlJc w:val="left"/>
      <w:pPr>
        <w:ind w:left="5177" w:hanging="721"/>
      </w:pPr>
      <w:rPr>
        <w:rFonts w:hint="default"/>
        <w:lang w:val="es-ES" w:eastAsia="en-US" w:bidi="ar-SA"/>
      </w:rPr>
    </w:lvl>
    <w:lvl w:ilvl="6">
      <w:start w:val="0"/>
      <w:numFmt w:val="bullet"/>
      <w:lvlText w:val="•"/>
      <w:lvlJc w:val="left"/>
      <w:pPr>
        <w:ind w:left="5957" w:hanging="721"/>
      </w:pPr>
      <w:rPr>
        <w:rFonts w:hint="default"/>
        <w:lang w:val="es-ES" w:eastAsia="en-US" w:bidi="ar-SA"/>
      </w:rPr>
    </w:lvl>
    <w:lvl w:ilvl="7">
      <w:start w:val="0"/>
      <w:numFmt w:val="bullet"/>
      <w:lvlText w:val="•"/>
      <w:lvlJc w:val="left"/>
      <w:pPr>
        <w:ind w:left="6736" w:hanging="721"/>
      </w:pPr>
      <w:rPr>
        <w:rFonts w:hint="default"/>
        <w:lang w:val="es-ES" w:eastAsia="en-US" w:bidi="ar-SA"/>
      </w:rPr>
    </w:lvl>
    <w:lvl w:ilvl="8">
      <w:start w:val="0"/>
      <w:numFmt w:val="bullet"/>
      <w:lvlText w:val="•"/>
      <w:lvlJc w:val="left"/>
      <w:pPr>
        <w:ind w:left="7516" w:hanging="721"/>
      </w:pPr>
      <w:rPr>
        <w:rFonts w:hint="default"/>
        <w:lang w:val="es-ES" w:eastAsia="en-US" w:bidi="ar-SA"/>
      </w:rPr>
    </w:lvl>
  </w:abstractNum>
  <w:abstractNum w:abstractNumId="28">
    <w:multiLevelType w:val="hybridMultilevel"/>
    <w:lvl w:ilvl="0">
      <w:start w:val="4"/>
      <w:numFmt w:val="decimal"/>
      <w:lvlText w:val="%1"/>
      <w:lvlJc w:val="left"/>
      <w:pPr>
        <w:ind w:left="977" w:hanging="409"/>
        <w:jc w:val="left"/>
      </w:pPr>
      <w:rPr>
        <w:rFonts w:hint="default"/>
        <w:lang w:val="es-ES" w:eastAsia="en-US" w:bidi="ar-SA"/>
      </w:rPr>
    </w:lvl>
    <w:lvl w:ilvl="1">
      <w:start w:val="1"/>
      <w:numFmt w:val="decimal"/>
      <w:lvlText w:val="%1.%2."/>
      <w:lvlJc w:val="left"/>
      <w:pPr>
        <w:ind w:left="977" w:hanging="409"/>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1096" w:hanging="528"/>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2872" w:hanging="528"/>
      </w:pPr>
      <w:rPr>
        <w:rFonts w:hint="default"/>
        <w:lang w:val="es-ES" w:eastAsia="en-US" w:bidi="ar-SA"/>
      </w:rPr>
    </w:lvl>
    <w:lvl w:ilvl="4">
      <w:start w:val="0"/>
      <w:numFmt w:val="bullet"/>
      <w:lvlText w:val="•"/>
      <w:lvlJc w:val="left"/>
      <w:pPr>
        <w:ind w:left="3758" w:hanging="528"/>
      </w:pPr>
      <w:rPr>
        <w:rFonts w:hint="default"/>
        <w:lang w:val="es-ES" w:eastAsia="en-US" w:bidi="ar-SA"/>
      </w:rPr>
    </w:lvl>
    <w:lvl w:ilvl="5">
      <w:start w:val="0"/>
      <w:numFmt w:val="bullet"/>
      <w:lvlText w:val="•"/>
      <w:lvlJc w:val="left"/>
      <w:pPr>
        <w:ind w:left="4644" w:hanging="528"/>
      </w:pPr>
      <w:rPr>
        <w:rFonts w:hint="default"/>
        <w:lang w:val="es-ES" w:eastAsia="en-US" w:bidi="ar-SA"/>
      </w:rPr>
    </w:lvl>
    <w:lvl w:ilvl="6">
      <w:start w:val="0"/>
      <w:numFmt w:val="bullet"/>
      <w:lvlText w:val="•"/>
      <w:lvlJc w:val="left"/>
      <w:pPr>
        <w:ind w:left="5530" w:hanging="528"/>
      </w:pPr>
      <w:rPr>
        <w:rFonts w:hint="default"/>
        <w:lang w:val="es-ES" w:eastAsia="en-US" w:bidi="ar-SA"/>
      </w:rPr>
    </w:lvl>
    <w:lvl w:ilvl="7">
      <w:start w:val="0"/>
      <w:numFmt w:val="bullet"/>
      <w:lvlText w:val="•"/>
      <w:lvlJc w:val="left"/>
      <w:pPr>
        <w:ind w:left="6416" w:hanging="528"/>
      </w:pPr>
      <w:rPr>
        <w:rFonts w:hint="default"/>
        <w:lang w:val="es-ES" w:eastAsia="en-US" w:bidi="ar-SA"/>
      </w:rPr>
    </w:lvl>
    <w:lvl w:ilvl="8">
      <w:start w:val="0"/>
      <w:numFmt w:val="bullet"/>
      <w:lvlText w:val="•"/>
      <w:lvlJc w:val="left"/>
      <w:pPr>
        <w:ind w:left="7302" w:hanging="528"/>
      </w:pPr>
      <w:rPr>
        <w:rFonts w:hint="default"/>
        <w:lang w:val="es-ES" w:eastAsia="en-US" w:bidi="ar-SA"/>
      </w:rPr>
    </w:lvl>
  </w:abstractNum>
  <w:abstractNum w:abstractNumId="27">
    <w:multiLevelType w:val="hybridMultilevel"/>
    <w:lvl w:ilvl="0">
      <w:start w:val="1"/>
      <w:numFmt w:val="lowerLetter"/>
      <w:lvlText w:val="%1."/>
      <w:lvlJc w:val="left"/>
      <w:pPr>
        <w:ind w:left="929" w:hanging="361"/>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0"/>
      <w:numFmt w:val="bullet"/>
      <w:lvlText w:val="•"/>
      <w:lvlJc w:val="left"/>
      <w:pPr>
        <w:ind w:left="1735" w:hanging="361"/>
      </w:pPr>
      <w:rPr>
        <w:rFonts w:hint="default"/>
        <w:lang w:val="es-ES" w:eastAsia="en-US" w:bidi="ar-SA"/>
      </w:rPr>
    </w:lvl>
    <w:lvl w:ilvl="2">
      <w:start w:val="0"/>
      <w:numFmt w:val="bullet"/>
      <w:lvlText w:val="•"/>
      <w:lvlJc w:val="left"/>
      <w:pPr>
        <w:ind w:left="2551" w:hanging="361"/>
      </w:pPr>
      <w:rPr>
        <w:rFonts w:hint="default"/>
        <w:lang w:val="es-ES" w:eastAsia="en-US" w:bidi="ar-SA"/>
      </w:rPr>
    </w:lvl>
    <w:lvl w:ilvl="3">
      <w:start w:val="0"/>
      <w:numFmt w:val="bullet"/>
      <w:lvlText w:val="•"/>
      <w:lvlJc w:val="left"/>
      <w:pPr>
        <w:ind w:left="3366" w:hanging="361"/>
      </w:pPr>
      <w:rPr>
        <w:rFonts w:hint="default"/>
        <w:lang w:val="es-ES" w:eastAsia="en-US" w:bidi="ar-SA"/>
      </w:rPr>
    </w:lvl>
    <w:lvl w:ilvl="4">
      <w:start w:val="0"/>
      <w:numFmt w:val="bullet"/>
      <w:lvlText w:val="•"/>
      <w:lvlJc w:val="left"/>
      <w:pPr>
        <w:ind w:left="4182" w:hanging="361"/>
      </w:pPr>
      <w:rPr>
        <w:rFonts w:hint="default"/>
        <w:lang w:val="es-ES" w:eastAsia="en-US" w:bidi="ar-SA"/>
      </w:rPr>
    </w:lvl>
    <w:lvl w:ilvl="5">
      <w:start w:val="0"/>
      <w:numFmt w:val="bullet"/>
      <w:lvlText w:val="•"/>
      <w:lvlJc w:val="left"/>
      <w:pPr>
        <w:ind w:left="4997" w:hanging="361"/>
      </w:pPr>
      <w:rPr>
        <w:rFonts w:hint="default"/>
        <w:lang w:val="es-ES" w:eastAsia="en-US" w:bidi="ar-SA"/>
      </w:rPr>
    </w:lvl>
    <w:lvl w:ilvl="6">
      <w:start w:val="0"/>
      <w:numFmt w:val="bullet"/>
      <w:lvlText w:val="•"/>
      <w:lvlJc w:val="left"/>
      <w:pPr>
        <w:ind w:left="5813" w:hanging="361"/>
      </w:pPr>
      <w:rPr>
        <w:rFonts w:hint="default"/>
        <w:lang w:val="es-ES" w:eastAsia="en-US" w:bidi="ar-SA"/>
      </w:rPr>
    </w:lvl>
    <w:lvl w:ilvl="7">
      <w:start w:val="0"/>
      <w:numFmt w:val="bullet"/>
      <w:lvlText w:val="•"/>
      <w:lvlJc w:val="left"/>
      <w:pPr>
        <w:ind w:left="6628" w:hanging="361"/>
      </w:pPr>
      <w:rPr>
        <w:rFonts w:hint="default"/>
        <w:lang w:val="es-ES" w:eastAsia="en-US" w:bidi="ar-SA"/>
      </w:rPr>
    </w:lvl>
    <w:lvl w:ilvl="8">
      <w:start w:val="0"/>
      <w:numFmt w:val="bullet"/>
      <w:lvlText w:val="•"/>
      <w:lvlJc w:val="left"/>
      <w:pPr>
        <w:ind w:left="7444" w:hanging="361"/>
      </w:pPr>
      <w:rPr>
        <w:rFonts w:hint="default"/>
        <w:lang w:val="es-ES" w:eastAsia="en-US" w:bidi="ar-SA"/>
      </w:rPr>
    </w:lvl>
  </w:abstractNum>
  <w:abstractNum w:abstractNumId="26">
    <w:multiLevelType w:val="hybridMultilevel"/>
    <w:lvl w:ilvl="0">
      <w:start w:val="1"/>
      <w:numFmt w:val="lowerLetter"/>
      <w:lvlText w:val="%1."/>
      <w:lvlJc w:val="left"/>
      <w:pPr>
        <w:ind w:left="929" w:hanging="361"/>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0"/>
      <w:numFmt w:val="bullet"/>
      <w:lvlText w:val="•"/>
      <w:lvlJc w:val="left"/>
      <w:pPr>
        <w:ind w:left="1735" w:hanging="361"/>
      </w:pPr>
      <w:rPr>
        <w:rFonts w:hint="default"/>
        <w:lang w:val="es-ES" w:eastAsia="en-US" w:bidi="ar-SA"/>
      </w:rPr>
    </w:lvl>
    <w:lvl w:ilvl="2">
      <w:start w:val="0"/>
      <w:numFmt w:val="bullet"/>
      <w:lvlText w:val="•"/>
      <w:lvlJc w:val="left"/>
      <w:pPr>
        <w:ind w:left="2551" w:hanging="361"/>
      </w:pPr>
      <w:rPr>
        <w:rFonts w:hint="default"/>
        <w:lang w:val="es-ES" w:eastAsia="en-US" w:bidi="ar-SA"/>
      </w:rPr>
    </w:lvl>
    <w:lvl w:ilvl="3">
      <w:start w:val="0"/>
      <w:numFmt w:val="bullet"/>
      <w:lvlText w:val="•"/>
      <w:lvlJc w:val="left"/>
      <w:pPr>
        <w:ind w:left="3366" w:hanging="361"/>
      </w:pPr>
      <w:rPr>
        <w:rFonts w:hint="default"/>
        <w:lang w:val="es-ES" w:eastAsia="en-US" w:bidi="ar-SA"/>
      </w:rPr>
    </w:lvl>
    <w:lvl w:ilvl="4">
      <w:start w:val="0"/>
      <w:numFmt w:val="bullet"/>
      <w:lvlText w:val="•"/>
      <w:lvlJc w:val="left"/>
      <w:pPr>
        <w:ind w:left="4182" w:hanging="361"/>
      </w:pPr>
      <w:rPr>
        <w:rFonts w:hint="default"/>
        <w:lang w:val="es-ES" w:eastAsia="en-US" w:bidi="ar-SA"/>
      </w:rPr>
    </w:lvl>
    <w:lvl w:ilvl="5">
      <w:start w:val="0"/>
      <w:numFmt w:val="bullet"/>
      <w:lvlText w:val="•"/>
      <w:lvlJc w:val="left"/>
      <w:pPr>
        <w:ind w:left="4997" w:hanging="361"/>
      </w:pPr>
      <w:rPr>
        <w:rFonts w:hint="default"/>
        <w:lang w:val="es-ES" w:eastAsia="en-US" w:bidi="ar-SA"/>
      </w:rPr>
    </w:lvl>
    <w:lvl w:ilvl="6">
      <w:start w:val="0"/>
      <w:numFmt w:val="bullet"/>
      <w:lvlText w:val="•"/>
      <w:lvlJc w:val="left"/>
      <w:pPr>
        <w:ind w:left="5813" w:hanging="361"/>
      </w:pPr>
      <w:rPr>
        <w:rFonts w:hint="default"/>
        <w:lang w:val="es-ES" w:eastAsia="en-US" w:bidi="ar-SA"/>
      </w:rPr>
    </w:lvl>
    <w:lvl w:ilvl="7">
      <w:start w:val="0"/>
      <w:numFmt w:val="bullet"/>
      <w:lvlText w:val="•"/>
      <w:lvlJc w:val="left"/>
      <w:pPr>
        <w:ind w:left="6628" w:hanging="361"/>
      </w:pPr>
      <w:rPr>
        <w:rFonts w:hint="default"/>
        <w:lang w:val="es-ES" w:eastAsia="en-US" w:bidi="ar-SA"/>
      </w:rPr>
    </w:lvl>
    <w:lvl w:ilvl="8">
      <w:start w:val="0"/>
      <w:numFmt w:val="bullet"/>
      <w:lvlText w:val="•"/>
      <w:lvlJc w:val="left"/>
      <w:pPr>
        <w:ind w:left="7444" w:hanging="361"/>
      </w:pPr>
      <w:rPr>
        <w:rFonts w:hint="default"/>
        <w:lang w:val="es-ES" w:eastAsia="en-US" w:bidi="ar-SA"/>
      </w:rPr>
    </w:lvl>
  </w:abstractNum>
  <w:abstractNum w:abstractNumId="25">
    <w:multiLevelType w:val="hybridMultilevel"/>
    <w:lvl w:ilvl="0">
      <w:start w:val="1"/>
      <w:numFmt w:val="lowerLetter"/>
      <w:lvlText w:val="%1."/>
      <w:lvlJc w:val="left"/>
      <w:pPr>
        <w:ind w:left="929" w:hanging="361"/>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0"/>
      <w:numFmt w:val="bullet"/>
      <w:lvlText w:val="•"/>
      <w:lvlJc w:val="left"/>
      <w:pPr>
        <w:ind w:left="1735" w:hanging="361"/>
      </w:pPr>
      <w:rPr>
        <w:rFonts w:hint="default"/>
        <w:lang w:val="es-ES" w:eastAsia="en-US" w:bidi="ar-SA"/>
      </w:rPr>
    </w:lvl>
    <w:lvl w:ilvl="2">
      <w:start w:val="0"/>
      <w:numFmt w:val="bullet"/>
      <w:lvlText w:val="•"/>
      <w:lvlJc w:val="left"/>
      <w:pPr>
        <w:ind w:left="2551" w:hanging="361"/>
      </w:pPr>
      <w:rPr>
        <w:rFonts w:hint="default"/>
        <w:lang w:val="es-ES" w:eastAsia="en-US" w:bidi="ar-SA"/>
      </w:rPr>
    </w:lvl>
    <w:lvl w:ilvl="3">
      <w:start w:val="0"/>
      <w:numFmt w:val="bullet"/>
      <w:lvlText w:val="•"/>
      <w:lvlJc w:val="left"/>
      <w:pPr>
        <w:ind w:left="3366" w:hanging="361"/>
      </w:pPr>
      <w:rPr>
        <w:rFonts w:hint="default"/>
        <w:lang w:val="es-ES" w:eastAsia="en-US" w:bidi="ar-SA"/>
      </w:rPr>
    </w:lvl>
    <w:lvl w:ilvl="4">
      <w:start w:val="0"/>
      <w:numFmt w:val="bullet"/>
      <w:lvlText w:val="•"/>
      <w:lvlJc w:val="left"/>
      <w:pPr>
        <w:ind w:left="4182" w:hanging="361"/>
      </w:pPr>
      <w:rPr>
        <w:rFonts w:hint="default"/>
        <w:lang w:val="es-ES" w:eastAsia="en-US" w:bidi="ar-SA"/>
      </w:rPr>
    </w:lvl>
    <w:lvl w:ilvl="5">
      <w:start w:val="0"/>
      <w:numFmt w:val="bullet"/>
      <w:lvlText w:val="•"/>
      <w:lvlJc w:val="left"/>
      <w:pPr>
        <w:ind w:left="4997" w:hanging="361"/>
      </w:pPr>
      <w:rPr>
        <w:rFonts w:hint="default"/>
        <w:lang w:val="es-ES" w:eastAsia="en-US" w:bidi="ar-SA"/>
      </w:rPr>
    </w:lvl>
    <w:lvl w:ilvl="6">
      <w:start w:val="0"/>
      <w:numFmt w:val="bullet"/>
      <w:lvlText w:val="•"/>
      <w:lvlJc w:val="left"/>
      <w:pPr>
        <w:ind w:left="5813" w:hanging="361"/>
      </w:pPr>
      <w:rPr>
        <w:rFonts w:hint="default"/>
        <w:lang w:val="es-ES" w:eastAsia="en-US" w:bidi="ar-SA"/>
      </w:rPr>
    </w:lvl>
    <w:lvl w:ilvl="7">
      <w:start w:val="0"/>
      <w:numFmt w:val="bullet"/>
      <w:lvlText w:val="•"/>
      <w:lvlJc w:val="left"/>
      <w:pPr>
        <w:ind w:left="6628" w:hanging="361"/>
      </w:pPr>
      <w:rPr>
        <w:rFonts w:hint="default"/>
        <w:lang w:val="es-ES" w:eastAsia="en-US" w:bidi="ar-SA"/>
      </w:rPr>
    </w:lvl>
    <w:lvl w:ilvl="8">
      <w:start w:val="0"/>
      <w:numFmt w:val="bullet"/>
      <w:lvlText w:val="•"/>
      <w:lvlJc w:val="left"/>
      <w:pPr>
        <w:ind w:left="7444" w:hanging="361"/>
      </w:pPr>
      <w:rPr>
        <w:rFonts w:hint="default"/>
        <w:lang w:val="es-ES" w:eastAsia="en-US" w:bidi="ar-SA"/>
      </w:rPr>
    </w:lvl>
  </w:abstractNum>
  <w:abstractNum w:abstractNumId="24">
    <w:multiLevelType w:val="hybridMultilevel"/>
    <w:lvl w:ilvl="0">
      <w:start w:val="1"/>
      <w:numFmt w:val="lowerLetter"/>
      <w:lvlText w:val="%1."/>
      <w:lvlJc w:val="left"/>
      <w:pPr>
        <w:ind w:left="1073" w:hanging="360"/>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0"/>
      <w:numFmt w:val="bullet"/>
      <w:lvlText w:val="•"/>
      <w:lvlJc w:val="left"/>
      <w:pPr>
        <w:ind w:left="1879" w:hanging="360"/>
      </w:pPr>
      <w:rPr>
        <w:rFonts w:hint="default"/>
        <w:lang w:val="es-ES" w:eastAsia="en-US" w:bidi="ar-SA"/>
      </w:rPr>
    </w:lvl>
    <w:lvl w:ilvl="2">
      <w:start w:val="0"/>
      <w:numFmt w:val="bullet"/>
      <w:lvlText w:val="•"/>
      <w:lvlJc w:val="left"/>
      <w:pPr>
        <w:ind w:left="2679" w:hanging="360"/>
      </w:pPr>
      <w:rPr>
        <w:rFonts w:hint="default"/>
        <w:lang w:val="es-ES" w:eastAsia="en-US" w:bidi="ar-SA"/>
      </w:rPr>
    </w:lvl>
    <w:lvl w:ilvl="3">
      <w:start w:val="0"/>
      <w:numFmt w:val="bullet"/>
      <w:lvlText w:val="•"/>
      <w:lvlJc w:val="left"/>
      <w:pPr>
        <w:ind w:left="3478" w:hanging="360"/>
      </w:pPr>
      <w:rPr>
        <w:rFonts w:hint="default"/>
        <w:lang w:val="es-ES" w:eastAsia="en-US" w:bidi="ar-SA"/>
      </w:rPr>
    </w:lvl>
    <w:lvl w:ilvl="4">
      <w:start w:val="0"/>
      <w:numFmt w:val="bullet"/>
      <w:lvlText w:val="•"/>
      <w:lvlJc w:val="left"/>
      <w:pPr>
        <w:ind w:left="4278" w:hanging="360"/>
      </w:pPr>
      <w:rPr>
        <w:rFonts w:hint="default"/>
        <w:lang w:val="es-ES" w:eastAsia="en-US" w:bidi="ar-SA"/>
      </w:rPr>
    </w:lvl>
    <w:lvl w:ilvl="5">
      <w:start w:val="0"/>
      <w:numFmt w:val="bullet"/>
      <w:lvlText w:val="•"/>
      <w:lvlJc w:val="left"/>
      <w:pPr>
        <w:ind w:left="5077" w:hanging="360"/>
      </w:pPr>
      <w:rPr>
        <w:rFonts w:hint="default"/>
        <w:lang w:val="es-ES" w:eastAsia="en-US" w:bidi="ar-SA"/>
      </w:rPr>
    </w:lvl>
    <w:lvl w:ilvl="6">
      <w:start w:val="0"/>
      <w:numFmt w:val="bullet"/>
      <w:lvlText w:val="•"/>
      <w:lvlJc w:val="left"/>
      <w:pPr>
        <w:ind w:left="5877" w:hanging="360"/>
      </w:pPr>
      <w:rPr>
        <w:rFonts w:hint="default"/>
        <w:lang w:val="es-ES" w:eastAsia="en-US" w:bidi="ar-SA"/>
      </w:rPr>
    </w:lvl>
    <w:lvl w:ilvl="7">
      <w:start w:val="0"/>
      <w:numFmt w:val="bullet"/>
      <w:lvlText w:val="•"/>
      <w:lvlJc w:val="left"/>
      <w:pPr>
        <w:ind w:left="6676" w:hanging="360"/>
      </w:pPr>
      <w:rPr>
        <w:rFonts w:hint="default"/>
        <w:lang w:val="es-ES" w:eastAsia="en-US" w:bidi="ar-SA"/>
      </w:rPr>
    </w:lvl>
    <w:lvl w:ilvl="8">
      <w:start w:val="0"/>
      <w:numFmt w:val="bullet"/>
      <w:lvlText w:val="•"/>
      <w:lvlJc w:val="left"/>
      <w:pPr>
        <w:ind w:left="7476" w:hanging="360"/>
      </w:pPr>
      <w:rPr>
        <w:rFonts w:hint="default"/>
        <w:lang w:val="es-ES" w:eastAsia="en-US" w:bidi="ar-SA"/>
      </w:rPr>
    </w:lvl>
  </w:abstractNum>
  <w:abstractNum w:abstractNumId="23">
    <w:multiLevelType w:val="hybridMultilevel"/>
    <w:lvl w:ilvl="0">
      <w:start w:val="3"/>
      <w:numFmt w:val="decimal"/>
      <w:lvlText w:val="%1"/>
      <w:lvlJc w:val="left"/>
      <w:pPr>
        <w:ind w:left="989" w:hanging="421"/>
        <w:jc w:val="left"/>
      </w:pPr>
      <w:rPr>
        <w:rFonts w:hint="default"/>
        <w:lang w:val="es-ES" w:eastAsia="en-US" w:bidi="ar-SA"/>
      </w:rPr>
    </w:lvl>
    <w:lvl w:ilvl="1">
      <w:start w:val="1"/>
      <w:numFmt w:val="decimal"/>
      <w:lvlText w:val="%1.%2."/>
      <w:lvlJc w:val="left"/>
      <w:pPr>
        <w:ind w:left="989" w:hanging="421"/>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1289"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929" w:hanging="361"/>
      </w:pPr>
      <w:rPr>
        <w:rFonts w:hint="default" w:ascii="Symbol" w:hAnsi="Symbol" w:eastAsia="Symbol" w:cs="Symbol"/>
        <w:b w:val="0"/>
        <w:bCs w:val="0"/>
        <w:i w:val="0"/>
        <w:iCs w:val="0"/>
        <w:spacing w:val="0"/>
        <w:w w:val="100"/>
        <w:sz w:val="24"/>
        <w:szCs w:val="24"/>
        <w:lang w:val="es-ES" w:eastAsia="en-US" w:bidi="ar-SA"/>
      </w:rPr>
    </w:lvl>
    <w:lvl w:ilvl="4">
      <w:start w:val="0"/>
      <w:numFmt w:val="bullet"/>
      <w:lvlText w:val="•"/>
      <w:lvlJc w:val="left"/>
      <w:pPr>
        <w:ind w:left="3228" w:hanging="361"/>
      </w:pPr>
      <w:rPr>
        <w:rFonts w:hint="default"/>
        <w:lang w:val="es-ES" w:eastAsia="en-US" w:bidi="ar-SA"/>
      </w:rPr>
    </w:lvl>
    <w:lvl w:ilvl="5">
      <w:start w:val="0"/>
      <w:numFmt w:val="bullet"/>
      <w:lvlText w:val="•"/>
      <w:lvlJc w:val="left"/>
      <w:pPr>
        <w:ind w:left="4203" w:hanging="361"/>
      </w:pPr>
      <w:rPr>
        <w:rFonts w:hint="default"/>
        <w:lang w:val="es-ES" w:eastAsia="en-US" w:bidi="ar-SA"/>
      </w:rPr>
    </w:lvl>
    <w:lvl w:ilvl="6">
      <w:start w:val="0"/>
      <w:numFmt w:val="bullet"/>
      <w:lvlText w:val="•"/>
      <w:lvlJc w:val="left"/>
      <w:pPr>
        <w:ind w:left="5177" w:hanging="361"/>
      </w:pPr>
      <w:rPr>
        <w:rFonts w:hint="default"/>
        <w:lang w:val="es-ES" w:eastAsia="en-US" w:bidi="ar-SA"/>
      </w:rPr>
    </w:lvl>
    <w:lvl w:ilvl="7">
      <w:start w:val="0"/>
      <w:numFmt w:val="bullet"/>
      <w:lvlText w:val="•"/>
      <w:lvlJc w:val="left"/>
      <w:pPr>
        <w:ind w:left="6151" w:hanging="361"/>
      </w:pPr>
      <w:rPr>
        <w:rFonts w:hint="default"/>
        <w:lang w:val="es-ES" w:eastAsia="en-US" w:bidi="ar-SA"/>
      </w:rPr>
    </w:lvl>
    <w:lvl w:ilvl="8">
      <w:start w:val="0"/>
      <w:numFmt w:val="bullet"/>
      <w:lvlText w:val="•"/>
      <w:lvlJc w:val="left"/>
      <w:pPr>
        <w:ind w:left="7126" w:hanging="361"/>
      </w:pPr>
      <w:rPr>
        <w:rFonts w:hint="default"/>
        <w:lang w:val="es-ES" w:eastAsia="en-US" w:bidi="ar-SA"/>
      </w:rPr>
    </w:lvl>
  </w:abstractNum>
  <w:abstractNum w:abstractNumId="22">
    <w:multiLevelType w:val="hybridMultilevel"/>
    <w:lvl w:ilvl="0">
      <w:start w:val="0"/>
      <w:numFmt w:val="bullet"/>
      <w:lvlText w:val=""/>
      <w:lvlJc w:val="left"/>
      <w:pPr>
        <w:ind w:left="929" w:hanging="361"/>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1735" w:hanging="361"/>
      </w:pPr>
      <w:rPr>
        <w:rFonts w:hint="default"/>
        <w:lang w:val="es-ES" w:eastAsia="en-US" w:bidi="ar-SA"/>
      </w:rPr>
    </w:lvl>
    <w:lvl w:ilvl="2">
      <w:start w:val="0"/>
      <w:numFmt w:val="bullet"/>
      <w:lvlText w:val="•"/>
      <w:lvlJc w:val="left"/>
      <w:pPr>
        <w:ind w:left="2551" w:hanging="361"/>
      </w:pPr>
      <w:rPr>
        <w:rFonts w:hint="default"/>
        <w:lang w:val="es-ES" w:eastAsia="en-US" w:bidi="ar-SA"/>
      </w:rPr>
    </w:lvl>
    <w:lvl w:ilvl="3">
      <w:start w:val="0"/>
      <w:numFmt w:val="bullet"/>
      <w:lvlText w:val="•"/>
      <w:lvlJc w:val="left"/>
      <w:pPr>
        <w:ind w:left="3366" w:hanging="361"/>
      </w:pPr>
      <w:rPr>
        <w:rFonts w:hint="default"/>
        <w:lang w:val="es-ES" w:eastAsia="en-US" w:bidi="ar-SA"/>
      </w:rPr>
    </w:lvl>
    <w:lvl w:ilvl="4">
      <w:start w:val="0"/>
      <w:numFmt w:val="bullet"/>
      <w:lvlText w:val="•"/>
      <w:lvlJc w:val="left"/>
      <w:pPr>
        <w:ind w:left="4182" w:hanging="361"/>
      </w:pPr>
      <w:rPr>
        <w:rFonts w:hint="default"/>
        <w:lang w:val="es-ES" w:eastAsia="en-US" w:bidi="ar-SA"/>
      </w:rPr>
    </w:lvl>
    <w:lvl w:ilvl="5">
      <w:start w:val="0"/>
      <w:numFmt w:val="bullet"/>
      <w:lvlText w:val="•"/>
      <w:lvlJc w:val="left"/>
      <w:pPr>
        <w:ind w:left="4997" w:hanging="361"/>
      </w:pPr>
      <w:rPr>
        <w:rFonts w:hint="default"/>
        <w:lang w:val="es-ES" w:eastAsia="en-US" w:bidi="ar-SA"/>
      </w:rPr>
    </w:lvl>
    <w:lvl w:ilvl="6">
      <w:start w:val="0"/>
      <w:numFmt w:val="bullet"/>
      <w:lvlText w:val="•"/>
      <w:lvlJc w:val="left"/>
      <w:pPr>
        <w:ind w:left="5813" w:hanging="361"/>
      </w:pPr>
      <w:rPr>
        <w:rFonts w:hint="default"/>
        <w:lang w:val="es-ES" w:eastAsia="en-US" w:bidi="ar-SA"/>
      </w:rPr>
    </w:lvl>
    <w:lvl w:ilvl="7">
      <w:start w:val="0"/>
      <w:numFmt w:val="bullet"/>
      <w:lvlText w:val="•"/>
      <w:lvlJc w:val="left"/>
      <w:pPr>
        <w:ind w:left="6628" w:hanging="361"/>
      </w:pPr>
      <w:rPr>
        <w:rFonts w:hint="default"/>
        <w:lang w:val="es-ES" w:eastAsia="en-US" w:bidi="ar-SA"/>
      </w:rPr>
    </w:lvl>
    <w:lvl w:ilvl="8">
      <w:start w:val="0"/>
      <w:numFmt w:val="bullet"/>
      <w:lvlText w:val="•"/>
      <w:lvlJc w:val="left"/>
      <w:pPr>
        <w:ind w:left="7444" w:hanging="361"/>
      </w:pPr>
      <w:rPr>
        <w:rFonts w:hint="default"/>
        <w:lang w:val="es-ES" w:eastAsia="en-US" w:bidi="ar-SA"/>
      </w:rPr>
    </w:lvl>
  </w:abstractNum>
  <w:abstractNum w:abstractNumId="21">
    <w:multiLevelType w:val="hybridMultilevel"/>
    <w:lvl w:ilvl="0">
      <w:start w:val="0"/>
      <w:numFmt w:val="bullet"/>
      <w:lvlText w:val=""/>
      <w:lvlJc w:val="left"/>
      <w:pPr>
        <w:ind w:left="929" w:hanging="361"/>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1735" w:hanging="361"/>
      </w:pPr>
      <w:rPr>
        <w:rFonts w:hint="default"/>
        <w:lang w:val="es-ES" w:eastAsia="en-US" w:bidi="ar-SA"/>
      </w:rPr>
    </w:lvl>
    <w:lvl w:ilvl="2">
      <w:start w:val="0"/>
      <w:numFmt w:val="bullet"/>
      <w:lvlText w:val="•"/>
      <w:lvlJc w:val="left"/>
      <w:pPr>
        <w:ind w:left="2551" w:hanging="361"/>
      </w:pPr>
      <w:rPr>
        <w:rFonts w:hint="default"/>
        <w:lang w:val="es-ES" w:eastAsia="en-US" w:bidi="ar-SA"/>
      </w:rPr>
    </w:lvl>
    <w:lvl w:ilvl="3">
      <w:start w:val="0"/>
      <w:numFmt w:val="bullet"/>
      <w:lvlText w:val="•"/>
      <w:lvlJc w:val="left"/>
      <w:pPr>
        <w:ind w:left="3366" w:hanging="361"/>
      </w:pPr>
      <w:rPr>
        <w:rFonts w:hint="default"/>
        <w:lang w:val="es-ES" w:eastAsia="en-US" w:bidi="ar-SA"/>
      </w:rPr>
    </w:lvl>
    <w:lvl w:ilvl="4">
      <w:start w:val="0"/>
      <w:numFmt w:val="bullet"/>
      <w:lvlText w:val="•"/>
      <w:lvlJc w:val="left"/>
      <w:pPr>
        <w:ind w:left="4182" w:hanging="361"/>
      </w:pPr>
      <w:rPr>
        <w:rFonts w:hint="default"/>
        <w:lang w:val="es-ES" w:eastAsia="en-US" w:bidi="ar-SA"/>
      </w:rPr>
    </w:lvl>
    <w:lvl w:ilvl="5">
      <w:start w:val="0"/>
      <w:numFmt w:val="bullet"/>
      <w:lvlText w:val="•"/>
      <w:lvlJc w:val="left"/>
      <w:pPr>
        <w:ind w:left="4997" w:hanging="361"/>
      </w:pPr>
      <w:rPr>
        <w:rFonts w:hint="default"/>
        <w:lang w:val="es-ES" w:eastAsia="en-US" w:bidi="ar-SA"/>
      </w:rPr>
    </w:lvl>
    <w:lvl w:ilvl="6">
      <w:start w:val="0"/>
      <w:numFmt w:val="bullet"/>
      <w:lvlText w:val="•"/>
      <w:lvlJc w:val="left"/>
      <w:pPr>
        <w:ind w:left="5813" w:hanging="361"/>
      </w:pPr>
      <w:rPr>
        <w:rFonts w:hint="default"/>
        <w:lang w:val="es-ES" w:eastAsia="en-US" w:bidi="ar-SA"/>
      </w:rPr>
    </w:lvl>
    <w:lvl w:ilvl="7">
      <w:start w:val="0"/>
      <w:numFmt w:val="bullet"/>
      <w:lvlText w:val="•"/>
      <w:lvlJc w:val="left"/>
      <w:pPr>
        <w:ind w:left="6628" w:hanging="361"/>
      </w:pPr>
      <w:rPr>
        <w:rFonts w:hint="default"/>
        <w:lang w:val="es-ES" w:eastAsia="en-US" w:bidi="ar-SA"/>
      </w:rPr>
    </w:lvl>
    <w:lvl w:ilvl="8">
      <w:start w:val="0"/>
      <w:numFmt w:val="bullet"/>
      <w:lvlText w:val="•"/>
      <w:lvlJc w:val="left"/>
      <w:pPr>
        <w:ind w:left="7444" w:hanging="361"/>
      </w:pPr>
      <w:rPr>
        <w:rFonts w:hint="default"/>
        <w:lang w:val="es-ES" w:eastAsia="en-US" w:bidi="ar-SA"/>
      </w:rPr>
    </w:lvl>
  </w:abstractNum>
  <w:abstractNum w:abstractNumId="20">
    <w:multiLevelType w:val="hybridMultilevel"/>
    <w:lvl w:ilvl="0">
      <w:start w:val="2"/>
      <w:numFmt w:val="decimal"/>
      <w:lvlText w:val="%1"/>
      <w:lvlJc w:val="left"/>
      <w:pPr>
        <w:ind w:left="1001" w:hanging="433"/>
        <w:jc w:val="left"/>
      </w:pPr>
      <w:rPr>
        <w:rFonts w:hint="default"/>
        <w:lang w:val="es-ES" w:eastAsia="en-US" w:bidi="ar-SA"/>
      </w:rPr>
    </w:lvl>
    <w:lvl w:ilvl="1">
      <w:start w:val="2"/>
      <w:numFmt w:val="decimal"/>
      <w:lvlText w:val="%1.%2."/>
      <w:lvlJc w:val="left"/>
      <w:pPr>
        <w:ind w:left="1001" w:hanging="433"/>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1289"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929" w:hanging="361"/>
      </w:pPr>
      <w:rPr>
        <w:rFonts w:hint="default" w:ascii="Symbol" w:hAnsi="Symbol" w:eastAsia="Symbol" w:cs="Symbol"/>
        <w:b w:val="0"/>
        <w:bCs w:val="0"/>
        <w:i w:val="0"/>
        <w:iCs w:val="0"/>
        <w:spacing w:val="0"/>
        <w:w w:val="100"/>
        <w:sz w:val="24"/>
        <w:szCs w:val="24"/>
        <w:lang w:val="es-ES" w:eastAsia="en-US" w:bidi="ar-SA"/>
      </w:rPr>
    </w:lvl>
    <w:lvl w:ilvl="4">
      <w:start w:val="0"/>
      <w:numFmt w:val="bullet"/>
      <w:lvlText w:val="•"/>
      <w:lvlJc w:val="left"/>
      <w:pPr>
        <w:ind w:left="3228" w:hanging="361"/>
      </w:pPr>
      <w:rPr>
        <w:rFonts w:hint="default"/>
        <w:lang w:val="es-ES" w:eastAsia="en-US" w:bidi="ar-SA"/>
      </w:rPr>
    </w:lvl>
    <w:lvl w:ilvl="5">
      <w:start w:val="0"/>
      <w:numFmt w:val="bullet"/>
      <w:lvlText w:val="•"/>
      <w:lvlJc w:val="left"/>
      <w:pPr>
        <w:ind w:left="4203" w:hanging="361"/>
      </w:pPr>
      <w:rPr>
        <w:rFonts w:hint="default"/>
        <w:lang w:val="es-ES" w:eastAsia="en-US" w:bidi="ar-SA"/>
      </w:rPr>
    </w:lvl>
    <w:lvl w:ilvl="6">
      <w:start w:val="0"/>
      <w:numFmt w:val="bullet"/>
      <w:lvlText w:val="•"/>
      <w:lvlJc w:val="left"/>
      <w:pPr>
        <w:ind w:left="5177" w:hanging="361"/>
      </w:pPr>
      <w:rPr>
        <w:rFonts w:hint="default"/>
        <w:lang w:val="es-ES" w:eastAsia="en-US" w:bidi="ar-SA"/>
      </w:rPr>
    </w:lvl>
    <w:lvl w:ilvl="7">
      <w:start w:val="0"/>
      <w:numFmt w:val="bullet"/>
      <w:lvlText w:val="•"/>
      <w:lvlJc w:val="left"/>
      <w:pPr>
        <w:ind w:left="6151" w:hanging="361"/>
      </w:pPr>
      <w:rPr>
        <w:rFonts w:hint="default"/>
        <w:lang w:val="es-ES" w:eastAsia="en-US" w:bidi="ar-SA"/>
      </w:rPr>
    </w:lvl>
    <w:lvl w:ilvl="8">
      <w:start w:val="0"/>
      <w:numFmt w:val="bullet"/>
      <w:lvlText w:val="•"/>
      <w:lvlJc w:val="left"/>
      <w:pPr>
        <w:ind w:left="7126" w:hanging="361"/>
      </w:pPr>
      <w:rPr>
        <w:rFonts w:hint="default"/>
        <w:lang w:val="es-ES" w:eastAsia="en-US" w:bidi="ar-SA"/>
      </w:rPr>
    </w:lvl>
  </w:abstractNum>
  <w:abstractNum w:abstractNumId="19">
    <w:multiLevelType w:val="hybridMultilevel"/>
    <w:lvl w:ilvl="0">
      <w:start w:val="2"/>
      <w:numFmt w:val="decimal"/>
      <w:lvlText w:val="%1"/>
      <w:lvlJc w:val="left"/>
      <w:pPr>
        <w:ind w:left="1289" w:hanging="721"/>
        <w:jc w:val="left"/>
      </w:pPr>
      <w:rPr>
        <w:rFonts w:hint="default"/>
        <w:lang w:val="es-ES" w:eastAsia="en-US" w:bidi="ar-SA"/>
      </w:rPr>
    </w:lvl>
    <w:lvl w:ilvl="1">
      <w:start w:val="1"/>
      <w:numFmt w:val="decimal"/>
      <w:lvlText w:val="%1.%2"/>
      <w:lvlJc w:val="left"/>
      <w:pPr>
        <w:ind w:left="1289" w:hanging="721"/>
        <w:jc w:val="left"/>
      </w:pPr>
      <w:rPr>
        <w:rFonts w:hint="default"/>
        <w:lang w:val="es-ES" w:eastAsia="en-US" w:bidi="ar-SA"/>
      </w:rPr>
    </w:lvl>
    <w:lvl w:ilvl="2">
      <w:start w:val="2"/>
      <w:numFmt w:val="decimal"/>
      <w:lvlText w:val="%1.%2.%3."/>
      <w:lvlJc w:val="left"/>
      <w:pPr>
        <w:ind w:left="1289"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3618" w:hanging="721"/>
      </w:pPr>
      <w:rPr>
        <w:rFonts w:hint="default"/>
        <w:lang w:val="es-ES" w:eastAsia="en-US" w:bidi="ar-SA"/>
      </w:rPr>
    </w:lvl>
    <w:lvl w:ilvl="4">
      <w:start w:val="0"/>
      <w:numFmt w:val="bullet"/>
      <w:lvlText w:val="•"/>
      <w:lvlJc w:val="left"/>
      <w:pPr>
        <w:ind w:left="4398" w:hanging="721"/>
      </w:pPr>
      <w:rPr>
        <w:rFonts w:hint="default"/>
        <w:lang w:val="es-ES" w:eastAsia="en-US" w:bidi="ar-SA"/>
      </w:rPr>
    </w:lvl>
    <w:lvl w:ilvl="5">
      <w:start w:val="0"/>
      <w:numFmt w:val="bullet"/>
      <w:lvlText w:val="•"/>
      <w:lvlJc w:val="left"/>
      <w:pPr>
        <w:ind w:left="5177" w:hanging="721"/>
      </w:pPr>
      <w:rPr>
        <w:rFonts w:hint="default"/>
        <w:lang w:val="es-ES" w:eastAsia="en-US" w:bidi="ar-SA"/>
      </w:rPr>
    </w:lvl>
    <w:lvl w:ilvl="6">
      <w:start w:val="0"/>
      <w:numFmt w:val="bullet"/>
      <w:lvlText w:val="•"/>
      <w:lvlJc w:val="left"/>
      <w:pPr>
        <w:ind w:left="5957" w:hanging="721"/>
      </w:pPr>
      <w:rPr>
        <w:rFonts w:hint="default"/>
        <w:lang w:val="es-ES" w:eastAsia="en-US" w:bidi="ar-SA"/>
      </w:rPr>
    </w:lvl>
    <w:lvl w:ilvl="7">
      <w:start w:val="0"/>
      <w:numFmt w:val="bullet"/>
      <w:lvlText w:val="•"/>
      <w:lvlJc w:val="left"/>
      <w:pPr>
        <w:ind w:left="6736" w:hanging="721"/>
      </w:pPr>
      <w:rPr>
        <w:rFonts w:hint="default"/>
        <w:lang w:val="es-ES" w:eastAsia="en-US" w:bidi="ar-SA"/>
      </w:rPr>
    </w:lvl>
    <w:lvl w:ilvl="8">
      <w:start w:val="0"/>
      <w:numFmt w:val="bullet"/>
      <w:lvlText w:val="•"/>
      <w:lvlJc w:val="left"/>
      <w:pPr>
        <w:ind w:left="7516" w:hanging="721"/>
      </w:pPr>
      <w:rPr>
        <w:rFonts w:hint="default"/>
        <w:lang w:val="es-ES" w:eastAsia="en-US" w:bidi="ar-SA"/>
      </w:rPr>
    </w:lvl>
  </w:abstractNum>
  <w:abstractNum w:abstractNumId="18">
    <w:multiLevelType w:val="hybridMultilevel"/>
    <w:lvl w:ilvl="0">
      <w:start w:val="2"/>
      <w:numFmt w:val="decimal"/>
      <w:lvlText w:val="%1."/>
      <w:lvlJc w:val="left"/>
      <w:pPr>
        <w:ind w:left="929" w:hanging="361"/>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1"/>
      <w:numFmt w:val="decimal"/>
      <w:lvlText w:val="%1.%2"/>
      <w:lvlJc w:val="left"/>
      <w:pPr>
        <w:ind w:left="929" w:hanging="361"/>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1289"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3012" w:hanging="721"/>
      </w:pPr>
      <w:rPr>
        <w:rFonts w:hint="default"/>
        <w:lang w:val="es-ES" w:eastAsia="en-US" w:bidi="ar-SA"/>
      </w:rPr>
    </w:lvl>
    <w:lvl w:ilvl="4">
      <w:start w:val="0"/>
      <w:numFmt w:val="bullet"/>
      <w:lvlText w:val="•"/>
      <w:lvlJc w:val="left"/>
      <w:pPr>
        <w:ind w:left="3878" w:hanging="721"/>
      </w:pPr>
      <w:rPr>
        <w:rFonts w:hint="default"/>
        <w:lang w:val="es-ES" w:eastAsia="en-US" w:bidi="ar-SA"/>
      </w:rPr>
    </w:lvl>
    <w:lvl w:ilvl="5">
      <w:start w:val="0"/>
      <w:numFmt w:val="bullet"/>
      <w:lvlText w:val="•"/>
      <w:lvlJc w:val="left"/>
      <w:pPr>
        <w:ind w:left="4744" w:hanging="721"/>
      </w:pPr>
      <w:rPr>
        <w:rFonts w:hint="default"/>
        <w:lang w:val="es-ES" w:eastAsia="en-US" w:bidi="ar-SA"/>
      </w:rPr>
    </w:lvl>
    <w:lvl w:ilvl="6">
      <w:start w:val="0"/>
      <w:numFmt w:val="bullet"/>
      <w:lvlText w:val="•"/>
      <w:lvlJc w:val="left"/>
      <w:pPr>
        <w:ind w:left="5610" w:hanging="721"/>
      </w:pPr>
      <w:rPr>
        <w:rFonts w:hint="default"/>
        <w:lang w:val="es-ES" w:eastAsia="en-US" w:bidi="ar-SA"/>
      </w:rPr>
    </w:lvl>
    <w:lvl w:ilvl="7">
      <w:start w:val="0"/>
      <w:numFmt w:val="bullet"/>
      <w:lvlText w:val="•"/>
      <w:lvlJc w:val="left"/>
      <w:pPr>
        <w:ind w:left="6476" w:hanging="721"/>
      </w:pPr>
      <w:rPr>
        <w:rFonts w:hint="default"/>
        <w:lang w:val="es-ES" w:eastAsia="en-US" w:bidi="ar-SA"/>
      </w:rPr>
    </w:lvl>
    <w:lvl w:ilvl="8">
      <w:start w:val="0"/>
      <w:numFmt w:val="bullet"/>
      <w:lvlText w:val="•"/>
      <w:lvlJc w:val="left"/>
      <w:pPr>
        <w:ind w:left="7342" w:hanging="721"/>
      </w:pPr>
      <w:rPr>
        <w:rFonts w:hint="default"/>
        <w:lang w:val="es-ES" w:eastAsia="en-US" w:bidi="ar-SA"/>
      </w:rPr>
    </w:lvl>
  </w:abstractNum>
  <w:abstractNum w:abstractNumId="17">
    <w:multiLevelType w:val="hybridMultilevel"/>
    <w:lvl w:ilvl="0">
      <w:start w:val="1"/>
      <w:numFmt w:val="decimal"/>
      <w:lvlText w:val="%1"/>
      <w:lvlJc w:val="left"/>
      <w:pPr>
        <w:ind w:left="1289" w:hanging="721"/>
        <w:jc w:val="left"/>
      </w:pPr>
      <w:rPr>
        <w:rFonts w:hint="default"/>
        <w:lang w:val="es-ES" w:eastAsia="en-US" w:bidi="ar-SA"/>
      </w:rPr>
    </w:lvl>
    <w:lvl w:ilvl="1">
      <w:start w:val="3"/>
      <w:numFmt w:val="decimal"/>
      <w:lvlText w:val="%1.%2"/>
      <w:lvlJc w:val="left"/>
      <w:pPr>
        <w:ind w:left="1289" w:hanging="721"/>
        <w:jc w:val="left"/>
      </w:pPr>
      <w:rPr>
        <w:rFonts w:hint="default"/>
        <w:lang w:val="es-ES" w:eastAsia="en-US" w:bidi="ar-SA"/>
      </w:rPr>
    </w:lvl>
    <w:lvl w:ilvl="2">
      <w:start w:val="2"/>
      <w:numFmt w:val="decimal"/>
      <w:lvlText w:val="%1.%2.%3."/>
      <w:lvlJc w:val="left"/>
      <w:pPr>
        <w:ind w:left="1289"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929" w:hanging="361"/>
      </w:pPr>
      <w:rPr>
        <w:rFonts w:hint="default" w:ascii="Symbol" w:hAnsi="Symbol" w:eastAsia="Symbol" w:cs="Symbol"/>
        <w:b w:val="0"/>
        <w:bCs w:val="0"/>
        <w:i w:val="0"/>
        <w:iCs w:val="0"/>
        <w:spacing w:val="0"/>
        <w:w w:val="100"/>
        <w:sz w:val="24"/>
        <w:szCs w:val="24"/>
        <w:lang w:val="es-ES" w:eastAsia="en-US" w:bidi="ar-SA"/>
      </w:rPr>
    </w:lvl>
    <w:lvl w:ilvl="4">
      <w:start w:val="0"/>
      <w:numFmt w:val="bullet"/>
      <w:lvlText w:val="•"/>
      <w:lvlJc w:val="left"/>
      <w:pPr>
        <w:ind w:left="3878" w:hanging="361"/>
      </w:pPr>
      <w:rPr>
        <w:rFonts w:hint="default"/>
        <w:lang w:val="es-ES" w:eastAsia="en-US" w:bidi="ar-SA"/>
      </w:rPr>
    </w:lvl>
    <w:lvl w:ilvl="5">
      <w:start w:val="0"/>
      <w:numFmt w:val="bullet"/>
      <w:lvlText w:val="•"/>
      <w:lvlJc w:val="left"/>
      <w:pPr>
        <w:ind w:left="4744" w:hanging="361"/>
      </w:pPr>
      <w:rPr>
        <w:rFonts w:hint="default"/>
        <w:lang w:val="es-ES" w:eastAsia="en-US" w:bidi="ar-SA"/>
      </w:rPr>
    </w:lvl>
    <w:lvl w:ilvl="6">
      <w:start w:val="0"/>
      <w:numFmt w:val="bullet"/>
      <w:lvlText w:val="•"/>
      <w:lvlJc w:val="left"/>
      <w:pPr>
        <w:ind w:left="5610" w:hanging="361"/>
      </w:pPr>
      <w:rPr>
        <w:rFonts w:hint="default"/>
        <w:lang w:val="es-ES" w:eastAsia="en-US" w:bidi="ar-SA"/>
      </w:rPr>
    </w:lvl>
    <w:lvl w:ilvl="7">
      <w:start w:val="0"/>
      <w:numFmt w:val="bullet"/>
      <w:lvlText w:val="•"/>
      <w:lvlJc w:val="left"/>
      <w:pPr>
        <w:ind w:left="6476" w:hanging="361"/>
      </w:pPr>
      <w:rPr>
        <w:rFonts w:hint="default"/>
        <w:lang w:val="es-ES" w:eastAsia="en-US" w:bidi="ar-SA"/>
      </w:rPr>
    </w:lvl>
    <w:lvl w:ilvl="8">
      <w:start w:val="0"/>
      <w:numFmt w:val="bullet"/>
      <w:lvlText w:val="•"/>
      <w:lvlJc w:val="left"/>
      <w:pPr>
        <w:ind w:left="7342" w:hanging="361"/>
      </w:pPr>
      <w:rPr>
        <w:rFonts w:hint="default"/>
        <w:lang w:val="es-ES" w:eastAsia="en-US" w:bidi="ar-SA"/>
      </w:rPr>
    </w:lvl>
  </w:abstractNum>
  <w:abstractNum w:abstractNumId="16">
    <w:multiLevelType w:val="hybridMultilevel"/>
    <w:lvl w:ilvl="0">
      <w:start w:val="1"/>
      <w:numFmt w:val="decimal"/>
      <w:lvlText w:val="%1"/>
      <w:lvlJc w:val="left"/>
      <w:pPr>
        <w:ind w:left="1289" w:hanging="721"/>
        <w:jc w:val="left"/>
      </w:pPr>
      <w:rPr>
        <w:rFonts w:hint="default"/>
        <w:lang w:val="es-ES" w:eastAsia="en-US" w:bidi="ar-SA"/>
      </w:rPr>
    </w:lvl>
    <w:lvl w:ilvl="1">
      <w:start w:val="3"/>
      <w:numFmt w:val="decimal"/>
      <w:lvlText w:val="%1.%2"/>
      <w:lvlJc w:val="left"/>
      <w:pPr>
        <w:ind w:left="1289" w:hanging="721"/>
        <w:jc w:val="left"/>
      </w:pPr>
      <w:rPr>
        <w:rFonts w:hint="default"/>
        <w:lang w:val="es-ES" w:eastAsia="en-US" w:bidi="ar-SA"/>
      </w:rPr>
    </w:lvl>
    <w:lvl w:ilvl="2">
      <w:start w:val="1"/>
      <w:numFmt w:val="decimal"/>
      <w:lvlText w:val="%1.%2.%3"/>
      <w:lvlJc w:val="left"/>
      <w:pPr>
        <w:ind w:left="1289"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3618" w:hanging="721"/>
      </w:pPr>
      <w:rPr>
        <w:rFonts w:hint="default"/>
        <w:lang w:val="es-ES" w:eastAsia="en-US" w:bidi="ar-SA"/>
      </w:rPr>
    </w:lvl>
    <w:lvl w:ilvl="4">
      <w:start w:val="0"/>
      <w:numFmt w:val="bullet"/>
      <w:lvlText w:val="•"/>
      <w:lvlJc w:val="left"/>
      <w:pPr>
        <w:ind w:left="4398" w:hanging="721"/>
      </w:pPr>
      <w:rPr>
        <w:rFonts w:hint="default"/>
        <w:lang w:val="es-ES" w:eastAsia="en-US" w:bidi="ar-SA"/>
      </w:rPr>
    </w:lvl>
    <w:lvl w:ilvl="5">
      <w:start w:val="0"/>
      <w:numFmt w:val="bullet"/>
      <w:lvlText w:val="•"/>
      <w:lvlJc w:val="left"/>
      <w:pPr>
        <w:ind w:left="5177" w:hanging="721"/>
      </w:pPr>
      <w:rPr>
        <w:rFonts w:hint="default"/>
        <w:lang w:val="es-ES" w:eastAsia="en-US" w:bidi="ar-SA"/>
      </w:rPr>
    </w:lvl>
    <w:lvl w:ilvl="6">
      <w:start w:val="0"/>
      <w:numFmt w:val="bullet"/>
      <w:lvlText w:val="•"/>
      <w:lvlJc w:val="left"/>
      <w:pPr>
        <w:ind w:left="5957" w:hanging="721"/>
      </w:pPr>
      <w:rPr>
        <w:rFonts w:hint="default"/>
        <w:lang w:val="es-ES" w:eastAsia="en-US" w:bidi="ar-SA"/>
      </w:rPr>
    </w:lvl>
    <w:lvl w:ilvl="7">
      <w:start w:val="0"/>
      <w:numFmt w:val="bullet"/>
      <w:lvlText w:val="•"/>
      <w:lvlJc w:val="left"/>
      <w:pPr>
        <w:ind w:left="6736" w:hanging="721"/>
      </w:pPr>
      <w:rPr>
        <w:rFonts w:hint="default"/>
        <w:lang w:val="es-ES" w:eastAsia="en-US" w:bidi="ar-SA"/>
      </w:rPr>
    </w:lvl>
    <w:lvl w:ilvl="8">
      <w:start w:val="0"/>
      <w:numFmt w:val="bullet"/>
      <w:lvlText w:val="•"/>
      <w:lvlJc w:val="left"/>
      <w:pPr>
        <w:ind w:left="7516" w:hanging="721"/>
      </w:pPr>
      <w:rPr>
        <w:rFonts w:hint="default"/>
        <w:lang w:val="es-ES" w:eastAsia="en-US" w:bidi="ar-SA"/>
      </w:rPr>
    </w:lvl>
  </w:abstractNum>
  <w:abstractNum w:abstractNumId="15">
    <w:multiLevelType w:val="hybridMultilevel"/>
    <w:lvl w:ilvl="0">
      <w:start w:val="1"/>
      <w:numFmt w:val="decimal"/>
      <w:lvlText w:val="%1"/>
      <w:lvlJc w:val="left"/>
      <w:pPr>
        <w:ind w:left="989" w:hanging="421"/>
        <w:jc w:val="left"/>
      </w:pPr>
      <w:rPr>
        <w:rFonts w:hint="default"/>
        <w:lang w:val="es-ES" w:eastAsia="en-US" w:bidi="ar-SA"/>
      </w:rPr>
    </w:lvl>
    <w:lvl w:ilvl="1">
      <w:start w:val="1"/>
      <w:numFmt w:val="decimal"/>
      <w:lvlText w:val="%1.%2."/>
      <w:lvlJc w:val="left"/>
      <w:pPr>
        <w:ind w:left="989" w:hanging="421"/>
        <w:jc w:val="left"/>
      </w:pPr>
      <w:rPr>
        <w:rFonts w:hint="default"/>
        <w:spacing w:val="0"/>
        <w:w w:val="100"/>
        <w:lang w:val="es-ES" w:eastAsia="en-US" w:bidi="ar-SA"/>
      </w:rPr>
    </w:lvl>
    <w:lvl w:ilvl="2">
      <w:start w:val="1"/>
      <w:numFmt w:val="decimal"/>
      <w:lvlText w:val="%1.%2.%3."/>
      <w:lvlJc w:val="left"/>
      <w:pPr>
        <w:ind w:left="1289" w:hanging="721"/>
        <w:jc w:val="left"/>
      </w:pPr>
      <w:rPr>
        <w:rFonts w:hint="default"/>
        <w:spacing w:val="0"/>
        <w:w w:val="100"/>
        <w:lang w:val="es-ES" w:eastAsia="en-US" w:bidi="ar-SA"/>
      </w:rPr>
    </w:lvl>
    <w:lvl w:ilvl="3">
      <w:start w:val="0"/>
      <w:numFmt w:val="bullet"/>
      <w:lvlText w:val="•"/>
      <w:lvlJc w:val="left"/>
      <w:pPr>
        <w:ind w:left="3012" w:hanging="721"/>
      </w:pPr>
      <w:rPr>
        <w:rFonts w:hint="default"/>
        <w:lang w:val="es-ES" w:eastAsia="en-US" w:bidi="ar-SA"/>
      </w:rPr>
    </w:lvl>
    <w:lvl w:ilvl="4">
      <w:start w:val="0"/>
      <w:numFmt w:val="bullet"/>
      <w:lvlText w:val="•"/>
      <w:lvlJc w:val="left"/>
      <w:pPr>
        <w:ind w:left="3878" w:hanging="721"/>
      </w:pPr>
      <w:rPr>
        <w:rFonts w:hint="default"/>
        <w:lang w:val="es-ES" w:eastAsia="en-US" w:bidi="ar-SA"/>
      </w:rPr>
    </w:lvl>
    <w:lvl w:ilvl="5">
      <w:start w:val="0"/>
      <w:numFmt w:val="bullet"/>
      <w:lvlText w:val="•"/>
      <w:lvlJc w:val="left"/>
      <w:pPr>
        <w:ind w:left="4744" w:hanging="721"/>
      </w:pPr>
      <w:rPr>
        <w:rFonts w:hint="default"/>
        <w:lang w:val="es-ES" w:eastAsia="en-US" w:bidi="ar-SA"/>
      </w:rPr>
    </w:lvl>
    <w:lvl w:ilvl="6">
      <w:start w:val="0"/>
      <w:numFmt w:val="bullet"/>
      <w:lvlText w:val="•"/>
      <w:lvlJc w:val="left"/>
      <w:pPr>
        <w:ind w:left="5610" w:hanging="721"/>
      </w:pPr>
      <w:rPr>
        <w:rFonts w:hint="default"/>
        <w:lang w:val="es-ES" w:eastAsia="en-US" w:bidi="ar-SA"/>
      </w:rPr>
    </w:lvl>
    <w:lvl w:ilvl="7">
      <w:start w:val="0"/>
      <w:numFmt w:val="bullet"/>
      <w:lvlText w:val="•"/>
      <w:lvlJc w:val="left"/>
      <w:pPr>
        <w:ind w:left="6476" w:hanging="721"/>
      </w:pPr>
      <w:rPr>
        <w:rFonts w:hint="default"/>
        <w:lang w:val="es-ES" w:eastAsia="en-US" w:bidi="ar-SA"/>
      </w:rPr>
    </w:lvl>
    <w:lvl w:ilvl="8">
      <w:start w:val="0"/>
      <w:numFmt w:val="bullet"/>
      <w:lvlText w:val="•"/>
      <w:lvlJc w:val="left"/>
      <w:pPr>
        <w:ind w:left="7342" w:hanging="721"/>
      </w:pPr>
      <w:rPr>
        <w:rFonts w:hint="default"/>
        <w:lang w:val="es-ES" w:eastAsia="en-US" w:bidi="ar-SA"/>
      </w:rPr>
    </w:lvl>
  </w:abstractNum>
  <w:abstractNum w:abstractNumId="14">
    <w:multiLevelType w:val="hybridMultilevel"/>
    <w:lvl w:ilvl="0">
      <w:start w:val="1"/>
      <w:numFmt w:val="decimal"/>
      <w:lvlText w:val="%1."/>
      <w:lvlJc w:val="left"/>
      <w:pPr>
        <w:ind w:left="809" w:hanging="241"/>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0"/>
      <w:numFmt w:val="bullet"/>
      <w:lvlText w:val="•"/>
      <w:lvlJc w:val="left"/>
      <w:pPr>
        <w:ind w:left="1627" w:hanging="241"/>
      </w:pPr>
      <w:rPr>
        <w:rFonts w:hint="default"/>
        <w:lang w:val="es-ES" w:eastAsia="en-US" w:bidi="ar-SA"/>
      </w:rPr>
    </w:lvl>
    <w:lvl w:ilvl="2">
      <w:start w:val="0"/>
      <w:numFmt w:val="bullet"/>
      <w:lvlText w:val="•"/>
      <w:lvlJc w:val="left"/>
      <w:pPr>
        <w:ind w:left="2455" w:hanging="241"/>
      </w:pPr>
      <w:rPr>
        <w:rFonts w:hint="default"/>
        <w:lang w:val="es-ES" w:eastAsia="en-US" w:bidi="ar-SA"/>
      </w:rPr>
    </w:lvl>
    <w:lvl w:ilvl="3">
      <w:start w:val="0"/>
      <w:numFmt w:val="bullet"/>
      <w:lvlText w:val="•"/>
      <w:lvlJc w:val="left"/>
      <w:pPr>
        <w:ind w:left="3282" w:hanging="241"/>
      </w:pPr>
      <w:rPr>
        <w:rFonts w:hint="default"/>
        <w:lang w:val="es-ES" w:eastAsia="en-US" w:bidi="ar-SA"/>
      </w:rPr>
    </w:lvl>
    <w:lvl w:ilvl="4">
      <w:start w:val="0"/>
      <w:numFmt w:val="bullet"/>
      <w:lvlText w:val="•"/>
      <w:lvlJc w:val="left"/>
      <w:pPr>
        <w:ind w:left="4110" w:hanging="241"/>
      </w:pPr>
      <w:rPr>
        <w:rFonts w:hint="default"/>
        <w:lang w:val="es-ES" w:eastAsia="en-US" w:bidi="ar-SA"/>
      </w:rPr>
    </w:lvl>
    <w:lvl w:ilvl="5">
      <w:start w:val="0"/>
      <w:numFmt w:val="bullet"/>
      <w:lvlText w:val="•"/>
      <w:lvlJc w:val="left"/>
      <w:pPr>
        <w:ind w:left="4937" w:hanging="241"/>
      </w:pPr>
      <w:rPr>
        <w:rFonts w:hint="default"/>
        <w:lang w:val="es-ES" w:eastAsia="en-US" w:bidi="ar-SA"/>
      </w:rPr>
    </w:lvl>
    <w:lvl w:ilvl="6">
      <w:start w:val="0"/>
      <w:numFmt w:val="bullet"/>
      <w:lvlText w:val="•"/>
      <w:lvlJc w:val="left"/>
      <w:pPr>
        <w:ind w:left="5765" w:hanging="241"/>
      </w:pPr>
      <w:rPr>
        <w:rFonts w:hint="default"/>
        <w:lang w:val="es-ES" w:eastAsia="en-US" w:bidi="ar-SA"/>
      </w:rPr>
    </w:lvl>
    <w:lvl w:ilvl="7">
      <w:start w:val="0"/>
      <w:numFmt w:val="bullet"/>
      <w:lvlText w:val="•"/>
      <w:lvlJc w:val="left"/>
      <w:pPr>
        <w:ind w:left="6592" w:hanging="241"/>
      </w:pPr>
      <w:rPr>
        <w:rFonts w:hint="default"/>
        <w:lang w:val="es-ES" w:eastAsia="en-US" w:bidi="ar-SA"/>
      </w:rPr>
    </w:lvl>
    <w:lvl w:ilvl="8">
      <w:start w:val="0"/>
      <w:numFmt w:val="bullet"/>
      <w:lvlText w:val="•"/>
      <w:lvlJc w:val="left"/>
      <w:pPr>
        <w:ind w:left="7420" w:hanging="241"/>
      </w:pPr>
      <w:rPr>
        <w:rFonts w:hint="default"/>
        <w:lang w:val="es-ES" w:eastAsia="en-US" w:bidi="ar-SA"/>
      </w:rPr>
    </w:lvl>
  </w:abstractNum>
  <w:abstractNum w:abstractNumId="13">
    <w:multiLevelType w:val="hybridMultilevel"/>
    <w:lvl w:ilvl="0">
      <w:start w:val="1"/>
      <w:numFmt w:val="decimal"/>
      <w:lvlText w:val="%1."/>
      <w:lvlJc w:val="left"/>
      <w:pPr>
        <w:ind w:left="869" w:hanging="301"/>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0"/>
      <w:numFmt w:val="bullet"/>
      <w:lvlText w:val="•"/>
      <w:lvlJc w:val="left"/>
      <w:pPr>
        <w:ind w:left="1681" w:hanging="301"/>
      </w:pPr>
      <w:rPr>
        <w:rFonts w:hint="default"/>
        <w:lang w:val="es-ES" w:eastAsia="en-US" w:bidi="ar-SA"/>
      </w:rPr>
    </w:lvl>
    <w:lvl w:ilvl="2">
      <w:start w:val="0"/>
      <w:numFmt w:val="bullet"/>
      <w:lvlText w:val="•"/>
      <w:lvlJc w:val="left"/>
      <w:pPr>
        <w:ind w:left="2503" w:hanging="301"/>
      </w:pPr>
      <w:rPr>
        <w:rFonts w:hint="default"/>
        <w:lang w:val="es-ES" w:eastAsia="en-US" w:bidi="ar-SA"/>
      </w:rPr>
    </w:lvl>
    <w:lvl w:ilvl="3">
      <w:start w:val="0"/>
      <w:numFmt w:val="bullet"/>
      <w:lvlText w:val="•"/>
      <w:lvlJc w:val="left"/>
      <w:pPr>
        <w:ind w:left="3324" w:hanging="301"/>
      </w:pPr>
      <w:rPr>
        <w:rFonts w:hint="default"/>
        <w:lang w:val="es-ES" w:eastAsia="en-US" w:bidi="ar-SA"/>
      </w:rPr>
    </w:lvl>
    <w:lvl w:ilvl="4">
      <w:start w:val="0"/>
      <w:numFmt w:val="bullet"/>
      <w:lvlText w:val="•"/>
      <w:lvlJc w:val="left"/>
      <w:pPr>
        <w:ind w:left="4146" w:hanging="301"/>
      </w:pPr>
      <w:rPr>
        <w:rFonts w:hint="default"/>
        <w:lang w:val="es-ES" w:eastAsia="en-US" w:bidi="ar-SA"/>
      </w:rPr>
    </w:lvl>
    <w:lvl w:ilvl="5">
      <w:start w:val="0"/>
      <w:numFmt w:val="bullet"/>
      <w:lvlText w:val="•"/>
      <w:lvlJc w:val="left"/>
      <w:pPr>
        <w:ind w:left="4967" w:hanging="301"/>
      </w:pPr>
      <w:rPr>
        <w:rFonts w:hint="default"/>
        <w:lang w:val="es-ES" w:eastAsia="en-US" w:bidi="ar-SA"/>
      </w:rPr>
    </w:lvl>
    <w:lvl w:ilvl="6">
      <w:start w:val="0"/>
      <w:numFmt w:val="bullet"/>
      <w:lvlText w:val="•"/>
      <w:lvlJc w:val="left"/>
      <w:pPr>
        <w:ind w:left="5789" w:hanging="301"/>
      </w:pPr>
      <w:rPr>
        <w:rFonts w:hint="default"/>
        <w:lang w:val="es-ES" w:eastAsia="en-US" w:bidi="ar-SA"/>
      </w:rPr>
    </w:lvl>
    <w:lvl w:ilvl="7">
      <w:start w:val="0"/>
      <w:numFmt w:val="bullet"/>
      <w:lvlText w:val="•"/>
      <w:lvlJc w:val="left"/>
      <w:pPr>
        <w:ind w:left="6610" w:hanging="301"/>
      </w:pPr>
      <w:rPr>
        <w:rFonts w:hint="default"/>
        <w:lang w:val="es-ES" w:eastAsia="en-US" w:bidi="ar-SA"/>
      </w:rPr>
    </w:lvl>
    <w:lvl w:ilvl="8">
      <w:start w:val="0"/>
      <w:numFmt w:val="bullet"/>
      <w:lvlText w:val="•"/>
      <w:lvlJc w:val="left"/>
      <w:pPr>
        <w:ind w:left="7432" w:hanging="301"/>
      </w:pPr>
      <w:rPr>
        <w:rFonts w:hint="default"/>
        <w:lang w:val="es-ES" w:eastAsia="en-US" w:bidi="ar-SA"/>
      </w:rPr>
    </w:lvl>
  </w:abstractNum>
  <w:abstractNum w:abstractNumId="12">
    <w:multiLevelType w:val="hybridMultilevel"/>
    <w:lvl w:ilvl="0">
      <w:start w:val="1"/>
      <w:numFmt w:val="decimal"/>
      <w:lvlText w:val="%1."/>
      <w:lvlJc w:val="left"/>
      <w:pPr>
        <w:ind w:left="809" w:hanging="241"/>
        <w:jc w:val="left"/>
      </w:pPr>
      <w:rPr>
        <w:rFonts w:hint="default" w:ascii="Times New Roman" w:hAnsi="Times New Roman" w:eastAsia="Times New Roman" w:cs="Times New Roman"/>
        <w:b/>
        <w:bCs/>
        <w:i w:val="0"/>
        <w:iCs w:val="0"/>
        <w:spacing w:val="0"/>
        <w:w w:val="93"/>
        <w:sz w:val="24"/>
        <w:szCs w:val="24"/>
        <w:lang w:val="es-ES" w:eastAsia="en-US" w:bidi="ar-SA"/>
      </w:rPr>
    </w:lvl>
    <w:lvl w:ilvl="1">
      <w:start w:val="0"/>
      <w:numFmt w:val="bullet"/>
      <w:lvlText w:val="•"/>
      <w:lvlJc w:val="left"/>
      <w:pPr>
        <w:ind w:left="1627" w:hanging="241"/>
      </w:pPr>
      <w:rPr>
        <w:rFonts w:hint="default"/>
        <w:lang w:val="es-ES" w:eastAsia="en-US" w:bidi="ar-SA"/>
      </w:rPr>
    </w:lvl>
    <w:lvl w:ilvl="2">
      <w:start w:val="0"/>
      <w:numFmt w:val="bullet"/>
      <w:lvlText w:val="•"/>
      <w:lvlJc w:val="left"/>
      <w:pPr>
        <w:ind w:left="2455" w:hanging="241"/>
      </w:pPr>
      <w:rPr>
        <w:rFonts w:hint="default"/>
        <w:lang w:val="es-ES" w:eastAsia="en-US" w:bidi="ar-SA"/>
      </w:rPr>
    </w:lvl>
    <w:lvl w:ilvl="3">
      <w:start w:val="0"/>
      <w:numFmt w:val="bullet"/>
      <w:lvlText w:val="•"/>
      <w:lvlJc w:val="left"/>
      <w:pPr>
        <w:ind w:left="3282" w:hanging="241"/>
      </w:pPr>
      <w:rPr>
        <w:rFonts w:hint="default"/>
        <w:lang w:val="es-ES" w:eastAsia="en-US" w:bidi="ar-SA"/>
      </w:rPr>
    </w:lvl>
    <w:lvl w:ilvl="4">
      <w:start w:val="0"/>
      <w:numFmt w:val="bullet"/>
      <w:lvlText w:val="•"/>
      <w:lvlJc w:val="left"/>
      <w:pPr>
        <w:ind w:left="4110" w:hanging="241"/>
      </w:pPr>
      <w:rPr>
        <w:rFonts w:hint="default"/>
        <w:lang w:val="es-ES" w:eastAsia="en-US" w:bidi="ar-SA"/>
      </w:rPr>
    </w:lvl>
    <w:lvl w:ilvl="5">
      <w:start w:val="0"/>
      <w:numFmt w:val="bullet"/>
      <w:lvlText w:val="•"/>
      <w:lvlJc w:val="left"/>
      <w:pPr>
        <w:ind w:left="4937" w:hanging="241"/>
      </w:pPr>
      <w:rPr>
        <w:rFonts w:hint="default"/>
        <w:lang w:val="es-ES" w:eastAsia="en-US" w:bidi="ar-SA"/>
      </w:rPr>
    </w:lvl>
    <w:lvl w:ilvl="6">
      <w:start w:val="0"/>
      <w:numFmt w:val="bullet"/>
      <w:lvlText w:val="•"/>
      <w:lvlJc w:val="left"/>
      <w:pPr>
        <w:ind w:left="5765" w:hanging="241"/>
      </w:pPr>
      <w:rPr>
        <w:rFonts w:hint="default"/>
        <w:lang w:val="es-ES" w:eastAsia="en-US" w:bidi="ar-SA"/>
      </w:rPr>
    </w:lvl>
    <w:lvl w:ilvl="7">
      <w:start w:val="0"/>
      <w:numFmt w:val="bullet"/>
      <w:lvlText w:val="•"/>
      <w:lvlJc w:val="left"/>
      <w:pPr>
        <w:ind w:left="6592" w:hanging="241"/>
      </w:pPr>
      <w:rPr>
        <w:rFonts w:hint="default"/>
        <w:lang w:val="es-ES" w:eastAsia="en-US" w:bidi="ar-SA"/>
      </w:rPr>
    </w:lvl>
    <w:lvl w:ilvl="8">
      <w:start w:val="0"/>
      <w:numFmt w:val="bullet"/>
      <w:lvlText w:val="•"/>
      <w:lvlJc w:val="left"/>
      <w:pPr>
        <w:ind w:left="7420" w:hanging="241"/>
      </w:pPr>
      <w:rPr>
        <w:rFonts w:hint="default"/>
        <w:lang w:val="es-ES" w:eastAsia="en-US" w:bidi="ar-SA"/>
      </w:rPr>
    </w:lvl>
  </w:abstractNum>
  <w:abstractNum w:abstractNumId="11">
    <w:multiLevelType w:val="hybridMultilevel"/>
    <w:lvl w:ilvl="0">
      <w:start w:val="5"/>
      <w:numFmt w:val="decimal"/>
      <w:lvlText w:val="%1"/>
      <w:lvlJc w:val="left"/>
      <w:pPr>
        <w:ind w:left="981" w:hanging="413"/>
        <w:jc w:val="left"/>
      </w:pPr>
      <w:rPr>
        <w:rFonts w:hint="default"/>
        <w:lang w:val="es-ES" w:eastAsia="en-US" w:bidi="ar-SA"/>
      </w:rPr>
    </w:lvl>
    <w:lvl w:ilvl="1">
      <w:start w:val="1"/>
      <w:numFmt w:val="decimal"/>
      <w:lvlText w:val="%1.%2."/>
      <w:lvlJc w:val="left"/>
      <w:pPr>
        <w:ind w:left="981" w:hanging="413"/>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0"/>
      <w:numFmt w:val="bullet"/>
      <w:lvlText w:val="•"/>
      <w:lvlJc w:val="left"/>
      <w:pPr>
        <w:ind w:left="2599" w:hanging="413"/>
      </w:pPr>
      <w:rPr>
        <w:rFonts w:hint="default"/>
        <w:lang w:val="es-ES" w:eastAsia="en-US" w:bidi="ar-SA"/>
      </w:rPr>
    </w:lvl>
    <w:lvl w:ilvl="3">
      <w:start w:val="0"/>
      <w:numFmt w:val="bullet"/>
      <w:lvlText w:val="•"/>
      <w:lvlJc w:val="left"/>
      <w:pPr>
        <w:ind w:left="3408" w:hanging="413"/>
      </w:pPr>
      <w:rPr>
        <w:rFonts w:hint="default"/>
        <w:lang w:val="es-ES" w:eastAsia="en-US" w:bidi="ar-SA"/>
      </w:rPr>
    </w:lvl>
    <w:lvl w:ilvl="4">
      <w:start w:val="0"/>
      <w:numFmt w:val="bullet"/>
      <w:lvlText w:val="•"/>
      <w:lvlJc w:val="left"/>
      <w:pPr>
        <w:ind w:left="4218" w:hanging="413"/>
      </w:pPr>
      <w:rPr>
        <w:rFonts w:hint="default"/>
        <w:lang w:val="es-ES" w:eastAsia="en-US" w:bidi="ar-SA"/>
      </w:rPr>
    </w:lvl>
    <w:lvl w:ilvl="5">
      <w:start w:val="0"/>
      <w:numFmt w:val="bullet"/>
      <w:lvlText w:val="•"/>
      <w:lvlJc w:val="left"/>
      <w:pPr>
        <w:ind w:left="5027" w:hanging="413"/>
      </w:pPr>
      <w:rPr>
        <w:rFonts w:hint="default"/>
        <w:lang w:val="es-ES" w:eastAsia="en-US" w:bidi="ar-SA"/>
      </w:rPr>
    </w:lvl>
    <w:lvl w:ilvl="6">
      <w:start w:val="0"/>
      <w:numFmt w:val="bullet"/>
      <w:lvlText w:val="•"/>
      <w:lvlJc w:val="left"/>
      <w:pPr>
        <w:ind w:left="5837" w:hanging="413"/>
      </w:pPr>
      <w:rPr>
        <w:rFonts w:hint="default"/>
        <w:lang w:val="es-ES" w:eastAsia="en-US" w:bidi="ar-SA"/>
      </w:rPr>
    </w:lvl>
    <w:lvl w:ilvl="7">
      <w:start w:val="0"/>
      <w:numFmt w:val="bullet"/>
      <w:lvlText w:val="•"/>
      <w:lvlJc w:val="left"/>
      <w:pPr>
        <w:ind w:left="6646" w:hanging="413"/>
      </w:pPr>
      <w:rPr>
        <w:rFonts w:hint="default"/>
        <w:lang w:val="es-ES" w:eastAsia="en-US" w:bidi="ar-SA"/>
      </w:rPr>
    </w:lvl>
    <w:lvl w:ilvl="8">
      <w:start w:val="0"/>
      <w:numFmt w:val="bullet"/>
      <w:lvlText w:val="•"/>
      <w:lvlJc w:val="left"/>
      <w:pPr>
        <w:ind w:left="7456" w:hanging="413"/>
      </w:pPr>
      <w:rPr>
        <w:rFonts w:hint="default"/>
        <w:lang w:val="es-ES" w:eastAsia="en-US" w:bidi="ar-SA"/>
      </w:rPr>
    </w:lvl>
  </w:abstractNum>
  <w:abstractNum w:abstractNumId="10">
    <w:multiLevelType w:val="hybridMultilevel"/>
    <w:lvl w:ilvl="0">
      <w:start w:val="4"/>
      <w:numFmt w:val="decimal"/>
      <w:lvlText w:val="%1"/>
      <w:lvlJc w:val="left"/>
      <w:pPr>
        <w:ind w:left="1165" w:hanging="597"/>
        <w:jc w:val="left"/>
      </w:pPr>
      <w:rPr>
        <w:rFonts w:hint="default"/>
        <w:lang w:val="es-ES" w:eastAsia="en-US" w:bidi="ar-SA"/>
      </w:rPr>
    </w:lvl>
    <w:lvl w:ilvl="1">
      <w:start w:val="4"/>
      <w:numFmt w:val="decimal"/>
      <w:lvlText w:val="%1.%2"/>
      <w:lvlJc w:val="left"/>
      <w:pPr>
        <w:ind w:left="1165" w:hanging="597"/>
        <w:jc w:val="left"/>
      </w:pPr>
      <w:rPr>
        <w:rFonts w:hint="default"/>
        <w:lang w:val="es-ES" w:eastAsia="en-US" w:bidi="ar-SA"/>
      </w:rPr>
    </w:lvl>
    <w:lvl w:ilvl="2">
      <w:start w:val="1"/>
      <w:numFmt w:val="decimal"/>
      <w:lvlText w:val="%1.%2.%3."/>
      <w:lvlJc w:val="left"/>
      <w:pPr>
        <w:ind w:left="1165" w:hanging="597"/>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534" w:hanging="597"/>
      </w:pPr>
      <w:rPr>
        <w:rFonts w:hint="default"/>
        <w:lang w:val="es-ES" w:eastAsia="en-US" w:bidi="ar-SA"/>
      </w:rPr>
    </w:lvl>
    <w:lvl w:ilvl="4">
      <w:start w:val="0"/>
      <w:numFmt w:val="bullet"/>
      <w:lvlText w:val="•"/>
      <w:lvlJc w:val="left"/>
      <w:pPr>
        <w:ind w:left="4326" w:hanging="597"/>
      </w:pPr>
      <w:rPr>
        <w:rFonts w:hint="default"/>
        <w:lang w:val="es-ES" w:eastAsia="en-US" w:bidi="ar-SA"/>
      </w:rPr>
    </w:lvl>
    <w:lvl w:ilvl="5">
      <w:start w:val="0"/>
      <w:numFmt w:val="bullet"/>
      <w:lvlText w:val="•"/>
      <w:lvlJc w:val="left"/>
      <w:pPr>
        <w:ind w:left="5117" w:hanging="597"/>
      </w:pPr>
      <w:rPr>
        <w:rFonts w:hint="default"/>
        <w:lang w:val="es-ES" w:eastAsia="en-US" w:bidi="ar-SA"/>
      </w:rPr>
    </w:lvl>
    <w:lvl w:ilvl="6">
      <w:start w:val="0"/>
      <w:numFmt w:val="bullet"/>
      <w:lvlText w:val="•"/>
      <w:lvlJc w:val="left"/>
      <w:pPr>
        <w:ind w:left="5909" w:hanging="597"/>
      </w:pPr>
      <w:rPr>
        <w:rFonts w:hint="default"/>
        <w:lang w:val="es-ES" w:eastAsia="en-US" w:bidi="ar-SA"/>
      </w:rPr>
    </w:lvl>
    <w:lvl w:ilvl="7">
      <w:start w:val="0"/>
      <w:numFmt w:val="bullet"/>
      <w:lvlText w:val="•"/>
      <w:lvlJc w:val="left"/>
      <w:pPr>
        <w:ind w:left="6700" w:hanging="597"/>
      </w:pPr>
      <w:rPr>
        <w:rFonts w:hint="default"/>
        <w:lang w:val="es-ES" w:eastAsia="en-US" w:bidi="ar-SA"/>
      </w:rPr>
    </w:lvl>
    <w:lvl w:ilvl="8">
      <w:start w:val="0"/>
      <w:numFmt w:val="bullet"/>
      <w:lvlText w:val="•"/>
      <w:lvlJc w:val="left"/>
      <w:pPr>
        <w:ind w:left="7492" w:hanging="597"/>
      </w:pPr>
      <w:rPr>
        <w:rFonts w:hint="default"/>
        <w:lang w:val="es-ES" w:eastAsia="en-US" w:bidi="ar-SA"/>
      </w:rPr>
    </w:lvl>
  </w:abstractNum>
  <w:abstractNum w:abstractNumId="9">
    <w:multiLevelType w:val="hybridMultilevel"/>
    <w:lvl w:ilvl="0">
      <w:start w:val="4"/>
      <w:numFmt w:val="decimal"/>
      <w:lvlText w:val="%1"/>
      <w:lvlJc w:val="left"/>
      <w:pPr>
        <w:ind w:left="1161" w:hanging="593"/>
        <w:jc w:val="left"/>
      </w:pPr>
      <w:rPr>
        <w:rFonts w:hint="default"/>
        <w:lang w:val="es-ES" w:eastAsia="en-US" w:bidi="ar-SA"/>
      </w:rPr>
    </w:lvl>
    <w:lvl w:ilvl="1">
      <w:start w:val="3"/>
      <w:numFmt w:val="decimal"/>
      <w:lvlText w:val="%1.%2"/>
      <w:lvlJc w:val="left"/>
      <w:pPr>
        <w:ind w:left="1161" w:hanging="593"/>
        <w:jc w:val="left"/>
      </w:pPr>
      <w:rPr>
        <w:rFonts w:hint="default"/>
        <w:lang w:val="es-ES" w:eastAsia="en-US" w:bidi="ar-SA"/>
      </w:rPr>
    </w:lvl>
    <w:lvl w:ilvl="2">
      <w:start w:val="1"/>
      <w:numFmt w:val="decimal"/>
      <w:lvlText w:val="%1.%2.%3."/>
      <w:lvlJc w:val="left"/>
      <w:pPr>
        <w:ind w:left="1161" w:hanging="593"/>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534" w:hanging="593"/>
      </w:pPr>
      <w:rPr>
        <w:rFonts w:hint="default"/>
        <w:lang w:val="es-ES" w:eastAsia="en-US" w:bidi="ar-SA"/>
      </w:rPr>
    </w:lvl>
    <w:lvl w:ilvl="4">
      <w:start w:val="0"/>
      <w:numFmt w:val="bullet"/>
      <w:lvlText w:val="•"/>
      <w:lvlJc w:val="left"/>
      <w:pPr>
        <w:ind w:left="4326" w:hanging="593"/>
      </w:pPr>
      <w:rPr>
        <w:rFonts w:hint="default"/>
        <w:lang w:val="es-ES" w:eastAsia="en-US" w:bidi="ar-SA"/>
      </w:rPr>
    </w:lvl>
    <w:lvl w:ilvl="5">
      <w:start w:val="0"/>
      <w:numFmt w:val="bullet"/>
      <w:lvlText w:val="•"/>
      <w:lvlJc w:val="left"/>
      <w:pPr>
        <w:ind w:left="5117" w:hanging="593"/>
      </w:pPr>
      <w:rPr>
        <w:rFonts w:hint="default"/>
        <w:lang w:val="es-ES" w:eastAsia="en-US" w:bidi="ar-SA"/>
      </w:rPr>
    </w:lvl>
    <w:lvl w:ilvl="6">
      <w:start w:val="0"/>
      <w:numFmt w:val="bullet"/>
      <w:lvlText w:val="•"/>
      <w:lvlJc w:val="left"/>
      <w:pPr>
        <w:ind w:left="5909" w:hanging="593"/>
      </w:pPr>
      <w:rPr>
        <w:rFonts w:hint="default"/>
        <w:lang w:val="es-ES" w:eastAsia="en-US" w:bidi="ar-SA"/>
      </w:rPr>
    </w:lvl>
    <w:lvl w:ilvl="7">
      <w:start w:val="0"/>
      <w:numFmt w:val="bullet"/>
      <w:lvlText w:val="•"/>
      <w:lvlJc w:val="left"/>
      <w:pPr>
        <w:ind w:left="6700" w:hanging="593"/>
      </w:pPr>
      <w:rPr>
        <w:rFonts w:hint="default"/>
        <w:lang w:val="es-ES" w:eastAsia="en-US" w:bidi="ar-SA"/>
      </w:rPr>
    </w:lvl>
    <w:lvl w:ilvl="8">
      <w:start w:val="0"/>
      <w:numFmt w:val="bullet"/>
      <w:lvlText w:val="•"/>
      <w:lvlJc w:val="left"/>
      <w:pPr>
        <w:ind w:left="7492" w:hanging="593"/>
      </w:pPr>
      <w:rPr>
        <w:rFonts w:hint="default"/>
        <w:lang w:val="es-ES" w:eastAsia="en-US" w:bidi="ar-SA"/>
      </w:rPr>
    </w:lvl>
  </w:abstractNum>
  <w:abstractNum w:abstractNumId="8">
    <w:multiLevelType w:val="hybridMultilevel"/>
    <w:lvl w:ilvl="0">
      <w:start w:val="4"/>
      <w:numFmt w:val="decimal"/>
      <w:lvlText w:val="%1"/>
      <w:lvlJc w:val="left"/>
      <w:pPr>
        <w:ind w:left="1161" w:hanging="593"/>
        <w:jc w:val="left"/>
      </w:pPr>
      <w:rPr>
        <w:rFonts w:hint="default"/>
        <w:lang w:val="es-ES" w:eastAsia="en-US" w:bidi="ar-SA"/>
      </w:rPr>
    </w:lvl>
    <w:lvl w:ilvl="1">
      <w:start w:val="2"/>
      <w:numFmt w:val="decimal"/>
      <w:lvlText w:val="%1.%2"/>
      <w:lvlJc w:val="left"/>
      <w:pPr>
        <w:ind w:left="1161" w:hanging="593"/>
        <w:jc w:val="left"/>
      </w:pPr>
      <w:rPr>
        <w:rFonts w:hint="default"/>
        <w:lang w:val="es-ES" w:eastAsia="en-US" w:bidi="ar-SA"/>
      </w:rPr>
    </w:lvl>
    <w:lvl w:ilvl="2">
      <w:start w:val="2"/>
      <w:numFmt w:val="decimal"/>
      <w:lvlText w:val="%1.%2.%3."/>
      <w:lvlJc w:val="left"/>
      <w:pPr>
        <w:ind w:left="1161" w:hanging="593"/>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534" w:hanging="593"/>
      </w:pPr>
      <w:rPr>
        <w:rFonts w:hint="default"/>
        <w:lang w:val="es-ES" w:eastAsia="en-US" w:bidi="ar-SA"/>
      </w:rPr>
    </w:lvl>
    <w:lvl w:ilvl="4">
      <w:start w:val="0"/>
      <w:numFmt w:val="bullet"/>
      <w:lvlText w:val="•"/>
      <w:lvlJc w:val="left"/>
      <w:pPr>
        <w:ind w:left="4326" w:hanging="593"/>
      </w:pPr>
      <w:rPr>
        <w:rFonts w:hint="default"/>
        <w:lang w:val="es-ES" w:eastAsia="en-US" w:bidi="ar-SA"/>
      </w:rPr>
    </w:lvl>
    <w:lvl w:ilvl="5">
      <w:start w:val="0"/>
      <w:numFmt w:val="bullet"/>
      <w:lvlText w:val="•"/>
      <w:lvlJc w:val="left"/>
      <w:pPr>
        <w:ind w:left="5117" w:hanging="593"/>
      </w:pPr>
      <w:rPr>
        <w:rFonts w:hint="default"/>
        <w:lang w:val="es-ES" w:eastAsia="en-US" w:bidi="ar-SA"/>
      </w:rPr>
    </w:lvl>
    <w:lvl w:ilvl="6">
      <w:start w:val="0"/>
      <w:numFmt w:val="bullet"/>
      <w:lvlText w:val="•"/>
      <w:lvlJc w:val="left"/>
      <w:pPr>
        <w:ind w:left="5909" w:hanging="593"/>
      </w:pPr>
      <w:rPr>
        <w:rFonts w:hint="default"/>
        <w:lang w:val="es-ES" w:eastAsia="en-US" w:bidi="ar-SA"/>
      </w:rPr>
    </w:lvl>
    <w:lvl w:ilvl="7">
      <w:start w:val="0"/>
      <w:numFmt w:val="bullet"/>
      <w:lvlText w:val="•"/>
      <w:lvlJc w:val="left"/>
      <w:pPr>
        <w:ind w:left="6700" w:hanging="593"/>
      </w:pPr>
      <w:rPr>
        <w:rFonts w:hint="default"/>
        <w:lang w:val="es-ES" w:eastAsia="en-US" w:bidi="ar-SA"/>
      </w:rPr>
    </w:lvl>
    <w:lvl w:ilvl="8">
      <w:start w:val="0"/>
      <w:numFmt w:val="bullet"/>
      <w:lvlText w:val="•"/>
      <w:lvlJc w:val="left"/>
      <w:pPr>
        <w:ind w:left="7492" w:hanging="593"/>
      </w:pPr>
      <w:rPr>
        <w:rFonts w:hint="default"/>
        <w:lang w:val="es-ES" w:eastAsia="en-US" w:bidi="ar-SA"/>
      </w:rPr>
    </w:lvl>
  </w:abstractNum>
  <w:abstractNum w:abstractNumId="7">
    <w:multiLevelType w:val="hybridMultilevel"/>
    <w:lvl w:ilvl="0">
      <w:start w:val="4"/>
      <w:numFmt w:val="decimal"/>
      <w:lvlText w:val="%1"/>
      <w:lvlJc w:val="left"/>
      <w:pPr>
        <w:ind w:left="985" w:hanging="417"/>
        <w:jc w:val="left"/>
      </w:pPr>
      <w:rPr>
        <w:rFonts w:hint="default"/>
        <w:lang w:val="es-ES" w:eastAsia="en-US" w:bidi="ar-SA"/>
      </w:rPr>
    </w:lvl>
    <w:lvl w:ilvl="1">
      <w:start w:val="1"/>
      <w:numFmt w:val="decimal"/>
      <w:lvlText w:val="%1.%2."/>
      <w:lvlJc w:val="left"/>
      <w:pPr>
        <w:ind w:left="985" w:hanging="417"/>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1092" w:hanging="524"/>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2872" w:hanging="524"/>
      </w:pPr>
      <w:rPr>
        <w:rFonts w:hint="default"/>
        <w:lang w:val="es-ES" w:eastAsia="en-US" w:bidi="ar-SA"/>
      </w:rPr>
    </w:lvl>
    <w:lvl w:ilvl="4">
      <w:start w:val="0"/>
      <w:numFmt w:val="bullet"/>
      <w:lvlText w:val="•"/>
      <w:lvlJc w:val="left"/>
      <w:pPr>
        <w:ind w:left="3758" w:hanging="524"/>
      </w:pPr>
      <w:rPr>
        <w:rFonts w:hint="default"/>
        <w:lang w:val="es-ES" w:eastAsia="en-US" w:bidi="ar-SA"/>
      </w:rPr>
    </w:lvl>
    <w:lvl w:ilvl="5">
      <w:start w:val="0"/>
      <w:numFmt w:val="bullet"/>
      <w:lvlText w:val="•"/>
      <w:lvlJc w:val="left"/>
      <w:pPr>
        <w:ind w:left="4644" w:hanging="524"/>
      </w:pPr>
      <w:rPr>
        <w:rFonts w:hint="default"/>
        <w:lang w:val="es-ES" w:eastAsia="en-US" w:bidi="ar-SA"/>
      </w:rPr>
    </w:lvl>
    <w:lvl w:ilvl="6">
      <w:start w:val="0"/>
      <w:numFmt w:val="bullet"/>
      <w:lvlText w:val="•"/>
      <w:lvlJc w:val="left"/>
      <w:pPr>
        <w:ind w:left="5530" w:hanging="524"/>
      </w:pPr>
      <w:rPr>
        <w:rFonts w:hint="default"/>
        <w:lang w:val="es-ES" w:eastAsia="en-US" w:bidi="ar-SA"/>
      </w:rPr>
    </w:lvl>
    <w:lvl w:ilvl="7">
      <w:start w:val="0"/>
      <w:numFmt w:val="bullet"/>
      <w:lvlText w:val="•"/>
      <w:lvlJc w:val="left"/>
      <w:pPr>
        <w:ind w:left="6416" w:hanging="524"/>
      </w:pPr>
      <w:rPr>
        <w:rFonts w:hint="default"/>
        <w:lang w:val="es-ES" w:eastAsia="en-US" w:bidi="ar-SA"/>
      </w:rPr>
    </w:lvl>
    <w:lvl w:ilvl="8">
      <w:start w:val="0"/>
      <w:numFmt w:val="bullet"/>
      <w:lvlText w:val="•"/>
      <w:lvlJc w:val="left"/>
      <w:pPr>
        <w:ind w:left="7302" w:hanging="524"/>
      </w:pPr>
      <w:rPr>
        <w:rFonts w:hint="default"/>
        <w:lang w:val="es-ES" w:eastAsia="en-US" w:bidi="ar-SA"/>
      </w:rPr>
    </w:lvl>
  </w:abstractNum>
  <w:abstractNum w:abstractNumId="6">
    <w:multiLevelType w:val="hybridMultilevel"/>
    <w:lvl w:ilvl="0">
      <w:start w:val="3"/>
      <w:numFmt w:val="decimal"/>
      <w:lvlText w:val="%1"/>
      <w:lvlJc w:val="left"/>
      <w:pPr>
        <w:ind w:left="981" w:hanging="413"/>
        <w:jc w:val="left"/>
      </w:pPr>
      <w:rPr>
        <w:rFonts w:hint="default"/>
        <w:lang w:val="es-ES" w:eastAsia="en-US" w:bidi="ar-SA"/>
      </w:rPr>
    </w:lvl>
    <w:lvl w:ilvl="1">
      <w:start w:val="1"/>
      <w:numFmt w:val="decimal"/>
      <w:lvlText w:val="%1.%2."/>
      <w:lvlJc w:val="left"/>
      <w:pPr>
        <w:ind w:left="981" w:hanging="413"/>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1165" w:hanging="597"/>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2918" w:hanging="597"/>
      </w:pPr>
      <w:rPr>
        <w:rFonts w:hint="default"/>
        <w:lang w:val="es-ES" w:eastAsia="en-US" w:bidi="ar-SA"/>
      </w:rPr>
    </w:lvl>
    <w:lvl w:ilvl="4">
      <w:start w:val="0"/>
      <w:numFmt w:val="bullet"/>
      <w:lvlText w:val="•"/>
      <w:lvlJc w:val="left"/>
      <w:pPr>
        <w:ind w:left="3798" w:hanging="597"/>
      </w:pPr>
      <w:rPr>
        <w:rFonts w:hint="default"/>
        <w:lang w:val="es-ES" w:eastAsia="en-US" w:bidi="ar-SA"/>
      </w:rPr>
    </w:lvl>
    <w:lvl w:ilvl="5">
      <w:start w:val="0"/>
      <w:numFmt w:val="bullet"/>
      <w:lvlText w:val="•"/>
      <w:lvlJc w:val="left"/>
      <w:pPr>
        <w:ind w:left="4677" w:hanging="597"/>
      </w:pPr>
      <w:rPr>
        <w:rFonts w:hint="default"/>
        <w:lang w:val="es-ES" w:eastAsia="en-US" w:bidi="ar-SA"/>
      </w:rPr>
    </w:lvl>
    <w:lvl w:ilvl="6">
      <w:start w:val="0"/>
      <w:numFmt w:val="bullet"/>
      <w:lvlText w:val="•"/>
      <w:lvlJc w:val="left"/>
      <w:pPr>
        <w:ind w:left="5557" w:hanging="597"/>
      </w:pPr>
      <w:rPr>
        <w:rFonts w:hint="default"/>
        <w:lang w:val="es-ES" w:eastAsia="en-US" w:bidi="ar-SA"/>
      </w:rPr>
    </w:lvl>
    <w:lvl w:ilvl="7">
      <w:start w:val="0"/>
      <w:numFmt w:val="bullet"/>
      <w:lvlText w:val="•"/>
      <w:lvlJc w:val="left"/>
      <w:pPr>
        <w:ind w:left="6436" w:hanging="597"/>
      </w:pPr>
      <w:rPr>
        <w:rFonts w:hint="default"/>
        <w:lang w:val="es-ES" w:eastAsia="en-US" w:bidi="ar-SA"/>
      </w:rPr>
    </w:lvl>
    <w:lvl w:ilvl="8">
      <w:start w:val="0"/>
      <w:numFmt w:val="bullet"/>
      <w:lvlText w:val="•"/>
      <w:lvlJc w:val="left"/>
      <w:pPr>
        <w:ind w:left="7316" w:hanging="597"/>
      </w:pPr>
      <w:rPr>
        <w:rFonts w:hint="default"/>
        <w:lang w:val="es-ES" w:eastAsia="en-US" w:bidi="ar-SA"/>
      </w:rPr>
    </w:lvl>
  </w:abstractNum>
  <w:abstractNum w:abstractNumId="5">
    <w:multiLevelType w:val="hybridMultilevel"/>
    <w:lvl w:ilvl="0">
      <w:start w:val="2"/>
      <w:numFmt w:val="decimal"/>
      <w:lvlText w:val="%1"/>
      <w:lvlJc w:val="left"/>
      <w:pPr>
        <w:ind w:left="985" w:hanging="417"/>
        <w:jc w:val="left"/>
      </w:pPr>
      <w:rPr>
        <w:rFonts w:hint="default"/>
        <w:lang w:val="es-ES" w:eastAsia="en-US" w:bidi="ar-SA"/>
      </w:rPr>
    </w:lvl>
    <w:lvl w:ilvl="1">
      <w:start w:val="2"/>
      <w:numFmt w:val="decimal"/>
      <w:lvlText w:val="%1.%2."/>
      <w:lvlJc w:val="left"/>
      <w:pPr>
        <w:ind w:left="985" w:hanging="417"/>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1109" w:hanging="541"/>
        <w:jc w:val="left"/>
      </w:pPr>
      <w:rPr>
        <w:rFonts w:hint="default" w:ascii="Times New Roman" w:hAnsi="Times New Roman" w:eastAsia="Times New Roman" w:cs="Times New Roman"/>
        <w:b w:val="0"/>
        <w:bCs w:val="0"/>
        <w:i w:val="0"/>
        <w:iCs w:val="0"/>
        <w:spacing w:val="-1"/>
        <w:w w:val="100"/>
        <w:sz w:val="22"/>
        <w:szCs w:val="22"/>
        <w:lang w:val="es-ES" w:eastAsia="en-US" w:bidi="ar-SA"/>
      </w:rPr>
    </w:lvl>
    <w:lvl w:ilvl="3">
      <w:start w:val="0"/>
      <w:numFmt w:val="bullet"/>
      <w:lvlText w:val="•"/>
      <w:lvlJc w:val="left"/>
      <w:pPr>
        <w:ind w:left="2149" w:hanging="541"/>
      </w:pPr>
      <w:rPr>
        <w:rFonts w:hint="default"/>
        <w:lang w:val="es-ES" w:eastAsia="en-US" w:bidi="ar-SA"/>
      </w:rPr>
    </w:lvl>
    <w:lvl w:ilvl="4">
      <w:start w:val="0"/>
      <w:numFmt w:val="bullet"/>
      <w:lvlText w:val="•"/>
      <w:lvlJc w:val="left"/>
      <w:pPr>
        <w:ind w:left="3138" w:hanging="541"/>
      </w:pPr>
      <w:rPr>
        <w:rFonts w:hint="default"/>
        <w:lang w:val="es-ES" w:eastAsia="en-US" w:bidi="ar-SA"/>
      </w:rPr>
    </w:lvl>
    <w:lvl w:ilvl="5">
      <w:start w:val="0"/>
      <w:numFmt w:val="bullet"/>
      <w:lvlText w:val="•"/>
      <w:lvlJc w:val="left"/>
      <w:pPr>
        <w:ind w:left="4128" w:hanging="541"/>
      </w:pPr>
      <w:rPr>
        <w:rFonts w:hint="default"/>
        <w:lang w:val="es-ES" w:eastAsia="en-US" w:bidi="ar-SA"/>
      </w:rPr>
    </w:lvl>
    <w:lvl w:ilvl="6">
      <w:start w:val="0"/>
      <w:numFmt w:val="bullet"/>
      <w:lvlText w:val="•"/>
      <w:lvlJc w:val="left"/>
      <w:pPr>
        <w:ind w:left="5117" w:hanging="541"/>
      </w:pPr>
      <w:rPr>
        <w:rFonts w:hint="default"/>
        <w:lang w:val="es-ES" w:eastAsia="en-US" w:bidi="ar-SA"/>
      </w:rPr>
    </w:lvl>
    <w:lvl w:ilvl="7">
      <w:start w:val="0"/>
      <w:numFmt w:val="bullet"/>
      <w:lvlText w:val="•"/>
      <w:lvlJc w:val="left"/>
      <w:pPr>
        <w:ind w:left="6106" w:hanging="541"/>
      </w:pPr>
      <w:rPr>
        <w:rFonts w:hint="default"/>
        <w:lang w:val="es-ES" w:eastAsia="en-US" w:bidi="ar-SA"/>
      </w:rPr>
    </w:lvl>
    <w:lvl w:ilvl="8">
      <w:start w:val="0"/>
      <w:numFmt w:val="bullet"/>
      <w:lvlText w:val="•"/>
      <w:lvlJc w:val="left"/>
      <w:pPr>
        <w:ind w:left="7096" w:hanging="541"/>
      </w:pPr>
      <w:rPr>
        <w:rFonts w:hint="default"/>
        <w:lang w:val="es-ES" w:eastAsia="en-US" w:bidi="ar-SA"/>
      </w:rPr>
    </w:lvl>
  </w:abstractNum>
  <w:abstractNum w:abstractNumId="4">
    <w:multiLevelType w:val="hybridMultilevel"/>
    <w:lvl w:ilvl="0">
      <w:start w:val="2"/>
      <w:numFmt w:val="decimal"/>
      <w:lvlText w:val="%1"/>
      <w:lvlJc w:val="left"/>
      <w:pPr>
        <w:ind w:left="1165" w:hanging="597"/>
        <w:jc w:val="left"/>
      </w:pPr>
      <w:rPr>
        <w:rFonts w:hint="default"/>
        <w:lang w:val="es-ES" w:eastAsia="en-US" w:bidi="ar-SA"/>
      </w:rPr>
    </w:lvl>
    <w:lvl w:ilvl="1">
      <w:start w:val="1"/>
      <w:numFmt w:val="decimal"/>
      <w:lvlText w:val="%1.%2"/>
      <w:lvlJc w:val="left"/>
      <w:pPr>
        <w:ind w:left="1165" w:hanging="597"/>
        <w:jc w:val="left"/>
      </w:pPr>
      <w:rPr>
        <w:rFonts w:hint="default"/>
        <w:lang w:val="es-ES" w:eastAsia="en-US" w:bidi="ar-SA"/>
      </w:rPr>
    </w:lvl>
    <w:lvl w:ilvl="2">
      <w:start w:val="2"/>
      <w:numFmt w:val="decimal"/>
      <w:lvlText w:val="%1.%2.%3."/>
      <w:lvlJc w:val="left"/>
      <w:pPr>
        <w:ind w:left="1165" w:hanging="597"/>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534" w:hanging="597"/>
      </w:pPr>
      <w:rPr>
        <w:rFonts w:hint="default"/>
        <w:lang w:val="es-ES" w:eastAsia="en-US" w:bidi="ar-SA"/>
      </w:rPr>
    </w:lvl>
    <w:lvl w:ilvl="4">
      <w:start w:val="0"/>
      <w:numFmt w:val="bullet"/>
      <w:lvlText w:val="•"/>
      <w:lvlJc w:val="left"/>
      <w:pPr>
        <w:ind w:left="4326" w:hanging="597"/>
      </w:pPr>
      <w:rPr>
        <w:rFonts w:hint="default"/>
        <w:lang w:val="es-ES" w:eastAsia="en-US" w:bidi="ar-SA"/>
      </w:rPr>
    </w:lvl>
    <w:lvl w:ilvl="5">
      <w:start w:val="0"/>
      <w:numFmt w:val="bullet"/>
      <w:lvlText w:val="•"/>
      <w:lvlJc w:val="left"/>
      <w:pPr>
        <w:ind w:left="5117" w:hanging="597"/>
      </w:pPr>
      <w:rPr>
        <w:rFonts w:hint="default"/>
        <w:lang w:val="es-ES" w:eastAsia="en-US" w:bidi="ar-SA"/>
      </w:rPr>
    </w:lvl>
    <w:lvl w:ilvl="6">
      <w:start w:val="0"/>
      <w:numFmt w:val="bullet"/>
      <w:lvlText w:val="•"/>
      <w:lvlJc w:val="left"/>
      <w:pPr>
        <w:ind w:left="5909" w:hanging="597"/>
      </w:pPr>
      <w:rPr>
        <w:rFonts w:hint="default"/>
        <w:lang w:val="es-ES" w:eastAsia="en-US" w:bidi="ar-SA"/>
      </w:rPr>
    </w:lvl>
    <w:lvl w:ilvl="7">
      <w:start w:val="0"/>
      <w:numFmt w:val="bullet"/>
      <w:lvlText w:val="•"/>
      <w:lvlJc w:val="left"/>
      <w:pPr>
        <w:ind w:left="6700" w:hanging="597"/>
      </w:pPr>
      <w:rPr>
        <w:rFonts w:hint="default"/>
        <w:lang w:val="es-ES" w:eastAsia="en-US" w:bidi="ar-SA"/>
      </w:rPr>
    </w:lvl>
    <w:lvl w:ilvl="8">
      <w:start w:val="0"/>
      <w:numFmt w:val="bullet"/>
      <w:lvlText w:val="•"/>
      <w:lvlJc w:val="left"/>
      <w:pPr>
        <w:ind w:left="7492" w:hanging="597"/>
      </w:pPr>
      <w:rPr>
        <w:rFonts w:hint="default"/>
        <w:lang w:val="es-ES" w:eastAsia="en-US" w:bidi="ar-SA"/>
      </w:rPr>
    </w:lvl>
  </w:abstractNum>
  <w:abstractNum w:abstractNumId="3">
    <w:multiLevelType w:val="hybridMultilevel"/>
    <w:lvl w:ilvl="0">
      <w:start w:val="2"/>
      <w:numFmt w:val="decimal"/>
      <w:lvlText w:val="%1."/>
      <w:lvlJc w:val="left"/>
      <w:pPr>
        <w:ind w:left="805" w:hanging="237"/>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1"/>
      <w:numFmt w:val="decimal"/>
      <w:lvlText w:val="%1.%2"/>
      <w:lvlJc w:val="left"/>
      <w:pPr>
        <w:ind w:left="928" w:hanging="36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1161" w:hanging="593"/>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2149" w:hanging="593"/>
      </w:pPr>
      <w:rPr>
        <w:rFonts w:hint="default"/>
        <w:lang w:val="es-ES" w:eastAsia="en-US" w:bidi="ar-SA"/>
      </w:rPr>
    </w:lvl>
    <w:lvl w:ilvl="4">
      <w:start w:val="0"/>
      <w:numFmt w:val="bullet"/>
      <w:lvlText w:val="•"/>
      <w:lvlJc w:val="left"/>
      <w:pPr>
        <w:ind w:left="3138" w:hanging="593"/>
      </w:pPr>
      <w:rPr>
        <w:rFonts w:hint="default"/>
        <w:lang w:val="es-ES" w:eastAsia="en-US" w:bidi="ar-SA"/>
      </w:rPr>
    </w:lvl>
    <w:lvl w:ilvl="5">
      <w:start w:val="0"/>
      <w:numFmt w:val="bullet"/>
      <w:lvlText w:val="•"/>
      <w:lvlJc w:val="left"/>
      <w:pPr>
        <w:ind w:left="4128" w:hanging="593"/>
      </w:pPr>
      <w:rPr>
        <w:rFonts w:hint="default"/>
        <w:lang w:val="es-ES" w:eastAsia="en-US" w:bidi="ar-SA"/>
      </w:rPr>
    </w:lvl>
    <w:lvl w:ilvl="6">
      <w:start w:val="0"/>
      <w:numFmt w:val="bullet"/>
      <w:lvlText w:val="•"/>
      <w:lvlJc w:val="left"/>
      <w:pPr>
        <w:ind w:left="5117" w:hanging="593"/>
      </w:pPr>
      <w:rPr>
        <w:rFonts w:hint="default"/>
        <w:lang w:val="es-ES" w:eastAsia="en-US" w:bidi="ar-SA"/>
      </w:rPr>
    </w:lvl>
    <w:lvl w:ilvl="7">
      <w:start w:val="0"/>
      <w:numFmt w:val="bullet"/>
      <w:lvlText w:val="•"/>
      <w:lvlJc w:val="left"/>
      <w:pPr>
        <w:ind w:left="6106" w:hanging="593"/>
      </w:pPr>
      <w:rPr>
        <w:rFonts w:hint="default"/>
        <w:lang w:val="es-ES" w:eastAsia="en-US" w:bidi="ar-SA"/>
      </w:rPr>
    </w:lvl>
    <w:lvl w:ilvl="8">
      <w:start w:val="0"/>
      <w:numFmt w:val="bullet"/>
      <w:lvlText w:val="•"/>
      <w:lvlJc w:val="left"/>
      <w:pPr>
        <w:ind w:left="7096" w:hanging="593"/>
      </w:pPr>
      <w:rPr>
        <w:rFonts w:hint="default"/>
        <w:lang w:val="es-ES" w:eastAsia="en-US" w:bidi="ar-SA"/>
      </w:rPr>
    </w:lvl>
  </w:abstractNum>
  <w:abstractNum w:abstractNumId="2">
    <w:multiLevelType w:val="hybridMultilevel"/>
    <w:lvl w:ilvl="0">
      <w:start w:val="1"/>
      <w:numFmt w:val="decimal"/>
      <w:lvlText w:val="%1"/>
      <w:lvlJc w:val="left"/>
      <w:pPr>
        <w:ind w:left="1161" w:hanging="593"/>
        <w:jc w:val="left"/>
      </w:pPr>
      <w:rPr>
        <w:rFonts w:hint="default"/>
        <w:lang w:val="es-ES" w:eastAsia="en-US" w:bidi="ar-SA"/>
      </w:rPr>
    </w:lvl>
    <w:lvl w:ilvl="1">
      <w:start w:val="3"/>
      <w:numFmt w:val="decimal"/>
      <w:lvlText w:val="%1.%2"/>
      <w:lvlJc w:val="left"/>
      <w:pPr>
        <w:ind w:left="1161" w:hanging="593"/>
        <w:jc w:val="left"/>
      </w:pPr>
      <w:rPr>
        <w:rFonts w:hint="default"/>
        <w:lang w:val="es-ES" w:eastAsia="en-US" w:bidi="ar-SA"/>
      </w:rPr>
    </w:lvl>
    <w:lvl w:ilvl="2">
      <w:start w:val="2"/>
      <w:numFmt w:val="decimal"/>
      <w:lvlText w:val="%1.%2.%3."/>
      <w:lvlJc w:val="left"/>
      <w:pPr>
        <w:ind w:left="1161" w:hanging="593"/>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534" w:hanging="593"/>
      </w:pPr>
      <w:rPr>
        <w:rFonts w:hint="default"/>
        <w:lang w:val="es-ES" w:eastAsia="en-US" w:bidi="ar-SA"/>
      </w:rPr>
    </w:lvl>
    <w:lvl w:ilvl="4">
      <w:start w:val="0"/>
      <w:numFmt w:val="bullet"/>
      <w:lvlText w:val="•"/>
      <w:lvlJc w:val="left"/>
      <w:pPr>
        <w:ind w:left="4326" w:hanging="593"/>
      </w:pPr>
      <w:rPr>
        <w:rFonts w:hint="default"/>
        <w:lang w:val="es-ES" w:eastAsia="en-US" w:bidi="ar-SA"/>
      </w:rPr>
    </w:lvl>
    <w:lvl w:ilvl="5">
      <w:start w:val="0"/>
      <w:numFmt w:val="bullet"/>
      <w:lvlText w:val="•"/>
      <w:lvlJc w:val="left"/>
      <w:pPr>
        <w:ind w:left="5117" w:hanging="593"/>
      </w:pPr>
      <w:rPr>
        <w:rFonts w:hint="default"/>
        <w:lang w:val="es-ES" w:eastAsia="en-US" w:bidi="ar-SA"/>
      </w:rPr>
    </w:lvl>
    <w:lvl w:ilvl="6">
      <w:start w:val="0"/>
      <w:numFmt w:val="bullet"/>
      <w:lvlText w:val="•"/>
      <w:lvlJc w:val="left"/>
      <w:pPr>
        <w:ind w:left="5909" w:hanging="593"/>
      </w:pPr>
      <w:rPr>
        <w:rFonts w:hint="default"/>
        <w:lang w:val="es-ES" w:eastAsia="en-US" w:bidi="ar-SA"/>
      </w:rPr>
    </w:lvl>
    <w:lvl w:ilvl="7">
      <w:start w:val="0"/>
      <w:numFmt w:val="bullet"/>
      <w:lvlText w:val="•"/>
      <w:lvlJc w:val="left"/>
      <w:pPr>
        <w:ind w:left="6700" w:hanging="593"/>
      </w:pPr>
      <w:rPr>
        <w:rFonts w:hint="default"/>
        <w:lang w:val="es-ES" w:eastAsia="en-US" w:bidi="ar-SA"/>
      </w:rPr>
    </w:lvl>
    <w:lvl w:ilvl="8">
      <w:start w:val="0"/>
      <w:numFmt w:val="bullet"/>
      <w:lvlText w:val="•"/>
      <w:lvlJc w:val="left"/>
      <w:pPr>
        <w:ind w:left="7492" w:hanging="593"/>
      </w:pPr>
      <w:rPr>
        <w:rFonts w:hint="default"/>
        <w:lang w:val="es-ES" w:eastAsia="en-US" w:bidi="ar-SA"/>
      </w:rPr>
    </w:lvl>
  </w:abstractNum>
  <w:abstractNum w:abstractNumId="1">
    <w:multiLevelType w:val="hybridMultilevel"/>
    <w:lvl w:ilvl="0">
      <w:start w:val="1"/>
      <w:numFmt w:val="decimal"/>
      <w:lvlText w:val="%1"/>
      <w:lvlJc w:val="left"/>
      <w:pPr>
        <w:ind w:left="1105" w:hanging="537"/>
        <w:jc w:val="left"/>
      </w:pPr>
      <w:rPr>
        <w:rFonts w:hint="default"/>
        <w:lang w:val="es-ES" w:eastAsia="en-US" w:bidi="ar-SA"/>
      </w:rPr>
    </w:lvl>
    <w:lvl w:ilvl="1">
      <w:start w:val="3"/>
      <w:numFmt w:val="decimal"/>
      <w:lvlText w:val="%1.%2"/>
      <w:lvlJc w:val="left"/>
      <w:pPr>
        <w:ind w:left="1105" w:hanging="537"/>
        <w:jc w:val="left"/>
      </w:pPr>
      <w:rPr>
        <w:rFonts w:hint="default"/>
        <w:lang w:val="es-ES" w:eastAsia="en-US" w:bidi="ar-SA"/>
      </w:rPr>
    </w:lvl>
    <w:lvl w:ilvl="2">
      <w:start w:val="1"/>
      <w:numFmt w:val="decimal"/>
      <w:lvlText w:val="%1.%2.%3"/>
      <w:lvlJc w:val="left"/>
      <w:pPr>
        <w:ind w:left="1105" w:hanging="537"/>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492" w:hanging="537"/>
      </w:pPr>
      <w:rPr>
        <w:rFonts w:hint="default"/>
        <w:lang w:val="es-ES" w:eastAsia="en-US" w:bidi="ar-SA"/>
      </w:rPr>
    </w:lvl>
    <w:lvl w:ilvl="4">
      <w:start w:val="0"/>
      <w:numFmt w:val="bullet"/>
      <w:lvlText w:val="•"/>
      <w:lvlJc w:val="left"/>
      <w:pPr>
        <w:ind w:left="4290" w:hanging="537"/>
      </w:pPr>
      <w:rPr>
        <w:rFonts w:hint="default"/>
        <w:lang w:val="es-ES" w:eastAsia="en-US" w:bidi="ar-SA"/>
      </w:rPr>
    </w:lvl>
    <w:lvl w:ilvl="5">
      <w:start w:val="0"/>
      <w:numFmt w:val="bullet"/>
      <w:lvlText w:val="•"/>
      <w:lvlJc w:val="left"/>
      <w:pPr>
        <w:ind w:left="5087" w:hanging="537"/>
      </w:pPr>
      <w:rPr>
        <w:rFonts w:hint="default"/>
        <w:lang w:val="es-ES" w:eastAsia="en-US" w:bidi="ar-SA"/>
      </w:rPr>
    </w:lvl>
    <w:lvl w:ilvl="6">
      <w:start w:val="0"/>
      <w:numFmt w:val="bullet"/>
      <w:lvlText w:val="•"/>
      <w:lvlJc w:val="left"/>
      <w:pPr>
        <w:ind w:left="5885" w:hanging="537"/>
      </w:pPr>
      <w:rPr>
        <w:rFonts w:hint="default"/>
        <w:lang w:val="es-ES" w:eastAsia="en-US" w:bidi="ar-SA"/>
      </w:rPr>
    </w:lvl>
    <w:lvl w:ilvl="7">
      <w:start w:val="0"/>
      <w:numFmt w:val="bullet"/>
      <w:lvlText w:val="•"/>
      <w:lvlJc w:val="left"/>
      <w:pPr>
        <w:ind w:left="6682" w:hanging="537"/>
      </w:pPr>
      <w:rPr>
        <w:rFonts w:hint="default"/>
        <w:lang w:val="es-ES" w:eastAsia="en-US" w:bidi="ar-SA"/>
      </w:rPr>
    </w:lvl>
    <w:lvl w:ilvl="8">
      <w:start w:val="0"/>
      <w:numFmt w:val="bullet"/>
      <w:lvlText w:val="•"/>
      <w:lvlJc w:val="left"/>
      <w:pPr>
        <w:ind w:left="7480" w:hanging="537"/>
      </w:pPr>
      <w:rPr>
        <w:rFonts w:hint="default"/>
        <w:lang w:val="es-ES" w:eastAsia="en-US" w:bidi="ar-SA"/>
      </w:rPr>
    </w:lvl>
  </w:abstractNum>
  <w:abstractNum w:abstractNumId="0">
    <w:multiLevelType w:val="hybridMultilevel"/>
    <w:lvl w:ilvl="0">
      <w:start w:val="1"/>
      <w:numFmt w:val="decimal"/>
      <w:lvlText w:val="%1"/>
      <w:lvlJc w:val="left"/>
      <w:pPr>
        <w:ind w:left="985" w:hanging="417"/>
        <w:jc w:val="left"/>
      </w:pPr>
      <w:rPr>
        <w:rFonts w:hint="default"/>
        <w:lang w:val="es-ES" w:eastAsia="en-US" w:bidi="ar-SA"/>
      </w:rPr>
    </w:lvl>
    <w:lvl w:ilvl="1">
      <w:start w:val="1"/>
      <w:numFmt w:val="decimal"/>
      <w:lvlText w:val="%1.%2."/>
      <w:lvlJc w:val="left"/>
      <w:pPr>
        <w:ind w:left="985" w:hanging="417"/>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1165" w:hanging="597"/>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2918" w:hanging="597"/>
      </w:pPr>
      <w:rPr>
        <w:rFonts w:hint="default"/>
        <w:lang w:val="es-ES" w:eastAsia="en-US" w:bidi="ar-SA"/>
      </w:rPr>
    </w:lvl>
    <w:lvl w:ilvl="4">
      <w:start w:val="0"/>
      <w:numFmt w:val="bullet"/>
      <w:lvlText w:val="•"/>
      <w:lvlJc w:val="left"/>
      <w:pPr>
        <w:ind w:left="3798" w:hanging="597"/>
      </w:pPr>
      <w:rPr>
        <w:rFonts w:hint="default"/>
        <w:lang w:val="es-ES" w:eastAsia="en-US" w:bidi="ar-SA"/>
      </w:rPr>
    </w:lvl>
    <w:lvl w:ilvl="5">
      <w:start w:val="0"/>
      <w:numFmt w:val="bullet"/>
      <w:lvlText w:val="•"/>
      <w:lvlJc w:val="left"/>
      <w:pPr>
        <w:ind w:left="4677" w:hanging="597"/>
      </w:pPr>
      <w:rPr>
        <w:rFonts w:hint="default"/>
        <w:lang w:val="es-ES" w:eastAsia="en-US" w:bidi="ar-SA"/>
      </w:rPr>
    </w:lvl>
    <w:lvl w:ilvl="6">
      <w:start w:val="0"/>
      <w:numFmt w:val="bullet"/>
      <w:lvlText w:val="•"/>
      <w:lvlJc w:val="left"/>
      <w:pPr>
        <w:ind w:left="5557" w:hanging="597"/>
      </w:pPr>
      <w:rPr>
        <w:rFonts w:hint="default"/>
        <w:lang w:val="es-ES" w:eastAsia="en-US" w:bidi="ar-SA"/>
      </w:rPr>
    </w:lvl>
    <w:lvl w:ilvl="7">
      <w:start w:val="0"/>
      <w:numFmt w:val="bullet"/>
      <w:lvlText w:val="•"/>
      <w:lvlJc w:val="left"/>
      <w:pPr>
        <w:ind w:left="6436" w:hanging="597"/>
      </w:pPr>
      <w:rPr>
        <w:rFonts w:hint="default"/>
        <w:lang w:val="es-ES" w:eastAsia="en-US" w:bidi="ar-SA"/>
      </w:rPr>
    </w:lvl>
    <w:lvl w:ilvl="8">
      <w:start w:val="0"/>
      <w:numFmt w:val="bullet"/>
      <w:lvlText w:val="•"/>
      <w:lvlJc w:val="left"/>
      <w:pPr>
        <w:ind w:left="7316" w:hanging="597"/>
      </w:pPr>
      <w:rPr>
        <w:rFonts w:hint="default"/>
        <w:lang w:val="es-ES" w:eastAsia="en-US" w:bidi="ar-SA"/>
      </w:rPr>
    </w:lvl>
  </w:abstract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TOC1" w:type="paragraph">
    <w:name w:val="TOC 1"/>
    <w:basedOn w:val="Normal"/>
    <w:uiPriority w:val="1"/>
    <w:qFormat/>
    <w:pPr>
      <w:spacing w:before="136"/>
      <w:ind w:right="5"/>
      <w:jc w:val="center"/>
    </w:pPr>
    <w:rPr>
      <w:rFonts w:ascii="Times New Roman" w:hAnsi="Times New Roman" w:eastAsia="Times New Roman" w:cs="Times New Roman"/>
      <w:sz w:val="24"/>
      <w:szCs w:val="24"/>
      <w:lang w:val="es-ES" w:eastAsia="en-US" w:bidi="ar-SA"/>
    </w:rPr>
  </w:style>
  <w:style w:styleId="TOC2" w:type="paragraph">
    <w:name w:val="TOC 2"/>
    <w:basedOn w:val="Normal"/>
    <w:uiPriority w:val="1"/>
    <w:qFormat/>
    <w:pPr>
      <w:spacing w:before="236"/>
      <w:ind w:left="568" w:hanging="416"/>
    </w:pPr>
    <w:rPr>
      <w:rFonts w:ascii="Times New Roman" w:hAnsi="Times New Roman" w:eastAsia="Times New Roman" w:cs="Times New Roman"/>
      <w:sz w:val="24"/>
      <w:szCs w:val="24"/>
      <w:lang w:val="es-ES" w:eastAsia="en-US" w:bidi="ar-SA"/>
    </w:rPr>
  </w:style>
  <w:style w:styleId="TOC3" w:type="paragraph">
    <w:name w:val="TOC 3"/>
    <w:basedOn w:val="Normal"/>
    <w:uiPriority w:val="1"/>
    <w:qFormat/>
    <w:pPr>
      <w:spacing w:before="240"/>
      <w:ind w:left="1164" w:hanging="596"/>
    </w:pPr>
    <w:rPr>
      <w:rFonts w:ascii="Times New Roman" w:hAnsi="Times New Roman" w:eastAsia="Times New Roman" w:cs="Times New Roman"/>
      <w:sz w:val="24"/>
      <w:szCs w:val="24"/>
      <w:lang w:val="es-ES" w:eastAsia="en-US" w:bidi="ar-SA"/>
    </w:rPr>
  </w:style>
  <w:style w:styleId="TOC4" w:type="paragraph">
    <w:name w:val="TOC 4"/>
    <w:basedOn w:val="Normal"/>
    <w:uiPriority w:val="1"/>
    <w:qFormat/>
    <w:pPr>
      <w:spacing w:before="236"/>
      <w:ind w:left="984" w:hanging="416"/>
    </w:pPr>
    <w:rPr>
      <w:rFonts w:ascii="Times New Roman" w:hAnsi="Times New Roman" w:eastAsia="Times New Roman" w:cs="Times New Roman"/>
      <w:b/>
      <w:bCs/>
      <w:i/>
      <w:iCs/>
      <w:lang w:val="es-E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spacing w:before="60"/>
      <w:jc w:val="center"/>
      <w:outlineLvl w:val="1"/>
    </w:pPr>
    <w:rPr>
      <w:rFonts w:ascii="Times New Roman" w:hAnsi="Times New Roman" w:eastAsia="Times New Roman" w:cs="Times New Roman"/>
      <w:b/>
      <w:bCs/>
      <w:sz w:val="24"/>
      <w:szCs w:val="24"/>
      <w:lang w:val="es-ES" w:eastAsia="en-US" w:bidi="ar-SA"/>
    </w:rPr>
  </w:style>
  <w:style w:styleId="Heading2" w:type="paragraph">
    <w:name w:val="Heading 2"/>
    <w:basedOn w:val="Normal"/>
    <w:uiPriority w:val="1"/>
    <w:qFormat/>
    <w:pPr>
      <w:ind w:left="1288"/>
      <w:outlineLvl w:val="2"/>
    </w:pPr>
    <w:rPr>
      <w:rFonts w:ascii="Times New Roman" w:hAnsi="Times New Roman" w:eastAsia="Times New Roman" w:cs="Times New Roman"/>
      <w:b/>
      <w:bCs/>
      <w:sz w:val="24"/>
      <w:szCs w:val="24"/>
      <w:lang w:val="es-ES" w:eastAsia="en-US" w:bidi="ar-SA"/>
    </w:rPr>
  </w:style>
  <w:style w:styleId="ListParagraph" w:type="paragraph">
    <w:name w:val="List Paragraph"/>
    <w:basedOn w:val="Normal"/>
    <w:uiPriority w:val="1"/>
    <w:qFormat/>
    <w:pPr>
      <w:ind w:left="928"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image" Target="media/image3.jpeg"/><Relationship Id="rId8" Type="http://schemas.openxmlformats.org/officeDocument/2006/relationships/footer" Target="footer2.xml"/><Relationship Id="rId9" Type="http://schemas.openxmlformats.org/officeDocument/2006/relationships/image" Target="media/image4.jpeg"/><Relationship Id="rId10" Type="http://schemas.openxmlformats.org/officeDocument/2006/relationships/hyperlink" Target="https://v3.camscanner.com/user/download" TargetMode="External"/><Relationship Id="rId11" Type="http://schemas.openxmlformats.org/officeDocument/2006/relationships/image" Target="media/image2.jpeg"/><Relationship Id="rId12" Type="http://schemas.openxmlformats.org/officeDocument/2006/relationships/footer" Target="footer3.xml"/><Relationship Id="rId13" Type="http://schemas.openxmlformats.org/officeDocument/2006/relationships/image" Target="media/image5.jpeg"/><Relationship Id="rId14" Type="http://schemas.openxmlformats.org/officeDocument/2006/relationships/footer" Target="footer4.xml"/><Relationship Id="rId15" Type="http://schemas.openxmlformats.org/officeDocument/2006/relationships/image" Target="media/image6.jpeg"/><Relationship Id="rId16" Type="http://schemas.openxmlformats.org/officeDocument/2006/relationships/footer" Target="footer5.xml"/><Relationship Id="rId17" Type="http://schemas.openxmlformats.org/officeDocument/2006/relationships/footer" Target="footer6.xml"/><Relationship Id="rId18" Type="http://schemas.openxmlformats.org/officeDocument/2006/relationships/image" Target="media/image7.jpeg"/><Relationship Id="rId19" Type="http://schemas.openxmlformats.org/officeDocument/2006/relationships/image" Target="media/image8.jpeg"/><Relationship Id="rId20" Type="http://schemas.openxmlformats.org/officeDocument/2006/relationships/image" Target="media/image9.jpe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image" Target="media/image13.jpeg"/><Relationship Id="rId25" Type="http://schemas.openxmlformats.org/officeDocument/2006/relationships/image" Target="media/image14.jpeg"/><Relationship Id="rId26" Type="http://schemas.openxmlformats.org/officeDocument/2006/relationships/image" Target="media/image15.jpeg"/><Relationship Id="rId27" Type="http://schemas.openxmlformats.org/officeDocument/2006/relationships/image" Target="media/image16.jpeg"/><Relationship Id="rId28" Type="http://schemas.openxmlformats.org/officeDocument/2006/relationships/image" Target="media/image17.jpeg"/><Relationship Id="rId29" Type="http://schemas.openxmlformats.org/officeDocument/2006/relationships/image" Target="media/image18.png"/><Relationship Id="rId30" Type="http://schemas.openxmlformats.org/officeDocument/2006/relationships/image" Target="media/image19.png"/><Relationship Id="rId31" Type="http://schemas.openxmlformats.org/officeDocument/2006/relationships/image" Target="media/image20.png"/><Relationship Id="rId32" Type="http://schemas.openxmlformats.org/officeDocument/2006/relationships/image" Target="media/image21.png"/><Relationship Id="rId33" Type="http://schemas.openxmlformats.org/officeDocument/2006/relationships/image" Target="media/image22.png"/><Relationship Id="rId34" Type="http://schemas.openxmlformats.org/officeDocument/2006/relationships/image" Target="media/image23.png"/><Relationship Id="rId35" Type="http://schemas.openxmlformats.org/officeDocument/2006/relationships/image" Target="media/image24.png"/><Relationship Id="rId36" Type="http://schemas.openxmlformats.org/officeDocument/2006/relationships/hyperlink" Target="https://agourmet.cl/blogs/agro-gourmet/los-beneficios-de-cocinar-con-manteca-de-cacao" TargetMode="External"/><Relationship Id="rId37" Type="http://schemas.openxmlformats.org/officeDocument/2006/relationships/hyperlink" Target="https://zenodo.org/record/6548316" TargetMode="External"/><Relationship Id="rId38" Type="http://schemas.openxmlformats.org/officeDocument/2006/relationships/hyperlink" Target="https://www.istockphoto.com/photo/fresh-cacao-fruit-growing" TargetMode="External"/><Relationship Id="rId39" Type="http://schemas.openxmlformats.org/officeDocument/2006/relationships/hyperlink" Target="https://www.portafolio.co/tendencias/sociales/mas-que-color-los-beneficios-que-la-remolacha-tiene-para-" TargetMode="External"/><Relationship Id="rId40" Type="http://schemas.openxmlformats.org/officeDocument/2006/relationships/hyperlink" Target="https://www.bhg.com/about-better-homes-and-" TargetMode="External"/><Relationship Id="rId41" Type="http://schemas.openxmlformats.org/officeDocument/2006/relationships/hyperlink" Target="https://petramora.com/products/tableta-dechocolate-" TargetMode="External"/><Relationship Id="rId42" Type="http://schemas.openxmlformats.org/officeDocument/2006/relationships/footer" Target="footer7.xml"/><Relationship Id="rId43" Type="http://schemas.openxmlformats.org/officeDocument/2006/relationships/image" Target="media/image25.jpeg"/><Relationship Id="rId44" Type="http://schemas.openxmlformats.org/officeDocument/2006/relationships/image" Target="media/image26.jpeg"/><Relationship Id="rId45" Type="http://schemas.openxmlformats.org/officeDocument/2006/relationships/footer" Target="footer8.xml"/><Relationship Id="rId46" Type="http://schemas.openxmlformats.org/officeDocument/2006/relationships/image" Target="media/image27.jpeg"/><Relationship Id="rId47" Type="http://schemas.openxmlformats.org/officeDocument/2006/relationships/image" Target="media/image28.jpeg"/><Relationship Id="rId48" Type="http://schemas.openxmlformats.org/officeDocument/2006/relationships/image" Target="media/image29.jpeg"/><Relationship Id="rId49" Type="http://schemas.openxmlformats.org/officeDocument/2006/relationships/image" Target="media/image30.jpeg"/><Relationship Id="rId50" Type="http://schemas.openxmlformats.org/officeDocument/2006/relationships/image" Target="media/image31.jpeg"/><Relationship Id="rId51" Type="http://schemas.openxmlformats.org/officeDocument/2006/relationships/image" Target="media/image32.jpeg"/><Relationship Id="rId52" Type="http://schemas.openxmlformats.org/officeDocument/2006/relationships/footer" Target="footer9.xml"/><Relationship Id="rId53" Type="http://schemas.openxmlformats.org/officeDocument/2006/relationships/image" Target="media/image33.jpeg"/><Relationship Id="rId54" Type="http://schemas.openxmlformats.org/officeDocument/2006/relationships/image" Target="media/image34.jpeg"/><Relationship Id="rId55" Type="http://schemas.openxmlformats.org/officeDocument/2006/relationships/image" Target="media/image35.jpeg"/><Relationship Id="rId56" Type="http://schemas.openxmlformats.org/officeDocument/2006/relationships/image" Target="media/image36.jpeg"/><Relationship Id="rId57" Type="http://schemas.openxmlformats.org/officeDocument/2006/relationships/image" Target="media/image37.jpeg"/><Relationship Id="rId58" Type="http://schemas.openxmlformats.org/officeDocument/2006/relationships/image" Target="media/image38.jpeg"/><Relationship Id="rId59" Type="http://schemas.openxmlformats.org/officeDocument/2006/relationships/footer" Target="footer10.xml"/><Relationship Id="rId60" Type="http://schemas.openxmlformats.org/officeDocument/2006/relationships/image" Target="media/image39.jpeg"/><Relationship Id="rId61" Type="http://schemas.openxmlformats.org/officeDocument/2006/relationships/image" Target="media/image40.jpeg"/><Relationship Id="rId62" Type="http://schemas.openxmlformats.org/officeDocument/2006/relationships/image" Target="media/image41.jpeg"/><Relationship Id="rId63" Type="http://schemas.openxmlformats.org/officeDocument/2006/relationships/image" Target="media/image42.jpeg"/><Relationship Id="rId64" Type="http://schemas.openxmlformats.org/officeDocument/2006/relationships/image" Target="media/image43.jpeg"/><Relationship Id="rId65" Type="http://schemas.openxmlformats.org/officeDocument/2006/relationships/image" Target="media/image44.jpeg"/><Relationship Id="rId66" Type="http://schemas.openxmlformats.org/officeDocument/2006/relationships/footer" Target="footer11.xml"/><Relationship Id="rId67" Type="http://schemas.openxmlformats.org/officeDocument/2006/relationships/image" Target="media/image45.jpeg"/><Relationship Id="rId68" Type="http://schemas.openxmlformats.org/officeDocument/2006/relationships/image" Target="media/image46.jpeg"/><Relationship Id="rId69" Type="http://schemas.openxmlformats.org/officeDocument/2006/relationships/image" Target="media/image47.jpeg"/><Relationship Id="rId70" Type="http://schemas.openxmlformats.org/officeDocument/2006/relationships/image" Target="media/image48.jpeg"/><Relationship Id="rId71" Type="http://schemas.openxmlformats.org/officeDocument/2006/relationships/image" Target="media/image49.jpeg"/><Relationship Id="rId72" Type="http://schemas.openxmlformats.org/officeDocument/2006/relationships/image" Target="media/image50.jpeg"/><Relationship Id="rId73" Type="http://schemas.openxmlformats.org/officeDocument/2006/relationships/footer" Target="footer12.xml"/><Relationship Id="rId74" Type="http://schemas.openxmlformats.org/officeDocument/2006/relationships/image" Target="media/image51.jpeg"/><Relationship Id="rId75" Type="http://schemas.openxmlformats.org/officeDocument/2006/relationships/image" Target="media/image52.jpeg"/><Relationship Id="rId76" Type="http://schemas.openxmlformats.org/officeDocument/2006/relationships/image" Target="media/image53.jpeg"/><Relationship Id="rId77" Type="http://schemas.openxmlformats.org/officeDocument/2006/relationships/footer" Target="footer13.xml"/><Relationship Id="rId78" Type="http://schemas.openxmlformats.org/officeDocument/2006/relationships/image" Target="media/image54.png"/><Relationship Id="rId79" Type="http://schemas.openxmlformats.org/officeDocument/2006/relationships/image" Target="media/image55.png"/><Relationship Id="rId80" Type="http://schemas.openxmlformats.org/officeDocument/2006/relationships/footer" Target="footer14.xml"/><Relationship Id="rId81" Type="http://schemas.openxmlformats.org/officeDocument/2006/relationships/image" Target="media/image56.jpeg"/><Relationship Id="rId82" Type="http://schemas.openxmlformats.org/officeDocument/2006/relationships/image" Target="media/image57.png"/><Relationship Id="rId83" Type="http://schemas.openxmlformats.org/officeDocument/2006/relationships/footer" Target="footer15.xml"/><Relationship Id="rId84" Type="http://schemas.openxmlformats.org/officeDocument/2006/relationships/image" Target="media/image58.jpeg"/><Relationship Id="rId85" Type="http://schemas.openxmlformats.org/officeDocument/2006/relationships/footer" Target="footer16.xml"/><Relationship Id="rId86" Type="http://schemas.openxmlformats.org/officeDocument/2006/relationships/image" Target="media/image59.jpeg"/><Relationship Id="rId87" Type="http://schemas.openxmlformats.org/officeDocument/2006/relationships/image" Target="media/image60.jpeg"/><Relationship Id="rId88" Type="http://schemas.openxmlformats.org/officeDocument/2006/relationships/footer" Target="footer17.xml"/><Relationship Id="rId89" Type="http://schemas.openxmlformats.org/officeDocument/2006/relationships/image" Target="media/image61.jpeg"/><Relationship Id="rId90" Type="http://schemas.openxmlformats.org/officeDocument/2006/relationships/footer" Target="footer18.xml"/><Relationship Id="rId91"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s://v3.camscanner.com/user/download" TargetMode="External"/><Relationship Id="rId2"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hyperlink" Target="https://v3.camscanner.com/user/download" TargetMode="External"/><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Muñoz</dc:creator>
  <dcterms:created xsi:type="dcterms:W3CDTF">2026-06-25T23:16:56Z</dcterms:created>
  <dcterms:modified xsi:type="dcterms:W3CDTF">2026-06-25T23:16:56Z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2026-06-25T00:00:00Z</vt:filetime>
  </property>
  <property fmtid="{D5CDD505-2E9C-101B-9397-08002B2CF9AE}" pid="4" name="Creator">
    <vt:lpwstr>Microsoft® Word 2019</vt:lpwstr>
  </property>
  <property fmtid="{D5CDD505-2E9C-101B-9397-08002B2CF9AE}" pid="5" name="LastSaved">
    <vt:filetime>2026-06-25T00:00:00Z</vt:filetime>
  </property>
  <property fmtid="{D5CDD505-2E9C-101B-9397-08002B2CF9AE}" pid="6" name="Producer">
    <vt:lpwstr>Microsoft® Word 2019</vt:lpwstr>
  </property>
</Properties>
</file>