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4FA1" w:rsidRPr="00AE13E7" w:rsidRDefault="006E4FA1" w:rsidP="006E4FA1">
      <w:pPr>
        <w:pStyle w:val="Default"/>
        <w:spacing w:line="360" w:lineRule="auto"/>
        <w:ind w:right="-1"/>
        <w:jc w:val="center"/>
        <w:rPr>
          <w:b/>
          <w:bCs/>
        </w:rPr>
      </w:pPr>
      <w:r w:rsidRPr="00AE13E7">
        <w:rPr>
          <w:b/>
          <w:bCs/>
          <w:noProof/>
          <w:lang w:val="es-CO" w:eastAsia="es-CO"/>
        </w:rPr>
        <w:drawing>
          <wp:inline distT="0" distB="0" distL="0" distR="0" wp14:anchorId="747D6C19" wp14:editId="0AA8F931">
            <wp:extent cx="901700" cy="803082"/>
            <wp:effectExtent l="0" t="0" r="0" b="0"/>
            <wp:docPr id="11" name="Imagen 1"/>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a:blip r:embed="rId8" cstate="print"/>
                    <a:srcRect/>
                    <a:stretch>
                      <a:fillRect/>
                    </a:stretch>
                  </pic:blipFill>
                  <pic:spPr bwMode="auto">
                    <a:xfrm>
                      <a:off x="0" y="0"/>
                      <a:ext cx="908050" cy="808737"/>
                    </a:xfrm>
                    <a:prstGeom prst="rect">
                      <a:avLst/>
                    </a:prstGeom>
                    <a:noFill/>
                    <a:ln w="9525">
                      <a:noFill/>
                      <a:miter lim="800000"/>
                      <a:headEnd/>
                      <a:tailEnd/>
                    </a:ln>
                  </pic:spPr>
                </pic:pic>
              </a:graphicData>
            </a:graphic>
          </wp:inline>
        </w:drawing>
      </w:r>
    </w:p>
    <w:p w:rsidR="006E4FA1" w:rsidRPr="00C80BE3" w:rsidRDefault="006E4FA1" w:rsidP="006E4FA1">
      <w:pPr>
        <w:pStyle w:val="Default"/>
        <w:tabs>
          <w:tab w:val="left" w:pos="8505"/>
        </w:tabs>
        <w:spacing w:line="276" w:lineRule="auto"/>
        <w:ind w:right="-1"/>
        <w:jc w:val="center"/>
        <w:outlineLvl w:val="0"/>
        <w:rPr>
          <w:b/>
          <w:bCs/>
          <w:sz w:val="36"/>
          <w:szCs w:val="28"/>
        </w:rPr>
      </w:pPr>
      <w:r w:rsidRPr="00C80BE3">
        <w:rPr>
          <w:b/>
          <w:bCs/>
          <w:sz w:val="36"/>
          <w:szCs w:val="28"/>
        </w:rPr>
        <w:t>UNIVERSIDAD ESTATAL DE BOLÍVAR</w:t>
      </w:r>
    </w:p>
    <w:p w:rsidR="006E4FA1" w:rsidRDefault="006E4FA1" w:rsidP="006E4FA1">
      <w:pPr>
        <w:pStyle w:val="Default"/>
        <w:tabs>
          <w:tab w:val="left" w:pos="8505"/>
        </w:tabs>
        <w:spacing w:line="276" w:lineRule="auto"/>
        <w:ind w:right="-1"/>
        <w:jc w:val="center"/>
        <w:rPr>
          <w:b/>
          <w:bCs/>
          <w:sz w:val="32"/>
          <w:szCs w:val="28"/>
        </w:rPr>
      </w:pPr>
      <w:r w:rsidRPr="00C80BE3">
        <w:rPr>
          <w:b/>
          <w:bCs/>
          <w:sz w:val="32"/>
          <w:szCs w:val="28"/>
        </w:rPr>
        <w:t>Facu</w:t>
      </w:r>
      <w:r>
        <w:rPr>
          <w:b/>
          <w:bCs/>
          <w:sz w:val="32"/>
          <w:szCs w:val="28"/>
        </w:rPr>
        <w:t xml:space="preserve">ltad de Ciencias Agropecuarias, </w:t>
      </w:r>
      <w:r w:rsidRPr="00C80BE3">
        <w:rPr>
          <w:b/>
          <w:bCs/>
          <w:sz w:val="32"/>
          <w:szCs w:val="28"/>
        </w:rPr>
        <w:t>Recursos</w:t>
      </w:r>
      <w:r>
        <w:rPr>
          <w:b/>
          <w:bCs/>
          <w:sz w:val="32"/>
          <w:szCs w:val="28"/>
        </w:rPr>
        <w:t xml:space="preserve"> </w:t>
      </w:r>
    </w:p>
    <w:p w:rsidR="006E4FA1" w:rsidRPr="00C80BE3" w:rsidRDefault="006E4FA1" w:rsidP="006E4FA1">
      <w:pPr>
        <w:pStyle w:val="Default"/>
        <w:tabs>
          <w:tab w:val="left" w:pos="8505"/>
        </w:tabs>
        <w:spacing w:line="276" w:lineRule="auto"/>
        <w:ind w:right="-1"/>
        <w:jc w:val="center"/>
        <w:rPr>
          <w:b/>
          <w:bCs/>
          <w:sz w:val="32"/>
          <w:szCs w:val="28"/>
        </w:rPr>
      </w:pPr>
      <w:r w:rsidRPr="00C80BE3">
        <w:rPr>
          <w:b/>
          <w:bCs/>
          <w:sz w:val="32"/>
          <w:szCs w:val="28"/>
        </w:rPr>
        <w:t>Naturales y del Ambiente</w:t>
      </w:r>
    </w:p>
    <w:p w:rsidR="006E4FA1" w:rsidRPr="00585D40" w:rsidRDefault="006E4FA1" w:rsidP="006E4FA1">
      <w:pPr>
        <w:pStyle w:val="Default"/>
        <w:tabs>
          <w:tab w:val="left" w:pos="8505"/>
        </w:tabs>
        <w:spacing w:line="276" w:lineRule="auto"/>
        <w:ind w:right="-1"/>
        <w:jc w:val="center"/>
        <w:outlineLvl w:val="0"/>
        <w:rPr>
          <w:b/>
          <w:bCs/>
          <w:sz w:val="28"/>
          <w:szCs w:val="28"/>
        </w:rPr>
      </w:pPr>
      <w:r>
        <w:rPr>
          <w:b/>
          <w:bCs/>
          <w:sz w:val="32"/>
          <w:szCs w:val="28"/>
        </w:rPr>
        <w:t>Carrera d</w:t>
      </w:r>
      <w:r w:rsidRPr="00C80BE3">
        <w:rPr>
          <w:b/>
          <w:bCs/>
          <w:sz w:val="32"/>
          <w:szCs w:val="28"/>
        </w:rPr>
        <w:t>e Ingeniería Agronómica</w:t>
      </w:r>
    </w:p>
    <w:p w:rsidR="006E4FA1" w:rsidRPr="009201C4" w:rsidRDefault="006E4FA1" w:rsidP="006E4FA1">
      <w:pPr>
        <w:pStyle w:val="Default"/>
        <w:tabs>
          <w:tab w:val="left" w:pos="7797"/>
        </w:tabs>
        <w:spacing w:line="360" w:lineRule="auto"/>
        <w:ind w:right="-1"/>
        <w:rPr>
          <w:b/>
          <w:bCs/>
          <w:sz w:val="32"/>
        </w:rPr>
      </w:pPr>
    </w:p>
    <w:p w:rsidR="006E4FA1" w:rsidRPr="00C80BE3" w:rsidRDefault="006E4FA1" w:rsidP="006E4FA1">
      <w:pPr>
        <w:pStyle w:val="Default"/>
        <w:spacing w:line="360" w:lineRule="auto"/>
        <w:ind w:right="-1"/>
        <w:jc w:val="center"/>
        <w:outlineLvl w:val="0"/>
        <w:rPr>
          <w:b/>
          <w:bCs/>
          <w:sz w:val="28"/>
          <w:szCs w:val="28"/>
        </w:rPr>
      </w:pPr>
      <w:r w:rsidRPr="00C80BE3">
        <w:rPr>
          <w:b/>
          <w:bCs/>
          <w:sz w:val="28"/>
          <w:szCs w:val="28"/>
        </w:rPr>
        <w:t>Tema:</w:t>
      </w:r>
    </w:p>
    <w:p w:rsidR="006E4FA1" w:rsidRPr="00C80BE3" w:rsidRDefault="006E4FA1" w:rsidP="006E4FA1">
      <w:pPr>
        <w:pStyle w:val="Default"/>
        <w:ind w:right="-1"/>
        <w:jc w:val="both"/>
        <w:outlineLvl w:val="0"/>
        <w:rPr>
          <w:bCs/>
          <w:sz w:val="28"/>
          <w:szCs w:val="28"/>
        </w:rPr>
      </w:pPr>
    </w:p>
    <w:p w:rsidR="006E4FA1" w:rsidRPr="00C80BE3" w:rsidRDefault="006E4FA1" w:rsidP="006E4FA1">
      <w:pPr>
        <w:pStyle w:val="Default"/>
        <w:spacing w:line="360" w:lineRule="auto"/>
        <w:ind w:right="-1"/>
        <w:jc w:val="both"/>
        <w:outlineLvl w:val="0"/>
        <w:rPr>
          <w:b/>
          <w:bCs/>
          <w:color w:val="auto"/>
          <w:sz w:val="28"/>
          <w:szCs w:val="28"/>
        </w:rPr>
      </w:pPr>
      <w:r w:rsidRPr="00C80BE3">
        <w:rPr>
          <w:b/>
          <w:bCs/>
          <w:sz w:val="28"/>
          <w:szCs w:val="28"/>
        </w:rPr>
        <w:t xml:space="preserve">Valoración de la multiplicación asexual del aguacate </w:t>
      </w:r>
      <w:r w:rsidRPr="00C80BE3">
        <w:rPr>
          <w:b/>
          <w:color w:val="auto"/>
          <w:sz w:val="28"/>
          <w:szCs w:val="28"/>
        </w:rPr>
        <w:t>(</w:t>
      </w:r>
      <w:proofErr w:type="spellStart"/>
      <w:r w:rsidRPr="00C80BE3">
        <w:rPr>
          <w:b/>
          <w:i/>
          <w:color w:val="auto"/>
          <w:sz w:val="28"/>
          <w:szCs w:val="28"/>
        </w:rPr>
        <w:t>Persea</w:t>
      </w:r>
      <w:proofErr w:type="spellEnd"/>
      <w:r w:rsidRPr="00C80BE3">
        <w:rPr>
          <w:b/>
          <w:i/>
          <w:color w:val="auto"/>
          <w:sz w:val="28"/>
          <w:szCs w:val="28"/>
        </w:rPr>
        <w:t xml:space="preserve"> americana</w:t>
      </w:r>
      <w:r w:rsidRPr="00C80BE3">
        <w:rPr>
          <w:b/>
          <w:color w:val="auto"/>
          <w:sz w:val="28"/>
          <w:szCs w:val="28"/>
        </w:rPr>
        <w:t xml:space="preserve"> </w:t>
      </w:r>
      <w:proofErr w:type="spellStart"/>
      <w:r w:rsidRPr="00C80BE3">
        <w:rPr>
          <w:b/>
          <w:color w:val="auto"/>
          <w:sz w:val="28"/>
          <w:szCs w:val="28"/>
        </w:rPr>
        <w:t>Mill</w:t>
      </w:r>
      <w:proofErr w:type="spellEnd"/>
      <w:r w:rsidRPr="00C80BE3">
        <w:rPr>
          <w:b/>
          <w:color w:val="auto"/>
          <w:sz w:val="28"/>
          <w:szCs w:val="28"/>
        </w:rPr>
        <w:t xml:space="preserve">.), </w:t>
      </w:r>
      <w:r w:rsidRPr="00C80BE3">
        <w:rPr>
          <w:b/>
          <w:bCs/>
          <w:sz w:val="28"/>
          <w:szCs w:val="28"/>
        </w:rPr>
        <w:t xml:space="preserve">con tres tipos de injertos y dos variedades, </w:t>
      </w:r>
      <w:r w:rsidRPr="00C80BE3">
        <w:rPr>
          <w:b/>
          <w:bCs/>
          <w:color w:val="auto"/>
          <w:sz w:val="28"/>
          <w:szCs w:val="28"/>
        </w:rPr>
        <w:t>en la zona agroecológica del cantón Patate.</w:t>
      </w:r>
    </w:p>
    <w:p w:rsidR="006E4FA1" w:rsidRPr="00C80BE3" w:rsidRDefault="006E4FA1" w:rsidP="006E4FA1">
      <w:pPr>
        <w:pStyle w:val="Default"/>
        <w:spacing w:line="360" w:lineRule="auto"/>
        <w:ind w:right="569"/>
        <w:jc w:val="center"/>
        <w:rPr>
          <w:bCs/>
          <w:sz w:val="28"/>
          <w:szCs w:val="28"/>
        </w:rPr>
      </w:pPr>
    </w:p>
    <w:p w:rsidR="006E4FA1" w:rsidRPr="00825580" w:rsidRDefault="006E4FA1" w:rsidP="006E4FA1">
      <w:pPr>
        <w:pStyle w:val="Default"/>
        <w:spacing w:line="360" w:lineRule="auto"/>
        <w:jc w:val="both"/>
        <w:rPr>
          <w:bCs/>
          <w:color w:val="auto"/>
          <w:sz w:val="28"/>
          <w:szCs w:val="28"/>
        </w:rPr>
      </w:pPr>
      <w:r w:rsidRPr="00825580">
        <w:rPr>
          <w:bCs/>
          <w:color w:val="auto"/>
          <w:sz w:val="28"/>
          <w:szCs w:val="28"/>
        </w:rPr>
        <w:t>Proyecto de investigación</w:t>
      </w:r>
      <w:r w:rsidRPr="00825580">
        <w:rPr>
          <w:bCs/>
          <w:sz w:val="28"/>
          <w:szCs w:val="28"/>
        </w:rPr>
        <w:t xml:space="preserve"> </w:t>
      </w:r>
      <w:r w:rsidRPr="00825580">
        <w:rPr>
          <w:bCs/>
          <w:color w:val="auto"/>
          <w:sz w:val="28"/>
          <w:szCs w:val="28"/>
        </w:rPr>
        <w:t>previo a la obtención del título de Ingeniero Agrónomo, otorgado por la Universidad Estatal de Bolívar, a través de la Facultad de Ciencias Agropecuarias, Recursos Naturales y del Ambiente, Carrera de Ingeniería Agronómica.</w:t>
      </w:r>
    </w:p>
    <w:p w:rsidR="006E4FA1" w:rsidRPr="00C80BE3" w:rsidRDefault="006E4FA1" w:rsidP="006E4FA1">
      <w:pPr>
        <w:pStyle w:val="Default"/>
        <w:spacing w:line="276" w:lineRule="auto"/>
        <w:ind w:right="569"/>
        <w:jc w:val="center"/>
        <w:rPr>
          <w:b/>
          <w:bCs/>
          <w:sz w:val="28"/>
          <w:szCs w:val="28"/>
        </w:rPr>
      </w:pPr>
    </w:p>
    <w:p w:rsidR="006E4FA1" w:rsidRPr="00C80BE3" w:rsidRDefault="006E4FA1" w:rsidP="006E4FA1">
      <w:pPr>
        <w:pStyle w:val="Default"/>
        <w:spacing w:line="360" w:lineRule="auto"/>
        <w:ind w:right="-1"/>
        <w:jc w:val="center"/>
        <w:outlineLvl w:val="0"/>
        <w:rPr>
          <w:b/>
          <w:bCs/>
          <w:sz w:val="28"/>
          <w:szCs w:val="28"/>
        </w:rPr>
      </w:pPr>
      <w:r w:rsidRPr="00C80BE3">
        <w:rPr>
          <w:b/>
          <w:bCs/>
          <w:sz w:val="28"/>
          <w:szCs w:val="28"/>
        </w:rPr>
        <w:t>Autor:</w:t>
      </w:r>
    </w:p>
    <w:p w:rsidR="006E4FA1" w:rsidRPr="00C80BE3" w:rsidRDefault="006E4FA1" w:rsidP="006E4FA1">
      <w:pPr>
        <w:pStyle w:val="Default"/>
        <w:spacing w:line="360" w:lineRule="auto"/>
        <w:jc w:val="center"/>
        <w:rPr>
          <w:b/>
          <w:bCs/>
          <w:color w:val="auto"/>
          <w:sz w:val="28"/>
          <w:szCs w:val="28"/>
        </w:rPr>
      </w:pPr>
      <w:r w:rsidRPr="00C80BE3">
        <w:rPr>
          <w:b/>
          <w:bCs/>
          <w:color w:val="auto"/>
          <w:sz w:val="28"/>
          <w:szCs w:val="28"/>
        </w:rPr>
        <w:t>Marco Patricio Chicaiza Guano</w:t>
      </w:r>
    </w:p>
    <w:p w:rsidR="006E4FA1" w:rsidRDefault="006E4FA1" w:rsidP="006E4FA1">
      <w:pPr>
        <w:pStyle w:val="Default"/>
        <w:spacing w:line="276" w:lineRule="auto"/>
        <w:rPr>
          <w:bCs/>
          <w:sz w:val="28"/>
          <w:szCs w:val="28"/>
        </w:rPr>
      </w:pPr>
    </w:p>
    <w:p w:rsidR="006E4FA1" w:rsidRPr="009201C4" w:rsidRDefault="006E4FA1" w:rsidP="006E4FA1">
      <w:pPr>
        <w:pStyle w:val="Default"/>
        <w:rPr>
          <w:bCs/>
          <w:sz w:val="14"/>
          <w:szCs w:val="28"/>
        </w:rPr>
      </w:pPr>
    </w:p>
    <w:p w:rsidR="006E4FA1" w:rsidRPr="00C80BE3" w:rsidRDefault="006E4FA1" w:rsidP="006E4FA1">
      <w:pPr>
        <w:pStyle w:val="Default"/>
        <w:tabs>
          <w:tab w:val="left" w:pos="7937"/>
        </w:tabs>
        <w:spacing w:line="360" w:lineRule="auto"/>
        <w:ind w:right="-1"/>
        <w:jc w:val="center"/>
        <w:outlineLvl w:val="0"/>
        <w:rPr>
          <w:b/>
          <w:bCs/>
          <w:sz w:val="28"/>
          <w:szCs w:val="28"/>
        </w:rPr>
      </w:pPr>
      <w:r w:rsidRPr="00C80BE3">
        <w:rPr>
          <w:b/>
          <w:bCs/>
          <w:sz w:val="28"/>
          <w:szCs w:val="28"/>
        </w:rPr>
        <w:t>Director:</w:t>
      </w:r>
    </w:p>
    <w:p w:rsidR="006E4FA1" w:rsidRPr="00C80BE3" w:rsidRDefault="006E4FA1" w:rsidP="006E4FA1">
      <w:pPr>
        <w:pStyle w:val="Default"/>
        <w:ind w:right="-1"/>
        <w:jc w:val="center"/>
        <w:rPr>
          <w:bCs/>
          <w:color w:val="auto"/>
          <w:sz w:val="28"/>
          <w:szCs w:val="28"/>
        </w:rPr>
      </w:pPr>
      <w:r w:rsidRPr="00C80BE3">
        <w:rPr>
          <w:b/>
          <w:bCs/>
          <w:color w:val="auto"/>
          <w:sz w:val="28"/>
          <w:szCs w:val="28"/>
        </w:rPr>
        <w:t>Ing.  José Sánchez Morales Mg.</w:t>
      </w:r>
    </w:p>
    <w:p w:rsidR="006E4FA1" w:rsidRPr="009201C4" w:rsidRDefault="006E4FA1" w:rsidP="006E4FA1">
      <w:pPr>
        <w:pStyle w:val="Default"/>
        <w:spacing w:line="360" w:lineRule="auto"/>
        <w:ind w:right="569"/>
        <w:rPr>
          <w:b/>
          <w:bCs/>
          <w:sz w:val="12"/>
          <w:szCs w:val="28"/>
        </w:rPr>
      </w:pPr>
    </w:p>
    <w:p w:rsidR="006E4FA1" w:rsidRPr="00C80BE3" w:rsidRDefault="006E4FA1" w:rsidP="006E4FA1">
      <w:pPr>
        <w:pStyle w:val="Default"/>
        <w:spacing w:line="360" w:lineRule="auto"/>
        <w:ind w:right="569"/>
        <w:rPr>
          <w:b/>
          <w:bCs/>
          <w:sz w:val="28"/>
          <w:szCs w:val="28"/>
        </w:rPr>
      </w:pPr>
    </w:p>
    <w:p w:rsidR="006E4FA1" w:rsidRDefault="006E4FA1" w:rsidP="006E4FA1">
      <w:pPr>
        <w:pStyle w:val="Default"/>
        <w:ind w:right="-1"/>
        <w:jc w:val="center"/>
        <w:outlineLvl w:val="0"/>
        <w:rPr>
          <w:b/>
          <w:bCs/>
          <w:color w:val="auto"/>
          <w:sz w:val="28"/>
          <w:szCs w:val="28"/>
        </w:rPr>
      </w:pPr>
      <w:r w:rsidRPr="00C80BE3">
        <w:rPr>
          <w:b/>
          <w:bCs/>
          <w:color w:val="auto"/>
          <w:sz w:val="28"/>
          <w:szCs w:val="28"/>
        </w:rPr>
        <w:t>Guaranda – Ecuador</w:t>
      </w:r>
    </w:p>
    <w:p w:rsidR="006E4FA1" w:rsidRDefault="006E4FA1" w:rsidP="006E4FA1">
      <w:pPr>
        <w:pStyle w:val="Default"/>
        <w:ind w:right="-1"/>
        <w:jc w:val="center"/>
        <w:outlineLvl w:val="0"/>
        <w:rPr>
          <w:b/>
          <w:bCs/>
        </w:rPr>
      </w:pPr>
      <w:r w:rsidRPr="00C80BE3">
        <w:rPr>
          <w:b/>
          <w:bCs/>
          <w:sz w:val="28"/>
          <w:szCs w:val="28"/>
        </w:rPr>
        <w:t>2018</w:t>
      </w:r>
    </w:p>
    <w:p w:rsidR="006E4FA1" w:rsidRPr="005E428A" w:rsidRDefault="006E4FA1" w:rsidP="006E4FA1">
      <w:pPr>
        <w:pStyle w:val="Default"/>
        <w:spacing w:line="360" w:lineRule="auto"/>
        <w:ind w:right="-1"/>
        <w:jc w:val="both"/>
        <w:outlineLvl w:val="0"/>
        <w:rPr>
          <w:b/>
          <w:bCs/>
          <w:color w:val="auto"/>
        </w:rPr>
      </w:pPr>
      <w:r>
        <w:rPr>
          <w:b/>
          <w:bCs/>
        </w:rPr>
        <w:lastRenderedPageBreak/>
        <w:t xml:space="preserve">Valoración de la multiplicación asexual del aguacate </w:t>
      </w:r>
      <w:r w:rsidRPr="00C54E7E">
        <w:rPr>
          <w:b/>
          <w:color w:val="auto"/>
        </w:rPr>
        <w:t>(</w:t>
      </w:r>
      <w:proofErr w:type="spellStart"/>
      <w:r w:rsidRPr="00780647">
        <w:rPr>
          <w:b/>
          <w:i/>
          <w:color w:val="auto"/>
        </w:rPr>
        <w:t>Persea</w:t>
      </w:r>
      <w:proofErr w:type="spellEnd"/>
      <w:r w:rsidRPr="00780647">
        <w:rPr>
          <w:b/>
          <w:i/>
          <w:color w:val="auto"/>
        </w:rPr>
        <w:t xml:space="preserve"> americana</w:t>
      </w:r>
      <w:r w:rsidRPr="00C54E7E">
        <w:rPr>
          <w:b/>
          <w:color w:val="auto"/>
        </w:rPr>
        <w:t xml:space="preserve"> </w:t>
      </w:r>
      <w:proofErr w:type="spellStart"/>
      <w:r>
        <w:rPr>
          <w:b/>
          <w:color w:val="auto"/>
        </w:rPr>
        <w:t>Mill</w:t>
      </w:r>
      <w:proofErr w:type="spellEnd"/>
      <w:r w:rsidRPr="00C54E7E">
        <w:rPr>
          <w:b/>
          <w:color w:val="auto"/>
        </w:rPr>
        <w:t xml:space="preserve">.), </w:t>
      </w:r>
      <w:r>
        <w:rPr>
          <w:b/>
          <w:bCs/>
        </w:rPr>
        <w:t xml:space="preserve">con tres tipos de injertos y dos variedades, </w:t>
      </w:r>
      <w:r w:rsidRPr="002117A4">
        <w:rPr>
          <w:b/>
          <w:bCs/>
          <w:color w:val="auto"/>
        </w:rPr>
        <w:t>en</w:t>
      </w:r>
      <w:r>
        <w:rPr>
          <w:b/>
          <w:bCs/>
          <w:color w:val="auto"/>
        </w:rPr>
        <w:t xml:space="preserve"> la zona agroecológica del cantón Patate.</w:t>
      </w:r>
    </w:p>
    <w:p w:rsidR="006E4FA1" w:rsidRPr="00A63820" w:rsidRDefault="006E4FA1" w:rsidP="006E4FA1">
      <w:pPr>
        <w:pStyle w:val="Default"/>
        <w:spacing w:line="360" w:lineRule="auto"/>
        <w:ind w:right="-1"/>
        <w:jc w:val="both"/>
        <w:outlineLvl w:val="0"/>
        <w:rPr>
          <w:b/>
          <w:bCs/>
          <w:color w:val="auto"/>
        </w:rPr>
      </w:pPr>
    </w:p>
    <w:p w:rsidR="006E4FA1" w:rsidRDefault="006E4FA1" w:rsidP="006E4FA1">
      <w:pPr>
        <w:pStyle w:val="Default"/>
        <w:spacing w:line="360" w:lineRule="auto"/>
        <w:ind w:right="-1"/>
        <w:jc w:val="both"/>
        <w:rPr>
          <w:b/>
          <w:bCs/>
          <w:color w:val="auto"/>
        </w:rPr>
      </w:pPr>
      <w:r w:rsidRPr="000C6D14">
        <w:rPr>
          <w:b/>
          <w:bCs/>
          <w:color w:val="auto"/>
        </w:rPr>
        <w:t xml:space="preserve">Revisado </w:t>
      </w:r>
      <w:r>
        <w:rPr>
          <w:b/>
          <w:bCs/>
          <w:color w:val="auto"/>
        </w:rPr>
        <w:t xml:space="preserve">y aprobado </w:t>
      </w:r>
      <w:r w:rsidRPr="000C6D14">
        <w:rPr>
          <w:b/>
          <w:bCs/>
          <w:color w:val="auto"/>
        </w:rPr>
        <w:t>por:</w:t>
      </w:r>
    </w:p>
    <w:p w:rsidR="006E4FA1" w:rsidRDefault="006E4FA1" w:rsidP="006E4FA1">
      <w:pPr>
        <w:pStyle w:val="Default"/>
        <w:spacing w:line="360" w:lineRule="auto"/>
        <w:ind w:right="-1"/>
        <w:jc w:val="both"/>
        <w:rPr>
          <w:b/>
          <w:bCs/>
          <w:color w:val="auto"/>
        </w:rPr>
      </w:pPr>
    </w:p>
    <w:p w:rsidR="006E4FA1" w:rsidRDefault="006E4FA1" w:rsidP="006E4FA1">
      <w:pPr>
        <w:pStyle w:val="Default"/>
        <w:spacing w:line="480" w:lineRule="auto"/>
        <w:ind w:right="-1"/>
        <w:jc w:val="both"/>
        <w:rPr>
          <w:b/>
          <w:bCs/>
          <w:color w:val="auto"/>
        </w:rPr>
      </w:pPr>
    </w:p>
    <w:p w:rsidR="006E4FA1" w:rsidRDefault="006E4FA1" w:rsidP="006E4FA1">
      <w:pPr>
        <w:pStyle w:val="Default"/>
        <w:spacing w:line="480" w:lineRule="auto"/>
        <w:ind w:right="-1"/>
        <w:jc w:val="both"/>
        <w:rPr>
          <w:b/>
          <w:bCs/>
          <w:color w:val="auto"/>
        </w:rPr>
      </w:pPr>
    </w:p>
    <w:p w:rsidR="006E4FA1" w:rsidRDefault="006E4FA1" w:rsidP="006E4FA1">
      <w:pPr>
        <w:pStyle w:val="Default"/>
        <w:spacing w:line="480" w:lineRule="auto"/>
        <w:ind w:right="-1"/>
        <w:jc w:val="both"/>
        <w:rPr>
          <w:b/>
          <w:bCs/>
          <w:color w:val="auto"/>
        </w:rPr>
      </w:pPr>
    </w:p>
    <w:p w:rsidR="006E4FA1" w:rsidRPr="000C6D14" w:rsidRDefault="006E4FA1" w:rsidP="006E4FA1">
      <w:pPr>
        <w:pStyle w:val="Default"/>
        <w:spacing w:line="480" w:lineRule="auto"/>
        <w:ind w:right="-1"/>
        <w:jc w:val="both"/>
        <w:rPr>
          <w:b/>
          <w:bCs/>
          <w:color w:val="auto"/>
        </w:rPr>
      </w:pPr>
    </w:p>
    <w:p w:rsidR="006E4FA1" w:rsidRPr="000C6D14" w:rsidRDefault="006E4FA1" w:rsidP="006E4FA1">
      <w:pPr>
        <w:pStyle w:val="Default"/>
        <w:tabs>
          <w:tab w:val="left" w:pos="6663"/>
        </w:tabs>
        <w:ind w:right="-1"/>
        <w:jc w:val="center"/>
        <w:rPr>
          <w:b/>
          <w:bCs/>
          <w:color w:val="auto"/>
        </w:rPr>
      </w:pPr>
      <w:r w:rsidRPr="000C6D14">
        <w:rPr>
          <w:b/>
          <w:bCs/>
          <w:color w:val="auto"/>
        </w:rPr>
        <w:t>.............................................................................</w:t>
      </w:r>
    </w:p>
    <w:p w:rsidR="006E4FA1" w:rsidRPr="00780647" w:rsidRDefault="006E4FA1" w:rsidP="006E4FA1">
      <w:pPr>
        <w:spacing w:after="0" w:line="240" w:lineRule="auto"/>
        <w:jc w:val="center"/>
        <w:rPr>
          <w:rFonts w:ascii="Times New Roman" w:eastAsia="Calibri" w:hAnsi="Times New Roman" w:cs="Times New Roman"/>
          <w:sz w:val="24"/>
          <w:szCs w:val="24"/>
        </w:rPr>
      </w:pPr>
      <w:r w:rsidRPr="00780647">
        <w:rPr>
          <w:rFonts w:ascii="Times New Roman" w:hAnsi="Times New Roman" w:cs="Times New Roman"/>
          <w:bCs/>
        </w:rPr>
        <w:t xml:space="preserve">ING. </w:t>
      </w:r>
      <w:r>
        <w:rPr>
          <w:rFonts w:ascii="Times New Roman" w:eastAsia="Calibri" w:hAnsi="Times New Roman" w:cs="Times New Roman"/>
          <w:sz w:val="24"/>
          <w:szCs w:val="24"/>
        </w:rPr>
        <w:t>JOSÉ SÁ</w:t>
      </w:r>
      <w:r w:rsidRPr="00FD2DC4">
        <w:rPr>
          <w:rFonts w:ascii="Times New Roman" w:eastAsia="Calibri" w:hAnsi="Times New Roman" w:cs="Times New Roman"/>
          <w:sz w:val="24"/>
          <w:szCs w:val="24"/>
        </w:rPr>
        <w:t xml:space="preserve">NCHEZ </w:t>
      </w:r>
      <w:r>
        <w:rPr>
          <w:rFonts w:ascii="Times New Roman" w:eastAsia="Calibri" w:hAnsi="Times New Roman" w:cs="Times New Roman"/>
          <w:sz w:val="24"/>
          <w:szCs w:val="24"/>
        </w:rPr>
        <w:t>MORALES Mg.</w:t>
      </w:r>
    </w:p>
    <w:p w:rsidR="006E4FA1" w:rsidRPr="000C6D14" w:rsidRDefault="006E4FA1" w:rsidP="006E4FA1">
      <w:pPr>
        <w:pStyle w:val="Default"/>
        <w:spacing w:line="360" w:lineRule="auto"/>
        <w:ind w:right="-1"/>
        <w:jc w:val="center"/>
        <w:rPr>
          <w:b/>
          <w:bCs/>
          <w:color w:val="auto"/>
        </w:rPr>
      </w:pPr>
      <w:r w:rsidRPr="000C6D14">
        <w:rPr>
          <w:b/>
          <w:bCs/>
          <w:color w:val="auto"/>
        </w:rPr>
        <w:t>DIRECTOR.</w:t>
      </w:r>
    </w:p>
    <w:p w:rsidR="006E4FA1" w:rsidRPr="000C6D14" w:rsidRDefault="006E4FA1" w:rsidP="006E4FA1">
      <w:pPr>
        <w:pStyle w:val="Default"/>
        <w:spacing w:line="360" w:lineRule="auto"/>
        <w:ind w:right="-1"/>
        <w:jc w:val="both"/>
        <w:rPr>
          <w:b/>
          <w:bCs/>
          <w:color w:val="auto"/>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pStyle w:val="Default"/>
        <w:spacing w:line="480" w:lineRule="auto"/>
        <w:ind w:right="-1"/>
        <w:rPr>
          <w:b/>
          <w:bCs/>
          <w:color w:val="auto"/>
        </w:rPr>
      </w:pPr>
    </w:p>
    <w:p w:rsidR="006E4FA1" w:rsidRPr="000C6D14" w:rsidRDefault="006E4FA1" w:rsidP="006E4FA1">
      <w:pPr>
        <w:pStyle w:val="Default"/>
        <w:ind w:right="-1"/>
        <w:jc w:val="center"/>
        <w:rPr>
          <w:b/>
          <w:bCs/>
          <w:color w:val="auto"/>
        </w:rPr>
      </w:pPr>
      <w:r>
        <w:rPr>
          <w:b/>
          <w:bCs/>
          <w:color w:val="auto"/>
        </w:rPr>
        <w:t>…...</w:t>
      </w:r>
      <w:r w:rsidRPr="000C6D14">
        <w:rPr>
          <w:b/>
          <w:bCs/>
          <w:color w:val="auto"/>
        </w:rPr>
        <w:t>........................................................................</w:t>
      </w:r>
    </w:p>
    <w:p w:rsidR="006E4FA1" w:rsidRPr="00171C05" w:rsidRDefault="006E4FA1" w:rsidP="006E4FA1">
      <w:pPr>
        <w:pStyle w:val="Default"/>
        <w:ind w:right="-1"/>
        <w:jc w:val="center"/>
        <w:rPr>
          <w:bCs/>
          <w:color w:val="auto"/>
        </w:rPr>
      </w:pPr>
      <w:r>
        <w:rPr>
          <w:bCs/>
        </w:rPr>
        <w:t xml:space="preserve">ING. RODRIGO YÁNEZ GARCÍA </w:t>
      </w:r>
      <w:proofErr w:type="spellStart"/>
      <w:r>
        <w:rPr>
          <w:bCs/>
        </w:rPr>
        <w:t>MSc</w:t>
      </w:r>
      <w:proofErr w:type="spellEnd"/>
      <w:r>
        <w:rPr>
          <w:bCs/>
        </w:rPr>
        <w:t>.</w:t>
      </w:r>
    </w:p>
    <w:p w:rsidR="006E4FA1" w:rsidRPr="00A47E55" w:rsidRDefault="006E4FA1" w:rsidP="006E4FA1">
      <w:pPr>
        <w:pStyle w:val="Default"/>
        <w:spacing w:line="360" w:lineRule="auto"/>
        <w:ind w:right="-1"/>
        <w:jc w:val="center"/>
        <w:rPr>
          <w:b/>
          <w:bCs/>
          <w:color w:val="auto"/>
        </w:rPr>
      </w:pPr>
      <w:r w:rsidRPr="00A47E55">
        <w:rPr>
          <w:b/>
          <w:bCs/>
          <w:color w:val="auto"/>
        </w:rPr>
        <w:t>BIOMETRISTA.</w:t>
      </w:r>
    </w:p>
    <w:p w:rsidR="006E4FA1" w:rsidRDefault="006E4FA1" w:rsidP="006E4FA1">
      <w:pPr>
        <w:pStyle w:val="Default"/>
        <w:tabs>
          <w:tab w:val="left" w:pos="6521"/>
        </w:tabs>
        <w:ind w:right="-1"/>
        <w:jc w:val="center"/>
        <w:rPr>
          <w:b/>
          <w:bCs/>
          <w:color w:val="auto"/>
        </w:rPr>
      </w:pPr>
    </w:p>
    <w:p w:rsidR="006E4FA1" w:rsidRDefault="006E4FA1" w:rsidP="006E4FA1">
      <w:pPr>
        <w:pStyle w:val="Default"/>
        <w:tabs>
          <w:tab w:val="left" w:pos="6521"/>
        </w:tabs>
        <w:ind w:right="-1"/>
        <w:jc w:val="center"/>
        <w:rPr>
          <w:b/>
          <w:bCs/>
          <w:color w:val="auto"/>
        </w:rPr>
      </w:pPr>
    </w:p>
    <w:p w:rsidR="006E4FA1" w:rsidRDefault="006E4FA1" w:rsidP="006E4FA1">
      <w:pPr>
        <w:pStyle w:val="Default"/>
        <w:tabs>
          <w:tab w:val="left" w:pos="6521"/>
        </w:tabs>
        <w:ind w:right="-1"/>
        <w:jc w:val="center"/>
        <w:rPr>
          <w:b/>
          <w:bCs/>
          <w:color w:val="auto"/>
        </w:rPr>
      </w:pPr>
    </w:p>
    <w:p w:rsidR="006E4FA1" w:rsidRDefault="006E4FA1" w:rsidP="006E4FA1">
      <w:pPr>
        <w:pStyle w:val="Default"/>
        <w:tabs>
          <w:tab w:val="left" w:pos="6521"/>
        </w:tabs>
        <w:ind w:right="-1"/>
        <w:jc w:val="center"/>
        <w:rPr>
          <w:b/>
          <w:bCs/>
          <w:color w:val="auto"/>
        </w:rPr>
      </w:pPr>
    </w:p>
    <w:p w:rsidR="006E4FA1" w:rsidRDefault="006E4FA1" w:rsidP="006E4FA1">
      <w:pPr>
        <w:pStyle w:val="Default"/>
        <w:tabs>
          <w:tab w:val="left" w:pos="6521"/>
        </w:tabs>
        <w:ind w:right="-1"/>
        <w:jc w:val="center"/>
        <w:rPr>
          <w:b/>
          <w:bCs/>
          <w:color w:val="auto"/>
        </w:rPr>
      </w:pPr>
    </w:p>
    <w:p w:rsidR="006E4FA1" w:rsidRDefault="006E4FA1" w:rsidP="006E4FA1">
      <w:pPr>
        <w:pStyle w:val="Default"/>
        <w:tabs>
          <w:tab w:val="left" w:pos="6521"/>
        </w:tabs>
        <w:ind w:right="-1"/>
        <w:jc w:val="center"/>
        <w:rPr>
          <w:b/>
          <w:bCs/>
          <w:color w:val="auto"/>
        </w:rPr>
      </w:pPr>
    </w:p>
    <w:p w:rsidR="006E4FA1" w:rsidRPr="009201C4" w:rsidRDefault="006E4FA1" w:rsidP="006E4FA1">
      <w:pPr>
        <w:pStyle w:val="Default"/>
        <w:tabs>
          <w:tab w:val="left" w:pos="6521"/>
        </w:tabs>
        <w:ind w:right="-1"/>
        <w:rPr>
          <w:b/>
          <w:bCs/>
          <w:color w:val="auto"/>
          <w:sz w:val="72"/>
        </w:rPr>
      </w:pPr>
    </w:p>
    <w:p w:rsidR="006E4FA1" w:rsidRPr="000C6D14" w:rsidRDefault="006E4FA1" w:rsidP="006E4FA1">
      <w:pPr>
        <w:pStyle w:val="Default"/>
        <w:tabs>
          <w:tab w:val="left" w:pos="6521"/>
        </w:tabs>
        <w:ind w:right="-1"/>
        <w:jc w:val="center"/>
        <w:rPr>
          <w:b/>
          <w:bCs/>
          <w:color w:val="auto"/>
        </w:rPr>
      </w:pPr>
    </w:p>
    <w:p w:rsidR="006E4FA1" w:rsidRPr="000C6D14" w:rsidRDefault="006E4FA1" w:rsidP="006E4FA1">
      <w:pPr>
        <w:pStyle w:val="Default"/>
        <w:tabs>
          <w:tab w:val="left" w:pos="6521"/>
        </w:tabs>
        <w:ind w:right="-1"/>
        <w:jc w:val="center"/>
        <w:rPr>
          <w:b/>
          <w:bCs/>
          <w:color w:val="auto"/>
        </w:rPr>
      </w:pPr>
      <w:r>
        <w:rPr>
          <w:b/>
          <w:bCs/>
          <w:color w:val="auto"/>
        </w:rPr>
        <w:t>……</w:t>
      </w:r>
      <w:r w:rsidRPr="000C6D14">
        <w:rPr>
          <w:b/>
          <w:bCs/>
          <w:color w:val="auto"/>
        </w:rPr>
        <w:t>.....................................................................</w:t>
      </w:r>
    </w:p>
    <w:p w:rsidR="006E4FA1" w:rsidRPr="00DA35B7" w:rsidRDefault="006E4FA1" w:rsidP="006E4FA1">
      <w:pPr>
        <w:pStyle w:val="Default"/>
        <w:ind w:right="-1"/>
        <w:jc w:val="center"/>
        <w:rPr>
          <w:bCs/>
          <w:color w:val="auto"/>
        </w:rPr>
      </w:pPr>
      <w:r w:rsidRPr="003E4935">
        <w:rPr>
          <w:bCs/>
          <w:color w:val="auto"/>
        </w:rPr>
        <w:t xml:space="preserve">ING. </w:t>
      </w:r>
      <w:r>
        <w:rPr>
          <w:bCs/>
          <w:color w:val="auto"/>
        </w:rPr>
        <w:t xml:space="preserve">CARLOS TACO </w:t>
      </w:r>
      <w:proofErr w:type="spellStart"/>
      <w:r>
        <w:rPr>
          <w:bCs/>
          <w:color w:val="auto"/>
        </w:rPr>
        <w:t>TACO</w:t>
      </w:r>
      <w:proofErr w:type="spellEnd"/>
      <w:r>
        <w:rPr>
          <w:bCs/>
          <w:color w:val="auto"/>
        </w:rPr>
        <w:t xml:space="preserve"> Mg.</w:t>
      </w:r>
    </w:p>
    <w:p w:rsidR="006E4FA1" w:rsidRDefault="006E4FA1" w:rsidP="006E4FA1">
      <w:pPr>
        <w:pStyle w:val="Default"/>
        <w:spacing w:line="360" w:lineRule="auto"/>
        <w:ind w:right="-1"/>
        <w:jc w:val="center"/>
        <w:rPr>
          <w:b/>
          <w:bCs/>
          <w:color w:val="auto"/>
        </w:rPr>
      </w:pPr>
      <w:r w:rsidRPr="00A47E55">
        <w:rPr>
          <w:b/>
          <w:bCs/>
          <w:color w:val="auto"/>
        </w:rPr>
        <w:t>ÁREA DE REDACCIÓN TÉCNICA.</w:t>
      </w:r>
    </w:p>
    <w:p w:rsidR="006E4FA1" w:rsidRDefault="006E4FA1" w:rsidP="006E4FA1">
      <w:pPr>
        <w:pStyle w:val="Default"/>
        <w:tabs>
          <w:tab w:val="left" w:pos="2798"/>
        </w:tabs>
        <w:spacing w:line="360" w:lineRule="auto"/>
        <w:ind w:right="-1"/>
        <w:jc w:val="center"/>
        <w:rPr>
          <w:b/>
          <w:sz w:val="28"/>
          <w:szCs w:val="28"/>
        </w:rPr>
      </w:pPr>
    </w:p>
    <w:p w:rsidR="006E4FA1" w:rsidRPr="001E3D8E" w:rsidRDefault="006E4FA1" w:rsidP="006E4FA1">
      <w:pPr>
        <w:pStyle w:val="Default"/>
        <w:tabs>
          <w:tab w:val="left" w:pos="2798"/>
        </w:tabs>
        <w:spacing w:line="360" w:lineRule="auto"/>
        <w:ind w:right="-1"/>
        <w:jc w:val="center"/>
        <w:rPr>
          <w:b/>
          <w:color w:val="auto"/>
          <w:sz w:val="28"/>
          <w:szCs w:val="28"/>
        </w:rPr>
      </w:pPr>
      <w:r w:rsidRPr="001E3D8E">
        <w:rPr>
          <w:b/>
          <w:color w:val="auto"/>
          <w:sz w:val="28"/>
          <w:szCs w:val="28"/>
        </w:rPr>
        <w:lastRenderedPageBreak/>
        <w:t>CERTIFICACIÓN DE AUTORÍA</w:t>
      </w:r>
    </w:p>
    <w:p w:rsidR="006E4FA1" w:rsidRPr="001E3D8E" w:rsidRDefault="006E4FA1" w:rsidP="006E4FA1">
      <w:pPr>
        <w:pStyle w:val="Default"/>
        <w:spacing w:line="360" w:lineRule="auto"/>
        <w:jc w:val="both"/>
        <w:rPr>
          <w:b/>
          <w:bCs/>
          <w:color w:val="auto"/>
        </w:rPr>
      </w:pPr>
      <w:r w:rsidRPr="001E3D8E">
        <w:rPr>
          <w:rFonts w:eastAsia="Times New Roman"/>
          <w:color w:val="auto"/>
          <w:lang w:val="es-CO" w:eastAsia="es-CO"/>
        </w:rPr>
        <w:t xml:space="preserve">Yo, </w:t>
      </w:r>
      <w:r w:rsidRPr="001E3D8E">
        <w:rPr>
          <w:bCs/>
          <w:color w:val="auto"/>
        </w:rPr>
        <w:t>Marco Patricio Chicaiza Guano</w:t>
      </w:r>
      <w:r w:rsidRPr="001E3D8E">
        <w:rPr>
          <w:rFonts w:eastAsia="Times New Roman"/>
          <w:color w:val="auto"/>
          <w:lang w:val="es-CO" w:eastAsia="es-CO"/>
        </w:rPr>
        <w:t>, con CI: 180409472-8, declaro que el trabajo y los resultados presentados en este informe, no han sido previamente presentados para ningún grado o calificación profesional; y, que las referencias bibliográficas que se incluyen han sido consultadas y citadas con su respectivo autor (es).</w:t>
      </w:r>
    </w:p>
    <w:p w:rsidR="006E4FA1" w:rsidRPr="001E3D8E" w:rsidRDefault="006E4FA1" w:rsidP="006E4FA1">
      <w:pPr>
        <w:spacing w:after="0" w:line="360" w:lineRule="auto"/>
        <w:jc w:val="both"/>
        <w:rPr>
          <w:rFonts w:ascii="Times New Roman" w:eastAsia="Times New Roman" w:hAnsi="Times New Roman" w:cs="Times New Roman"/>
          <w:sz w:val="24"/>
          <w:szCs w:val="24"/>
          <w:lang w:val="es-CO" w:eastAsia="es-CO"/>
        </w:rPr>
      </w:pPr>
    </w:p>
    <w:p w:rsidR="006E4FA1" w:rsidRPr="001E3D8E" w:rsidRDefault="006E4FA1" w:rsidP="006E4FA1">
      <w:pPr>
        <w:spacing w:after="0" w:line="360" w:lineRule="auto"/>
        <w:jc w:val="both"/>
        <w:rPr>
          <w:rFonts w:ascii="Times New Roman" w:eastAsia="Times New Roman" w:hAnsi="Times New Roman" w:cs="Times New Roman"/>
          <w:sz w:val="24"/>
          <w:szCs w:val="24"/>
          <w:lang w:val="es-CO" w:eastAsia="es-CO"/>
        </w:rPr>
      </w:pPr>
      <w:r w:rsidRPr="001E3D8E">
        <w:rPr>
          <w:rFonts w:ascii="Times New Roman" w:eastAsia="Times New Roman" w:hAnsi="Times New Roman" w:cs="Times New Roman"/>
          <w:sz w:val="24"/>
          <w:szCs w:val="24"/>
          <w:lang w:val="es-CO" w:eastAsia="es-CO"/>
        </w:rPr>
        <w:t>La Universidad Estatal de Bolívar, puede hacer uso de los derechos de publicación correspondientes a este trabajo, según lo establecido por la Ley de Propiedad Intelectual, su Reglamentación y la Normativa Institucional vigente.</w:t>
      </w:r>
    </w:p>
    <w:p w:rsidR="006E4FA1" w:rsidRPr="001E3D8E" w:rsidRDefault="006E4FA1" w:rsidP="006E4FA1">
      <w:pPr>
        <w:pStyle w:val="Default"/>
        <w:tabs>
          <w:tab w:val="left" w:pos="2798"/>
        </w:tabs>
        <w:spacing w:line="360" w:lineRule="auto"/>
        <w:ind w:right="-1"/>
        <w:rPr>
          <w:b/>
          <w:color w:val="auto"/>
          <w:sz w:val="28"/>
          <w:szCs w:val="28"/>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rPr>
          <w:b/>
          <w:bCs/>
          <w:color w:val="auto"/>
        </w:rPr>
      </w:pPr>
    </w:p>
    <w:p w:rsidR="006E4FA1" w:rsidRPr="001E3D8E" w:rsidRDefault="006E4FA1" w:rsidP="006E4FA1">
      <w:pPr>
        <w:pStyle w:val="Default"/>
        <w:tabs>
          <w:tab w:val="left" w:pos="6663"/>
        </w:tabs>
        <w:ind w:right="-1"/>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1701"/>
          <w:tab w:val="left" w:pos="6521"/>
        </w:tabs>
        <w:ind w:right="-1"/>
        <w:jc w:val="center"/>
        <w:rPr>
          <w:b/>
          <w:bCs/>
          <w:color w:val="auto"/>
        </w:rPr>
      </w:pPr>
      <w:r w:rsidRPr="001E3D8E">
        <w:rPr>
          <w:b/>
          <w:bCs/>
          <w:color w:val="auto"/>
        </w:rPr>
        <w:t>................................................................................</w:t>
      </w:r>
    </w:p>
    <w:p w:rsidR="006E4FA1" w:rsidRPr="001E3D8E" w:rsidRDefault="006E4FA1" w:rsidP="006E4FA1">
      <w:pPr>
        <w:pStyle w:val="Default"/>
        <w:tabs>
          <w:tab w:val="left" w:pos="6663"/>
        </w:tabs>
        <w:ind w:right="-1"/>
        <w:jc w:val="center"/>
        <w:rPr>
          <w:rFonts w:eastAsia="Times New Roman"/>
          <w:color w:val="auto"/>
          <w:lang w:val="es-CO" w:eastAsia="es-CO"/>
        </w:rPr>
      </w:pPr>
      <w:r w:rsidRPr="001E3D8E">
        <w:rPr>
          <w:bCs/>
          <w:color w:val="auto"/>
        </w:rPr>
        <w:t>MARCO PATRICIO CHICAIZA GUANO</w:t>
      </w:r>
      <w:r w:rsidRPr="001E3D8E">
        <w:rPr>
          <w:rFonts w:eastAsia="Times New Roman"/>
          <w:color w:val="auto"/>
          <w:lang w:val="es-CO" w:eastAsia="es-CO"/>
        </w:rPr>
        <w:t xml:space="preserve"> </w:t>
      </w:r>
    </w:p>
    <w:p w:rsidR="006E4FA1" w:rsidRPr="001E3D8E" w:rsidRDefault="006E4FA1" w:rsidP="006E4FA1">
      <w:pPr>
        <w:pStyle w:val="Default"/>
        <w:tabs>
          <w:tab w:val="left" w:pos="6663"/>
        </w:tabs>
        <w:ind w:right="-1"/>
        <w:jc w:val="center"/>
        <w:rPr>
          <w:bCs/>
          <w:color w:val="auto"/>
        </w:rPr>
      </w:pPr>
      <w:r w:rsidRPr="001E3D8E">
        <w:rPr>
          <w:rFonts w:eastAsia="Times New Roman"/>
          <w:color w:val="auto"/>
          <w:lang w:val="es-CO" w:eastAsia="es-CO"/>
        </w:rPr>
        <w:t>CI: 180409472-8</w:t>
      </w:r>
    </w:p>
    <w:p w:rsidR="006E4FA1" w:rsidRPr="001E3D8E" w:rsidRDefault="006E4FA1" w:rsidP="006E4FA1">
      <w:pPr>
        <w:pStyle w:val="Default"/>
        <w:tabs>
          <w:tab w:val="left" w:pos="6663"/>
        </w:tabs>
        <w:ind w:right="-1"/>
        <w:jc w:val="center"/>
        <w:rPr>
          <w:rFonts w:eastAsia="Times New Roman"/>
          <w:b/>
          <w:color w:val="auto"/>
          <w:lang w:val="es-CO" w:eastAsia="es-CO"/>
        </w:rPr>
      </w:pPr>
      <w:r w:rsidRPr="001E3D8E">
        <w:rPr>
          <w:rFonts w:eastAsia="Times New Roman"/>
          <w:b/>
          <w:color w:val="auto"/>
          <w:lang w:val="es-CO" w:eastAsia="es-CO"/>
        </w:rPr>
        <w:t>AUTOR.</w:t>
      </w: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jc w:val="center"/>
        <w:rPr>
          <w:b/>
          <w:bCs/>
          <w:color w:val="auto"/>
        </w:rPr>
      </w:pPr>
    </w:p>
    <w:p w:rsidR="006E4FA1" w:rsidRPr="001E3D8E" w:rsidRDefault="006E4FA1" w:rsidP="006E4FA1">
      <w:pPr>
        <w:pStyle w:val="Default"/>
        <w:tabs>
          <w:tab w:val="left" w:pos="6663"/>
        </w:tabs>
        <w:ind w:right="-1"/>
        <w:rPr>
          <w:b/>
          <w:bCs/>
          <w:color w:val="auto"/>
        </w:rPr>
      </w:pPr>
    </w:p>
    <w:p w:rsidR="006E4FA1" w:rsidRPr="001E3D8E" w:rsidRDefault="006E4FA1" w:rsidP="006E4FA1">
      <w:pPr>
        <w:pStyle w:val="Default"/>
        <w:tabs>
          <w:tab w:val="left" w:pos="6663"/>
        </w:tabs>
        <w:ind w:right="-1"/>
        <w:rPr>
          <w:b/>
          <w:bCs/>
          <w:color w:val="auto"/>
          <w:sz w:val="8"/>
        </w:rPr>
      </w:pPr>
    </w:p>
    <w:p w:rsidR="006E4FA1" w:rsidRPr="001E3D8E" w:rsidRDefault="006E4FA1" w:rsidP="006E4FA1">
      <w:pPr>
        <w:pStyle w:val="Default"/>
        <w:tabs>
          <w:tab w:val="left" w:pos="6663"/>
        </w:tabs>
        <w:ind w:right="-1"/>
        <w:jc w:val="center"/>
        <w:rPr>
          <w:b/>
          <w:bCs/>
          <w:color w:val="auto"/>
        </w:rPr>
      </w:pPr>
      <w:r w:rsidRPr="001E3D8E">
        <w:rPr>
          <w:b/>
          <w:bCs/>
          <w:color w:val="auto"/>
        </w:rPr>
        <w:t>.............................................................................</w:t>
      </w:r>
    </w:p>
    <w:p w:rsidR="006E4FA1" w:rsidRPr="001E3D8E" w:rsidRDefault="006E4FA1" w:rsidP="006E4FA1">
      <w:pPr>
        <w:spacing w:after="0" w:line="240" w:lineRule="auto"/>
        <w:jc w:val="center"/>
        <w:rPr>
          <w:rFonts w:ascii="Times New Roman" w:eastAsia="Calibri" w:hAnsi="Times New Roman" w:cs="Times New Roman"/>
          <w:sz w:val="24"/>
          <w:szCs w:val="24"/>
        </w:rPr>
      </w:pPr>
      <w:r w:rsidRPr="001E3D8E">
        <w:rPr>
          <w:rFonts w:ascii="Times New Roman" w:hAnsi="Times New Roman" w:cs="Times New Roman"/>
          <w:bCs/>
          <w:sz w:val="24"/>
          <w:szCs w:val="24"/>
        </w:rPr>
        <w:t>ING.</w:t>
      </w:r>
      <w:r w:rsidRPr="001E3D8E">
        <w:rPr>
          <w:bCs/>
        </w:rPr>
        <w:t xml:space="preserve"> </w:t>
      </w:r>
      <w:r w:rsidRPr="001E3D8E">
        <w:rPr>
          <w:rFonts w:ascii="Times New Roman" w:eastAsia="Calibri" w:hAnsi="Times New Roman" w:cs="Times New Roman"/>
          <w:sz w:val="24"/>
          <w:szCs w:val="24"/>
        </w:rPr>
        <w:t>JOSÉ SÁNCHEZ MORALES Mg.</w:t>
      </w:r>
    </w:p>
    <w:p w:rsidR="006E4FA1" w:rsidRPr="001E3D8E" w:rsidRDefault="006E4FA1" w:rsidP="006E4FA1">
      <w:pPr>
        <w:pStyle w:val="Default"/>
        <w:tabs>
          <w:tab w:val="center" w:pos="3969"/>
          <w:tab w:val="left" w:pos="5393"/>
        </w:tabs>
        <w:ind w:right="-1"/>
        <w:jc w:val="center"/>
        <w:rPr>
          <w:bCs/>
          <w:color w:val="auto"/>
        </w:rPr>
      </w:pPr>
      <w:r w:rsidRPr="001E3D8E">
        <w:rPr>
          <w:rFonts w:eastAsia="Times New Roman"/>
          <w:color w:val="auto"/>
          <w:lang w:val="es-CO" w:eastAsia="es-CO"/>
        </w:rPr>
        <w:t>CI: 180153798-4</w:t>
      </w:r>
    </w:p>
    <w:p w:rsidR="006E4FA1" w:rsidRPr="001E3D8E" w:rsidRDefault="006E4FA1" w:rsidP="006E4FA1">
      <w:pPr>
        <w:pStyle w:val="Default"/>
        <w:spacing w:line="360" w:lineRule="auto"/>
        <w:ind w:right="-1"/>
        <w:jc w:val="center"/>
        <w:rPr>
          <w:b/>
          <w:bCs/>
          <w:color w:val="auto"/>
        </w:rPr>
      </w:pPr>
      <w:r w:rsidRPr="001E3D8E">
        <w:rPr>
          <w:b/>
          <w:bCs/>
          <w:color w:val="auto"/>
        </w:rPr>
        <w:t>DIRECTOR.</w:t>
      </w:r>
    </w:p>
    <w:p w:rsidR="006E4FA1" w:rsidRPr="001E3D8E" w:rsidRDefault="006E4FA1" w:rsidP="006E4FA1">
      <w:pPr>
        <w:spacing w:after="0" w:line="360" w:lineRule="auto"/>
        <w:jc w:val="both"/>
        <w:rPr>
          <w:rFonts w:ascii="Times New Roman" w:hAnsi="Times New Roman" w:cs="Times New Roman"/>
          <w:sz w:val="24"/>
          <w:szCs w:val="24"/>
        </w:rPr>
      </w:pPr>
    </w:p>
    <w:p w:rsidR="006E4FA1" w:rsidRPr="001E3D8E" w:rsidRDefault="006E4FA1" w:rsidP="006E4FA1">
      <w:pPr>
        <w:spacing w:after="0" w:line="360" w:lineRule="auto"/>
        <w:jc w:val="both"/>
        <w:rPr>
          <w:rFonts w:ascii="Times New Roman" w:hAnsi="Times New Roman" w:cs="Times New Roman"/>
          <w:sz w:val="24"/>
          <w:szCs w:val="24"/>
        </w:rPr>
      </w:pPr>
    </w:p>
    <w:p w:rsidR="006E4FA1" w:rsidRPr="001E3D8E" w:rsidRDefault="006E4FA1" w:rsidP="006E4FA1">
      <w:pPr>
        <w:pStyle w:val="Default"/>
        <w:tabs>
          <w:tab w:val="left" w:pos="6521"/>
        </w:tabs>
        <w:ind w:right="-1"/>
        <w:jc w:val="center"/>
        <w:rPr>
          <w:b/>
          <w:bCs/>
          <w:color w:val="auto"/>
        </w:rPr>
      </w:pPr>
    </w:p>
    <w:p w:rsidR="006E4FA1" w:rsidRPr="001E3D8E" w:rsidRDefault="006E4FA1" w:rsidP="006E4FA1">
      <w:pPr>
        <w:pStyle w:val="Default"/>
        <w:tabs>
          <w:tab w:val="left" w:pos="6521"/>
        </w:tabs>
        <w:ind w:right="-1"/>
        <w:jc w:val="center"/>
        <w:rPr>
          <w:b/>
          <w:bCs/>
          <w:color w:val="auto"/>
        </w:rPr>
      </w:pPr>
    </w:p>
    <w:p w:rsidR="006E4FA1" w:rsidRPr="001E3D8E" w:rsidRDefault="006E4FA1" w:rsidP="006E4FA1">
      <w:pPr>
        <w:pStyle w:val="Default"/>
        <w:tabs>
          <w:tab w:val="left" w:pos="6521"/>
        </w:tabs>
        <w:ind w:right="-1"/>
        <w:rPr>
          <w:b/>
          <w:bCs/>
          <w:color w:val="auto"/>
          <w:sz w:val="44"/>
        </w:rPr>
      </w:pPr>
    </w:p>
    <w:p w:rsidR="006E4FA1" w:rsidRPr="001E3D8E" w:rsidRDefault="006E4FA1" w:rsidP="006E4FA1">
      <w:pPr>
        <w:pStyle w:val="Default"/>
        <w:tabs>
          <w:tab w:val="left" w:pos="6521"/>
        </w:tabs>
        <w:ind w:right="-1"/>
        <w:jc w:val="center"/>
        <w:rPr>
          <w:b/>
          <w:bCs/>
          <w:color w:val="auto"/>
        </w:rPr>
      </w:pPr>
      <w:r w:rsidRPr="001E3D8E">
        <w:rPr>
          <w:b/>
          <w:bCs/>
          <w:color w:val="auto"/>
        </w:rPr>
        <w:t>.....................................................................</w:t>
      </w:r>
    </w:p>
    <w:p w:rsidR="006E4FA1" w:rsidRPr="001E3D8E" w:rsidRDefault="006E4FA1" w:rsidP="006E4FA1">
      <w:pPr>
        <w:pStyle w:val="Default"/>
        <w:ind w:right="-1"/>
        <w:jc w:val="center"/>
        <w:rPr>
          <w:bCs/>
          <w:color w:val="auto"/>
        </w:rPr>
      </w:pPr>
      <w:r w:rsidRPr="001E3D8E">
        <w:rPr>
          <w:bCs/>
          <w:color w:val="auto"/>
        </w:rPr>
        <w:t xml:space="preserve">ING. CARLOS TACO </w:t>
      </w:r>
      <w:proofErr w:type="spellStart"/>
      <w:r w:rsidRPr="001E3D8E">
        <w:rPr>
          <w:bCs/>
          <w:color w:val="auto"/>
        </w:rPr>
        <w:t>TACO</w:t>
      </w:r>
      <w:proofErr w:type="spellEnd"/>
      <w:r w:rsidRPr="001E3D8E">
        <w:rPr>
          <w:bCs/>
          <w:color w:val="auto"/>
        </w:rPr>
        <w:t xml:space="preserve"> Mg.</w:t>
      </w:r>
    </w:p>
    <w:p w:rsidR="006E4FA1" w:rsidRPr="001E3D8E" w:rsidRDefault="006E4FA1" w:rsidP="006E4FA1">
      <w:pPr>
        <w:pStyle w:val="Default"/>
        <w:tabs>
          <w:tab w:val="center" w:pos="3969"/>
          <w:tab w:val="left" w:pos="5393"/>
        </w:tabs>
        <w:ind w:right="-1"/>
        <w:jc w:val="center"/>
        <w:rPr>
          <w:bCs/>
          <w:color w:val="auto"/>
        </w:rPr>
      </w:pPr>
      <w:r w:rsidRPr="001E3D8E">
        <w:rPr>
          <w:rFonts w:eastAsia="Times New Roman"/>
          <w:color w:val="auto"/>
          <w:lang w:val="es-CO" w:eastAsia="es-CO"/>
        </w:rPr>
        <w:t>CI: 170674707-6</w:t>
      </w:r>
    </w:p>
    <w:p w:rsidR="006E4FA1" w:rsidRPr="001E3D8E" w:rsidRDefault="006E4FA1" w:rsidP="006E4FA1">
      <w:pPr>
        <w:pStyle w:val="Default"/>
        <w:spacing w:line="360" w:lineRule="auto"/>
        <w:ind w:right="-1"/>
        <w:jc w:val="center"/>
        <w:rPr>
          <w:b/>
          <w:bCs/>
          <w:color w:val="auto"/>
        </w:rPr>
      </w:pPr>
      <w:bookmarkStart w:id="0" w:name="_GoBack"/>
      <w:bookmarkEnd w:id="0"/>
      <w:r w:rsidRPr="001E3D8E">
        <w:rPr>
          <w:b/>
          <w:bCs/>
          <w:color w:val="auto"/>
        </w:rPr>
        <w:t>ÁREA DE REDACCIÓN TÉCNICA.</w:t>
      </w:r>
    </w:p>
    <w:p w:rsidR="006E4FA1" w:rsidRDefault="006E4FA1" w:rsidP="006E4FA1">
      <w:pPr>
        <w:pStyle w:val="Default"/>
        <w:spacing w:line="360" w:lineRule="auto"/>
        <w:ind w:right="-1"/>
        <w:jc w:val="center"/>
        <w:rPr>
          <w:b/>
          <w:color w:val="auto"/>
          <w:sz w:val="28"/>
          <w:szCs w:val="28"/>
        </w:rPr>
      </w:pPr>
      <w:r w:rsidRPr="00F05D5C">
        <w:rPr>
          <w:b/>
          <w:color w:val="auto"/>
          <w:sz w:val="28"/>
          <w:szCs w:val="28"/>
        </w:rPr>
        <w:lastRenderedPageBreak/>
        <w:t>DEDICATORIA</w:t>
      </w:r>
    </w:p>
    <w:p w:rsidR="006E4FA1"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hAnsi="Times New Roman" w:cs="Times New Roman"/>
          <w:sz w:val="24"/>
          <w:szCs w:val="24"/>
        </w:rPr>
      </w:pPr>
      <w:r w:rsidRPr="00FD2DC4">
        <w:rPr>
          <w:rFonts w:ascii="Times New Roman" w:hAnsi="Times New Roman" w:cs="Times New Roman"/>
          <w:sz w:val="24"/>
          <w:szCs w:val="24"/>
        </w:rPr>
        <w:t xml:space="preserve">Dedico  este  trabajo  principalmente  a  Dios,  </w:t>
      </w:r>
      <w:r>
        <w:rPr>
          <w:rFonts w:ascii="Times New Roman" w:hAnsi="Times New Roman" w:cs="Times New Roman"/>
          <w:sz w:val="24"/>
          <w:szCs w:val="24"/>
        </w:rPr>
        <w:t xml:space="preserve">por  haberme  dado  la  vida  y </w:t>
      </w:r>
      <w:r w:rsidRPr="00FD2DC4">
        <w:rPr>
          <w:rFonts w:ascii="Times New Roman" w:hAnsi="Times New Roman" w:cs="Times New Roman"/>
          <w:sz w:val="24"/>
          <w:szCs w:val="24"/>
        </w:rPr>
        <w:t>permitirme el haber  llegado  hasta  este  momento  tan  importante  de  mi formación profesional.</w:t>
      </w:r>
    </w:p>
    <w:p w:rsidR="006E4FA1" w:rsidRPr="00FD2DC4" w:rsidRDefault="006E4FA1" w:rsidP="006E4FA1">
      <w:pPr>
        <w:spacing w:after="0" w:line="360" w:lineRule="auto"/>
        <w:jc w:val="both"/>
        <w:rPr>
          <w:rFonts w:ascii="Times New Roman" w:hAnsi="Times New Roman" w:cs="Times New Roman"/>
          <w:sz w:val="24"/>
          <w:szCs w:val="24"/>
        </w:rPr>
      </w:pPr>
    </w:p>
    <w:p w:rsidR="006E4FA1" w:rsidRDefault="006E4FA1" w:rsidP="006E4FA1">
      <w:pPr>
        <w:spacing w:after="0" w:line="360" w:lineRule="auto"/>
        <w:jc w:val="both"/>
        <w:rPr>
          <w:rFonts w:ascii="Times New Roman" w:hAnsi="Times New Roman" w:cs="Times New Roman"/>
          <w:sz w:val="24"/>
          <w:szCs w:val="24"/>
        </w:rPr>
      </w:pPr>
      <w:r w:rsidRPr="00FD2DC4">
        <w:rPr>
          <w:rFonts w:ascii="Times New Roman" w:hAnsi="Times New Roman" w:cs="Times New Roman"/>
          <w:sz w:val="24"/>
          <w:szCs w:val="24"/>
        </w:rPr>
        <w:t>De</w:t>
      </w:r>
      <w:r>
        <w:rPr>
          <w:rFonts w:ascii="Times New Roman" w:hAnsi="Times New Roman" w:cs="Times New Roman"/>
          <w:sz w:val="24"/>
          <w:szCs w:val="24"/>
        </w:rPr>
        <w:t xml:space="preserve"> igual forma, dedico este Proyecto </w:t>
      </w:r>
      <w:r w:rsidRPr="00FD2DC4">
        <w:rPr>
          <w:rFonts w:ascii="Times New Roman" w:hAnsi="Times New Roman" w:cs="Times New Roman"/>
          <w:sz w:val="24"/>
          <w:szCs w:val="24"/>
        </w:rPr>
        <w:t xml:space="preserve">a mi padre Sr. Carlos Chicaiza y a mi </w:t>
      </w:r>
      <w:r>
        <w:rPr>
          <w:rFonts w:ascii="Times New Roman" w:hAnsi="Times New Roman" w:cs="Times New Roman"/>
          <w:sz w:val="24"/>
          <w:szCs w:val="24"/>
        </w:rPr>
        <w:t>madre Sra. Rosa Ángela Guano quienes</w:t>
      </w:r>
      <w:r w:rsidRPr="00FD2DC4">
        <w:rPr>
          <w:rFonts w:ascii="Times New Roman" w:hAnsi="Times New Roman" w:cs="Times New Roman"/>
          <w:sz w:val="24"/>
          <w:szCs w:val="24"/>
        </w:rPr>
        <w:t xml:space="preserve"> </w:t>
      </w:r>
      <w:r>
        <w:rPr>
          <w:rFonts w:ascii="Times New Roman" w:hAnsi="Times New Roman" w:cs="Times New Roman"/>
          <w:sz w:val="24"/>
          <w:szCs w:val="24"/>
        </w:rPr>
        <w:t xml:space="preserve">me han formado </w:t>
      </w:r>
      <w:r w:rsidRPr="00FD2DC4">
        <w:rPr>
          <w:rFonts w:ascii="Times New Roman" w:hAnsi="Times New Roman" w:cs="Times New Roman"/>
          <w:sz w:val="24"/>
          <w:szCs w:val="24"/>
        </w:rPr>
        <w:t>con buenos sentimientos,  hábitos  y  valores,  lo  cual  me  ha</w:t>
      </w:r>
      <w:r>
        <w:rPr>
          <w:rFonts w:ascii="Times New Roman" w:hAnsi="Times New Roman" w:cs="Times New Roman"/>
          <w:sz w:val="24"/>
          <w:szCs w:val="24"/>
        </w:rPr>
        <w:t xml:space="preserve">  ayudado  a  salir  adelante en  los momentos más difí</w:t>
      </w:r>
      <w:r w:rsidRPr="00FD2DC4">
        <w:rPr>
          <w:rFonts w:ascii="Times New Roman" w:hAnsi="Times New Roman" w:cs="Times New Roman"/>
          <w:sz w:val="24"/>
          <w:szCs w:val="24"/>
        </w:rPr>
        <w:t>ciles.</w:t>
      </w:r>
    </w:p>
    <w:p w:rsidR="006E4FA1" w:rsidRPr="00FD2DC4" w:rsidRDefault="006E4FA1" w:rsidP="006E4FA1">
      <w:pPr>
        <w:spacing w:after="0" w:line="360" w:lineRule="auto"/>
        <w:jc w:val="both"/>
        <w:rPr>
          <w:rFonts w:ascii="Times New Roman" w:hAnsi="Times New Roman" w:cs="Times New Roman"/>
          <w:sz w:val="24"/>
          <w:szCs w:val="24"/>
        </w:rPr>
      </w:pPr>
    </w:p>
    <w:p w:rsidR="006E4FA1" w:rsidRPr="00FD2DC4" w:rsidRDefault="006E4FA1" w:rsidP="006E4FA1">
      <w:pPr>
        <w:spacing w:line="360" w:lineRule="auto"/>
        <w:jc w:val="both"/>
        <w:rPr>
          <w:rFonts w:ascii="Times New Roman" w:hAnsi="Times New Roman" w:cs="Times New Roman"/>
          <w:sz w:val="24"/>
          <w:szCs w:val="24"/>
        </w:rPr>
      </w:pPr>
      <w:r w:rsidRPr="00FD2DC4">
        <w:rPr>
          <w:rFonts w:ascii="Times New Roman" w:hAnsi="Times New Roman" w:cs="Times New Roman"/>
          <w:sz w:val="24"/>
          <w:szCs w:val="24"/>
        </w:rPr>
        <w:t>A mis hermanos que siempre ha</w:t>
      </w:r>
      <w:r>
        <w:rPr>
          <w:rFonts w:ascii="Times New Roman" w:hAnsi="Times New Roman" w:cs="Times New Roman"/>
          <w:sz w:val="24"/>
          <w:szCs w:val="24"/>
        </w:rPr>
        <w:t>n estado junto a mí</w:t>
      </w:r>
      <w:r w:rsidRPr="00FD2DC4">
        <w:rPr>
          <w:rFonts w:ascii="Times New Roman" w:hAnsi="Times New Roman" w:cs="Times New Roman"/>
          <w:sz w:val="24"/>
          <w:szCs w:val="24"/>
        </w:rPr>
        <w:t xml:space="preserve"> brindándome su apoyo moral.</w:t>
      </w:r>
    </w:p>
    <w:p w:rsidR="006E4FA1" w:rsidRDefault="006E4FA1" w:rsidP="006E4FA1">
      <w:pPr>
        <w:spacing w:line="360" w:lineRule="auto"/>
        <w:jc w:val="both"/>
        <w:rPr>
          <w:rFonts w:ascii="Times New Roman" w:hAnsi="Times New Roman" w:cs="Times New Roman"/>
          <w:sz w:val="24"/>
          <w:szCs w:val="24"/>
        </w:rPr>
      </w:pPr>
    </w:p>
    <w:p w:rsidR="006E4FA1" w:rsidRPr="00FD2DC4" w:rsidRDefault="006E4FA1" w:rsidP="006E4FA1">
      <w:pPr>
        <w:spacing w:line="360" w:lineRule="auto"/>
        <w:jc w:val="both"/>
        <w:rPr>
          <w:rFonts w:ascii="Times New Roman" w:hAnsi="Times New Roman" w:cs="Times New Roman"/>
          <w:sz w:val="24"/>
          <w:szCs w:val="24"/>
        </w:rPr>
      </w:pPr>
    </w:p>
    <w:p w:rsidR="006E4FA1" w:rsidRPr="000B5671" w:rsidRDefault="006E4FA1" w:rsidP="006E4FA1">
      <w:pPr>
        <w:spacing w:line="360" w:lineRule="auto"/>
        <w:jc w:val="right"/>
        <w:rPr>
          <w:rFonts w:ascii="Times New Roman" w:hAnsi="Times New Roman" w:cs="Times New Roman"/>
          <w:b/>
          <w:i/>
          <w:sz w:val="24"/>
          <w:szCs w:val="24"/>
        </w:rPr>
      </w:pPr>
      <w:r w:rsidRPr="000B5671">
        <w:rPr>
          <w:rFonts w:ascii="Times New Roman" w:hAnsi="Times New Roman" w:cs="Times New Roman"/>
          <w:b/>
          <w:i/>
          <w:sz w:val="24"/>
          <w:szCs w:val="24"/>
        </w:rPr>
        <w:t xml:space="preserve">Marco Patricio </w:t>
      </w:r>
    </w:p>
    <w:p w:rsidR="006E4FA1" w:rsidRPr="006707D6" w:rsidRDefault="006E4FA1" w:rsidP="006E4FA1">
      <w:pPr>
        <w:spacing w:line="360" w:lineRule="auto"/>
        <w:ind w:right="-1"/>
        <w:jc w:val="both"/>
        <w:rPr>
          <w:rFonts w:ascii="Times New Roman" w:hAnsi="Times New Roman" w:cs="Times New Roman"/>
          <w:b/>
          <w:color w:val="000000" w:themeColor="text1"/>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pStyle w:val="Default"/>
        <w:tabs>
          <w:tab w:val="left" w:pos="2504"/>
          <w:tab w:val="center" w:pos="3969"/>
        </w:tabs>
        <w:spacing w:line="360" w:lineRule="auto"/>
        <w:ind w:right="-1"/>
        <w:jc w:val="center"/>
        <w:rPr>
          <w:b/>
          <w:bCs/>
          <w:color w:val="auto"/>
          <w:sz w:val="28"/>
          <w:szCs w:val="28"/>
        </w:rPr>
      </w:pPr>
      <w:r w:rsidRPr="00F05D5C">
        <w:rPr>
          <w:b/>
          <w:bCs/>
          <w:color w:val="auto"/>
          <w:sz w:val="28"/>
          <w:szCs w:val="28"/>
        </w:rPr>
        <w:lastRenderedPageBreak/>
        <w:t>AGRADECIMIENTO</w:t>
      </w:r>
    </w:p>
    <w:p w:rsidR="006E4FA1" w:rsidRDefault="006E4FA1" w:rsidP="006E4FA1">
      <w:pPr>
        <w:pStyle w:val="Default"/>
        <w:tabs>
          <w:tab w:val="left" w:pos="2504"/>
          <w:tab w:val="center" w:pos="3969"/>
        </w:tabs>
        <w:spacing w:line="360" w:lineRule="auto"/>
        <w:ind w:right="-1"/>
        <w:rPr>
          <w:b/>
          <w:bCs/>
          <w:color w:val="auto"/>
          <w:sz w:val="28"/>
          <w:szCs w:val="28"/>
        </w:rPr>
      </w:pPr>
    </w:p>
    <w:p w:rsidR="006E4FA1" w:rsidRDefault="006E4FA1" w:rsidP="006E4FA1">
      <w:pPr>
        <w:spacing w:after="0" w:line="360" w:lineRule="auto"/>
        <w:jc w:val="both"/>
        <w:rPr>
          <w:rFonts w:ascii="Times New Roman" w:hAnsi="Times New Roman" w:cs="Times New Roman"/>
          <w:sz w:val="24"/>
        </w:rPr>
      </w:pPr>
      <w:r w:rsidRPr="000B5671">
        <w:rPr>
          <w:rFonts w:ascii="Times New Roman" w:hAnsi="Times New Roman" w:cs="Times New Roman"/>
          <w:sz w:val="24"/>
        </w:rPr>
        <w:t>A Dios por bendecirme para llegar hasta donde he llegado, porque hiciste realidad este sueño tan anhelado que tenía en mente.</w:t>
      </w:r>
    </w:p>
    <w:p w:rsidR="006E4FA1" w:rsidRPr="006707D6"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hAnsi="Times New Roman" w:cs="Times New Roman"/>
          <w:sz w:val="24"/>
        </w:rPr>
      </w:pPr>
      <w:r w:rsidRPr="006707D6">
        <w:rPr>
          <w:rFonts w:ascii="Times New Roman" w:hAnsi="Times New Roman" w:cs="Times New Roman"/>
          <w:sz w:val="24"/>
        </w:rPr>
        <w:t>A la a la Universidad Estatal de Bolívar, en especial a la Facultad de Ciencias Agropecuarias Recursos Naturales y del Ambiente y sus docentes, quienes han colaborado en mi formación como profesional.</w:t>
      </w:r>
    </w:p>
    <w:p w:rsidR="006E4FA1" w:rsidRPr="006707D6"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eastAsia="Times New Roman" w:hAnsi="Times New Roman" w:cs="Times New Roman"/>
          <w:sz w:val="24"/>
          <w:szCs w:val="24"/>
        </w:rPr>
      </w:pPr>
      <w:r w:rsidRPr="006707D6">
        <w:rPr>
          <w:rFonts w:ascii="Times New Roman" w:hAnsi="Times New Roman" w:cs="Times New Roman"/>
          <w:sz w:val="24"/>
        </w:rPr>
        <w:t>Al Ing.</w:t>
      </w:r>
      <w:r w:rsidRPr="007702EA">
        <w:rPr>
          <w:rFonts w:ascii="Times New Roman" w:hAnsi="Times New Roman" w:cs="Times New Roman"/>
          <w:sz w:val="24"/>
          <w:szCs w:val="24"/>
        </w:rPr>
        <w:t xml:space="preserve"> </w:t>
      </w:r>
      <w:r w:rsidRPr="00FD2DC4">
        <w:rPr>
          <w:rFonts w:ascii="Times New Roman" w:hAnsi="Times New Roman" w:cs="Times New Roman"/>
          <w:sz w:val="24"/>
          <w:szCs w:val="24"/>
        </w:rPr>
        <w:t>José Sánchez</w:t>
      </w:r>
      <w:r>
        <w:rPr>
          <w:rFonts w:ascii="Times New Roman" w:hAnsi="Times New Roman" w:cs="Times New Roman"/>
          <w:sz w:val="24"/>
          <w:szCs w:val="24"/>
        </w:rPr>
        <w:t xml:space="preserve"> Morales</w:t>
      </w:r>
      <w:r>
        <w:rPr>
          <w:rFonts w:ascii="Times New Roman" w:hAnsi="Times New Roman" w:cs="Times New Roman"/>
          <w:sz w:val="24"/>
        </w:rPr>
        <w:t>, Director del Proyecto</w:t>
      </w:r>
      <w:r w:rsidRPr="006707D6">
        <w:rPr>
          <w:rFonts w:ascii="Times New Roman" w:hAnsi="Times New Roman" w:cs="Times New Roman"/>
          <w:sz w:val="24"/>
        </w:rPr>
        <w:t xml:space="preserve">, </w:t>
      </w:r>
      <w:r>
        <w:rPr>
          <w:rFonts w:ascii="Times New Roman" w:hAnsi="Times New Roman" w:cs="Times New Roman"/>
          <w:sz w:val="24"/>
          <w:szCs w:val="24"/>
        </w:rPr>
        <w:t xml:space="preserve">por su esfuerzo y </w:t>
      </w:r>
      <w:r w:rsidRPr="00FD2DC4">
        <w:rPr>
          <w:rFonts w:ascii="Times New Roman" w:hAnsi="Times New Roman" w:cs="Times New Roman"/>
          <w:sz w:val="24"/>
          <w:szCs w:val="24"/>
        </w:rPr>
        <w:t>dedicación,  qui</w:t>
      </w:r>
      <w:r>
        <w:rPr>
          <w:rFonts w:ascii="Times New Roman" w:hAnsi="Times New Roman" w:cs="Times New Roman"/>
          <w:sz w:val="24"/>
          <w:szCs w:val="24"/>
        </w:rPr>
        <w:t xml:space="preserve">en con sus conocimientos, experiencia, paciencia y motivación me guio </w:t>
      </w:r>
      <w:r w:rsidRPr="007A100A">
        <w:rPr>
          <w:rFonts w:ascii="Times New Roman" w:eastAsia="Times New Roman" w:hAnsi="Times New Roman" w:cs="Times New Roman"/>
          <w:sz w:val="24"/>
          <w:szCs w:val="24"/>
        </w:rPr>
        <w:t>durante el desarrollo de este proyecto.</w:t>
      </w:r>
    </w:p>
    <w:p w:rsidR="006E4FA1" w:rsidRPr="007702EA" w:rsidRDefault="006E4FA1" w:rsidP="006E4FA1">
      <w:pPr>
        <w:spacing w:after="0" w:line="360" w:lineRule="auto"/>
        <w:jc w:val="both"/>
        <w:rPr>
          <w:rFonts w:ascii="Times New Roman" w:eastAsia="Times New Roman" w:hAnsi="Times New Roman" w:cs="Times New Roman"/>
          <w:sz w:val="24"/>
          <w:szCs w:val="24"/>
        </w:rPr>
      </w:pPr>
    </w:p>
    <w:p w:rsidR="006E4FA1" w:rsidRPr="007A100A" w:rsidRDefault="006E4FA1" w:rsidP="006E4F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 </w:t>
      </w:r>
      <w:r w:rsidRPr="007A100A">
        <w:rPr>
          <w:rFonts w:ascii="Times New Roman" w:hAnsi="Times New Roman" w:cs="Times New Roman"/>
          <w:sz w:val="24"/>
          <w:szCs w:val="24"/>
        </w:rPr>
        <w:t xml:space="preserve">Ing. </w:t>
      </w:r>
      <w:r>
        <w:rPr>
          <w:rFonts w:ascii="Times New Roman" w:hAnsi="Times New Roman" w:cs="Times New Roman"/>
          <w:sz w:val="24"/>
          <w:szCs w:val="24"/>
        </w:rPr>
        <w:t xml:space="preserve">Rodrigo Yánez García </w:t>
      </w:r>
      <w:r w:rsidRPr="007A100A">
        <w:rPr>
          <w:rFonts w:ascii="Times New Roman" w:hAnsi="Times New Roman" w:cs="Times New Roman"/>
          <w:sz w:val="24"/>
          <w:szCs w:val="24"/>
        </w:rPr>
        <w:t>(Biometrist</w:t>
      </w:r>
      <w:r>
        <w:rPr>
          <w:rFonts w:ascii="Times New Roman" w:hAnsi="Times New Roman" w:cs="Times New Roman"/>
          <w:sz w:val="24"/>
          <w:szCs w:val="24"/>
        </w:rPr>
        <w:t>a)</w:t>
      </w:r>
      <w:r w:rsidRPr="007A100A">
        <w:rPr>
          <w:rFonts w:ascii="Times New Roman" w:hAnsi="Times New Roman" w:cs="Times New Roman"/>
          <w:sz w:val="24"/>
          <w:szCs w:val="24"/>
        </w:rPr>
        <w:t xml:space="preserve">, </w:t>
      </w:r>
      <w:r w:rsidRPr="007702EA">
        <w:rPr>
          <w:rFonts w:ascii="Times New Roman" w:hAnsi="Times New Roman" w:cs="Times New Roman"/>
          <w:sz w:val="24"/>
          <w:szCs w:val="24"/>
        </w:rPr>
        <w:t xml:space="preserve">por su visión crítica </w:t>
      </w:r>
      <w:r>
        <w:rPr>
          <w:rFonts w:ascii="Times New Roman" w:hAnsi="Times New Roman" w:cs="Times New Roman"/>
          <w:sz w:val="24"/>
          <w:szCs w:val="24"/>
        </w:rPr>
        <w:t>de muchos  aspectos cotidianos de la vida, por su rectitud en su profesión como docente</w:t>
      </w:r>
      <w:r w:rsidRPr="007702EA">
        <w:rPr>
          <w:rFonts w:ascii="Times New Roman" w:hAnsi="Times New Roman" w:cs="Times New Roman"/>
          <w:sz w:val="24"/>
          <w:szCs w:val="24"/>
        </w:rPr>
        <w:t>,</w:t>
      </w:r>
      <w:r>
        <w:rPr>
          <w:rFonts w:ascii="Times New Roman" w:hAnsi="Times New Roman" w:cs="Times New Roman"/>
          <w:sz w:val="24"/>
          <w:szCs w:val="24"/>
        </w:rPr>
        <w:t xml:space="preserve"> por los conocimientos brindados a lo largo de la elaboración del trabajo de investigación</w:t>
      </w:r>
      <w:r w:rsidRPr="007A100A">
        <w:rPr>
          <w:rFonts w:ascii="Times New Roman" w:hAnsi="Times New Roman" w:cs="Times New Roman"/>
          <w:sz w:val="24"/>
          <w:szCs w:val="24"/>
        </w:rPr>
        <w:t>.</w:t>
      </w:r>
    </w:p>
    <w:p w:rsidR="006E4FA1"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hAnsi="Times New Roman" w:cs="Times New Roman"/>
          <w:sz w:val="24"/>
        </w:rPr>
      </w:pPr>
      <w:r w:rsidRPr="006707D6">
        <w:rPr>
          <w:rFonts w:ascii="Times New Roman" w:hAnsi="Times New Roman" w:cs="Times New Roman"/>
          <w:sz w:val="24"/>
        </w:rPr>
        <w:t xml:space="preserve">Al Ing. </w:t>
      </w:r>
      <w:r>
        <w:rPr>
          <w:rFonts w:ascii="Times New Roman" w:hAnsi="Times New Roman" w:cs="Times New Roman"/>
          <w:sz w:val="24"/>
          <w:szCs w:val="24"/>
        </w:rPr>
        <w:t xml:space="preserve">Carlos Taco </w:t>
      </w:r>
      <w:proofErr w:type="spellStart"/>
      <w:r>
        <w:rPr>
          <w:rFonts w:ascii="Times New Roman" w:hAnsi="Times New Roman" w:cs="Times New Roman"/>
          <w:sz w:val="24"/>
          <w:szCs w:val="24"/>
        </w:rPr>
        <w:t>Taco</w:t>
      </w:r>
      <w:proofErr w:type="spellEnd"/>
      <w:r w:rsidRPr="007A100A">
        <w:rPr>
          <w:rFonts w:ascii="Times New Roman" w:hAnsi="Times New Roman" w:cs="Times New Roman"/>
          <w:sz w:val="24"/>
          <w:szCs w:val="24"/>
        </w:rPr>
        <w:t xml:space="preserve"> (Área de Redacción Técnica)</w:t>
      </w:r>
      <w:r>
        <w:rPr>
          <w:rFonts w:ascii="Times New Roman" w:hAnsi="Times New Roman" w:cs="Times New Roman"/>
          <w:sz w:val="24"/>
          <w:szCs w:val="24"/>
        </w:rPr>
        <w:t xml:space="preserve">, </w:t>
      </w:r>
      <w:r>
        <w:rPr>
          <w:rFonts w:ascii="Times New Roman" w:hAnsi="Times New Roman" w:cs="Times New Roman"/>
          <w:sz w:val="24"/>
        </w:rPr>
        <w:t xml:space="preserve">quien aportó </w:t>
      </w:r>
      <w:r w:rsidRPr="006707D6">
        <w:rPr>
          <w:rFonts w:ascii="Times New Roman" w:hAnsi="Times New Roman" w:cs="Times New Roman"/>
          <w:sz w:val="24"/>
        </w:rPr>
        <w:t>con su conocimi</w:t>
      </w:r>
      <w:r>
        <w:rPr>
          <w:rFonts w:ascii="Times New Roman" w:hAnsi="Times New Roman" w:cs="Times New Roman"/>
          <w:sz w:val="24"/>
        </w:rPr>
        <w:t xml:space="preserve">ento, sugerencias y tiempo para culminar este proyecto; </w:t>
      </w:r>
      <w:r w:rsidRPr="007A100A">
        <w:rPr>
          <w:rFonts w:ascii="Times New Roman" w:hAnsi="Times New Roman" w:cs="Times New Roman"/>
          <w:sz w:val="24"/>
          <w:szCs w:val="24"/>
        </w:rPr>
        <w:t>y el apoyo de la Lic. Miriam Aguay</w:t>
      </w:r>
      <w:r>
        <w:rPr>
          <w:rFonts w:ascii="Times New Roman" w:hAnsi="Times New Roman" w:cs="Times New Roman"/>
          <w:sz w:val="24"/>
        </w:rPr>
        <w:t xml:space="preserve">, </w:t>
      </w:r>
      <w:r w:rsidRPr="006707D6">
        <w:rPr>
          <w:rFonts w:ascii="Times New Roman" w:hAnsi="Times New Roman" w:cs="Times New Roman"/>
          <w:sz w:val="24"/>
        </w:rPr>
        <w:t>mi agradecimiento fraterno.</w:t>
      </w:r>
    </w:p>
    <w:p w:rsidR="006E4FA1" w:rsidRPr="006707D6"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hAnsi="Times New Roman" w:cs="Times New Roman"/>
          <w:sz w:val="24"/>
        </w:rPr>
      </w:pPr>
      <w:r w:rsidRPr="006707D6">
        <w:rPr>
          <w:rFonts w:ascii="Times New Roman" w:hAnsi="Times New Roman" w:cs="Times New Roman"/>
          <w:sz w:val="24"/>
        </w:rPr>
        <w:t xml:space="preserve">Agradezco de manera especial </w:t>
      </w:r>
      <w:r>
        <w:rPr>
          <w:rFonts w:ascii="Times New Roman" w:hAnsi="Times New Roman" w:cs="Times New Roman"/>
          <w:sz w:val="24"/>
          <w:szCs w:val="24"/>
        </w:rPr>
        <w:t xml:space="preserve">a todos mis profesores que durante mis </w:t>
      </w:r>
      <w:r w:rsidRPr="00FD2DC4">
        <w:rPr>
          <w:rFonts w:ascii="Times New Roman" w:hAnsi="Times New Roman" w:cs="Times New Roman"/>
          <w:sz w:val="24"/>
          <w:szCs w:val="24"/>
        </w:rPr>
        <w:t>estudios han aportado con un gran</w:t>
      </w:r>
      <w:r>
        <w:rPr>
          <w:rFonts w:ascii="Times New Roman" w:hAnsi="Times New Roman" w:cs="Times New Roman"/>
          <w:sz w:val="24"/>
          <w:szCs w:val="24"/>
        </w:rPr>
        <w:t xml:space="preserve">ito de arena a mi formación con sus consejos, </w:t>
      </w:r>
      <w:r w:rsidRPr="00FD2DC4">
        <w:rPr>
          <w:rFonts w:ascii="Times New Roman" w:hAnsi="Times New Roman" w:cs="Times New Roman"/>
          <w:sz w:val="24"/>
          <w:szCs w:val="24"/>
        </w:rPr>
        <w:t>enseñanza</w:t>
      </w:r>
      <w:r>
        <w:rPr>
          <w:rFonts w:ascii="Times New Roman" w:hAnsi="Times New Roman" w:cs="Times New Roman"/>
          <w:sz w:val="24"/>
          <w:szCs w:val="24"/>
        </w:rPr>
        <w:t xml:space="preserve">s y  más que todo por su </w:t>
      </w:r>
      <w:r w:rsidRPr="00FD2DC4">
        <w:rPr>
          <w:rFonts w:ascii="Times New Roman" w:hAnsi="Times New Roman" w:cs="Times New Roman"/>
          <w:sz w:val="24"/>
          <w:szCs w:val="24"/>
        </w:rPr>
        <w:t>amistad.</w:t>
      </w:r>
    </w:p>
    <w:p w:rsidR="006E4FA1" w:rsidRDefault="006E4FA1" w:rsidP="006E4FA1">
      <w:pPr>
        <w:spacing w:after="0" w:line="360" w:lineRule="auto"/>
        <w:jc w:val="both"/>
        <w:rPr>
          <w:rFonts w:ascii="Times New Roman" w:hAnsi="Times New Roman" w:cs="Times New Roman"/>
          <w:sz w:val="24"/>
        </w:rPr>
      </w:pPr>
    </w:p>
    <w:p w:rsidR="006E4FA1" w:rsidRDefault="006E4FA1" w:rsidP="006E4FA1">
      <w:pPr>
        <w:spacing w:after="0" w:line="360" w:lineRule="auto"/>
        <w:jc w:val="both"/>
        <w:rPr>
          <w:rFonts w:ascii="Times New Roman" w:hAnsi="Times New Roman" w:cs="Times New Roman"/>
          <w:sz w:val="24"/>
          <w:szCs w:val="24"/>
        </w:rPr>
      </w:pPr>
      <w:r w:rsidRPr="00FD2DC4">
        <w:rPr>
          <w:rFonts w:ascii="Times New Roman" w:hAnsi="Times New Roman" w:cs="Times New Roman"/>
          <w:sz w:val="24"/>
          <w:szCs w:val="24"/>
        </w:rPr>
        <w:t>Son  muchas  las  pers</w:t>
      </w:r>
      <w:r>
        <w:rPr>
          <w:rFonts w:ascii="Times New Roman" w:hAnsi="Times New Roman" w:cs="Times New Roman"/>
          <w:sz w:val="24"/>
          <w:szCs w:val="24"/>
        </w:rPr>
        <w:t xml:space="preserve">onas que han formado parte de mi vida profesional a </w:t>
      </w:r>
      <w:r w:rsidRPr="00FD2DC4">
        <w:rPr>
          <w:rFonts w:ascii="Times New Roman" w:hAnsi="Times New Roman" w:cs="Times New Roman"/>
          <w:sz w:val="24"/>
          <w:szCs w:val="24"/>
        </w:rPr>
        <w:t>las</w:t>
      </w:r>
      <w:r>
        <w:rPr>
          <w:rFonts w:ascii="Times New Roman" w:hAnsi="Times New Roman" w:cs="Times New Roman"/>
          <w:sz w:val="24"/>
          <w:szCs w:val="24"/>
        </w:rPr>
        <w:t xml:space="preserve"> que </w:t>
      </w:r>
      <w:proofErr w:type="gramStart"/>
      <w:r>
        <w:rPr>
          <w:rFonts w:ascii="Times New Roman" w:hAnsi="Times New Roman" w:cs="Times New Roman"/>
          <w:sz w:val="24"/>
          <w:szCs w:val="24"/>
        </w:rPr>
        <w:t>me</w:t>
      </w:r>
      <w:proofErr w:type="gramEnd"/>
      <w:r>
        <w:rPr>
          <w:rFonts w:ascii="Times New Roman" w:hAnsi="Times New Roman" w:cs="Times New Roman"/>
          <w:sz w:val="24"/>
          <w:szCs w:val="24"/>
        </w:rPr>
        <w:t xml:space="preserve"> encantaría agradecerles </w:t>
      </w:r>
      <w:r w:rsidRPr="00FD2DC4">
        <w:rPr>
          <w:rFonts w:ascii="Times New Roman" w:hAnsi="Times New Roman" w:cs="Times New Roman"/>
          <w:sz w:val="24"/>
          <w:szCs w:val="24"/>
        </w:rPr>
        <w:t xml:space="preserve">su </w:t>
      </w:r>
      <w:r>
        <w:rPr>
          <w:rFonts w:ascii="Times New Roman" w:hAnsi="Times New Roman" w:cs="Times New Roman"/>
          <w:sz w:val="24"/>
          <w:szCs w:val="24"/>
        </w:rPr>
        <w:t xml:space="preserve">amistad, consejos, apoyo, ánimo y compañía en los  momentos más difíciles de mi </w:t>
      </w:r>
      <w:r w:rsidRPr="00FD2DC4">
        <w:rPr>
          <w:rFonts w:ascii="Times New Roman" w:hAnsi="Times New Roman" w:cs="Times New Roman"/>
          <w:sz w:val="24"/>
          <w:szCs w:val="24"/>
        </w:rPr>
        <w:t xml:space="preserve">vida.  </w:t>
      </w:r>
    </w:p>
    <w:p w:rsidR="006E4FA1" w:rsidRPr="00FD2DC4" w:rsidRDefault="006E4FA1" w:rsidP="006E4FA1">
      <w:pPr>
        <w:spacing w:after="0" w:line="360" w:lineRule="auto"/>
        <w:jc w:val="both"/>
        <w:rPr>
          <w:rFonts w:ascii="Times New Roman" w:hAnsi="Times New Roman" w:cs="Times New Roman"/>
          <w:sz w:val="24"/>
          <w:szCs w:val="24"/>
        </w:rPr>
      </w:pPr>
    </w:p>
    <w:p w:rsidR="006E4FA1" w:rsidRDefault="006E4FA1" w:rsidP="006E4FA1">
      <w:pPr>
        <w:spacing w:line="360" w:lineRule="auto"/>
        <w:jc w:val="both"/>
        <w:rPr>
          <w:sz w:val="24"/>
          <w:szCs w:val="24"/>
        </w:rPr>
      </w:pPr>
      <w:r w:rsidRPr="00FD2DC4">
        <w:rPr>
          <w:rFonts w:ascii="Times New Roman" w:hAnsi="Times New Roman" w:cs="Times New Roman"/>
          <w:sz w:val="24"/>
          <w:szCs w:val="24"/>
        </w:rPr>
        <w:t>Para ellos: Muchas gracias y que Dios los bendiga.</w:t>
      </w:r>
    </w:p>
    <w:tbl>
      <w:tblPr>
        <w:tblW w:w="5165" w:type="pct"/>
        <w:tblLayout w:type="fixed"/>
        <w:tblCellMar>
          <w:left w:w="70" w:type="dxa"/>
          <w:right w:w="70" w:type="dxa"/>
        </w:tblCellMar>
        <w:tblLook w:val="04A0" w:firstRow="1" w:lastRow="0" w:firstColumn="1" w:lastColumn="0" w:noHBand="0" w:noVBand="1"/>
      </w:tblPr>
      <w:tblGrid>
        <w:gridCol w:w="673"/>
        <w:gridCol w:w="528"/>
        <w:gridCol w:w="6020"/>
        <w:gridCol w:w="456"/>
        <w:gridCol w:w="244"/>
        <w:gridCol w:w="148"/>
        <w:gridCol w:w="131"/>
      </w:tblGrid>
      <w:tr w:rsidR="006E4FA1" w:rsidRPr="00E94887" w:rsidTr="0067214B">
        <w:trPr>
          <w:gridAfter w:val="2"/>
          <w:wAfter w:w="170" w:type="pct"/>
          <w:trHeight w:val="531"/>
        </w:trPr>
        <w:tc>
          <w:tcPr>
            <w:tcW w:w="410" w:type="pct"/>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sz w:val="24"/>
                <w:szCs w:val="24"/>
                <w:lang w:eastAsia="es-EC"/>
              </w:rPr>
            </w:pPr>
          </w:p>
        </w:tc>
        <w:tc>
          <w:tcPr>
            <w:tcW w:w="3993" w:type="pct"/>
            <w:gridSpan w:val="2"/>
            <w:tcBorders>
              <w:top w:val="nil"/>
              <w:left w:val="nil"/>
              <w:bottom w:val="nil"/>
              <w:right w:val="nil"/>
            </w:tcBorders>
            <w:shd w:val="clear" w:color="auto" w:fill="auto"/>
            <w:noWrap/>
            <w:vAlign w:val="bottom"/>
            <w:hideMark/>
          </w:tcPr>
          <w:p w:rsidR="006E4FA1" w:rsidRDefault="006E4FA1" w:rsidP="0067214B">
            <w:pPr>
              <w:spacing w:after="0" w:line="240" w:lineRule="auto"/>
              <w:jc w:val="center"/>
              <w:rPr>
                <w:rFonts w:ascii="Times New Roman" w:eastAsia="Times New Roman" w:hAnsi="Times New Roman" w:cs="Times New Roman"/>
                <w:b/>
                <w:bCs/>
                <w:sz w:val="28"/>
                <w:szCs w:val="28"/>
                <w:lang w:eastAsia="es-EC"/>
              </w:rPr>
            </w:pPr>
            <w:r w:rsidRPr="00E94887">
              <w:rPr>
                <w:rFonts w:ascii="Times New Roman" w:eastAsia="Times New Roman" w:hAnsi="Times New Roman" w:cs="Times New Roman"/>
                <w:b/>
                <w:bCs/>
                <w:sz w:val="28"/>
                <w:szCs w:val="28"/>
                <w:lang w:eastAsia="es-EC"/>
              </w:rPr>
              <w:t>ÍNDICE DE CONTENIDOS</w:t>
            </w:r>
          </w:p>
          <w:p w:rsidR="006E4FA1" w:rsidRPr="00E94887" w:rsidRDefault="006E4FA1" w:rsidP="0067214B">
            <w:pPr>
              <w:spacing w:after="0" w:line="240" w:lineRule="auto"/>
              <w:jc w:val="center"/>
              <w:rPr>
                <w:rFonts w:ascii="Times New Roman" w:eastAsia="Times New Roman" w:hAnsi="Times New Roman" w:cs="Times New Roman"/>
                <w:b/>
                <w:bCs/>
                <w:sz w:val="28"/>
                <w:szCs w:val="28"/>
                <w:lang w:eastAsia="es-EC"/>
              </w:rPr>
            </w:pPr>
          </w:p>
        </w:tc>
        <w:tc>
          <w:tcPr>
            <w:tcW w:w="427" w:type="pct"/>
            <w:gridSpan w:val="2"/>
            <w:tcBorders>
              <w:top w:val="nil"/>
              <w:left w:val="nil"/>
              <w:bottom w:val="nil"/>
              <w:right w:val="nil"/>
            </w:tcBorders>
          </w:tcPr>
          <w:p w:rsidR="006E4FA1" w:rsidRPr="00E94887" w:rsidRDefault="006E4FA1" w:rsidP="0067214B">
            <w:pPr>
              <w:spacing w:after="0" w:line="240" w:lineRule="auto"/>
              <w:jc w:val="center"/>
              <w:rPr>
                <w:rFonts w:ascii="Times New Roman" w:eastAsia="Times New Roman" w:hAnsi="Times New Roman" w:cs="Times New Roman"/>
                <w:b/>
                <w:bCs/>
                <w:sz w:val="24"/>
                <w:szCs w:val="24"/>
                <w:lang w:eastAsia="es-EC"/>
              </w:rPr>
            </w:pPr>
          </w:p>
        </w:tc>
      </w:tr>
      <w:tr w:rsidR="006E4FA1" w:rsidRPr="00E94887" w:rsidTr="0067214B">
        <w:trPr>
          <w:trHeight w:val="315"/>
        </w:trPr>
        <w:tc>
          <w:tcPr>
            <w:tcW w:w="5000" w:type="pct"/>
            <w:gridSpan w:val="7"/>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212"/>
              <w:rPr>
                <w:rFonts w:ascii="Times New Roman" w:eastAsia="Times New Roman" w:hAnsi="Times New Roman" w:cs="Times New Roman"/>
                <w:b/>
                <w:bCs/>
                <w:sz w:val="24"/>
                <w:szCs w:val="24"/>
                <w:lang w:eastAsia="es-EC"/>
              </w:rPr>
            </w:pPr>
            <w:r>
              <w:rPr>
                <w:rFonts w:ascii="Times New Roman" w:eastAsia="Times New Roman" w:hAnsi="Times New Roman" w:cs="Times New Roman"/>
                <w:b/>
                <w:bCs/>
                <w:sz w:val="24"/>
                <w:szCs w:val="24"/>
                <w:lang w:eastAsia="es-EC"/>
              </w:rPr>
              <w:t xml:space="preserve">   N°                                                                                          </w:t>
            </w:r>
            <w:r w:rsidR="00F902B9">
              <w:rPr>
                <w:rFonts w:ascii="Times New Roman" w:eastAsia="Times New Roman" w:hAnsi="Times New Roman" w:cs="Times New Roman"/>
                <w:b/>
                <w:bCs/>
                <w:sz w:val="24"/>
                <w:szCs w:val="24"/>
                <w:lang w:eastAsia="es-EC"/>
              </w:rPr>
              <w:t xml:space="preserve">                             P</w:t>
            </w:r>
            <w:r w:rsidRPr="0011357B">
              <w:rPr>
                <w:rFonts w:ascii="Times New Roman" w:hAnsi="Times New Roman" w:cs="Times New Roman"/>
                <w:b/>
                <w:sz w:val="24"/>
                <w:szCs w:val="24"/>
              </w:rPr>
              <w:t>ÁG</w:t>
            </w:r>
            <w:r w:rsidRPr="0011357B">
              <w:rPr>
                <w:rFonts w:ascii="Times New Roman" w:hAnsi="Times New Roman" w:cs="Times New Roman"/>
                <w:sz w:val="24"/>
                <w:szCs w:val="24"/>
              </w:rPr>
              <w:t>.</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p>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INTRODUCCIÓN </w:t>
            </w:r>
          </w:p>
        </w:tc>
        <w:tc>
          <w:tcPr>
            <w:tcW w:w="149" w:type="pct"/>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 xml:space="preserve">  </w:t>
            </w:r>
            <w:r w:rsidRPr="00E94887">
              <w:rPr>
                <w:rFonts w:ascii="Times New Roman" w:eastAsia="Times New Roman" w:hAnsi="Times New Roman" w:cs="Times New Roman"/>
                <w:b/>
                <w:sz w:val="24"/>
                <w:szCs w:val="24"/>
                <w:lang w:eastAsia="es-EC"/>
              </w:rPr>
              <w:t>1</w:t>
            </w:r>
          </w:p>
        </w:tc>
      </w:tr>
      <w:tr w:rsidR="006E4FA1" w:rsidRPr="00E94887" w:rsidTr="0067214B">
        <w:trPr>
          <w:gridAfter w:val="2"/>
          <w:wAfter w:w="170" w:type="pct"/>
          <w:trHeight w:val="296"/>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II</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PROBLEMA</w:t>
            </w:r>
          </w:p>
        </w:tc>
        <w:tc>
          <w:tcPr>
            <w:tcW w:w="149" w:type="pct"/>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w:t>
            </w:r>
          </w:p>
        </w:tc>
      </w:tr>
      <w:tr w:rsidR="006E4FA1" w:rsidRPr="00E94887" w:rsidTr="0067214B">
        <w:trPr>
          <w:gridAfter w:val="2"/>
          <w:wAfter w:w="170" w:type="pct"/>
          <w:trHeight w:val="296"/>
        </w:trPr>
        <w:tc>
          <w:tcPr>
            <w:tcW w:w="732" w:type="pct"/>
            <w:gridSpan w:val="2"/>
            <w:tcBorders>
              <w:top w:val="nil"/>
              <w:left w:val="nil"/>
              <w:bottom w:val="nil"/>
              <w:right w:val="nil"/>
            </w:tcBorders>
            <w:shd w:val="clear" w:color="auto" w:fill="auto"/>
            <w:noWrap/>
            <w:vAlign w:val="bottom"/>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III</w:t>
            </w:r>
          </w:p>
        </w:tc>
        <w:tc>
          <w:tcPr>
            <w:tcW w:w="3949" w:type="pct"/>
            <w:gridSpan w:val="2"/>
            <w:tcBorders>
              <w:top w:val="nil"/>
              <w:left w:val="nil"/>
              <w:bottom w:val="nil"/>
              <w:right w:val="nil"/>
            </w:tcBorders>
            <w:shd w:val="clear" w:color="auto" w:fill="auto"/>
            <w:noWrap/>
            <w:vAlign w:val="bottom"/>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MARCO TEÓRICO</w:t>
            </w:r>
          </w:p>
        </w:tc>
        <w:tc>
          <w:tcPr>
            <w:tcW w:w="149" w:type="pct"/>
            <w:tcBorders>
              <w:top w:val="nil"/>
              <w:left w:val="nil"/>
              <w:bottom w:val="nil"/>
              <w:right w:val="nil"/>
            </w:tcBorders>
            <w:shd w:val="clear" w:color="auto" w:fill="auto"/>
            <w:noWrap/>
            <w:vAlign w:val="bottom"/>
          </w:tcPr>
          <w:p w:rsidR="006E4FA1" w:rsidRPr="00E94887"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3.1.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Origen</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3.2.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Clasificación taxonómica</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3.3.</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sz w:val="24"/>
                <w:szCs w:val="24"/>
                <w:lang w:eastAsia="es-EC"/>
              </w:rPr>
              <w:t>Descripción morfológica de la planta</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3.3.1.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Raíz</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3.3.2.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Tallo</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3.3.3.</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Yemas </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3.3.4.</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Hojas</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 xml:space="preserve">3.3.5.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Flores</w:t>
            </w:r>
          </w:p>
        </w:tc>
        <w:tc>
          <w:tcPr>
            <w:tcW w:w="149" w:type="pct"/>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3.3.6.</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Fruto</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3.3.7.</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Semilla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bCs/>
                <w:sz w:val="24"/>
                <w:szCs w:val="24"/>
                <w:lang w:eastAsia="es-EC"/>
              </w:rPr>
              <w:t>Condiciones edafoclimáticas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Altitud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Suelo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.3</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pH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.4.</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Salinidad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r w:rsidRPr="009A773E">
              <w:rPr>
                <w:rFonts w:ascii="Times New Roman" w:eastAsia="Times New Roman" w:hAnsi="Times New Roman" w:cs="Times New Roman"/>
                <w:sz w:val="24"/>
                <w:szCs w:val="24"/>
                <w:lang w:eastAsia="es-EC"/>
              </w:rPr>
              <w:t>.5.</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Clima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3.4.6.</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Humedad relativa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3.4.7.</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Precipitación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3.4.8</w:t>
            </w:r>
            <w:r w:rsidRPr="009A773E">
              <w:rPr>
                <w:rFonts w:ascii="Times New Roman" w:eastAsia="Times New Roman" w:hAnsi="Times New Roman" w:cs="Times New Roman"/>
                <w:bCs/>
                <w:sz w:val="24"/>
                <w:szCs w:val="24"/>
                <w:lang w:eastAsia="es-EC"/>
              </w:rPr>
              <w:t xml:space="preserve">.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 xml:space="preserve">Agua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3.4.9.</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 xml:space="preserve">Luminosidad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3.4.10.</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 xml:space="preserve">Temperatura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3.4.11.</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 xml:space="preserve">Viento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r w:rsidRPr="009A773E">
              <w:rPr>
                <w:rFonts w:ascii="Times New Roman" w:eastAsia="Times New Roman" w:hAnsi="Times New Roman" w:cs="Times New Roman"/>
                <w:sz w:val="24"/>
                <w:szCs w:val="24"/>
                <w:lang w:eastAsia="es-EC"/>
              </w:rPr>
              <w:t xml:space="preserve">.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Razas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3.5.1</w:t>
            </w:r>
            <w:r w:rsidRPr="009A773E">
              <w:rPr>
                <w:rFonts w:ascii="Times New Roman" w:eastAsia="Times New Roman" w:hAnsi="Times New Roman" w:cs="Times New Roman"/>
                <w:sz w:val="24"/>
                <w:szCs w:val="24"/>
                <w:lang w:eastAsia="es-EC"/>
              </w:rPr>
              <w:t xml:space="preserve">. </w:t>
            </w:r>
          </w:p>
        </w:tc>
        <w:tc>
          <w:tcPr>
            <w:tcW w:w="3949" w:type="pct"/>
            <w:gridSpan w:val="2"/>
            <w:tcBorders>
              <w:top w:val="nil"/>
              <w:left w:val="nil"/>
              <w:bottom w:val="nil"/>
              <w:right w:val="nil"/>
            </w:tcBorders>
            <w:shd w:val="clear" w:color="auto" w:fill="auto"/>
            <w:noWrap/>
            <w:vAlign w:val="bottom"/>
            <w:hideMark/>
          </w:tcPr>
          <w:p w:rsidR="006E4FA1" w:rsidRPr="00E947C2" w:rsidRDefault="006E4FA1" w:rsidP="0067214B">
            <w:pPr>
              <w:spacing w:after="0" w:line="240" w:lineRule="auto"/>
              <w:rPr>
                <w:rFonts w:ascii="Times New Roman" w:eastAsia="Times New Roman" w:hAnsi="Times New Roman" w:cs="Times New Roman"/>
                <w:sz w:val="24"/>
                <w:szCs w:val="24"/>
                <w:lang w:eastAsia="es-EC"/>
              </w:rPr>
            </w:pPr>
            <w:r w:rsidRPr="00E947C2">
              <w:rPr>
                <w:rFonts w:ascii="Times New Roman" w:hAnsi="Times New Roman" w:cs="Times New Roman"/>
              </w:rPr>
              <w:t>Raza mexicana</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3.5.2.</w:t>
            </w:r>
          </w:p>
        </w:tc>
        <w:tc>
          <w:tcPr>
            <w:tcW w:w="3949" w:type="pct"/>
            <w:gridSpan w:val="2"/>
            <w:tcBorders>
              <w:top w:val="nil"/>
              <w:left w:val="nil"/>
              <w:bottom w:val="nil"/>
              <w:right w:val="nil"/>
            </w:tcBorders>
            <w:shd w:val="clear" w:color="auto" w:fill="auto"/>
            <w:noWrap/>
            <w:vAlign w:val="bottom"/>
          </w:tcPr>
          <w:p w:rsidR="006E4FA1" w:rsidRPr="00E947C2" w:rsidRDefault="006E4FA1" w:rsidP="0067214B">
            <w:pPr>
              <w:spacing w:after="0" w:line="240" w:lineRule="auto"/>
              <w:rPr>
                <w:rFonts w:ascii="Times New Roman" w:eastAsia="Times New Roman" w:hAnsi="Times New Roman" w:cs="Times New Roman"/>
                <w:sz w:val="24"/>
                <w:szCs w:val="24"/>
                <w:lang w:eastAsia="es-EC"/>
              </w:rPr>
            </w:pPr>
            <w:r>
              <w:rPr>
                <w:rFonts w:ascii="Times New Roman" w:hAnsi="Times New Roman" w:cs="Times New Roman"/>
              </w:rPr>
              <w:t>Raza guatemalteca</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3.5.3.</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Raza antillana</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w:t>
            </w:r>
            <w:r w:rsidRPr="009A773E">
              <w:rPr>
                <w:rFonts w:ascii="Times New Roman" w:eastAsia="Times New Roman" w:hAnsi="Times New Roman" w:cs="Times New Roman"/>
                <w:sz w:val="24"/>
                <w:szCs w:val="24"/>
                <w:lang w:eastAsia="es-EC"/>
              </w:rPr>
              <w:t xml:space="preserve">. </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Propagación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Propagación sexual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Propagación asexual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3.7.</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Injertación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3.7.1</w:t>
            </w:r>
            <w:r w:rsidRPr="009A773E">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Ventajas del injerto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3.7.2.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Desventajas del injerto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3.8.</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Razones para injertar</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3.9.</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Condiciones que posibilitan el éxito del injerto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3.10.</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Materiales utilizados en la injertación</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lastRenderedPageBreak/>
              <w:t>3.11.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Cuidados post injertos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Portainjerto, patrón o pie</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t>3.12.1.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Condiciones que debe reunir el patrón</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hAnsi="Times New Roman" w:cs="Times New Roman"/>
                <w:sz w:val="24"/>
                <w:szCs w:val="24"/>
              </w:rPr>
            </w:pPr>
            <w:r>
              <w:rPr>
                <w:rFonts w:ascii="Times New Roman" w:hAnsi="Times New Roman" w:cs="Times New Roman"/>
                <w:sz w:val="24"/>
                <w:szCs w:val="24"/>
              </w:rPr>
              <w:t>3.13.</w:t>
            </w:r>
          </w:p>
        </w:tc>
        <w:tc>
          <w:tcPr>
            <w:tcW w:w="3949" w:type="pct"/>
            <w:gridSpan w:val="2"/>
            <w:tcBorders>
              <w:top w:val="nil"/>
              <w:left w:val="nil"/>
              <w:bottom w:val="nil"/>
              <w:right w:val="nil"/>
            </w:tcBorders>
            <w:shd w:val="clear" w:color="auto" w:fill="auto"/>
            <w:noWrap/>
            <w:vAlign w:val="bottom"/>
          </w:tcPr>
          <w:p w:rsidR="006E4FA1" w:rsidRPr="00E947C2" w:rsidRDefault="006E4FA1" w:rsidP="0067214B">
            <w:pPr>
              <w:spacing w:after="0" w:line="240" w:lineRule="auto"/>
              <w:rPr>
                <w:rFonts w:ascii="Times New Roman" w:eastAsia="Times New Roman" w:hAnsi="Times New Roman" w:cs="Times New Roman"/>
                <w:sz w:val="24"/>
                <w:szCs w:val="24"/>
                <w:lang w:eastAsia="es-EC"/>
              </w:rPr>
            </w:pPr>
            <w:r w:rsidRPr="00E947C2">
              <w:rPr>
                <w:rFonts w:ascii="Times New Roman" w:hAnsi="Times New Roman" w:cs="Times New Roman"/>
                <w:sz w:val="24"/>
                <w:szCs w:val="24"/>
              </w:rPr>
              <w:t>Tipos de patrones criollos</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3.14.</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 xml:space="preserve">Obtención de </w:t>
            </w:r>
            <w:r>
              <w:rPr>
                <w:rFonts w:ascii="Times New Roman" w:eastAsia="Times New Roman" w:hAnsi="Times New Roman" w:cs="Times New Roman"/>
                <w:sz w:val="24"/>
                <w:szCs w:val="24"/>
                <w:lang w:eastAsia="es-EC"/>
              </w:rPr>
              <w:t xml:space="preserve">ramilla porta </w:t>
            </w:r>
            <w:r w:rsidRPr="00A77384">
              <w:rPr>
                <w:rFonts w:ascii="Times New Roman" w:eastAsia="Times New Roman" w:hAnsi="Times New Roman" w:cs="Times New Roman"/>
                <w:sz w:val="24"/>
                <w:szCs w:val="24"/>
                <w:lang w:eastAsia="es-EC"/>
              </w:rPr>
              <w:t>yemas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3.15.</w:t>
            </w:r>
          </w:p>
        </w:tc>
        <w:tc>
          <w:tcPr>
            <w:tcW w:w="3949"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Variedades</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t>3.15.1.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Características de la Variedad Guatemalteco Fuerte</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t>3.15.2.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Características de la Variedad Guatemalteco Hass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t>3.16.</w:t>
            </w:r>
          </w:p>
        </w:tc>
        <w:tc>
          <w:tcPr>
            <w:tcW w:w="3949"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hAnsi="Times New Roman" w:cs="Times New Roman"/>
                <w:bCs/>
                <w:sz w:val="24"/>
                <w:szCs w:val="24"/>
              </w:rPr>
              <w:t>Tipos de injertos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sidRPr="00A77384">
              <w:rPr>
                <w:rFonts w:ascii="Times New Roman" w:hAnsi="Times New Roman" w:cs="Times New Roman"/>
                <w:sz w:val="24"/>
                <w:szCs w:val="24"/>
              </w:rPr>
              <w:t>3.</w:t>
            </w:r>
            <w:r>
              <w:rPr>
                <w:rFonts w:ascii="Times New Roman" w:hAnsi="Times New Roman" w:cs="Times New Roman"/>
                <w:sz w:val="24"/>
                <w:szCs w:val="24"/>
              </w:rPr>
              <w:t>1</w:t>
            </w:r>
            <w:r w:rsidRPr="00A77384">
              <w:rPr>
                <w:rFonts w:ascii="Times New Roman" w:hAnsi="Times New Roman" w:cs="Times New Roman"/>
                <w:sz w:val="24"/>
                <w:szCs w:val="24"/>
              </w:rPr>
              <w:t>6.</w:t>
            </w:r>
            <w:r>
              <w:rPr>
                <w:rFonts w:ascii="Times New Roman" w:hAnsi="Times New Roman" w:cs="Times New Roman"/>
                <w:sz w:val="24"/>
                <w:szCs w:val="24"/>
              </w:rPr>
              <w:t>1</w:t>
            </w:r>
            <w:r w:rsidRPr="00A77384">
              <w:rPr>
                <w:rFonts w:ascii="Times New Roman" w:hAnsi="Times New Roman" w:cs="Times New Roman"/>
                <w:sz w:val="24"/>
                <w:szCs w:val="24"/>
              </w:rPr>
              <w:t>.</w:t>
            </w:r>
          </w:p>
        </w:tc>
        <w:tc>
          <w:tcPr>
            <w:tcW w:w="3949"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hAnsi="Times New Roman" w:cs="Times New Roman"/>
                <w:sz w:val="24"/>
                <w:szCs w:val="24"/>
              </w:rPr>
              <w:t>Injerto de Púa Lateral</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sidRPr="00A77384">
              <w:rPr>
                <w:rFonts w:ascii="Times New Roman" w:hAnsi="Times New Roman" w:cs="Times New Roman"/>
                <w:sz w:val="24"/>
                <w:szCs w:val="24"/>
              </w:rPr>
              <w:t>3.</w:t>
            </w:r>
            <w:r>
              <w:rPr>
                <w:rFonts w:ascii="Times New Roman" w:hAnsi="Times New Roman" w:cs="Times New Roman"/>
                <w:sz w:val="24"/>
                <w:szCs w:val="24"/>
              </w:rPr>
              <w:t>1</w:t>
            </w:r>
            <w:r w:rsidRPr="00A77384">
              <w:rPr>
                <w:rFonts w:ascii="Times New Roman" w:hAnsi="Times New Roman" w:cs="Times New Roman"/>
                <w:sz w:val="24"/>
                <w:szCs w:val="24"/>
              </w:rPr>
              <w:t>6.2.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Injerto Lateral Subcortical</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22</w:t>
            </w:r>
          </w:p>
        </w:tc>
      </w:tr>
      <w:tr w:rsidR="006E4FA1" w:rsidRPr="00C96F74"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3.</w:t>
            </w:r>
            <w:r>
              <w:rPr>
                <w:rFonts w:ascii="Times New Roman" w:eastAsia="Times New Roman" w:hAnsi="Times New Roman" w:cs="Times New Roman"/>
                <w:sz w:val="24"/>
                <w:szCs w:val="24"/>
                <w:lang w:eastAsia="es-EC"/>
              </w:rPr>
              <w:t>16.3</w:t>
            </w:r>
            <w:r w:rsidRPr="00A77384">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right="-284"/>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Injerto Terminal</w:t>
            </w:r>
            <w:r>
              <w:rPr>
                <w:rFonts w:ascii="Times New Roman" w:eastAsia="Times New Roman" w:hAnsi="Times New Roman" w:cs="Times New Roman"/>
                <w:sz w:val="24"/>
                <w:szCs w:val="24"/>
                <w:lang w:eastAsia="es-EC"/>
              </w:rPr>
              <w:t xml:space="preserve"> o Cuña</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23</w:t>
            </w:r>
          </w:p>
        </w:tc>
      </w:tr>
      <w:tr w:rsidR="006E4FA1" w:rsidRPr="00C96F74"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hAnsi="Times New Roman" w:cs="Times New Roman"/>
                <w:sz w:val="24"/>
                <w:szCs w:val="24"/>
              </w:rPr>
              <w:t>3.17.</w:t>
            </w:r>
          </w:p>
        </w:tc>
        <w:tc>
          <w:tcPr>
            <w:tcW w:w="3949" w:type="pct"/>
            <w:gridSpan w:val="2"/>
            <w:tcBorders>
              <w:top w:val="nil"/>
              <w:left w:val="nil"/>
              <w:bottom w:val="nil"/>
              <w:right w:val="nil"/>
            </w:tcBorders>
            <w:shd w:val="clear" w:color="auto" w:fill="auto"/>
            <w:noWrap/>
            <w:vAlign w:val="bottom"/>
          </w:tcPr>
          <w:p w:rsidR="006E4FA1" w:rsidRPr="00A77384" w:rsidRDefault="006E4FA1" w:rsidP="0067214B">
            <w:pPr>
              <w:spacing w:after="0" w:line="240" w:lineRule="auto"/>
              <w:ind w:right="-284"/>
              <w:rPr>
                <w:rFonts w:ascii="Times New Roman" w:eastAsia="Times New Roman" w:hAnsi="Times New Roman" w:cs="Times New Roman"/>
                <w:sz w:val="24"/>
                <w:szCs w:val="24"/>
                <w:lang w:eastAsia="es-EC"/>
              </w:rPr>
            </w:pPr>
            <w:r w:rsidRPr="00A77384">
              <w:rPr>
                <w:rFonts w:ascii="Times New Roman" w:hAnsi="Times New Roman" w:cs="Times New Roman"/>
                <w:sz w:val="24"/>
                <w:szCs w:val="24"/>
              </w:rPr>
              <w:t>Afinidad entre patrón e injerto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23</w:t>
            </w:r>
          </w:p>
        </w:tc>
      </w:tr>
      <w:tr w:rsidR="006E4FA1" w:rsidRPr="00593094"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3.18.</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right="-284"/>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Vivero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23</w:t>
            </w:r>
          </w:p>
        </w:tc>
      </w:tr>
      <w:tr w:rsidR="006E4FA1" w:rsidRPr="00593094"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3.18.1.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right="-284"/>
              <w:rPr>
                <w:rFonts w:ascii="Times New Roman" w:eastAsia="Times New Roman" w:hAnsi="Times New Roman" w:cs="Times New Roman"/>
                <w:sz w:val="24"/>
                <w:szCs w:val="24"/>
                <w:lang w:eastAsia="es-EC"/>
              </w:rPr>
            </w:pPr>
            <w:r w:rsidRPr="00A77384">
              <w:rPr>
                <w:rFonts w:ascii="Times New Roman" w:eastAsia="Times New Roman" w:hAnsi="Times New Roman" w:cs="Times New Roman"/>
                <w:sz w:val="24"/>
                <w:szCs w:val="24"/>
                <w:lang w:eastAsia="es-EC"/>
              </w:rPr>
              <w:t>Establecimiento y mantenimiento del vivero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w:t>
            </w:r>
            <w:r>
              <w:rPr>
                <w:rFonts w:ascii="Times New Roman" w:eastAsia="Times New Roman" w:hAnsi="Times New Roman" w:cs="Times New Roman"/>
                <w:sz w:val="24"/>
                <w:szCs w:val="24"/>
                <w:lang w:eastAsia="es-EC"/>
              </w:rPr>
              <w:t>18.2.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Ubicación del vivero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3.</w:t>
            </w:r>
            <w:r>
              <w:rPr>
                <w:rFonts w:ascii="Times New Roman" w:eastAsia="Times New Roman" w:hAnsi="Times New Roman" w:cs="Times New Roman"/>
                <w:sz w:val="24"/>
                <w:szCs w:val="24"/>
                <w:lang w:eastAsia="es-EC"/>
              </w:rPr>
              <w:t>18.3.</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Preparación del sitio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3.19.</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right="-288"/>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Plagas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3.19.1.</w:t>
            </w:r>
          </w:p>
        </w:tc>
        <w:tc>
          <w:tcPr>
            <w:tcW w:w="3949" w:type="pct"/>
            <w:gridSpan w:val="2"/>
            <w:tcBorders>
              <w:top w:val="nil"/>
              <w:left w:val="nil"/>
              <w:bottom w:val="nil"/>
              <w:right w:val="nil"/>
            </w:tcBorders>
            <w:shd w:val="clear" w:color="auto" w:fill="auto"/>
            <w:noWrap/>
            <w:vAlign w:val="bottom"/>
          </w:tcPr>
          <w:p w:rsidR="006E4FA1" w:rsidRDefault="006E4FA1" w:rsidP="0067214B">
            <w:pPr>
              <w:tabs>
                <w:tab w:val="left" w:pos="8504"/>
              </w:tabs>
              <w:autoSpaceDE w:val="0"/>
              <w:autoSpaceDN w:val="0"/>
              <w:adjustRightInd w:val="0"/>
              <w:spacing w:after="0"/>
              <w:ind w:right="-1"/>
              <w:jc w:val="both"/>
              <w:rPr>
                <w:rFonts w:ascii="Times New Roman" w:eastAsia="Times New Roman" w:hAnsi="Times New Roman" w:cs="Times New Roman"/>
                <w:sz w:val="24"/>
                <w:szCs w:val="24"/>
                <w:lang w:eastAsia="es-EC"/>
              </w:rPr>
            </w:pPr>
            <w:r w:rsidRPr="000551BF">
              <w:rPr>
                <w:rFonts w:ascii="Times New Roman" w:eastAsia="Times New Roman" w:hAnsi="Times New Roman" w:cs="Times New Roman"/>
                <w:sz w:val="24"/>
                <w:szCs w:val="24"/>
                <w:lang w:eastAsia="es-EC"/>
              </w:rPr>
              <w:t xml:space="preserve">Trips </w:t>
            </w:r>
            <w:r w:rsidRPr="000551BF">
              <w:rPr>
                <w:rFonts w:ascii="Times New Roman" w:eastAsia="Times New Roman" w:hAnsi="Times New Roman" w:cs="Times New Roman"/>
                <w:b/>
                <w:sz w:val="24"/>
                <w:szCs w:val="24"/>
                <w:lang w:eastAsia="es-EC"/>
              </w:rPr>
              <w:t>(</w:t>
            </w:r>
            <w:proofErr w:type="spellStart"/>
            <w:r w:rsidRPr="000551BF">
              <w:rPr>
                <w:rFonts w:ascii="Times New Roman" w:eastAsia="Times New Roman" w:hAnsi="Times New Roman" w:cs="Times New Roman"/>
                <w:b/>
                <w:i/>
                <w:sz w:val="24"/>
                <w:szCs w:val="24"/>
                <w:lang w:eastAsia="es-EC"/>
              </w:rPr>
              <w:t>Heliothrips</w:t>
            </w:r>
            <w:proofErr w:type="spellEnd"/>
            <w:r w:rsidRPr="000551BF">
              <w:rPr>
                <w:rFonts w:ascii="Times New Roman" w:eastAsia="Times New Roman" w:hAnsi="Times New Roman" w:cs="Times New Roman"/>
                <w:b/>
                <w:i/>
                <w:sz w:val="24"/>
                <w:szCs w:val="24"/>
                <w:lang w:eastAsia="es-EC"/>
              </w:rPr>
              <w:t xml:space="preserve"> </w:t>
            </w:r>
            <w:proofErr w:type="spellStart"/>
            <w:r w:rsidRPr="000551BF">
              <w:rPr>
                <w:rFonts w:ascii="Times New Roman" w:eastAsia="Times New Roman" w:hAnsi="Times New Roman" w:cs="Times New Roman"/>
                <w:b/>
                <w:i/>
                <w:sz w:val="24"/>
                <w:szCs w:val="24"/>
                <w:lang w:eastAsia="es-EC"/>
              </w:rPr>
              <w:t>haemorrhoidali</w:t>
            </w:r>
            <w:proofErr w:type="spellEnd"/>
            <w:r w:rsidRPr="000551BF">
              <w:rPr>
                <w:rFonts w:ascii="Times New Roman" w:eastAsia="Times New Roman" w:hAnsi="Times New Roman" w:cs="Times New Roman"/>
                <w:b/>
                <w:sz w:val="24"/>
                <w:szCs w:val="24"/>
                <w:lang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3.19.2.</w:t>
            </w:r>
          </w:p>
        </w:tc>
        <w:tc>
          <w:tcPr>
            <w:tcW w:w="3949" w:type="pct"/>
            <w:gridSpan w:val="2"/>
            <w:tcBorders>
              <w:top w:val="nil"/>
              <w:left w:val="nil"/>
              <w:bottom w:val="nil"/>
              <w:right w:val="nil"/>
            </w:tcBorders>
            <w:shd w:val="clear" w:color="auto" w:fill="auto"/>
            <w:noWrap/>
            <w:vAlign w:val="bottom"/>
          </w:tcPr>
          <w:p w:rsidR="006E4FA1" w:rsidRPr="000551BF" w:rsidRDefault="006E4FA1" w:rsidP="0067214B">
            <w:pPr>
              <w:spacing w:after="0" w:line="240" w:lineRule="auto"/>
              <w:ind w:right="-288"/>
              <w:rPr>
                <w:rFonts w:ascii="Times New Roman" w:eastAsia="Times New Roman" w:hAnsi="Times New Roman" w:cs="Times New Roman"/>
                <w:sz w:val="24"/>
                <w:szCs w:val="24"/>
                <w:lang w:val="es-CO" w:eastAsia="es-EC"/>
              </w:rPr>
            </w:pPr>
            <w:r w:rsidRPr="000551BF">
              <w:rPr>
                <w:rFonts w:ascii="Times New Roman" w:eastAsia="Times New Roman" w:hAnsi="Times New Roman" w:cs="Times New Roman"/>
                <w:sz w:val="24"/>
                <w:szCs w:val="24"/>
                <w:lang w:val="es-CO" w:eastAsia="es-EC"/>
              </w:rPr>
              <w:t xml:space="preserve">Araña roja </w:t>
            </w:r>
            <w:r w:rsidRPr="000551BF">
              <w:rPr>
                <w:rFonts w:ascii="Times New Roman" w:eastAsia="Times New Roman" w:hAnsi="Times New Roman" w:cs="Times New Roman"/>
                <w:b/>
                <w:sz w:val="24"/>
                <w:szCs w:val="24"/>
                <w:lang w:val="es-CO" w:eastAsia="es-EC"/>
              </w:rPr>
              <w:t>(</w:t>
            </w:r>
            <w:proofErr w:type="spellStart"/>
            <w:r w:rsidRPr="000551BF">
              <w:rPr>
                <w:rFonts w:ascii="Times New Roman" w:eastAsia="Times New Roman" w:hAnsi="Times New Roman" w:cs="Times New Roman"/>
                <w:b/>
                <w:i/>
                <w:sz w:val="24"/>
                <w:szCs w:val="24"/>
                <w:lang w:val="es-CO" w:eastAsia="es-EC"/>
              </w:rPr>
              <w:t>Oligonychus</w:t>
            </w:r>
            <w:proofErr w:type="spellEnd"/>
            <w:r w:rsidRPr="000551BF">
              <w:rPr>
                <w:rFonts w:ascii="Times New Roman" w:eastAsia="Times New Roman" w:hAnsi="Times New Roman" w:cs="Times New Roman"/>
                <w:b/>
                <w:i/>
                <w:sz w:val="24"/>
                <w:szCs w:val="24"/>
                <w:lang w:val="es-CO" w:eastAsia="es-EC"/>
              </w:rPr>
              <w:t xml:space="preserve"> </w:t>
            </w:r>
            <w:proofErr w:type="spellStart"/>
            <w:r w:rsidRPr="000551BF">
              <w:rPr>
                <w:rFonts w:ascii="Times New Roman" w:eastAsia="Times New Roman" w:hAnsi="Times New Roman" w:cs="Times New Roman"/>
                <w:b/>
                <w:i/>
                <w:sz w:val="24"/>
                <w:szCs w:val="24"/>
                <w:lang w:val="es-CO" w:eastAsia="es-EC"/>
              </w:rPr>
              <w:t>punicae</w:t>
            </w:r>
            <w:proofErr w:type="spellEnd"/>
            <w:r w:rsidRPr="000551BF">
              <w:rPr>
                <w:rFonts w:ascii="Times New Roman" w:eastAsia="Times New Roman" w:hAnsi="Times New Roman" w:cs="Times New Roman"/>
                <w:b/>
                <w:sz w:val="24"/>
                <w:szCs w:val="24"/>
                <w:lang w:val="es-CO" w:eastAsia="es-EC"/>
              </w:rPr>
              <w:t>) (</w:t>
            </w:r>
            <w:proofErr w:type="spellStart"/>
            <w:r w:rsidRPr="000551BF">
              <w:rPr>
                <w:rFonts w:ascii="Times New Roman" w:eastAsia="Times New Roman" w:hAnsi="Times New Roman" w:cs="Times New Roman"/>
                <w:b/>
                <w:i/>
                <w:sz w:val="24"/>
                <w:szCs w:val="24"/>
                <w:lang w:val="es-CO" w:eastAsia="es-EC"/>
              </w:rPr>
              <w:t>Oligonychus</w:t>
            </w:r>
            <w:proofErr w:type="spellEnd"/>
            <w:r w:rsidRPr="000551BF">
              <w:rPr>
                <w:rFonts w:ascii="Times New Roman" w:eastAsia="Times New Roman" w:hAnsi="Times New Roman" w:cs="Times New Roman"/>
                <w:b/>
                <w:i/>
                <w:sz w:val="24"/>
                <w:szCs w:val="24"/>
                <w:lang w:val="es-CO" w:eastAsia="es-EC"/>
              </w:rPr>
              <w:t xml:space="preserve"> </w:t>
            </w:r>
            <w:proofErr w:type="spellStart"/>
            <w:r w:rsidRPr="000551BF">
              <w:rPr>
                <w:rFonts w:ascii="Times New Roman" w:eastAsia="Times New Roman" w:hAnsi="Times New Roman" w:cs="Times New Roman"/>
                <w:b/>
                <w:i/>
                <w:sz w:val="24"/>
                <w:szCs w:val="24"/>
                <w:lang w:val="es-CO" w:eastAsia="es-EC"/>
              </w:rPr>
              <w:t>persea</w:t>
            </w:r>
            <w:proofErr w:type="spellEnd"/>
            <w:r w:rsidRPr="000551BF">
              <w:rPr>
                <w:rFonts w:ascii="Times New Roman" w:eastAsia="Times New Roman" w:hAnsi="Times New Roman" w:cs="Times New Roman"/>
                <w:b/>
                <w:sz w:val="24"/>
                <w:szCs w:val="24"/>
                <w:lang w:val="es-CO"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3.19.3.</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right="-288"/>
              <w:rPr>
                <w:rFonts w:ascii="Times New Roman" w:eastAsia="Times New Roman" w:hAnsi="Times New Roman" w:cs="Times New Roman"/>
                <w:sz w:val="24"/>
                <w:szCs w:val="24"/>
                <w:lang w:eastAsia="es-EC"/>
              </w:rPr>
            </w:pPr>
            <w:r w:rsidRPr="00433463">
              <w:rPr>
                <w:rFonts w:ascii="Times New Roman" w:eastAsia="Times New Roman" w:hAnsi="Times New Roman" w:cs="Times New Roman"/>
                <w:sz w:val="24"/>
                <w:szCs w:val="24"/>
                <w:lang w:eastAsia="es-EC"/>
              </w:rPr>
              <w:t xml:space="preserve">Periquito del aguacate </w:t>
            </w:r>
            <w:r w:rsidRPr="00433463">
              <w:rPr>
                <w:rFonts w:ascii="Times New Roman" w:eastAsia="Times New Roman" w:hAnsi="Times New Roman" w:cs="Times New Roman"/>
                <w:b/>
                <w:sz w:val="24"/>
                <w:szCs w:val="24"/>
                <w:lang w:eastAsia="es-EC"/>
              </w:rPr>
              <w:t>(</w:t>
            </w:r>
            <w:proofErr w:type="spellStart"/>
            <w:r w:rsidRPr="00433463">
              <w:rPr>
                <w:rFonts w:ascii="Times New Roman" w:eastAsia="Times New Roman" w:hAnsi="Times New Roman" w:cs="Times New Roman"/>
                <w:b/>
                <w:i/>
                <w:sz w:val="24"/>
                <w:szCs w:val="24"/>
                <w:lang w:eastAsia="es-EC"/>
              </w:rPr>
              <w:t>Metcalfiella</w:t>
            </w:r>
            <w:proofErr w:type="spellEnd"/>
            <w:r w:rsidRPr="00433463">
              <w:rPr>
                <w:rFonts w:ascii="Times New Roman" w:eastAsia="Times New Roman" w:hAnsi="Times New Roman" w:cs="Times New Roman"/>
                <w:b/>
                <w:i/>
                <w:sz w:val="24"/>
                <w:szCs w:val="24"/>
                <w:lang w:eastAsia="es-EC"/>
              </w:rPr>
              <w:t xml:space="preserve"> monograma</w:t>
            </w:r>
            <w:r w:rsidRPr="00433463">
              <w:rPr>
                <w:rFonts w:ascii="Times New Roman" w:eastAsia="Times New Roman" w:hAnsi="Times New Roman" w:cs="Times New Roman"/>
                <w:b/>
                <w:sz w:val="24"/>
                <w:szCs w:val="24"/>
                <w:lang w:eastAsia="es-EC"/>
              </w:rPr>
              <w:t xml:space="preserve"> </w:t>
            </w:r>
            <w:proofErr w:type="spellStart"/>
            <w:r w:rsidRPr="00433463">
              <w:rPr>
                <w:rFonts w:ascii="Times New Roman" w:eastAsia="Times New Roman" w:hAnsi="Times New Roman" w:cs="Times New Roman"/>
                <w:b/>
                <w:sz w:val="24"/>
                <w:szCs w:val="24"/>
                <w:lang w:eastAsia="es-EC"/>
              </w:rPr>
              <w:t>Germar</w:t>
            </w:r>
            <w:proofErr w:type="spellEnd"/>
            <w:r w:rsidRPr="00433463">
              <w:rPr>
                <w:rFonts w:ascii="Times New Roman" w:eastAsia="Times New Roman" w:hAnsi="Times New Roman" w:cs="Times New Roman"/>
                <w:b/>
                <w:sz w:val="24"/>
                <w:szCs w:val="24"/>
                <w:lang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3.20.</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right="-288"/>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Enfermedades </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3.20.1.</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right="-288"/>
              <w:rPr>
                <w:rFonts w:ascii="Times New Roman" w:eastAsia="Times New Roman" w:hAnsi="Times New Roman" w:cs="Times New Roman"/>
                <w:sz w:val="24"/>
                <w:szCs w:val="24"/>
                <w:lang w:eastAsia="es-EC"/>
              </w:rPr>
            </w:pPr>
            <w:r w:rsidRPr="00433463">
              <w:rPr>
                <w:rFonts w:ascii="Times New Roman" w:eastAsia="Times New Roman" w:hAnsi="Times New Roman" w:cs="Times New Roman"/>
                <w:sz w:val="24"/>
                <w:szCs w:val="24"/>
                <w:lang w:eastAsia="es-EC"/>
              </w:rPr>
              <w:t xml:space="preserve">Pudrición de la raíz </w:t>
            </w:r>
            <w:r w:rsidRPr="00433463">
              <w:rPr>
                <w:rFonts w:ascii="Times New Roman" w:eastAsia="Times New Roman" w:hAnsi="Times New Roman" w:cs="Times New Roman"/>
                <w:b/>
                <w:sz w:val="24"/>
                <w:szCs w:val="24"/>
                <w:lang w:eastAsia="es-EC"/>
              </w:rPr>
              <w:t>(</w:t>
            </w:r>
            <w:proofErr w:type="spellStart"/>
            <w:r w:rsidRPr="00433463">
              <w:rPr>
                <w:rFonts w:ascii="Times New Roman" w:eastAsia="Times New Roman" w:hAnsi="Times New Roman" w:cs="Times New Roman"/>
                <w:b/>
                <w:i/>
                <w:sz w:val="24"/>
                <w:szCs w:val="24"/>
                <w:lang w:eastAsia="es-EC"/>
              </w:rPr>
              <w:t>Phytophthora</w:t>
            </w:r>
            <w:proofErr w:type="spellEnd"/>
            <w:r w:rsidRPr="00433463">
              <w:rPr>
                <w:rFonts w:ascii="Times New Roman" w:eastAsia="Times New Roman" w:hAnsi="Times New Roman" w:cs="Times New Roman"/>
                <w:b/>
                <w:i/>
                <w:sz w:val="24"/>
                <w:szCs w:val="24"/>
                <w:lang w:eastAsia="es-EC"/>
              </w:rPr>
              <w:t xml:space="preserve"> </w:t>
            </w:r>
            <w:proofErr w:type="spellStart"/>
            <w:r w:rsidRPr="00433463">
              <w:rPr>
                <w:rFonts w:ascii="Times New Roman" w:eastAsia="Times New Roman" w:hAnsi="Times New Roman" w:cs="Times New Roman"/>
                <w:b/>
                <w:i/>
                <w:sz w:val="24"/>
                <w:szCs w:val="24"/>
                <w:lang w:eastAsia="es-EC"/>
              </w:rPr>
              <w:t>cinamoni</w:t>
            </w:r>
            <w:proofErr w:type="spellEnd"/>
            <w:r w:rsidRPr="00433463">
              <w:rPr>
                <w:rFonts w:ascii="Times New Roman" w:eastAsia="Times New Roman" w:hAnsi="Times New Roman" w:cs="Times New Roman"/>
                <w:b/>
                <w:sz w:val="24"/>
                <w:szCs w:val="24"/>
                <w:lang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3.20.2.</w:t>
            </w:r>
          </w:p>
        </w:tc>
        <w:tc>
          <w:tcPr>
            <w:tcW w:w="3949" w:type="pct"/>
            <w:gridSpan w:val="2"/>
            <w:tcBorders>
              <w:top w:val="nil"/>
              <w:left w:val="nil"/>
              <w:bottom w:val="nil"/>
              <w:right w:val="nil"/>
            </w:tcBorders>
            <w:shd w:val="clear" w:color="auto" w:fill="auto"/>
            <w:noWrap/>
            <w:vAlign w:val="bottom"/>
          </w:tcPr>
          <w:p w:rsidR="006E4FA1" w:rsidRPr="00433463" w:rsidRDefault="006E4FA1" w:rsidP="0067214B">
            <w:pPr>
              <w:spacing w:after="0" w:line="240" w:lineRule="auto"/>
              <w:ind w:right="-288"/>
              <w:rPr>
                <w:rFonts w:ascii="Times New Roman" w:eastAsia="Times New Roman" w:hAnsi="Times New Roman" w:cs="Times New Roman"/>
                <w:sz w:val="24"/>
                <w:szCs w:val="24"/>
                <w:lang w:val="en-US" w:eastAsia="es-EC"/>
              </w:rPr>
            </w:pPr>
            <w:proofErr w:type="spellStart"/>
            <w:r w:rsidRPr="00433463">
              <w:rPr>
                <w:rFonts w:ascii="Times New Roman" w:eastAsia="Times New Roman" w:hAnsi="Times New Roman" w:cs="Times New Roman"/>
                <w:sz w:val="24"/>
                <w:szCs w:val="24"/>
                <w:lang w:val="en-US" w:eastAsia="es-EC"/>
              </w:rPr>
              <w:t>Sunblotch</w:t>
            </w:r>
            <w:proofErr w:type="spellEnd"/>
            <w:r w:rsidRPr="00433463">
              <w:rPr>
                <w:rFonts w:ascii="Times New Roman" w:eastAsia="Times New Roman" w:hAnsi="Times New Roman" w:cs="Times New Roman"/>
                <w:sz w:val="24"/>
                <w:szCs w:val="24"/>
                <w:lang w:val="en-US" w:eastAsia="es-EC"/>
              </w:rPr>
              <w:t xml:space="preserve"> </w:t>
            </w:r>
            <w:r w:rsidRPr="00433463">
              <w:rPr>
                <w:rFonts w:ascii="Times New Roman" w:eastAsia="Times New Roman" w:hAnsi="Times New Roman" w:cs="Times New Roman"/>
                <w:b/>
                <w:sz w:val="24"/>
                <w:szCs w:val="24"/>
                <w:lang w:val="en-US" w:eastAsia="es-EC"/>
              </w:rPr>
              <w:t>(</w:t>
            </w:r>
            <w:proofErr w:type="spellStart"/>
            <w:r w:rsidRPr="00433463">
              <w:rPr>
                <w:rFonts w:ascii="Times New Roman" w:eastAsia="Times New Roman" w:hAnsi="Times New Roman" w:cs="Times New Roman"/>
                <w:b/>
                <w:sz w:val="24"/>
                <w:szCs w:val="24"/>
                <w:lang w:val="en-US" w:eastAsia="es-EC"/>
              </w:rPr>
              <w:t>ASBVd</w:t>
            </w:r>
            <w:proofErr w:type="spellEnd"/>
            <w:r w:rsidRPr="00433463">
              <w:rPr>
                <w:rFonts w:ascii="Times New Roman" w:eastAsia="Times New Roman" w:hAnsi="Times New Roman" w:cs="Times New Roman"/>
                <w:b/>
                <w:sz w:val="24"/>
                <w:szCs w:val="24"/>
                <w:lang w:val="en-US" w:eastAsia="es-EC"/>
              </w:rPr>
              <w:t xml:space="preserve">-Avocado </w:t>
            </w:r>
            <w:proofErr w:type="spellStart"/>
            <w:r w:rsidRPr="00433463">
              <w:rPr>
                <w:rFonts w:ascii="Times New Roman" w:eastAsia="Times New Roman" w:hAnsi="Times New Roman" w:cs="Times New Roman"/>
                <w:b/>
                <w:sz w:val="24"/>
                <w:szCs w:val="24"/>
                <w:lang w:val="en-US" w:eastAsia="es-EC"/>
              </w:rPr>
              <w:t>Sunblotch</w:t>
            </w:r>
            <w:proofErr w:type="spellEnd"/>
            <w:r w:rsidRPr="00433463">
              <w:rPr>
                <w:rFonts w:ascii="Times New Roman" w:eastAsia="Times New Roman" w:hAnsi="Times New Roman" w:cs="Times New Roman"/>
                <w:b/>
                <w:sz w:val="24"/>
                <w:szCs w:val="24"/>
                <w:lang w:val="en-US" w:eastAsia="es-EC"/>
              </w:rPr>
              <w:t xml:space="preserve"> Viroid)</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27</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3.20.3.</w:t>
            </w:r>
          </w:p>
        </w:tc>
        <w:tc>
          <w:tcPr>
            <w:tcW w:w="3949"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right="-288"/>
              <w:rPr>
                <w:rFonts w:ascii="Times New Roman" w:eastAsia="Times New Roman" w:hAnsi="Times New Roman" w:cs="Times New Roman"/>
                <w:sz w:val="24"/>
                <w:szCs w:val="24"/>
                <w:lang w:eastAsia="es-EC"/>
              </w:rPr>
            </w:pPr>
            <w:r w:rsidRPr="00433463">
              <w:rPr>
                <w:rFonts w:ascii="Times New Roman" w:eastAsia="Times New Roman" w:hAnsi="Times New Roman" w:cs="Times New Roman"/>
                <w:sz w:val="24"/>
                <w:szCs w:val="24"/>
                <w:lang w:eastAsia="es-EC"/>
              </w:rPr>
              <w:t xml:space="preserve">Roña </w:t>
            </w:r>
            <w:r w:rsidRPr="00433463">
              <w:rPr>
                <w:rFonts w:ascii="Times New Roman" w:eastAsia="Times New Roman" w:hAnsi="Times New Roman" w:cs="Times New Roman"/>
                <w:b/>
                <w:sz w:val="24"/>
                <w:szCs w:val="24"/>
                <w:lang w:eastAsia="es-EC"/>
              </w:rPr>
              <w:t>(</w:t>
            </w:r>
            <w:proofErr w:type="spellStart"/>
            <w:r w:rsidRPr="00433463">
              <w:rPr>
                <w:rFonts w:ascii="Times New Roman" w:eastAsia="Times New Roman" w:hAnsi="Times New Roman" w:cs="Times New Roman"/>
                <w:b/>
                <w:i/>
                <w:sz w:val="24"/>
                <w:szCs w:val="24"/>
                <w:lang w:eastAsia="es-EC"/>
              </w:rPr>
              <w:t>Sphaceloma</w:t>
            </w:r>
            <w:proofErr w:type="spellEnd"/>
            <w:r w:rsidRPr="00433463">
              <w:rPr>
                <w:rFonts w:ascii="Times New Roman" w:eastAsia="Times New Roman" w:hAnsi="Times New Roman" w:cs="Times New Roman"/>
                <w:b/>
                <w:i/>
                <w:sz w:val="24"/>
                <w:szCs w:val="24"/>
                <w:lang w:eastAsia="es-EC"/>
              </w:rPr>
              <w:t xml:space="preserve"> </w:t>
            </w:r>
            <w:proofErr w:type="spellStart"/>
            <w:r w:rsidRPr="00433463">
              <w:rPr>
                <w:rFonts w:ascii="Times New Roman" w:eastAsia="Times New Roman" w:hAnsi="Times New Roman" w:cs="Times New Roman"/>
                <w:b/>
                <w:i/>
                <w:sz w:val="24"/>
                <w:szCs w:val="24"/>
                <w:lang w:eastAsia="es-EC"/>
              </w:rPr>
              <w:t>perseae</w:t>
            </w:r>
            <w:proofErr w:type="spellEnd"/>
            <w:r w:rsidRPr="00433463">
              <w:rPr>
                <w:rFonts w:ascii="Times New Roman" w:eastAsia="Times New Roman" w:hAnsi="Times New Roman" w:cs="Times New Roman"/>
                <w:b/>
                <w:sz w:val="24"/>
                <w:szCs w:val="24"/>
                <w:lang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3.20.4.</w:t>
            </w:r>
          </w:p>
        </w:tc>
        <w:tc>
          <w:tcPr>
            <w:tcW w:w="3949" w:type="pct"/>
            <w:gridSpan w:val="2"/>
            <w:tcBorders>
              <w:top w:val="nil"/>
              <w:left w:val="nil"/>
              <w:bottom w:val="nil"/>
              <w:right w:val="nil"/>
            </w:tcBorders>
            <w:shd w:val="clear" w:color="auto" w:fill="auto"/>
            <w:noWrap/>
            <w:vAlign w:val="bottom"/>
          </w:tcPr>
          <w:p w:rsidR="006E4FA1" w:rsidRPr="00433463" w:rsidRDefault="006E4FA1" w:rsidP="0067214B">
            <w:pPr>
              <w:spacing w:after="0" w:line="240" w:lineRule="auto"/>
              <w:ind w:right="-288"/>
              <w:rPr>
                <w:rFonts w:ascii="Times New Roman" w:eastAsia="Times New Roman" w:hAnsi="Times New Roman" w:cs="Times New Roman"/>
                <w:sz w:val="24"/>
                <w:szCs w:val="24"/>
                <w:lang w:eastAsia="es-EC"/>
              </w:rPr>
            </w:pPr>
            <w:r w:rsidRPr="00433463">
              <w:rPr>
                <w:rFonts w:ascii="Times New Roman" w:eastAsia="Times New Roman" w:hAnsi="Times New Roman" w:cs="Times New Roman"/>
                <w:sz w:val="24"/>
                <w:szCs w:val="24"/>
                <w:lang w:eastAsia="es-EC"/>
              </w:rPr>
              <w:t xml:space="preserve">Antracnosis </w:t>
            </w:r>
            <w:r w:rsidRPr="00433463">
              <w:rPr>
                <w:rFonts w:ascii="Times New Roman" w:eastAsia="Times New Roman" w:hAnsi="Times New Roman" w:cs="Times New Roman"/>
                <w:b/>
                <w:sz w:val="24"/>
                <w:szCs w:val="24"/>
                <w:lang w:eastAsia="es-EC"/>
              </w:rPr>
              <w:t>(</w:t>
            </w:r>
            <w:r w:rsidRPr="00433463">
              <w:rPr>
                <w:rFonts w:ascii="Times New Roman" w:eastAsia="Times New Roman" w:hAnsi="Times New Roman" w:cs="Times New Roman"/>
                <w:b/>
                <w:i/>
                <w:sz w:val="24"/>
                <w:szCs w:val="24"/>
                <w:lang w:eastAsia="es-EC"/>
              </w:rPr>
              <w:t xml:space="preserve">Colletotrichum </w:t>
            </w:r>
            <w:proofErr w:type="spellStart"/>
            <w:r w:rsidRPr="00433463">
              <w:rPr>
                <w:rFonts w:ascii="Times New Roman" w:eastAsia="Times New Roman" w:hAnsi="Times New Roman" w:cs="Times New Roman"/>
                <w:b/>
                <w:i/>
                <w:sz w:val="24"/>
                <w:szCs w:val="24"/>
                <w:lang w:eastAsia="es-EC"/>
              </w:rPr>
              <w:t>gloesporoides</w:t>
            </w:r>
            <w:proofErr w:type="spellEnd"/>
            <w:r w:rsidRPr="00433463">
              <w:rPr>
                <w:rFonts w:ascii="Times New Roman" w:eastAsia="Times New Roman" w:hAnsi="Times New Roman" w:cs="Times New Roman"/>
                <w:b/>
                <w:sz w:val="24"/>
                <w:szCs w:val="24"/>
                <w:lang w:eastAsia="es-EC"/>
              </w:rPr>
              <w:t>)</w:t>
            </w:r>
          </w:p>
        </w:tc>
        <w:tc>
          <w:tcPr>
            <w:tcW w:w="149" w:type="pct"/>
            <w:tcBorders>
              <w:top w:val="nil"/>
              <w:left w:val="nil"/>
              <w:bottom w:val="nil"/>
              <w:right w:val="nil"/>
            </w:tcBorders>
            <w:shd w:val="clear" w:color="auto" w:fill="auto"/>
            <w:noWrap/>
            <w:vAlign w:val="bottom"/>
          </w:tcPr>
          <w:p w:rsidR="006E4FA1"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28</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IV.</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MARCO METODOLÓGICO</w:t>
            </w:r>
          </w:p>
        </w:tc>
        <w:tc>
          <w:tcPr>
            <w:tcW w:w="149" w:type="pct"/>
            <w:tcBorders>
              <w:top w:val="nil"/>
              <w:left w:val="nil"/>
              <w:bottom w:val="nil"/>
              <w:right w:val="nil"/>
            </w:tcBorders>
            <w:shd w:val="clear" w:color="auto" w:fill="auto"/>
            <w:noWrap/>
            <w:vAlign w:val="bottom"/>
          </w:tcPr>
          <w:p w:rsidR="006E4FA1" w:rsidRPr="00BC54CA" w:rsidRDefault="006E4FA1" w:rsidP="0067214B">
            <w:pPr>
              <w:spacing w:after="0" w:line="240" w:lineRule="auto"/>
              <w:ind w:left="-212" w:right="-52"/>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29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4.1.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Materiales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Localización de la investigación</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Situación geográfica y climática</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4.1.3.</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Zona de vida</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29</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4.1.4.</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Material experimental</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4.1.5.</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Materiales de campo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4.1.6.</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Materiales de oficina</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4.2.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Métodos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4.2.1.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Factores en estudio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4.2.1</w:t>
            </w:r>
            <w:r w:rsidRPr="009A773E">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hAnsi="Times New Roman" w:cs="Times New Roman"/>
                <w:bCs/>
                <w:color w:val="000000" w:themeColor="text1"/>
                <w:sz w:val="24"/>
                <w:szCs w:val="24"/>
              </w:rPr>
              <w:t xml:space="preserve">Factor A: </w:t>
            </w:r>
            <w:r>
              <w:rPr>
                <w:rFonts w:ascii="Times New Roman" w:hAnsi="Times New Roman" w:cs="Times New Roman"/>
                <w:bCs/>
                <w:color w:val="000000" w:themeColor="text1"/>
                <w:sz w:val="24"/>
                <w:szCs w:val="24"/>
              </w:rPr>
              <w:t>Tipos de injertos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4.2.1.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hAnsi="Times New Roman" w:cs="Times New Roman"/>
                <w:bCs/>
                <w:color w:val="000000" w:themeColor="text1"/>
                <w:sz w:val="24"/>
                <w:szCs w:val="24"/>
              </w:rPr>
              <w:t xml:space="preserve">Factor B: </w:t>
            </w:r>
            <w:r>
              <w:rPr>
                <w:rFonts w:ascii="Times New Roman" w:hAnsi="Times New Roman" w:cs="Times New Roman"/>
                <w:bCs/>
                <w:color w:val="000000" w:themeColor="text1"/>
                <w:sz w:val="24"/>
                <w:szCs w:val="24"/>
              </w:rPr>
              <w:t>Variedades de aguacate</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30</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4.2.2.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Tratamientos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4.2.3.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Procedimiento</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31</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4.2.4.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Tipos de Análisis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w:t>
            </w:r>
          </w:p>
        </w:tc>
      </w:tr>
      <w:tr w:rsidR="006E4FA1" w:rsidRPr="00E94887" w:rsidTr="0067214B">
        <w:trPr>
          <w:gridAfter w:val="2"/>
          <w:wAfter w:w="170" w:type="pct"/>
          <w:trHeight w:val="315"/>
        </w:trPr>
        <w:tc>
          <w:tcPr>
            <w:tcW w:w="4681" w:type="pct"/>
            <w:gridSpan w:val="4"/>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4.3.         </w:t>
            </w:r>
            <w:r>
              <w:rPr>
                <w:rFonts w:ascii="Times New Roman" w:eastAsia="Times New Roman" w:hAnsi="Times New Roman" w:cs="Times New Roman"/>
                <w:bCs/>
                <w:sz w:val="24"/>
                <w:szCs w:val="24"/>
                <w:lang w:eastAsia="es-EC"/>
              </w:rPr>
              <w:t xml:space="preserve">       </w:t>
            </w:r>
            <w:r w:rsidRPr="009A773E">
              <w:rPr>
                <w:rFonts w:ascii="Times New Roman" w:eastAsia="Times New Roman" w:hAnsi="Times New Roman" w:cs="Times New Roman"/>
                <w:bCs/>
                <w:sz w:val="24"/>
                <w:szCs w:val="24"/>
                <w:lang w:eastAsia="es-EC"/>
              </w:rPr>
              <w:t>Métodos de evaluación y datos tomados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lastRenderedPageBreak/>
              <w:t>4.3.1.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Volumen de raíz del portainjerto (VR)</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Diámetro del portainjerto (DPI)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32</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4.3.3.</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Diámetro de la yema (DY)</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w:t>
            </w:r>
          </w:p>
        </w:tc>
      </w:tr>
      <w:tr w:rsidR="006E4FA1" w:rsidRPr="00E94887" w:rsidTr="0067214B">
        <w:trPr>
          <w:gridAfter w:val="2"/>
          <w:wAfter w:w="170" w:type="pct"/>
          <w:trHeight w:val="358"/>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4.3.4.</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Porcentaje de prendimiento del injerto (PPI)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4.3.5.</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Número de hojas del injerto (NHI)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4.3.6.</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Longitud del injerto (LI)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4.3.7.</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Diámetro polar de la hoja (DPH)</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4.3.8.</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Diámetro ecuatorial de las hojas (DEH)</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4.3.9.</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Longitud del pedúnculo de la hoja del injerto (LPI)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4.3.10.</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Área foliar (AF)</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4.3.11.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Porcentaje de sobrevivencia (PS)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4.4. </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Manejo del experimento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Preparación de los portainjertos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4.4.2.</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Identificación de plantas madres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4.4.3.</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Obtención de las ramillas porta yemas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4.4.4.</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Injertación</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35</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4.4.5.</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4E2A9E">
              <w:rPr>
                <w:rFonts w:ascii="Times New Roman" w:eastAsia="Times New Roman" w:hAnsi="Times New Roman" w:cs="Times New Roman"/>
                <w:sz w:val="24"/>
                <w:szCs w:val="24"/>
                <w:lang w:eastAsia="es-EC"/>
              </w:rPr>
              <w:t>Control de malezas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4.4.6.</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Riego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4.4.7.</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Control de plagas</w:t>
            </w:r>
            <w:r>
              <w:rPr>
                <w:rFonts w:ascii="Times New Roman" w:eastAsia="Times New Roman" w:hAnsi="Times New Roman" w:cs="Times New Roman"/>
                <w:sz w:val="24"/>
                <w:szCs w:val="24"/>
                <w:lang w:eastAsia="es-EC"/>
              </w:rPr>
              <w:t xml:space="preserve"> y enfermedades </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4.4.8.</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107E34">
              <w:rPr>
                <w:rFonts w:ascii="Times New Roman" w:eastAsia="Times New Roman" w:hAnsi="Times New Roman" w:cs="Times New Roman"/>
                <w:sz w:val="24"/>
                <w:szCs w:val="24"/>
                <w:lang w:eastAsia="es-EC"/>
              </w:rPr>
              <w:t>Eliminación de chupones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36</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V.</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RESULTADOS Y DISCUSIÓN</w:t>
            </w:r>
          </w:p>
        </w:tc>
        <w:tc>
          <w:tcPr>
            <w:tcW w:w="149" w:type="pct"/>
            <w:tcBorders>
              <w:top w:val="nil"/>
              <w:left w:val="nil"/>
              <w:bottom w:val="nil"/>
              <w:right w:val="nil"/>
            </w:tcBorders>
            <w:shd w:val="clear" w:color="auto" w:fill="auto"/>
            <w:noWrap/>
            <w:vAlign w:val="bottom"/>
          </w:tcPr>
          <w:p w:rsidR="006E4FA1" w:rsidRPr="00E94887"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38</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5.1.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Variables Cuantitativas en Factor A: Tipos de injertos</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38</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w:t>
            </w:r>
            <w:r w:rsidRPr="009A773E">
              <w:rPr>
                <w:rFonts w:ascii="Times New Roman" w:eastAsia="Times New Roman" w:hAnsi="Times New Roman" w:cs="Times New Roman"/>
                <w:sz w:val="24"/>
                <w:szCs w:val="24"/>
                <w:lang w:eastAsia="es-EC"/>
              </w:rPr>
              <w:t>.1.</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color w:val="FF0000"/>
                <w:sz w:val="24"/>
                <w:szCs w:val="24"/>
                <w:lang w:eastAsia="es-EC"/>
              </w:rPr>
            </w:pPr>
            <w:r>
              <w:rPr>
                <w:rFonts w:ascii="Times New Roman" w:eastAsiaTheme="majorEastAsia" w:hAnsi="Times New Roman" w:cs="Times New Roman"/>
                <w:sz w:val="24"/>
                <w:szCs w:val="24"/>
              </w:rPr>
              <w:t>Porcentaje de prendimiento del injerto (PPI)</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42</w:t>
            </w:r>
          </w:p>
        </w:tc>
      </w:tr>
      <w:tr w:rsidR="006E4FA1" w:rsidRPr="00107E34"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w:t>
            </w:r>
            <w:r w:rsidRPr="009A773E">
              <w:rPr>
                <w:rFonts w:ascii="Times New Roman" w:eastAsia="Times New Roman" w:hAnsi="Times New Roman" w:cs="Times New Roman"/>
                <w:sz w:val="24"/>
                <w:szCs w:val="24"/>
                <w:lang w:eastAsia="es-EC"/>
              </w:rPr>
              <w:t>.2.</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sz w:val="24"/>
                <w:szCs w:val="24"/>
                <w:lang w:eastAsia="es-EC"/>
              </w:rPr>
            </w:pPr>
            <w:r w:rsidRPr="00186647">
              <w:rPr>
                <w:rFonts w:ascii="Times New Roman" w:eastAsiaTheme="majorEastAsia" w:hAnsi="Times New Roman" w:cs="Times New Roman"/>
                <w:sz w:val="24"/>
                <w:szCs w:val="24"/>
              </w:rPr>
              <w:t>Área foliar (AF) (</w:t>
            </w:r>
            <w:r>
              <w:rPr>
                <w:rFonts w:ascii="Times New Roman" w:eastAsia="Times New Roman" w:hAnsi="Times New Roman" w:cs="Times New Roman"/>
                <w:sz w:val="24"/>
                <w:szCs w:val="24"/>
                <w:lang w:eastAsia="es-EC"/>
              </w:rPr>
              <w:t>90</w:t>
            </w:r>
            <w:r w:rsidRPr="00186647">
              <w:rPr>
                <w:rFonts w:ascii="Times New Roman" w:hAnsi="Times New Roman" w:cs="Times New Roman"/>
                <w:sz w:val="24"/>
                <w:szCs w:val="24"/>
                <w:lang w:eastAsia="es-EC"/>
              </w:rPr>
              <w:t xml:space="preserve"> y 120 d</w:t>
            </w:r>
            <w:r w:rsidRPr="00186647">
              <w:rPr>
                <w:rFonts w:ascii="Times New Roman" w:eastAsia="Times New Roman" w:hAnsi="Times New Roman" w:cs="Times New Roman"/>
                <w:sz w:val="24"/>
                <w:szCs w:val="24"/>
                <w:lang w:eastAsia="es-EC"/>
              </w:rPr>
              <w:t>ías</w:t>
            </w:r>
            <w:r w:rsidRPr="00186647">
              <w:rPr>
                <w:rFonts w:ascii="Times New Roman" w:hAnsi="Times New Roman" w:cs="Times New Roman"/>
                <w:sz w:val="24"/>
                <w:szCs w:val="24"/>
                <w:lang w:eastAsia="es-EC"/>
              </w:rPr>
              <w:t>)</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43</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w:t>
            </w:r>
            <w:r w:rsidRPr="009A773E">
              <w:rPr>
                <w:rFonts w:ascii="Times New Roman" w:eastAsia="Times New Roman" w:hAnsi="Times New Roman" w:cs="Times New Roman"/>
                <w:sz w:val="24"/>
                <w:szCs w:val="24"/>
                <w:lang w:eastAsia="es-EC"/>
              </w:rPr>
              <w:t>.3.</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sz w:val="24"/>
                <w:szCs w:val="24"/>
                <w:lang w:eastAsia="es-EC"/>
              </w:rPr>
            </w:pPr>
            <w:r w:rsidRPr="00186647">
              <w:rPr>
                <w:rFonts w:ascii="Times New Roman" w:hAnsi="Times New Roman" w:cs="Times New Roman"/>
                <w:bCs/>
                <w:sz w:val="24"/>
                <w:szCs w:val="24"/>
              </w:rPr>
              <w:t>Porcentaje de sobrevivencia (PS)</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44</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5.2</w:t>
            </w:r>
            <w:r w:rsidRPr="009A773E">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Variables cuantitativas en </w:t>
            </w:r>
            <w:r w:rsidRPr="00186647">
              <w:rPr>
                <w:rFonts w:ascii="Times New Roman" w:hAnsi="Times New Roman" w:cs="Times New Roman"/>
                <w:sz w:val="24"/>
                <w:szCs w:val="24"/>
                <w:lang w:val="es-ES_tradnl"/>
              </w:rPr>
              <w:t>Factor B: Variedades de aguacate</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45</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5.2</w:t>
            </w:r>
            <w:r w:rsidRPr="009A773E">
              <w:rPr>
                <w:rFonts w:ascii="Times New Roman" w:eastAsia="Times New Roman" w:hAnsi="Times New Roman" w:cs="Times New Roman"/>
                <w:sz w:val="24"/>
                <w:szCs w:val="24"/>
                <w:lang w:eastAsia="es-EC"/>
              </w:rPr>
              <w:t>.1.</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sz w:val="24"/>
                <w:szCs w:val="24"/>
                <w:lang w:eastAsia="es-EC"/>
              </w:rPr>
            </w:pPr>
            <w:r w:rsidRPr="00186647">
              <w:rPr>
                <w:rFonts w:ascii="Times New Roman" w:eastAsiaTheme="majorEastAsia" w:hAnsi="Times New Roman" w:cs="Times New Roman"/>
                <w:sz w:val="24"/>
                <w:szCs w:val="24"/>
              </w:rPr>
              <w:t>Porcentaje de prendimiento del injerto (PPI)</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49</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5.3</w:t>
            </w:r>
            <w:r w:rsidRPr="009A773E">
              <w:rPr>
                <w:rFonts w:ascii="Times New Roman" w:eastAsia="Times New Roman" w:hAnsi="Times New Roman" w:cs="Times New Roman"/>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sz w:val="24"/>
                <w:szCs w:val="24"/>
                <w:lang w:val="es-ES" w:eastAsia="es-EC"/>
              </w:rPr>
            </w:pPr>
            <w:r w:rsidRPr="00186647">
              <w:rPr>
                <w:rFonts w:ascii="Times New Roman" w:eastAsia="Times New Roman" w:hAnsi="Times New Roman" w:cs="Times New Roman"/>
                <w:sz w:val="24"/>
                <w:szCs w:val="24"/>
                <w:lang w:val="es-ES" w:eastAsia="es-EC"/>
              </w:rPr>
              <w:t>Interacción de Factor A x B Tipos de injertos x Variedades</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52</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5.3</w:t>
            </w:r>
            <w:r w:rsidRPr="009A773E">
              <w:rPr>
                <w:rFonts w:ascii="Times New Roman" w:eastAsia="Times New Roman" w:hAnsi="Times New Roman" w:cs="Times New Roman"/>
                <w:sz w:val="24"/>
                <w:szCs w:val="24"/>
                <w:lang w:eastAsia="es-EC"/>
              </w:rPr>
              <w:t>.1.</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sz w:val="24"/>
                <w:szCs w:val="24"/>
                <w:lang w:eastAsia="es-EC"/>
              </w:rPr>
            </w:pPr>
            <w:r w:rsidRPr="00186647">
              <w:rPr>
                <w:rFonts w:ascii="Times New Roman" w:eastAsiaTheme="majorEastAsia" w:hAnsi="Times New Roman" w:cs="Times New Roman"/>
                <w:sz w:val="24"/>
                <w:szCs w:val="24"/>
              </w:rPr>
              <w:t>Porcentaje de prendimiento del injerto (PPI)</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456</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5.3.2.</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heme="majorEastAsia" w:hAnsi="Times New Roman" w:cs="Times New Roman"/>
                <w:sz w:val="24"/>
                <w:szCs w:val="24"/>
              </w:rPr>
            </w:pPr>
            <w:r w:rsidRPr="00186647">
              <w:rPr>
                <w:rFonts w:ascii="Times New Roman" w:hAnsi="Times New Roman" w:cs="Times New Roman"/>
                <w:bCs/>
                <w:sz w:val="24"/>
                <w:szCs w:val="24"/>
              </w:rPr>
              <w:t>Porcentaje de sobrevivencia (PS)</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5.5</w:t>
            </w:r>
            <w:r w:rsidRPr="009A773E">
              <w:rPr>
                <w:rFonts w:ascii="Times New Roman" w:eastAsia="Times New Roman" w:hAnsi="Times New Roman" w:cs="Times New Roman"/>
                <w:bCs/>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186647" w:rsidRDefault="006E4FA1" w:rsidP="0067214B">
            <w:pPr>
              <w:spacing w:after="0" w:line="240" w:lineRule="auto"/>
              <w:rPr>
                <w:rFonts w:ascii="Times New Roman" w:eastAsia="Times New Roman" w:hAnsi="Times New Roman" w:cs="Times New Roman"/>
                <w:bCs/>
                <w:sz w:val="24"/>
                <w:szCs w:val="24"/>
                <w:lang w:eastAsia="es-EC"/>
              </w:rPr>
            </w:pPr>
            <w:r w:rsidRPr="00186647">
              <w:rPr>
                <w:rFonts w:ascii="Times New Roman" w:eastAsia="Times New Roman" w:hAnsi="Times New Roman" w:cs="Times New Roman"/>
                <w:bCs/>
                <w:sz w:val="24"/>
                <w:szCs w:val="24"/>
                <w:lang w:eastAsia="es-EC"/>
              </w:rPr>
              <w:t>Coeficiente de variación (CV)</w:t>
            </w:r>
          </w:p>
        </w:tc>
        <w:tc>
          <w:tcPr>
            <w:tcW w:w="149" w:type="pct"/>
            <w:tcBorders>
              <w:top w:val="nil"/>
              <w:left w:val="nil"/>
              <w:bottom w:val="nil"/>
              <w:right w:val="nil"/>
            </w:tcBorders>
            <w:shd w:val="clear" w:color="auto" w:fill="auto"/>
            <w:noWrap/>
            <w:vAlign w:val="bottom"/>
          </w:tcPr>
          <w:p w:rsidR="006E4FA1" w:rsidRPr="0018664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58</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5.6.</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bCs/>
                <w:sz w:val="24"/>
                <w:szCs w:val="24"/>
                <w:lang w:eastAsia="es-EC"/>
              </w:rPr>
            </w:pPr>
            <w:r w:rsidRPr="009A773E">
              <w:rPr>
                <w:rFonts w:ascii="Times New Roman" w:eastAsia="Times New Roman" w:hAnsi="Times New Roman" w:cs="Times New Roman"/>
                <w:bCs/>
                <w:sz w:val="24"/>
                <w:szCs w:val="24"/>
                <w:lang w:eastAsia="es-EC"/>
              </w:rPr>
              <w:t xml:space="preserve">Análisis de correlación y </w:t>
            </w:r>
            <w:r w:rsidRPr="009A773E">
              <w:rPr>
                <w:rFonts w:ascii="Times New Roman" w:eastAsia="Times New Roman" w:hAnsi="Times New Roman" w:cs="Times New Roman"/>
                <w:bCs/>
                <w:color w:val="000000" w:themeColor="text1"/>
                <w:sz w:val="24"/>
                <w:szCs w:val="24"/>
                <w:lang w:eastAsia="es-EC"/>
              </w:rPr>
              <w:t>regresión lineal</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59</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5.6</w:t>
            </w:r>
            <w:r w:rsidRPr="009A773E">
              <w:rPr>
                <w:rFonts w:ascii="Times New Roman" w:eastAsia="Times New Roman" w:hAnsi="Times New Roman" w:cs="Times New Roman"/>
                <w:bCs/>
                <w:sz w:val="24"/>
                <w:szCs w:val="24"/>
                <w:lang w:eastAsia="es-EC"/>
              </w:rPr>
              <w:t>.1</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Coeficiente de correlación “r”</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59</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5.6</w:t>
            </w:r>
            <w:r w:rsidRPr="009A773E">
              <w:rPr>
                <w:rFonts w:ascii="Times New Roman" w:eastAsia="Times New Roman" w:hAnsi="Times New Roman" w:cs="Times New Roman"/>
                <w:bCs/>
                <w:sz w:val="24"/>
                <w:szCs w:val="24"/>
                <w:lang w:eastAsia="es-EC"/>
              </w:rPr>
              <w:t>.2</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Coeficiente de regresión “b”</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59</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5.6</w:t>
            </w:r>
            <w:r w:rsidRPr="009A773E">
              <w:rPr>
                <w:rFonts w:ascii="Times New Roman" w:eastAsia="Times New Roman" w:hAnsi="Times New Roman" w:cs="Times New Roman"/>
                <w:bCs/>
                <w:sz w:val="24"/>
                <w:szCs w:val="24"/>
                <w:lang w:eastAsia="es-EC"/>
              </w:rPr>
              <w:t>.3</w:t>
            </w:r>
          </w:p>
        </w:tc>
        <w:tc>
          <w:tcPr>
            <w:tcW w:w="3949" w:type="pct"/>
            <w:gridSpan w:val="2"/>
            <w:tcBorders>
              <w:top w:val="nil"/>
              <w:left w:val="nil"/>
              <w:bottom w:val="nil"/>
              <w:right w:val="nil"/>
            </w:tcBorders>
            <w:shd w:val="clear" w:color="auto" w:fill="auto"/>
            <w:noWrap/>
            <w:vAlign w:val="bottom"/>
            <w:hideMark/>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sidRPr="009A773E">
              <w:rPr>
                <w:rFonts w:ascii="Times New Roman" w:eastAsia="Times New Roman" w:hAnsi="Times New Roman" w:cs="Times New Roman"/>
                <w:sz w:val="24"/>
                <w:szCs w:val="24"/>
                <w:lang w:eastAsia="es-EC"/>
              </w:rPr>
              <w:t>Coeficiente de determinación (R</w:t>
            </w:r>
            <w:r w:rsidRPr="009A773E">
              <w:rPr>
                <w:rFonts w:ascii="Times New Roman" w:eastAsia="Times New Roman" w:hAnsi="Times New Roman" w:cs="Times New Roman"/>
                <w:sz w:val="24"/>
                <w:szCs w:val="24"/>
                <w:vertAlign w:val="superscript"/>
                <w:lang w:eastAsia="es-EC"/>
              </w:rPr>
              <w:t xml:space="preserve">2 </w:t>
            </w:r>
            <w:r w:rsidRPr="009A773E">
              <w:rPr>
                <w:rFonts w:ascii="Times New Roman" w:eastAsia="Times New Roman" w:hAnsi="Times New Roman" w:cs="Times New Roman"/>
                <w:sz w:val="24"/>
                <w:szCs w:val="24"/>
                <w:lang w:eastAsia="es-EC"/>
              </w:rPr>
              <w:t>%)</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60</w:t>
            </w:r>
          </w:p>
        </w:tc>
      </w:tr>
      <w:tr w:rsidR="006E4FA1" w:rsidRPr="009A773E"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ind w:left="-70"/>
              <w:rPr>
                <w:rFonts w:ascii="Times New Roman" w:eastAsia="Times New Roman" w:hAnsi="Times New Roman" w:cs="Times New Roman"/>
                <w:bCs/>
                <w:sz w:val="24"/>
                <w:szCs w:val="24"/>
                <w:lang w:eastAsia="es-EC"/>
              </w:rPr>
            </w:pPr>
            <w:r>
              <w:rPr>
                <w:rFonts w:ascii="Times New Roman" w:eastAsia="Times New Roman" w:hAnsi="Times New Roman" w:cs="Times New Roman"/>
                <w:bCs/>
                <w:sz w:val="24"/>
                <w:szCs w:val="24"/>
                <w:lang w:eastAsia="es-EC"/>
              </w:rPr>
              <w:t>5.7</w:t>
            </w:r>
            <w:r w:rsidRPr="009A773E">
              <w:rPr>
                <w:rFonts w:ascii="Times New Roman" w:eastAsia="Times New Roman" w:hAnsi="Times New Roman" w:cs="Times New Roman"/>
                <w:bCs/>
                <w:sz w:val="24"/>
                <w:szCs w:val="24"/>
                <w:lang w:eastAsia="es-EC"/>
              </w:rPr>
              <w:t>.</w:t>
            </w:r>
          </w:p>
        </w:tc>
        <w:tc>
          <w:tcPr>
            <w:tcW w:w="3949" w:type="pct"/>
            <w:gridSpan w:val="2"/>
            <w:tcBorders>
              <w:top w:val="nil"/>
              <w:left w:val="nil"/>
              <w:bottom w:val="nil"/>
              <w:right w:val="nil"/>
            </w:tcBorders>
            <w:shd w:val="clear" w:color="auto" w:fill="auto"/>
            <w:noWrap/>
            <w:vAlign w:val="bottom"/>
          </w:tcPr>
          <w:p w:rsidR="006E4FA1" w:rsidRPr="009A773E"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Análisis Económico de la elación Beneficio/Costo (</w:t>
            </w:r>
            <w:r w:rsidRPr="008A31DF">
              <w:rPr>
                <w:rFonts w:ascii="Times New Roman" w:eastAsia="Times New Roman" w:hAnsi="Times New Roman" w:cs="Times New Roman"/>
                <w:sz w:val="24"/>
                <w:szCs w:val="24"/>
                <w:lang w:eastAsia="es-EC"/>
              </w:rPr>
              <w:t>B/C)</w:t>
            </w:r>
          </w:p>
        </w:tc>
        <w:tc>
          <w:tcPr>
            <w:tcW w:w="149" w:type="pct"/>
            <w:tcBorders>
              <w:top w:val="nil"/>
              <w:left w:val="nil"/>
              <w:bottom w:val="nil"/>
              <w:right w:val="nil"/>
            </w:tcBorders>
            <w:shd w:val="clear" w:color="auto" w:fill="auto"/>
            <w:noWrap/>
            <w:vAlign w:val="bottom"/>
          </w:tcPr>
          <w:p w:rsidR="006E4FA1" w:rsidRPr="009A773E"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60</w:t>
            </w:r>
          </w:p>
        </w:tc>
      </w:tr>
      <w:tr w:rsidR="006E4FA1" w:rsidRPr="00B4477E" w:rsidTr="0067214B">
        <w:trPr>
          <w:gridAfter w:val="2"/>
          <w:wAfter w:w="170" w:type="pct"/>
          <w:trHeight w:val="315"/>
        </w:trPr>
        <w:tc>
          <w:tcPr>
            <w:tcW w:w="732" w:type="pct"/>
            <w:gridSpan w:val="2"/>
            <w:tcBorders>
              <w:top w:val="nil"/>
              <w:left w:val="nil"/>
              <w:bottom w:val="nil"/>
              <w:right w:val="nil"/>
            </w:tcBorders>
            <w:shd w:val="clear" w:color="auto" w:fill="auto"/>
            <w:noWrap/>
            <w:vAlign w:val="bottom"/>
          </w:tcPr>
          <w:p w:rsidR="006E4FA1" w:rsidRPr="00B4477E" w:rsidRDefault="006E4FA1" w:rsidP="0067214B">
            <w:pPr>
              <w:spacing w:after="0" w:line="240" w:lineRule="auto"/>
              <w:ind w:left="-70"/>
              <w:rPr>
                <w:rFonts w:ascii="Times New Roman" w:eastAsia="Times New Roman" w:hAnsi="Times New Roman" w:cs="Times New Roman"/>
                <w:b/>
                <w:bCs/>
                <w:color w:val="000000" w:themeColor="text1"/>
                <w:sz w:val="24"/>
                <w:szCs w:val="24"/>
                <w:lang w:eastAsia="es-EC"/>
              </w:rPr>
            </w:pPr>
            <w:r w:rsidRPr="00B4477E">
              <w:rPr>
                <w:rFonts w:ascii="Times New Roman" w:eastAsia="Times New Roman" w:hAnsi="Times New Roman" w:cs="Times New Roman"/>
                <w:b/>
                <w:bCs/>
                <w:color w:val="000000" w:themeColor="text1"/>
                <w:sz w:val="24"/>
                <w:szCs w:val="24"/>
                <w:lang w:eastAsia="es-EC"/>
              </w:rPr>
              <w:t>VI.</w:t>
            </w:r>
          </w:p>
        </w:tc>
        <w:tc>
          <w:tcPr>
            <w:tcW w:w="3949" w:type="pct"/>
            <w:gridSpan w:val="2"/>
            <w:tcBorders>
              <w:top w:val="nil"/>
              <w:left w:val="nil"/>
              <w:bottom w:val="nil"/>
              <w:right w:val="nil"/>
            </w:tcBorders>
            <w:shd w:val="clear" w:color="auto" w:fill="auto"/>
            <w:noWrap/>
            <w:vAlign w:val="bottom"/>
          </w:tcPr>
          <w:p w:rsidR="006E4FA1" w:rsidRPr="00B4477E" w:rsidRDefault="006E4FA1" w:rsidP="0067214B">
            <w:pPr>
              <w:spacing w:after="0" w:line="240" w:lineRule="auto"/>
              <w:rPr>
                <w:rFonts w:ascii="Times New Roman" w:eastAsia="Times New Roman" w:hAnsi="Times New Roman" w:cs="Times New Roman"/>
                <w:b/>
                <w:bCs/>
                <w:color w:val="000000" w:themeColor="text1"/>
                <w:sz w:val="24"/>
                <w:szCs w:val="24"/>
                <w:lang w:eastAsia="es-EC"/>
              </w:rPr>
            </w:pPr>
            <w:r w:rsidRPr="00B4477E">
              <w:rPr>
                <w:rFonts w:ascii="Times New Roman" w:eastAsia="Times New Roman" w:hAnsi="Times New Roman" w:cs="Times New Roman"/>
                <w:b/>
                <w:bCs/>
                <w:color w:val="000000" w:themeColor="text1"/>
                <w:sz w:val="24"/>
                <w:szCs w:val="24"/>
                <w:lang w:eastAsia="es-EC"/>
              </w:rPr>
              <w:t>COMPROBACIÓN DE HIPÓTESIS</w:t>
            </w:r>
          </w:p>
        </w:tc>
        <w:tc>
          <w:tcPr>
            <w:tcW w:w="149" w:type="pct"/>
            <w:tcBorders>
              <w:top w:val="nil"/>
              <w:left w:val="nil"/>
              <w:bottom w:val="nil"/>
              <w:right w:val="nil"/>
            </w:tcBorders>
            <w:shd w:val="clear" w:color="auto" w:fill="auto"/>
            <w:noWrap/>
            <w:vAlign w:val="bottom"/>
          </w:tcPr>
          <w:p w:rsidR="006E4FA1" w:rsidRPr="00B4477E"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62</w:t>
            </w:r>
          </w:p>
        </w:tc>
      </w:tr>
      <w:tr w:rsidR="006E4FA1" w:rsidRPr="00B4477E"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VII.</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CONCLUSIONES Y RECOMENDACIONES</w:t>
            </w:r>
          </w:p>
        </w:tc>
        <w:tc>
          <w:tcPr>
            <w:tcW w:w="149" w:type="pct"/>
            <w:tcBorders>
              <w:top w:val="nil"/>
              <w:left w:val="nil"/>
              <w:bottom w:val="nil"/>
              <w:right w:val="nil"/>
            </w:tcBorders>
            <w:shd w:val="clear" w:color="auto" w:fill="auto"/>
            <w:noWrap/>
            <w:vAlign w:val="bottom"/>
          </w:tcPr>
          <w:p w:rsidR="006E4FA1" w:rsidRPr="00B4477E" w:rsidRDefault="006E4FA1" w:rsidP="0067214B">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63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r w:rsidRPr="00E94887">
              <w:rPr>
                <w:rFonts w:ascii="Times New Roman" w:eastAsia="Times New Roman" w:hAnsi="Times New Roman" w:cs="Times New Roman"/>
                <w:sz w:val="24"/>
                <w:szCs w:val="24"/>
                <w:lang w:eastAsia="es-EC"/>
              </w:rPr>
              <w:t xml:space="preserve">.1. </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Conclusiones</w:t>
            </w:r>
          </w:p>
        </w:tc>
        <w:tc>
          <w:tcPr>
            <w:tcW w:w="149" w:type="pct"/>
            <w:tcBorders>
              <w:top w:val="nil"/>
              <w:left w:val="nil"/>
              <w:bottom w:val="nil"/>
              <w:right w:val="nil"/>
            </w:tcBorders>
            <w:shd w:val="clear" w:color="auto" w:fill="auto"/>
            <w:noWrap/>
            <w:vAlign w:val="bottom"/>
          </w:tcPr>
          <w:p w:rsidR="006E4FA1" w:rsidRPr="00E9488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63</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r w:rsidRPr="00E94887">
              <w:rPr>
                <w:rFonts w:ascii="Times New Roman" w:eastAsia="Times New Roman" w:hAnsi="Times New Roman" w:cs="Times New Roman"/>
                <w:sz w:val="24"/>
                <w:szCs w:val="24"/>
                <w:lang w:eastAsia="es-EC"/>
              </w:rPr>
              <w:t>.2.</w:t>
            </w: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Recomendaciones</w:t>
            </w:r>
          </w:p>
        </w:tc>
        <w:tc>
          <w:tcPr>
            <w:tcW w:w="149" w:type="pct"/>
            <w:tcBorders>
              <w:top w:val="nil"/>
              <w:left w:val="nil"/>
              <w:bottom w:val="nil"/>
              <w:right w:val="nil"/>
            </w:tcBorders>
            <w:shd w:val="clear" w:color="auto" w:fill="auto"/>
            <w:noWrap/>
            <w:vAlign w:val="bottom"/>
          </w:tcPr>
          <w:p w:rsidR="006E4FA1" w:rsidRPr="00E9488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64</w:t>
            </w:r>
          </w:p>
        </w:tc>
      </w:tr>
      <w:tr w:rsidR="006E4FA1" w:rsidRPr="00E94887" w:rsidTr="0067214B">
        <w:trPr>
          <w:gridAfter w:val="2"/>
          <w:wAfter w:w="170"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ind w:left="-70"/>
              <w:rPr>
                <w:rFonts w:ascii="Times New Roman" w:eastAsia="Times New Roman" w:hAnsi="Times New Roman" w:cs="Times New Roman"/>
                <w:b/>
                <w:bCs/>
                <w:sz w:val="24"/>
                <w:szCs w:val="24"/>
                <w:lang w:eastAsia="es-EC"/>
              </w:rPr>
            </w:pPr>
          </w:p>
        </w:tc>
        <w:tc>
          <w:tcPr>
            <w:tcW w:w="3949"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BIBLIOGRAFÍA</w:t>
            </w:r>
          </w:p>
        </w:tc>
        <w:tc>
          <w:tcPr>
            <w:tcW w:w="149" w:type="pct"/>
            <w:tcBorders>
              <w:top w:val="nil"/>
              <w:left w:val="nil"/>
              <w:bottom w:val="nil"/>
              <w:right w:val="nil"/>
            </w:tcBorders>
            <w:shd w:val="clear" w:color="auto" w:fill="auto"/>
            <w:noWrap/>
            <w:vAlign w:val="bottom"/>
          </w:tcPr>
          <w:p w:rsidR="006E4FA1" w:rsidRPr="00E94887" w:rsidRDefault="006E4FA1" w:rsidP="0067214B">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65</w:t>
            </w:r>
          </w:p>
        </w:tc>
      </w:tr>
      <w:tr w:rsidR="006E4FA1" w:rsidRPr="00E94887" w:rsidTr="0067214B">
        <w:trPr>
          <w:gridAfter w:val="1"/>
          <w:wAfter w:w="79" w:type="pct"/>
          <w:trHeight w:val="315"/>
        </w:trPr>
        <w:tc>
          <w:tcPr>
            <w:tcW w:w="732" w:type="pct"/>
            <w:gridSpan w:val="2"/>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sz w:val="24"/>
                <w:szCs w:val="24"/>
                <w:lang w:eastAsia="es-EC"/>
              </w:rPr>
            </w:pPr>
          </w:p>
        </w:tc>
        <w:tc>
          <w:tcPr>
            <w:tcW w:w="4188" w:type="pct"/>
            <w:gridSpan w:val="4"/>
            <w:tcBorders>
              <w:top w:val="nil"/>
              <w:left w:val="nil"/>
              <w:bottom w:val="nil"/>
              <w:right w:val="nil"/>
            </w:tcBorders>
            <w:shd w:val="clear" w:color="auto" w:fill="auto"/>
            <w:noWrap/>
            <w:vAlign w:val="bottom"/>
            <w:hideMark/>
          </w:tcPr>
          <w:p w:rsidR="006E4FA1" w:rsidRPr="00E94887" w:rsidRDefault="006E4FA1" w:rsidP="0067214B">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ANEXOS</w:t>
            </w:r>
          </w:p>
        </w:tc>
      </w:tr>
    </w:tbl>
    <w:p w:rsidR="006E4FA1" w:rsidRDefault="006E4FA1" w:rsidP="006E4FA1">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ÍNDICE DE CUADROS</w:t>
      </w:r>
    </w:p>
    <w:p w:rsidR="006E4FA1" w:rsidRDefault="006E4FA1" w:rsidP="006E4FA1">
      <w:pPr>
        <w:spacing w:after="0"/>
        <w:jc w:val="center"/>
        <w:rPr>
          <w:rFonts w:ascii="Times New Roman" w:hAnsi="Times New Roman" w:cs="Times New Roman"/>
          <w:b/>
          <w:sz w:val="28"/>
          <w:szCs w:val="28"/>
        </w:rPr>
      </w:pPr>
    </w:p>
    <w:tbl>
      <w:tblPr>
        <w:tblW w:w="8280" w:type="dxa"/>
        <w:jc w:val="center"/>
        <w:tblLayout w:type="fixed"/>
        <w:tblLook w:val="04A0" w:firstRow="1" w:lastRow="0" w:firstColumn="1" w:lastColumn="0" w:noHBand="0" w:noVBand="1"/>
      </w:tblPr>
      <w:tblGrid>
        <w:gridCol w:w="900"/>
        <w:gridCol w:w="6480"/>
        <w:gridCol w:w="360"/>
        <w:gridCol w:w="360"/>
        <w:gridCol w:w="112"/>
        <w:gridCol w:w="68"/>
      </w:tblGrid>
      <w:tr w:rsidR="006E4FA1" w:rsidRPr="0011357B" w:rsidTr="0067214B">
        <w:trPr>
          <w:gridAfter w:val="1"/>
          <w:wAfter w:w="68" w:type="dxa"/>
          <w:jc w:val="center"/>
        </w:trPr>
        <w:tc>
          <w:tcPr>
            <w:tcW w:w="8212" w:type="dxa"/>
            <w:gridSpan w:val="5"/>
          </w:tcPr>
          <w:p w:rsidR="006E4FA1" w:rsidRDefault="006E4FA1" w:rsidP="0067214B">
            <w:pPr>
              <w:spacing w:after="0" w:line="240" w:lineRule="auto"/>
              <w:ind w:left="-108" w:right="-236"/>
              <w:rPr>
                <w:rFonts w:ascii="Times New Roman" w:hAnsi="Times New Roman" w:cs="Times New Roman"/>
                <w:b/>
                <w:sz w:val="24"/>
                <w:szCs w:val="24"/>
              </w:rPr>
            </w:pPr>
            <w:r>
              <w:rPr>
                <w:rFonts w:ascii="Times New Roman" w:hAnsi="Times New Roman" w:cs="Times New Roman"/>
                <w:b/>
                <w:sz w:val="24"/>
                <w:szCs w:val="24"/>
              </w:rPr>
              <w:t xml:space="preserve">  N°                              </w:t>
            </w:r>
            <w:r w:rsidR="00F902B9">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11357B">
              <w:rPr>
                <w:rFonts w:ascii="Times New Roman" w:hAnsi="Times New Roman" w:cs="Times New Roman"/>
                <w:b/>
                <w:sz w:val="24"/>
                <w:szCs w:val="24"/>
              </w:rPr>
              <w:t>PÁG.</w:t>
            </w:r>
          </w:p>
          <w:p w:rsidR="006E4FA1" w:rsidRPr="0011357B" w:rsidRDefault="006E4FA1" w:rsidP="0067214B">
            <w:pPr>
              <w:spacing w:after="0" w:line="240" w:lineRule="auto"/>
              <w:ind w:left="-110"/>
              <w:rPr>
                <w:rFonts w:ascii="Times New Roman" w:hAnsi="Times New Roman" w:cs="Times New Roman"/>
                <w:b/>
                <w:sz w:val="24"/>
                <w:szCs w:val="24"/>
              </w:rPr>
            </w:pPr>
            <w:r>
              <w:rPr>
                <w:rFonts w:ascii="Times New Roman" w:hAnsi="Times New Roman" w:cs="Times New Roman"/>
                <w:b/>
                <w:sz w:val="24"/>
                <w:szCs w:val="24"/>
              </w:rPr>
              <w:t xml:space="preserve">                           </w:t>
            </w: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1</w:t>
            </w:r>
          </w:p>
        </w:tc>
        <w:tc>
          <w:tcPr>
            <w:tcW w:w="6480" w:type="dxa"/>
          </w:tcPr>
          <w:p w:rsidR="006E4FA1" w:rsidRPr="0036445D" w:rsidRDefault="006E4FA1" w:rsidP="0067214B">
            <w:pPr>
              <w:tabs>
                <w:tab w:val="left" w:pos="8504"/>
              </w:tabs>
              <w:autoSpaceDE w:val="0"/>
              <w:autoSpaceDN w:val="0"/>
              <w:adjustRightInd w:val="0"/>
              <w:spacing w:after="0"/>
              <w:ind w:right="-1"/>
              <w:jc w:val="both"/>
              <w:rPr>
                <w:rFonts w:ascii="Times New Roman" w:hAnsi="Times New Roman" w:cs="Times New Roman"/>
                <w:sz w:val="24"/>
                <w:szCs w:val="24"/>
              </w:rPr>
            </w:pPr>
            <w:r w:rsidRPr="0036445D">
              <w:rPr>
                <w:rFonts w:ascii="Times New Roman" w:hAnsi="Times New Roman" w:cs="Times New Roman"/>
                <w:sz w:val="24"/>
                <w:szCs w:val="24"/>
              </w:rPr>
              <w:t xml:space="preserve">Resultados de la prueba de Tukey al 5 %. </w:t>
            </w:r>
            <w:r>
              <w:rPr>
                <w:rFonts w:ascii="Times New Roman" w:hAnsi="Times New Roman" w:cs="Times New Roman"/>
                <w:sz w:val="24"/>
                <w:szCs w:val="24"/>
              </w:rPr>
              <w:t>Patate, 2017………….</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38</w:t>
            </w:r>
          </w:p>
          <w:p w:rsidR="006E4FA1" w:rsidRDefault="006E4FA1" w:rsidP="0067214B">
            <w:pPr>
              <w:spacing w:after="0" w:line="240" w:lineRule="auto"/>
              <w:ind w:right="-115"/>
              <w:jc w:val="right"/>
              <w:rPr>
                <w:rFonts w:ascii="Times New Roman" w:hAnsi="Times New Roman" w:cs="Times New Roman"/>
                <w:sz w:val="24"/>
                <w:szCs w:val="24"/>
              </w:rPr>
            </w:pP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2</w:t>
            </w:r>
          </w:p>
        </w:tc>
        <w:tc>
          <w:tcPr>
            <w:tcW w:w="6480" w:type="dxa"/>
          </w:tcPr>
          <w:p w:rsidR="006E4FA1" w:rsidRPr="002248BC" w:rsidRDefault="006E4FA1" w:rsidP="0067214B">
            <w:pPr>
              <w:spacing w:after="0" w:line="360" w:lineRule="auto"/>
              <w:jc w:val="both"/>
              <w:rPr>
                <w:rFonts w:ascii="Times New Roman" w:eastAsia="Calibri" w:hAnsi="Times New Roman" w:cs="Times New Roman"/>
                <w:sz w:val="24"/>
                <w:szCs w:val="24"/>
              </w:rPr>
            </w:pPr>
            <w:r w:rsidRPr="002248BC">
              <w:rPr>
                <w:rFonts w:ascii="Times New Roman" w:hAnsi="Times New Roman" w:cs="Times New Roman"/>
                <w:sz w:val="24"/>
                <w:szCs w:val="24"/>
              </w:rPr>
              <w:t xml:space="preserve">Resultados promedios </w:t>
            </w:r>
            <w:r>
              <w:rPr>
                <w:rFonts w:ascii="Times New Roman" w:hAnsi="Times New Roman" w:cs="Times New Roman"/>
                <w:sz w:val="24"/>
                <w:szCs w:val="24"/>
              </w:rPr>
              <w:t xml:space="preserve">del Factor B. </w:t>
            </w:r>
            <w:r w:rsidRPr="00EC5154">
              <w:rPr>
                <w:rFonts w:ascii="Times New Roman" w:hAnsi="Times New Roman" w:cs="Times New Roman"/>
                <w:bCs/>
                <w:sz w:val="24"/>
                <w:szCs w:val="24"/>
              </w:rPr>
              <w:t>Patate, 2017</w:t>
            </w:r>
            <w:r>
              <w:rPr>
                <w:rFonts w:ascii="Times New Roman" w:hAnsi="Times New Roman" w:cs="Times New Roman"/>
                <w:bCs/>
                <w:sz w:val="24"/>
                <w:szCs w:val="24"/>
              </w:rPr>
              <w:t>………………...</w:t>
            </w:r>
          </w:p>
          <w:p w:rsidR="006E4FA1" w:rsidRPr="0036445D" w:rsidRDefault="006E4FA1" w:rsidP="0067214B">
            <w:pPr>
              <w:tabs>
                <w:tab w:val="left" w:pos="8504"/>
              </w:tabs>
              <w:autoSpaceDE w:val="0"/>
              <w:autoSpaceDN w:val="0"/>
              <w:adjustRightInd w:val="0"/>
              <w:spacing w:after="0"/>
              <w:ind w:right="-1"/>
              <w:jc w:val="both"/>
              <w:rPr>
                <w:rFonts w:ascii="Times New Roman" w:hAnsi="Times New Roman" w:cs="Times New Roman"/>
                <w:sz w:val="24"/>
                <w:szCs w:val="24"/>
              </w:rPr>
            </w:pP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45</w:t>
            </w: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3</w:t>
            </w:r>
          </w:p>
        </w:tc>
        <w:tc>
          <w:tcPr>
            <w:tcW w:w="6480" w:type="dxa"/>
          </w:tcPr>
          <w:p w:rsidR="006E4FA1" w:rsidRPr="00EC5154" w:rsidRDefault="006E4FA1" w:rsidP="0067214B">
            <w:pPr>
              <w:spacing w:after="0"/>
              <w:jc w:val="both"/>
              <w:rPr>
                <w:rFonts w:ascii="Times New Roman" w:eastAsiaTheme="majorEastAsia" w:hAnsi="Times New Roman" w:cs="Times New Roman"/>
                <w:sz w:val="24"/>
                <w:szCs w:val="24"/>
              </w:rPr>
            </w:pPr>
            <w:r w:rsidRPr="002248BC">
              <w:rPr>
                <w:rFonts w:ascii="Times New Roman" w:hAnsi="Times New Roman" w:cs="Times New Roman"/>
                <w:sz w:val="24"/>
                <w:szCs w:val="24"/>
              </w:rPr>
              <w:t xml:space="preserve">Resultados para comparar los promedios de tratamientos </w:t>
            </w:r>
            <w:r w:rsidRPr="00AC028B">
              <w:rPr>
                <w:rFonts w:ascii="Times New Roman" w:hAnsi="Times New Roman" w:cs="Times New Roman"/>
                <w:sz w:val="24"/>
                <w:szCs w:val="24"/>
              </w:rPr>
              <w:t>A x B</w:t>
            </w:r>
            <w:r>
              <w:rPr>
                <w:rFonts w:ascii="Times New Roman" w:hAnsi="Times New Roman" w:cs="Times New Roman"/>
                <w:b/>
                <w:sz w:val="24"/>
                <w:szCs w:val="24"/>
              </w:rPr>
              <w:t xml:space="preserve">: </w:t>
            </w:r>
            <w:r w:rsidRPr="002248BC">
              <w:rPr>
                <w:rFonts w:ascii="Times New Roman" w:eastAsiaTheme="majorEastAsia" w:hAnsi="Times New Roman" w:cs="Times New Roman"/>
                <w:sz w:val="24"/>
                <w:szCs w:val="24"/>
              </w:rPr>
              <w:t>Tipos de injerto</w:t>
            </w:r>
            <w:r>
              <w:rPr>
                <w:rFonts w:ascii="Times New Roman" w:eastAsiaTheme="majorEastAsia" w:hAnsi="Times New Roman" w:cs="Times New Roman"/>
                <w:sz w:val="24"/>
                <w:szCs w:val="24"/>
              </w:rPr>
              <w:t>s</w:t>
            </w:r>
            <w:r>
              <w:rPr>
                <w:rFonts w:ascii="Times New Roman" w:hAnsi="Times New Roman" w:cs="Times New Roman"/>
                <w:bCs/>
                <w:sz w:val="24"/>
                <w:szCs w:val="24"/>
              </w:rPr>
              <w:t xml:space="preserve"> x Variedades. </w:t>
            </w:r>
            <w:r w:rsidRPr="00EC5154">
              <w:rPr>
                <w:rFonts w:ascii="Times New Roman" w:hAnsi="Times New Roman" w:cs="Times New Roman"/>
                <w:bCs/>
                <w:sz w:val="24"/>
                <w:szCs w:val="24"/>
              </w:rPr>
              <w:t>Patate, 2017</w:t>
            </w:r>
            <w:r>
              <w:rPr>
                <w:rFonts w:ascii="Times New Roman" w:hAnsi="Times New Roman" w:cs="Times New Roman"/>
                <w:bCs/>
                <w:sz w:val="24"/>
                <w:szCs w:val="24"/>
              </w:rPr>
              <w:t>…………………….</w:t>
            </w:r>
          </w:p>
          <w:p w:rsidR="006E4FA1" w:rsidRPr="002248BC" w:rsidRDefault="006E4FA1" w:rsidP="0067214B">
            <w:pPr>
              <w:spacing w:after="0" w:line="360" w:lineRule="auto"/>
              <w:jc w:val="both"/>
              <w:rPr>
                <w:rFonts w:ascii="Times New Roman" w:hAnsi="Times New Roman" w:cs="Times New Roman"/>
                <w:sz w:val="24"/>
                <w:szCs w:val="24"/>
              </w:rPr>
            </w:pP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51</w:t>
            </w: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4</w:t>
            </w:r>
          </w:p>
        </w:tc>
        <w:tc>
          <w:tcPr>
            <w:tcW w:w="6480" w:type="dxa"/>
          </w:tcPr>
          <w:p w:rsidR="006E4FA1" w:rsidRPr="002248BC" w:rsidRDefault="006E4FA1" w:rsidP="0067214B">
            <w:pPr>
              <w:spacing w:after="0"/>
              <w:jc w:val="both"/>
              <w:rPr>
                <w:rFonts w:ascii="Times New Roman" w:hAnsi="Times New Roman" w:cs="Times New Roman"/>
                <w:sz w:val="24"/>
                <w:szCs w:val="24"/>
              </w:rPr>
            </w:pPr>
            <w:r>
              <w:rPr>
                <w:rFonts w:ascii="Times New Roman" w:hAnsi="Times New Roman" w:cs="Times New Roman"/>
                <w:sz w:val="24"/>
              </w:rPr>
              <w:t>Resultado del análisis de correlación y regresión lineal de las variables independientes (</w:t>
            </w:r>
            <w:proofErr w:type="spellStart"/>
            <w:r>
              <w:rPr>
                <w:rFonts w:ascii="Times New Roman" w:hAnsi="Times New Roman" w:cs="Times New Roman"/>
                <w:sz w:val="24"/>
              </w:rPr>
              <w:t>Xs</w:t>
            </w:r>
            <w:proofErr w:type="spellEnd"/>
            <w:r>
              <w:rPr>
                <w:rFonts w:ascii="Times New Roman" w:hAnsi="Times New Roman" w:cs="Times New Roman"/>
                <w:sz w:val="24"/>
              </w:rPr>
              <w:t>), que tuvieron una estrechez significativa con el porcentaje de sobrevivencia (Variable dependiente Y) en injertos de aguacate, Patate, 2017..…………..</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59</w:t>
            </w:r>
          </w:p>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 xml:space="preserve">5 </w:t>
            </w:r>
          </w:p>
        </w:tc>
        <w:tc>
          <w:tcPr>
            <w:tcW w:w="6480" w:type="dxa"/>
          </w:tcPr>
          <w:p w:rsidR="006E4FA1" w:rsidRDefault="006E4FA1" w:rsidP="0067214B">
            <w:pPr>
              <w:tabs>
                <w:tab w:val="left" w:pos="8504"/>
              </w:tabs>
              <w:autoSpaceDE w:val="0"/>
              <w:autoSpaceDN w:val="0"/>
              <w:adjustRightInd w:val="0"/>
              <w:spacing w:after="0"/>
              <w:ind w:right="-1"/>
              <w:jc w:val="both"/>
              <w:rPr>
                <w:rFonts w:ascii="Times New Roman" w:hAnsi="Times New Roman" w:cs="Times New Roman"/>
                <w:sz w:val="24"/>
                <w:szCs w:val="24"/>
              </w:rPr>
            </w:pPr>
            <w:r>
              <w:rPr>
                <w:rFonts w:ascii="Times New Roman" w:hAnsi="Times New Roman" w:cs="Times New Roman"/>
                <w:sz w:val="24"/>
                <w:szCs w:val="24"/>
              </w:rPr>
              <w:t>Costo total del ensayo…...…………………………</w:t>
            </w:r>
            <w:r>
              <w:rPr>
                <w:rFonts w:ascii="Times New Roman" w:hAnsi="Times New Roman" w:cs="Times New Roman"/>
                <w:color w:val="000000" w:themeColor="text1"/>
                <w:sz w:val="24"/>
                <w:szCs w:val="24"/>
              </w:rPr>
              <w:t>..</w:t>
            </w:r>
            <w:r>
              <w:rPr>
                <w:rFonts w:ascii="Times New Roman" w:hAnsi="Times New Roman" w:cs="Times New Roman"/>
                <w:sz w:val="24"/>
              </w:rPr>
              <w:t>……………</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60</w:t>
            </w:r>
          </w:p>
          <w:p w:rsidR="006E4FA1" w:rsidRDefault="006E4FA1" w:rsidP="0067214B">
            <w:pPr>
              <w:spacing w:after="0" w:line="240" w:lineRule="auto"/>
              <w:ind w:right="-115"/>
              <w:jc w:val="right"/>
              <w:rPr>
                <w:rFonts w:ascii="Times New Roman" w:hAnsi="Times New Roman" w:cs="Times New Roman"/>
                <w:sz w:val="24"/>
                <w:szCs w:val="24"/>
              </w:rPr>
            </w:pP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6</w:t>
            </w:r>
          </w:p>
        </w:tc>
        <w:tc>
          <w:tcPr>
            <w:tcW w:w="6480" w:type="dxa"/>
          </w:tcPr>
          <w:p w:rsidR="006E4FA1" w:rsidRPr="00F57FDB" w:rsidRDefault="006E4FA1" w:rsidP="0067214B">
            <w:pPr>
              <w:tabs>
                <w:tab w:val="left" w:pos="8504"/>
              </w:tabs>
              <w:autoSpaceDE w:val="0"/>
              <w:autoSpaceDN w:val="0"/>
              <w:adjustRightInd w:val="0"/>
              <w:spacing w:after="0"/>
              <w:ind w:right="-1"/>
              <w:jc w:val="both"/>
              <w:rPr>
                <w:rFonts w:ascii="Times New Roman" w:hAnsi="Times New Roman" w:cs="Times New Roman"/>
                <w:sz w:val="24"/>
                <w:szCs w:val="24"/>
              </w:rPr>
            </w:pPr>
            <w:r>
              <w:rPr>
                <w:rFonts w:ascii="Times New Roman" w:hAnsi="Times New Roman" w:cs="Times New Roman"/>
                <w:sz w:val="24"/>
                <w:szCs w:val="24"/>
              </w:rPr>
              <w:t>Costo total por tratamiento…………………………</w:t>
            </w:r>
            <w:r>
              <w:rPr>
                <w:rFonts w:ascii="Times New Roman" w:hAnsi="Times New Roman" w:cs="Times New Roman"/>
                <w:color w:val="000000" w:themeColor="text1"/>
                <w:sz w:val="24"/>
                <w:szCs w:val="24"/>
              </w:rPr>
              <w:t>..</w:t>
            </w:r>
            <w:r>
              <w:rPr>
                <w:rFonts w:ascii="Times New Roman" w:hAnsi="Times New Roman" w:cs="Times New Roman"/>
                <w:sz w:val="24"/>
              </w:rPr>
              <w:t>……………</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 xml:space="preserve">   61</w:t>
            </w: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7</w:t>
            </w:r>
          </w:p>
        </w:tc>
        <w:tc>
          <w:tcPr>
            <w:tcW w:w="6480" w:type="dxa"/>
          </w:tcPr>
          <w:p w:rsidR="006E4FA1" w:rsidRDefault="006E4FA1" w:rsidP="0067214B">
            <w:pPr>
              <w:spacing w:after="0" w:line="240" w:lineRule="auto"/>
              <w:jc w:val="both"/>
              <w:rPr>
                <w:rFonts w:ascii="Times New Roman" w:hAnsi="Times New Roman" w:cs="Times New Roman"/>
                <w:sz w:val="24"/>
              </w:rPr>
            </w:pPr>
          </w:p>
          <w:p w:rsidR="006E4FA1" w:rsidRPr="00F57FDB" w:rsidRDefault="006E4FA1" w:rsidP="0067214B">
            <w:pPr>
              <w:tabs>
                <w:tab w:val="left" w:pos="8504"/>
              </w:tabs>
              <w:autoSpaceDE w:val="0"/>
              <w:autoSpaceDN w:val="0"/>
              <w:adjustRightInd w:val="0"/>
              <w:spacing w:after="0"/>
              <w:ind w:right="-1"/>
              <w:jc w:val="both"/>
              <w:rPr>
                <w:rFonts w:ascii="Times New Roman" w:hAnsi="Times New Roman" w:cs="Times New Roman"/>
                <w:b/>
                <w:sz w:val="24"/>
                <w:szCs w:val="24"/>
              </w:rPr>
            </w:pPr>
            <w:r w:rsidRPr="001135AE">
              <w:rPr>
                <w:rFonts w:ascii="Times New Roman" w:hAnsi="Times New Roman" w:cs="Times New Roman"/>
                <w:sz w:val="24"/>
                <w:szCs w:val="24"/>
              </w:rPr>
              <w:t>Ingreso total del tratamiento</w:t>
            </w:r>
            <w:r>
              <w:rPr>
                <w:rFonts w:ascii="Times New Roman" w:hAnsi="Times New Roman" w:cs="Times New Roman"/>
                <w:b/>
                <w:sz w:val="24"/>
                <w:szCs w:val="24"/>
              </w:rPr>
              <w:t>…</w:t>
            </w:r>
            <w:r>
              <w:rPr>
                <w:rFonts w:ascii="Times New Roman" w:hAnsi="Times New Roman" w:cs="Times New Roman"/>
                <w:color w:val="000000" w:themeColor="text1"/>
                <w:sz w:val="24"/>
                <w:szCs w:val="24"/>
              </w:rPr>
              <w:t>……………………...……………</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 xml:space="preserve">   61</w:t>
            </w:r>
          </w:p>
        </w:tc>
      </w:tr>
      <w:tr w:rsidR="006E4FA1" w:rsidRPr="00CB4EC6" w:rsidTr="0067214B">
        <w:trPr>
          <w:gridAfter w:val="2"/>
          <w:wAfter w:w="180" w:type="dxa"/>
          <w:jc w:val="center"/>
        </w:trPr>
        <w:tc>
          <w:tcPr>
            <w:tcW w:w="900" w:type="dxa"/>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8</w:t>
            </w:r>
          </w:p>
        </w:tc>
        <w:tc>
          <w:tcPr>
            <w:tcW w:w="6480" w:type="dxa"/>
          </w:tcPr>
          <w:p w:rsidR="006E4FA1" w:rsidRDefault="006E4FA1" w:rsidP="0067214B">
            <w:pPr>
              <w:spacing w:after="0" w:line="240" w:lineRule="auto"/>
              <w:jc w:val="both"/>
              <w:rPr>
                <w:rFonts w:ascii="Times New Roman" w:hAnsi="Times New Roman" w:cs="Times New Roman"/>
                <w:sz w:val="24"/>
              </w:rPr>
            </w:pPr>
          </w:p>
          <w:p w:rsidR="006E4FA1" w:rsidRDefault="006E4FA1" w:rsidP="0067214B">
            <w:pPr>
              <w:spacing w:after="0" w:line="240" w:lineRule="auto"/>
              <w:jc w:val="both"/>
              <w:rPr>
                <w:rFonts w:ascii="Times New Roman" w:hAnsi="Times New Roman" w:cs="Times New Roman"/>
                <w:sz w:val="24"/>
              </w:rPr>
            </w:pPr>
            <w:r w:rsidRPr="00FC1408">
              <w:rPr>
                <w:rFonts w:ascii="Times New Roman" w:hAnsi="Times New Roman" w:cs="Times New Roman"/>
                <w:sz w:val="24"/>
                <w:szCs w:val="24"/>
              </w:rPr>
              <w:t xml:space="preserve">Cálculo de la </w:t>
            </w:r>
            <w:r w:rsidRPr="00775466">
              <w:rPr>
                <w:rFonts w:ascii="Times New Roman" w:hAnsi="Times New Roman" w:cs="Times New Roman"/>
                <w:sz w:val="24"/>
                <w:szCs w:val="24"/>
              </w:rPr>
              <w:t xml:space="preserve">relación beneficio/costo del </w:t>
            </w:r>
            <w:r>
              <w:rPr>
                <w:rFonts w:ascii="Times New Roman" w:hAnsi="Times New Roman" w:cs="Times New Roman"/>
                <w:sz w:val="24"/>
                <w:szCs w:val="24"/>
              </w:rPr>
              <w:t>tratamiento (T3</w:t>
            </w:r>
            <w:r w:rsidRPr="00514608">
              <w:rPr>
                <w:rFonts w:ascii="Times New Roman" w:hAnsi="Times New Roman" w:cs="Times New Roman"/>
                <w:sz w:val="24"/>
                <w:szCs w:val="24"/>
                <w:lang w:val="es-CO"/>
              </w:rPr>
              <w:t>)</w:t>
            </w:r>
            <w:r>
              <w:rPr>
                <w:rFonts w:ascii="Times New Roman" w:hAnsi="Times New Roman" w:cs="Times New Roman"/>
                <w:sz w:val="24"/>
                <w:szCs w:val="24"/>
                <w:lang w:val="es-CO"/>
              </w:rPr>
              <w:t>………</w:t>
            </w:r>
          </w:p>
        </w:tc>
        <w:tc>
          <w:tcPr>
            <w:tcW w:w="720" w:type="dxa"/>
            <w:gridSpan w:val="2"/>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 xml:space="preserve">   61</w:t>
            </w:r>
          </w:p>
        </w:tc>
      </w:tr>
      <w:tr w:rsidR="006E4FA1" w:rsidRPr="0011357B" w:rsidTr="0067214B">
        <w:trPr>
          <w:gridAfter w:val="3"/>
          <w:wAfter w:w="540" w:type="dxa"/>
          <w:jc w:val="center"/>
        </w:trPr>
        <w:tc>
          <w:tcPr>
            <w:tcW w:w="7740" w:type="dxa"/>
            <w:gridSpan w:val="3"/>
          </w:tcPr>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F902B9" w:rsidRDefault="00F902B9"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Default="006E4FA1" w:rsidP="0067214B">
            <w:pPr>
              <w:spacing w:after="0" w:line="240" w:lineRule="auto"/>
              <w:jc w:val="center"/>
              <w:rPr>
                <w:rFonts w:ascii="Times New Roman" w:hAnsi="Times New Roman" w:cs="Times New Roman"/>
                <w:b/>
                <w:sz w:val="28"/>
                <w:szCs w:val="28"/>
              </w:rPr>
            </w:pPr>
          </w:p>
          <w:p w:rsidR="006E4FA1" w:rsidRPr="0011357B" w:rsidRDefault="006E4FA1" w:rsidP="0067214B">
            <w:pPr>
              <w:spacing w:after="0" w:line="240" w:lineRule="auto"/>
              <w:jc w:val="center"/>
              <w:rPr>
                <w:rFonts w:ascii="Times New Roman" w:hAnsi="Times New Roman" w:cs="Times New Roman"/>
                <w:b/>
                <w:sz w:val="28"/>
                <w:szCs w:val="28"/>
              </w:rPr>
            </w:pPr>
            <w:r w:rsidRPr="0011357B">
              <w:rPr>
                <w:rFonts w:ascii="Times New Roman" w:hAnsi="Times New Roman" w:cs="Times New Roman"/>
                <w:b/>
                <w:sz w:val="28"/>
                <w:szCs w:val="28"/>
              </w:rPr>
              <w:lastRenderedPageBreak/>
              <w:t>ÍNDICE DE GRÁFICOS</w:t>
            </w:r>
          </w:p>
          <w:p w:rsidR="006E4FA1" w:rsidRPr="0011357B" w:rsidRDefault="006E4FA1" w:rsidP="0067214B">
            <w:pPr>
              <w:spacing w:after="0" w:line="240" w:lineRule="auto"/>
              <w:rPr>
                <w:rFonts w:ascii="Times New Roman" w:hAnsi="Times New Roman" w:cs="Times New Roman"/>
                <w:b/>
                <w:sz w:val="24"/>
                <w:szCs w:val="24"/>
              </w:rPr>
            </w:pPr>
          </w:p>
        </w:tc>
      </w:tr>
      <w:tr w:rsidR="006E4FA1" w:rsidRPr="0011357B" w:rsidTr="0067214B">
        <w:trPr>
          <w:gridAfter w:val="1"/>
          <w:wAfter w:w="68" w:type="dxa"/>
          <w:jc w:val="center"/>
        </w:trPr>
        <w:tc>
          <w:tcPr>
            <w:tcW w:w="8212" w:type="dxa"/>
            <w:gridSpan w:val="5"/>
          </w:tcPr>
          <w:p w:rsidR="006E4FA1" w:rsidRPr="00D41CD9" w:rsidRDefault="006E4FA1" w:rsidP="0067214B">
            <w:pPr>
              <w:spacing w:after="0" w:line="240" w:lineRule="auto"/>
              <w:ind w:right="-206"/>
              <w:rPr>
                <w:rFonts w:ascii="Times New Roman" w:hAnsi="Times New Roman" w:cs="Times New Roman"/>
                <w:sz w:val="24"/>
                <w:szCs w:val="24"/>
              </w:rPr>
            </w:pPr>
            <w:r>
              <w:rPr>
                <w:rFonts w:ascii="Times New Roman" w:hAnsi="Times New Roman" w:cs="Times New Roman"/>
                <w:b/>
                <w:sz w:val="24"/>
                <w:szCs w:val="24"/>
              </w:rPr>
              <w:lastRenderedPageBreak/>
              <w:t xml:space="preserve">Nº                                                                                                                           </w:t>
            </w:r>
            <w:r w:rsidRPr="0011357B">
              <w:rPr>
                <w:rFonts w:ascii="Times New Roman" w:hAnsi="Times New Roman" w:cs="Times New Roman"/>
                <w:b/>
                <w:sz w:val="24"/>
                <w:szCs w:val="24"/>
              </w:rPr>
              <w:t>PÁG</w:t>
            </w:r>
            <w:r w:rsidRPr="0011357B">
              <w:rPr>
                <w:rFonts w:ascii="Times New Roman" w:hAnsi="Times New Roman" w:cs="Times New Roman"/>
                <w:sz w:val="24"/>
                <w:szCs w:val="24"/>
              </w:rPr>
              <w:t>.</w:t>
            </w:r>
            <w:r>
              <w:rPr>
                <w:rFonts w:ascii="Times New Roman" w:hAnsi="Times New Roman" w:cs="Times New Roman"/>
                <w:b/>
                <w:sz w:val="24"/>
                <w:szCs w:val="24"/>
              </w:rPr>
              <w:t xml:space="preserve">                      </w:t>
            </w:r>
          </w:p>
        </w:tc>
      </w:tr>
      <w:tr w:rsidR="006E4FA1" w:rsidRPr="0011357B" w:rsidTr="0067214B">
        <w:trPr>
          <w:trHeight w:val="890"/>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1</w:t>
            </w:r>
          </w:p>
          <w:p w:rsidR="006E4FA1" w:rsidRPr="0011357B" w:rsidRDefault="006E4FA1" w:rsidP="0067214B">
            <w:pPr>
              <w:spacing w:after="0" w:line="240" w:lineRule="auto"/>
              <w:ind w:left="-288"/>
              <w:jc w:val="center"/>
              <w:rPr>
                <w:rFonts w:ascii="Times New Roman" w:hAnsi="Times New Roman" w:cs="Times New Roman"/>
                <w:sz w:val="24"/>
                <w:szCs w:val="24"/>
              </w:rPr>
            </w:pPr>
          </w:p>
        </w:tc>
        <w:tc>
          <w:tcPr>
            <w:tcW w:w="6480" w:type="dxa"/>
          </w:tcPr>
          <w:p w:rsidR="006E4FA1" w:rsidRPr="00D41FE7" w:rsidRDefault="006E4FA1" w:rsidP="0067214B">
            <w:pPr>
              <w:spacing w:after="0" w:line="240" w:lineRule="auto"/>
              <w:jc w:val="both"/>
              <w:rPr>
                <w:rFonts w:ascii="Times New Roman" w:hAnsi="Times New Roman" w:cs="Times New Roman"/>
                <w:sz w:val="24"/>
                <w:szCs w:val="23"/>
              </w:rPr>
            </w:pPr>
          </w:p>
          <w:p w:rsidR="006E4FA1" w:rsidRPr="00D50C3B" w:rsidRDefault="006E4FA1" w:rsidP="0067214B">
            <w:pPr>
              <w:spacing w:after="0" w:line="360" w:lineRule="auto"/>
              <w:jc w:val="both"/>
              <w:rPr>
                <w:rFonts w:ascii="Times New Roman" w:hAnsi="Times New Roman" w:cs="Times New Roman"/>
                <w:sz w:val="20"/>
                <w:szCs w:val="20"/>
              </w:rPr>
            </w:pPr>
            <w:r>
              <w:rPr>
                <w:rFonts w:ascii="Times New Roman" w:hAnsi="Times New Roman" w:cs="Times New Roman"/>
                <w:sz w:val="24"/>
                <w:szCs w:val="24"/>
              </w:rPr>
              <w:t>P</w:t>
            </w:r>
            <w:r>
              <w:rPr>
                <w:rFonts w:ascii="Times New Roman" w:hAnsi="Times New Roman" w:cs="Times New Roman"/>
                <w:sz w:val="24"/>
                <w:szCs w:val="24"/>
                <w:lang w:val="es-ES_tradnl"/>
              </w:rPr>
              <w:t>romedios</w:t>
            </w:r>
            <w:r>
              <w:rPr>
                <w:rFonts w:ascii="Times New Roman" w:hAnsi="Times New Roman" w:cs="Times New Roman"/>
                <w:sz w:val="24"/>
                <w:szCs w:val="24"/>
              </w:rPr>
              <w:t xml:space="preserve"> del Factor A: </w:t>
            </w:r>
            <w:r>
              <w:rPr>
                <w:rFonts w:ascii="Times New Roman" w:eastAsiaTheme="majorEastAsia" w:hAnsi="Times New Roman" w:cs="Times New Roman"/>
                <w:sz w:val="24"/>
                <w:szCs w:val="24"/>
              </w:rPr>
              <w:t>Tipos de injertos,</w:t>
            </w:r>
            <w:r w:rsidRPr="002248BC">
              <w:rPr>
                <w:rFonts w:ascii="Times New Roman" w:eastAsiaTheme="majorEastAsia" w:hAnsi="Times New Roman" w:cs="Times New Roman"/>
                <w:sz w:val="24"/>
                <w:szCs w:val="24"/>
              </w:rPr>
              <w:t xml:space="preserve"> </w:t>
            </w:r>
            <w:r w:rsidRPr="002248BC">
              <w:rPr>
                <w:rFonts w:ascii="Times New Roman" w:hAnsi="Times New Roman" w:cs="Times New Roman"/>
                <w:sz w:val="24"/>
                <w:szCs w:val="24"/>
              </w:rPr>
              <w:t xml:space="preserve">en la variable </w:t>
            </w:r>
            <w:r w:rsidRPr="002248BC">
              <w:rPr>
                <w:rFonts w:ascii="Times New Roman" w:eastAsiaTheme="majorEastAsia" w:hAnsi="Times New Roman" w:cs="Times New Roman"/>
                <w:sz w:val="24"/>
                <w:szCs w:val="24"/>
              </w:rPr>
              <w:t>Porcentaje de prendimiento (PP)</w:t>
            </w:r>
            <w:r>
              <w:rPr>
                <w:rFonts w:ascii="Times New Roman" w:hAnsi="Times New Roman" w:cs="Times New Roman"/>
                <w:sz w:val="24"/>
                <w:szCs w:val="24"/>
              </w:rPr>
              <w:t xml:space="preserve">, </w:t>
            </w:r>
            <w:r w:rsidRPr="00D50C3B">
              <w:rPr>
                <w:rFonts w:ascii="Times New Roman" w:hAnsi="Times New Roman" w:cs="Times New Roman"/>
                <w:sz w:val="24"/>
                <w:szCs w:val="24"/>
              </w:rPr>
              <w:t>Patate 2017: Chicaiza, P.</w:t>
            </w:r>
            <w:r>
              <w:rPr>
                <w:rFonts w:ascii="Times New Roman" w:hAnsi="Times New Roman" w:cs="Times New Roman"/>
                <w:sz w:val="24"/>
                <w:szCs w:val="24"/>
              </w:rPr>
              <w:t>…….</w:t>
            </w:r>
          </w:p>
        </w:tc>
        <w:tc>
          <w:tcPr>
            <w:tcW w:w="900" w:type="dxa"/>
            <w:gridSpan w:val="4"/>
            <w:vAlign w:val="center"/>
          </w:tcPr>
          <w:p w:rsidR="006E4FA1" w:rsidRPr="0011357B"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42</w:t>
            </w:r>
          </w:p>
        </w:tc>
      </w:tr>
      <w:tr w:rsidR="006E4FA1" w:rsidRPr="0011357B" w:rsidTr="0067214B">
        <w:trPr>
          <w:trHeight w:val="890"/>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2</w:t>
            </w:r>
          </w:p>
        </w:tc>
        <w:tc>
          <w:tcPr>
            <w:tcW w:w="6480" w:type="dxa"/>
          </w:tcPr>
          <w:p w:rsidR="006E4FA1" w:rsidRPr="00D41FE7" w:rsidRDefault="006E4FA1" w:rsidP="0067214B">
            <w:pPr>
              <w:spacing w:after="0" w:line="240" w:lineRule="auto"/>
              <w:jc w:val="both"/>
              <w:rPr>
                <w:rFonts w:ascii="Times New Roman" w:hAnsi="Times New Roman" w:cs="Times New Roman"/>
                <w:sz w:val="24"/>
                <w:szCs w:val="24"/>
                <w:lang w:val="es-ES_tradnl"/>
              </w:rPr>
            </w:pPr>
          </w:p>
          <w:p w:rsidR="006E4FA1" w:rsidRPr="00D41FE7" w:rsidRDefault="006E4FA1" w:rsidP="0067214B">
            <w:pPr>
              <w:spacing w:after="0"/>
              <w:jc w:val="both"/>
              <w:rPr>
                <w:rFonts w:ascii="Times New Roman" w:hAnsi="Times New Roman" w:cs="Times New Roman"/>
                <w:sz w:val="24"/>
                <w:szCs w:val="24"/>
                <w:lang w:val="es-ES_tradnl"/>
              </w:rPr>
            </w:pPr>
            <w:r>
              <w:rPr>
                <w:rFonts w:ascii="Times New Roman" w:hAnsi="Times New Roman" w:cs="Times New Roman"/>
                <w:sz w:val="24"/>
                <w:szCs w:val="24"/>
                <w:lang w:val="es-ES_tradnl"/>
              </w:rPr>
              <w:t>Promedios</w:t>
            </w:r>
            <w:r w:rsidRPr="002248BC">
              <w:rPr>
                <w:rFonts w:ascii="Times New Roman" w:hAnsi="Times New Roman" w:cs="Times New Roman"/>
                <w:sz w:val="24"/>
                <w:szCs w:val="24"/>
              </w:rPr>
              <w:t xml:space="preserve"> </w:t>
            </w:r>
            <w:r>
              <w:rPr>
                <w:rFonts w:ascii="Times New Roman" w:hAnsi="Times New Roman" w:cs="Times New Roman"/>
                <w:sz w:val="24"/>
                <w:szCs w:val="24"/>
              </w:rPr>
              <w:t xml:space="preserve">del Factor A: </w:t>
            </w:r>
            <w:r>
              <w:rPr>
                <w:rFonts w:ascii="Times New Roman" w:eastAsiaTheme="majorEastAsia" w:hAnsi="Times New Roman" w:cs="Times New Roman"/>
                <w:sz w:val="24"/>
                <w:szCs w:val="24"/>
              </w:rPr>
              <w:t>Tipos de injertos,</w:t>
            </w:r>
            <w:r w:rsidRPr="002248BC">
              <w:rPr>
                <w:rFonts w:ascii="Times New Roman" w:eastAsiaTheme="majorEastAsia" w:hAnsi="Times New Roman" w:cs="Times New Roman"/>
                <w:sz w:val="24"/>
                <w:szCs w:val="24"/>
              </w:rPr>
              <w:t xml:space="preserve"> </w:t>
            </w:r>
            <w:r w:rsidRPr="002248BC">
              <w:rPr>
                <w:rFonts w:ascii="Times New Roman" w:hAnsi="Times New Roman" w:cs="Times New Roman"/>
                <w:sz w:val="24"/>
                <w:szCs w:val="24"/>
              </w:rPr>
              <w:t xml:space="preserve">en la variable </w:t>
            </w:r>
            <w:r w:rsidRPr="002248BC">
              <w:rPr>
                <w:rFonts w:ascii="Times New Roman" w:eastAsiaTheme="majorEastAsia" w:hAnsi="Times New Roman" w:cs="Times New Roman"/>
                <w:sz w:val="24"/>
                <w:szCs w:val="24"/>
              </w:rPr>
              <w:t>Área foliar (AF) (</w:t>
            </w:r>
            <w:r>
              <w:rPr>
                <w:rFonts w:ascii="Times New Roman" w:hAnsi="Times New Roman" w:cs="Times New Roman"/>
                <w:sz w:val="24"/>
                <w:szCs w:val="24"/>
                <w:lang w:eastAsia="es-EC"/>
              </w:rPr>
              <w:t xml:space="preserve">75  y 120 Días), </w:t>
            </w:r>
            <w:r w:rsidRPr="00D50C3B">
              <w:rPr>
                <w:rFonts w:ascii="Times New Roman" w:hAnsi="Times New Roman" w:cs="Times New Roman"/>
                <w:sz w:val="24"/>
                <w:szCs w:val="24"/>
              </w:rPr>
              <w:t>Patate 2017: Chicaiza, P</w:t>
            </w:r>
            <w:proofErr w:type="gramStart"/>
            <w:r>
              <w:rPr>
                <w:rFonts w:ascii="Times New Roman" w:hAnsi="Times New Roman" w:cs="Times New Roman"/>
                <w:sz w:val="24"/>
                <w:szCs w:val="24"/>
                <w:lang w:eastAsia="es-EC"/>
              </w:rPr>
              <w:t>..</w:t>
            </w:r>
            <w:proofErr w:type="gramEnd"/>
            <w:r>
              <w:rPr>
                <w:rFonts w:ascii="Times New Roman" w:hAnsi="Times New Roman" w:cs="Times New Roman"/>
                <w:sz w:val="24"/>
                <w:szCs w:val="24"/>
                <w:lang w:val="es-ES_tradnl"/>
              </w:rPr>
              <w:t>…………</w:t>
            </w:r>
          </w:p>
        </w:tc>
        <w:tc>
          <w:tcPr>
            <w:tcW w:w="900" w:type="dxa"/>
            <w:gridSpan w:val="4"/>
            <w:vAlign w:val="center"/>
          </w:tcPr>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43</w:t>
            </w:r>
          </w:p>
        </w:tc>
      </w:tr>
      <w:tr w:rsidR="006E4FA1" w:rsidRPr="0011357B" w:rsidTr="0067214B">
        <w:trPr>
          <w:trHeight w:val="890"/>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3</w:t>
            </w:r>
          </w:p>
        </w:tc>
        <w:tc>
          <w:tcPr>
            <w:tcW w:w="6480" w:type="dxa"/>
          </w:tcPr>
          <w:p w:rsidR="006E4FA1" w:rsidRPr="00D41FE7" w:rsidRDefault="006E4FA1" w:rsidP="0067214B">
            <w:pPr>
              <w:spacing w:after="0" w:line="240" w:lineRule="auto"/>
              <w:jc w:val="both"/>
              <w:rPr>
                <w:rFonts w:ascii="Times New Roman" w:eastAsia="Times New Roman" w:hAnsi="Times New Roman" w:cs="Times New Roman"/>
                <w:sz w:val="24"/>
                <w:szCs w:val="24"/>
                <w:lang w:eastAsia="es-EC"/>
              </w:rPr>
            </w:pPr>
          </w:p>
          <w:p w:rsidR="006E4FA1" w:rsidRPr="00D41FE7" w:rsidRDefault="006E4FA1" w:rsidP="0067214B">
            <w:pPr>
              <w:spacing w:after="0" w:line="240" w:lineRule="auto"/>
              <w:jc w:val="both"/>
              <w:rPr>
                <w:rFonts w:ascii="Times New Roman" w:hAnsi="Times New Roman" w:cs="Times New Roman"/>
                <w:sz w:val="24"/>
                <w:szCs w:val="24"/>
                <w:lang w:val="es-ES_tradnl"/>
              </w:rPr>
            </w:pPr>
            <w:r>
              <w:rPr>
                <w:rFonts w:ascii="Times New Roman" w:hAnsi="Times New Roman" w:cs="Times New Roman"/>
                <w:sz w:val="24"/>
                <w:szCs w:val="24"/>
              </w:rPr>
              <w:t>P</w:t>
            </w:r>
            <w:r w:rsidRPr="008A31DF">
              <w:rPr>
                <w:rFonts w:ascii="Times New Roman" w:hAnsi="Times New Roman" w:cs="Times New Roman"/>
                <w:sz w:val="24"/>
                <w:szCs w:val="24"/>
                <w:lang w:val="es-ES_tradnl"/>
              </w:rPr>
              <w:t>romedios</w:t>
            </w:r>
            <w:r w:rsidRPr="008A31DF">
              <w:rPr>
                <w:rFonts w:ascii="Times New Roman" w:hAnsi="Times New Roman" w:cs="Times New Roman"/>
                <w:sz w:val="24"/>
                <w:szCs w:val="24"/>
              </w:rPr>
              <w:t xml:space="preserve"> del Factor A: Tipos de injertos, en la variable Porcentaje de sobrevivencia (PS),</w:t>
            </w:r>
            <w:r w:rsidRPr="00D50C3B">
              <w:rPr>
                <w:rFonts w:ascii="Times New Roman" w:hAnsi="Times New Roman" w:cs="Times New Roman"/>
                <w:sz w:val="24"/>
                <w:szCs w:val="24"/>
              </w:rPr>
              <w:t xml:space="preserve"> Patate 2017: Chicaiza, P</w:t>
            </w:r>
            <w:proofErr w:type="gramStart"/>
            <w:r w:rsidRPr="00D41FE7">
              <w:rPr>
                <w:rFonts w:ascii="Times New Roman" w:hAnsi="Times New Roman" w:cs="Times New Roman"/>
                <w:sz w:val="24"/>
                <w:szCs w:val="24"/>
                <w:lang w:val="es-ES_tradnl"/>
              </w:rPr>
              <w:t>.</w:t>
            </w:r>
            <w:r>
              <w:rPr>
                <w:rFonts w:ascii="Times New Roman" w:hAnsi="Times New Roman" w:cs="Times New Roman"/>
                <w:sz w:val="24"/>
                <w:szCs w:val="24"/>
              </w:rPr>
              <w:t>.</w:t>
            </w:r>
            <w:proofErr w:type="gramEnd"/>
            <w:r>
              <w:rPr>
                <w:rFonts w:ascii="Times New Roman" w:hAnsi="Times New Roman" w:cs="Times New Roman"/>
                <w:sz w:val="24"/>
                <w:szCs w:val="24"/>
              </w:rPr>
              <w:t>……</w:t>
            </w:r>
          </w:p>
        </w:tc>
        <w:tc>
          <w:tcPr>
            <w:tcW w:w="900" w:type="dxa"/>
            <w:gridSpan w:val="4"/>
            <w:vAlign w:val="center"/>
          </w:tcPr>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44</w:t>
            </w:r>
          </w:p>
        </w:tc>
      </w:tr>
      <w:tr w:rsidR="006E4FA1" w:rsidRPr="0011357B" w:rsidTr="0067214B">
        <w:trPr>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4</w:t>
            </w:r>
          </w:p>
        </w:tc>
        <w:tc>
          <w:tcPr>
            <w:tcW w:w="6480" w:type="dxa"/>
          </w:tcPr>
          <w:p w:rsidR="006E4FA1" w:rsidRPr="008A31DF" w:rsidRDefault="006E4FA1" w:rsidP="0067214B">
            <w:pPr>
              <w:spacing w:after="0" w:line="240" w:lineRule="auto"/>
              <w:jc w:val="both"/>
              <w:rPr>
                <w:rFonts w:ascii="Times New Roman" w:hAnsi="Times New Roman" w:cs="Times New Roman"/>
                <w:sz w:val="24"/>
                <w:szCs w:val="24"/>
              </w:rPr>
            </w:pPr>
          </w:p>
          <w:p w:rsidR="006E4FA1" w:rsidRPr="008A31DF" w:rsidRDefault="006E4FA1" w:rsidP="0067214B">
            <w:pPr>
              <w:pStyle w:val="Ttulo1"/>
              <w:spacing w:before="0" w:line="240" w:lineRule="auto"/>
              <w:jc w:val="both"/>
              <w:rPr>
                <w:rFonts w:ascii="Times New Roman" w:hAnsi="Times New Roman" w:cs="Times New Roman"/>
                <w:color w:val="auto"/>
                <w:sz w:val="24"/>
                <w:szCs w:val="24"/>
                <w:lang w:val="es-ES_tradnl"/>
              </w:rPr>
            </w:pPr>
            <w:r>
              <w:rPr>
                <w:rFonts w:ascii="Times New Roman" w:hAnsi="Times New Roman" w:cs="Times New Roman"/>
                <w:b w:val="0"/>
                <w:color w:val="auto"/>
                <w:sz w:val="24"/>
                <w:szCs w:val="24"/>
              </w:rPr>
              <w:t>P</w:t>
            </w:r>
            <w:r w:rsidRPr="008A31DF">
              <w:rPr>
                <w:rFonts w:ascii="Times New Roman" w:hAnsi="Times New Roman" w:cs="Times New Roman"/>
                <w:b w:val="0"/>
                <w:color w:val="auto"/>
                <w:sz w:val="24"/>
                <w:szCs w:val="24"/>
                <w:lang w:val="es-ES_tradnl"/>
              </w:rPr>
              <w:t>romedios</w:t>
            </w:r>
            <w:r w:rsidRPr="008A31DF">
              <w:rPr>
                <w:rFonts w:ascii="Times New Roman" w:hAnsi="Times New Roman" w:cs="Times New Roman"/>
                <w:b w:val="0"/>
                <w:color w:val="auto"/>
                <w:sz w:val="24"/>
                <w:szCs w:val="24"/>
              </w:rPr>
              <w:t xml:space="preserve"> del Factor B: </w:t>
            </w:r>
            <w:r w:rsidRPr="008A31DF">
              <w:rPr>
                <w:rFonts w:ascii="Times New Roman" w:hAnsi="Times New Roman" w:cs="Times New Roman"/>
                <w:b w:val="0"/>
                <w:bCs w:val="0"/>
                <w:color w:val="auto"/>
                <w:sz w:val="24"/>
                <w:szCs w:val="24"/>
              </w:rPr>
              <w:t>Variedades</w:t>
            </w:r>
            <w:r>
              <w:rPr>
                <w:rFonts w:ascii="Times New Roman" w:hAnsi="Times New Roman" w:cs="Times New Roman"/>
                <w:b w:val="0"/>
                <w:bCs w:val="0"/>
                <w:color w:val="auto"/>
                <w:sz w:val="24"/>
                <w:szCs w:val="24"/>
              </w:rPr>
              <w:t xml:space="preserve"> de aguacate</w:t>
            </w:r>
            <w:r w:rsidRPr="008A31DF">
              <w:rPr>
                <w:rFonts w:ascii="Times New Roman" w:hAnsi="Times New Roman" w:cs="Times New Roman"/>
                <w:b w:val="0"/>
                <w:color w:val="auto"/>
                <w:sz w:val="24"/>
                <w:szCs w:val="24"/>
              </w:rPr>
              <w:t>, en la variable Porcentaje de prendimiento del in</w:t>
            </w:r>
            <w:r>
              <w:rPr>
                <w:rFonts w:ascii="Times New Roman" w:hAnsi="Times New Roman" w:cs="Times New Roman"/>
                <w:b w:val="0"/>
                <w:color w:val="auto"/>
                <w:sz w:val="24"/>
                <w:szCs w:val="24"/>
              </w:rPr>
              <w:t>jerto (PPI),</w:t>
            </w:r>
            <w:r>
              <w:t xml:space="preserve"> </w:t>
            </w:r>
            <w:r w:rsidRPr="00D50C3B">
              <w:rPr>
                <w:rFonts w:ascii="Times New Roman" w:hAnsi="Times New Roman" w:cs="Times New Roman"/>
                <w:b w:val="0"/>
                <w:color w:val="auto"/>
                <w:sz w:val="24"/>
                <w:szCs w:val="24"/>
              </w:rPr>
              <w:t>Patate 2017: Ch</w:t>
            </w:r>
            <w:r>
              <w:rPr>
                <w:rFonts w:ascii="Times New Roman" w:hAnsi="Times New Roman" w:cs="Times New Roman"/>
                <w:b w:val="0"/>
                <w:color w:val="auto"/>
                <w:sz w:val="24"/>
                <w:szCs w:val="24"/>
              </w:rPr>
              <w:t>icaiza, P………………………………………………………</w:t>
            </w:r>
          </w:p>
        </w:tc>
        <w:tc>
          <w:tcPr>
            <w:tcW w:w="900" w:type="dxa"/>
            <w:gridSpan w:val="4"/>
            <w:vAlign w:val="center"/>
          </w:tcPr>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6E4FA1" w:rsidRPr="0011357B" w:rsidTr="0067214B">
        <w:trPr>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5</w:t>
            </w:r>
          </w:p>
          <w:p w:rsidR="006E4FA1" w:rsidRPr="0011357B" w:rsidRDefault="006E4FA1" w:rsidP="0067214B">
            <w:pPr>
              <w:spacing w:after="0" w:line="240" w:lineRule="auto"/>
              <w:ind w:left="-288"/>
              <w:jc w:val="center"/>
              <w:rPr>
                <w:rFonts w:ascii="Times New Roman" w:hAnsi="Times New Roman" w:cs="Times New Roman"/>
                <w:sz w:val="24"/>
                <w:szCs w:val="24"/>
              </w:rPr>
            </w:pPr>
          </w:p>
        </w:tc>
        <w:tc>
          <w:tcPr>
            <w:tcW w:w="6480" w:type="dxa"/>
          </w:tcPr>
          <w:p w:rsidR="006E4FA1" w:rsidRPr="008A31DF" w:rsidRDefault="006E4FA1" w:rsidP="0067214B">
            <w:pPr>
              <w:spacing w:after="0" w:line="240" w:lineRule="auto"/>
              <w:jc w:val="both"/>
              <w:rPr>
                <w:rFonts w:ascii="Times New Roman" w:hAnsi="Times New Roman" w:cs="Times New Roman"/>
                <w:sz w:val="24"/>
                <w:szCs w:val="24"/>
              </w:rPr>
            </w:pPr>
          </w:p>
          <w:p w:rsidR="006E4FA1" w:rsidRPr="008A31DF" w:rsidRDefault="006E4FA1" w:rsidP="0067214B">
            <w:pPr>
              <w:spacing w:after="0" w:line="240" w:lineRule="auto"/>
              <w:jc w:val="both"/>
              <w:rPr>
                <w:rFonts w:ascii="Times New Roman" w:hAnsi="Times New Roman" w:cs="Times New Roman"/>
                <w:sz w:val="24"/>
                <w:szCs w:val="24"/>
              </w:rPr>
            </w:pPr>
            <w:r w:rsidRPr="002248BC">
              <w:rPr>
                <w:rFonts w:ascii="Times New Roman" w:hAnsi="Times New Roman" w:cs="Times New Roman"/>
                <w:sz w:val="24"/>
                <w:szCs w:val="24"/>
              </w:rPr>
              <w:t>Interacción</w:t>
            </w:r>
            <w:r w:rsidRPr="002248BC">
              <w:rPr>
                <w:rFonts w:ascii="Times New Roman" w:hAnsi="Times New Roman" w:cs="Times New Roman"/>
                <w:b/>
                <w:sz w:val="24"/>
                <w:szCs w:val="24"/>
              </w:rPr>
              <w:t xml:space="preserve"> </w:t>
            </w:r>
            <w:r>
              <w:rPr>
                <w:rFonts w:ascii="Times New Roman" w:hAnsi="Times New Roman" w:cs="Times New Roman"/>
                <w:sz w:val="24"/>
                <w:szCs w:val="24"/>
              </w:rPr>
              <w:t>del F</w:t>
            </w:r>
            <w:r w:rsidRPr="002248BC">
              <w:rPr>
                <w:rFonts w:ascii="Times New Roman" w:hAnsi="Times New Roman" w:cs="Times New Roman"/>
                <w:sz w:val="24"/>
                <w:szCs w:val="24"/>
              </w:rPr>
              <w:t xml:space="preserve">actor A x B </w:t>
            </w:r>
            <w:r w:rsidRPr="002248BC">
              <w:rPr>
                <w:rFonts w:ascii="Times New Roman" w:eastAsiaTheme="majorEastAsia" w:hAnsi="Times New Roman" w:cs="Times New Roman"/>
                <w:sz w:val="24"/>
                <w:szCs w:val="24"/>
              </w:rPr>
              <w:t>Tipos de injerto</w:t>
            </w:r>
            <w:r>
              <w:rPr>
                <w:rFonts w:ascii="Times New Roman" w:eastAsiaTheme="majorEastAsia" w:hAnsi="Times New Roman" w:cs="Times New Roman"/>
                <w:sz w:val="24"/>
                <w:szCs w:val="24"/>
              </w:rPr>
              <w:t>s</w:t>
            </w:r>
            <w:r w:rsidRPr="002248BC">
              <w:rPr>
                <w:rFonts w:ascii="Times New Roman" w:hAnsi="Times New Roman" w:cs="Times New Roman"/>
                <w:bCs/>
                <w:sz w:val="24"/>
                <w:szCs w:val="24"/>
              </w:rPr>
              <w:t xml:space="preserve"> x Variedades</w:t>
            </w:r>
            <w:r w:rsidRPr="002248BC">
              <w:rPr>
                <w:rFonts w:ascii="Times New Roman" w:hAnsi="Times New Roman" w:cs="Times New Roman"/>
                <w:sz w:val="24"/>
                <w:szCs w:val="24"/>
              </w:rPr>
              <w:t>,</w:t>
            </w:r>
            <w:r w:rsidRPr="002248BC">
              <w:rPr>
                <w:rFonts w:ascii="Times New Roman" w:hAnsi="Times New Roman" w:cs="Times New Roman"/>
                <w:b/>
                <w:sz w:val="24"/>
                <w:szCs w:val="24"/>
              </w:rPr>
              <w:t xml:space="preserve"> </w:t>
            </w:r>
            <w:r w:rsidRPr="002248BC">
              <w:rPr>
                <w:rFonts w:ascii="Times New Roman" w:hAnsi="Times New Roman" w:cs="Times New Roman"/>
                <w:sz w:val="24"/>
                <w:szCs w:val="24"/>
              </w:rPr>
              <w:t>en la variable</w:t>
            </w:r>
            <w:r w:rsidRPr="002248BC">
              <w:rPr>
                <w:rFonts w:ascii="Times New Roman" w:hAnsi="Times New Roman" w:cs="Times New Roman"/>
                <w:b/>
                <w:sz w:val="24"/>
                <w:szCs w:val="24"/>
              </w:rPr>
              <w:t xml:space="preserve"> </w:t>
            </w:r>
            <w:r w:rsidRPr="002248BC">
              <w:rPr>
                <w:rFonts w:ascii="Times New Roman" w:hAnsi="Times New Roman" w:cs="Times New Roman"/>
                <w:sz w:val="24"/>
                <w:szCs w:val="24"/>
              </w:rPr>
              <w:t>Porcentaje d</w:t>
            </w:r>
            <w:r>
              <w:rPr>
                <w:rFonts w:ascii="Times New Roman" w:hAnsi="Times New Roman" w:cs="Times New Roman"/>
                <w:sz w:val="24"/>
                <w:szCs w:val="24"/>
              </w:rPr>
              <w:t xml:space="preserve">e prendimiento del injerto (PPI), </w:t>
            </w:r>
            <w:r w:rsidRPr="00D50C3B">
              <w:rPr>
                <w:rFonts w:ascii="Times New Roman" w:hAnsi="Times New Roman" w:cs="Times New Roman"/>
                <w:sz w:val="24"/>
                <w:szCs w:val="24"/>
              </w:rPr>
              <w:t>Patate 2017: Chicaiza, P</w:t>
            </w:r>
            <w:r>
              <w:rPr>
                <w:rFonts w:ascii="Times New Roman" w:hAnsi="Times New Roman" w:cs="Times New Roman"/>
                <w:sz w:val="24"/>
                <w:szCs w:val="24"/>
              </w:rPr>
              <w:t>…………………………………………………</w:t>
            </w:r>
          </w:p>
        </w:tc>
        <w:tc>
          <w:tcPr>
            <w:tcW w:w="900" w:type="dxa"/>
            <w:gridSpan w:val="4"/>
            <w:vAlign w:val="center"/>
          </w:tcPr>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56</w:t>
            </w:r>
          </w:p>
        </w:tc>
      </w:tr>
      <w:tr w:rsidR="006E4FA1" w:rsidRPr="0011357B" w:rsidTr="0067214B">
        <w:trPr>
          <w:jc w:val="center"/>
        </w:trPr>
        <w:tc>
          <w:tcPr>
            <w:tcW w:w="900" w:type="dxa"/>
          </w:tcPr>
          <w:p w:rsidR="006E4FA1" w:rsidRPr="0011357B" w:rsidRDefault="006E4FA1" w:rsidP="0067214B">
            <w:pPr>
              <w:spacing w:after="0" w:line="240" w:lineRule="auto"/>
              <w:ind w:left="-288"/>
              <w:jc w:val="center"/>
              <w:rPr>
                <w:rFonts w:ascii="Times New Roman" w:hAnsi="Times New Roman" w:cs="Times New Roman"/>
                <w:sz w:val="24"/>
                <w:szCs w:val="24"/>
              </w:rPr>
            </w:pPr>
          </w:p>
          <w:p w:rsidR="006E4FA1" w:rsidRPr="0011357B" w:rsidRDefault="006E4FA1" w:rsidP="0067214B">
            <w:pPr>
              <w:spacing w:after="0" w:line="240" w:lineRule="auto"/>
              <w:ind w:left="-288"/>
              <w:jc w:val="center"/>
              <w:rPr>
                <w:rFonts w:ascii="Times New Roman" w:hAnsi="Times New Roman" w:cs="Times New Roman"/>
                <w:sz w:val="24"/>
                <w:szCs w:val="24"/>
              </w:rPr>
            </w:pPr>
            <w:r w:rsidRPr="0011357B">
              <w:rPr>
                <w:rFonts w:ascii="Times New Roman" w:hAnsi="Times New Roman" w:cs="Times New Roman"/>
                <w:sz w:val="24"/>
                <w:szCs w:val="24"/>
              </w:rPr>
              <w:t>6</w:t>
            </w:r>
          </w:p>
        </w:tc>
        <w:tc>
          <w:tcPr>
            <w:tcW w:w="6480" w:type="dxa"/>
          </w:tcPr>
          <w:p w:rsidR="006E4FA1" w:rsidRPr="00D41FE7" w:rsidRDefault="006E4FA1" w:rsidP="0067214B">
            <w:pPr>
              <w:spacing w:after="0" w:line="240" w:lineRule="auto"/>
              <w:jc w:val="both"/>
              <w:rPr>
                <w:rFonts w:ascii="Times New Roman" w:hAnsi="Times New Roman" w:cs="Times New Roman"/>
                <w:sz w:val="24"/>
                <w:szCs w:val="24"/>
              </w:rPr>
            </w:pPr>
          </w:p>
          <w:p w:rsidR="006E4FA1" w:rsidRPr="00D41FE7" w:rsidRDefault="006E4FA1" w:rsidP="0067214B">
            <w:pPr>
              <w:spacing w:after="0" w:line="240" w:lineRule="auto"/>
              <w:jc w:val="both"/>
              <w:rPr>
                <w:rFonts w:ascii="Times New Roman" w:hAnsi="Times New Roman" w:cs="Times New Roman"/>
                <w:bCs/>
                <w:sz w:val="24"/>
                <w:szCs w:val="24"/>
              </w:rPr>
            </w:pPr>
            <w:r w:rsidRPr="002248BC">
              <w:rPr>
                <w:rFonts w:ascii="Times New Roman" w:hAnsi="Times New Roman" w:cs="Times New Roman"/>
                <w:sz w:val="24"/>
                <w:szCs w:val="24"/>
              </w:rPr>
              <w:t>Interacción</w:t>
            </w:r>
            <w:r w:rsidRPr="002248BC">
              <w:rPr>
                <w:rFonts w:ascii="Times New Roman" w:hAnsi="Times New Roman" w:cs="Times New Roman"/>
                <w:b/>
                <w:sz w:val="24"/>
                <w:szCs w:val="24"/>
              </w:rPr>
              <w:t xml:space="preserve"> </w:t>
            </w:r>
            <w:r w:rsidRPr="002248BC">
              <w:rPr>
                <w:rFonts w:ascii="Times New Roman" w:hAnsi="Times New Roman" w:cs="Times New Roman"/>
                <w:sz w:val="24"/>
                <w:szCs w:val="24"/>
              </w:rPr>
              <w:t xml:space="preserve">del factor A x B </w:t>
            </w:r>
            <w:r w:rsidRPr="002248BC">
              <w:rPr>
                <w:rFonts w:ascii="Times New Roman" w:eastAsiaTheme="majorEastAsia" w:hAnsi="Times New Roman" w:cs="Times New Roman"/>
                <w:sz w:val="24"/>
                <w:szCs w:val="24"/>
              </w:rPr>
              <w:t>Tipos de injerto</w:t>
            </w:r>
            <w:r w:rsidRPr="002248BC">
              <w:rPr>
                <w:rFonts w:ascii="Times New Roman" w:hAnsi="Times New Roman" w:cs="Times New Roman"/>
                <w:bCs/>
                <w:sz w:val="24"/>
                <w:szCs w:val="24"/>
              </w:rPr>
              <w:t xml:space="preserve"> x Variedades</w:t>
            </w:r>
            <w:r w:rsidRPr="002248BC">
              <w:rPr>
                <w:rFonts w:ascii="Times New Roman" w:hAnsi="Times New Roman" w:cs="Times New Roman"/>
                <w:sz w:val="24"/>
                <w:szCs w:val="24"/>
              </w:rPr>
              <w:t>,</w:t>
            </w:r>
            <w:r w:rsidRPr="002248BC">
              <w:rPr>
                <w:rFonts w:ascii="Times New Roman" w:hAnsi="Times New Roman" w:cs="Times New Roman"/>
                <w:b/>
                <w:sz w:val="24"/>
                <w:szCs w:val="24"/>
              </w:rPr>
              <w:t xml:space="preserve"> </w:t>
            </w:r>
            <w:r w:rsidRPr="002248BC">
              <w:rPr>
                <w:rFonts w:ascii="Times New Roman" w:hAnsi="Times New Roman" w:cs="Times New Roman"/>
                <w:sz w:val="24"/>
                <w:szCs w:val="24"/>
              </w:rPr>
              <w:t>en la variable</w:t>
            </w:r>
            <w:r w:rsidRPr="002248BC">
              <w:rPr>
                <w:rFonts w:ascii="Times New Roman" w:hAnsi="Times New Roman" w:cs="Times New Roman"/>
                <w:b/>
                <w:sz w:val="24"/>
                <w:szCs w:val="24"/>
              </w:rPr>
              <w:t xml:space="preserve"> </w:t>
            </w:r>
            <w:r w:rsidRPr="002248BC">
              <w:rPr>
                <w:rFonts w:ascii="Times New Roman" w:eastAsiaTheme="majorEastAsia" w:hAnsi="Times New Roman" w:cs="Times New Roman"/>
                <w:sz w:val="24"/>
                <w:szCs w:val="24"/>
              </w:rPr>
              <w:t>Porcentaje de sobrevivencia (PS)</w:t>
            </w:r>
            <w:r>
              <w:rPr>
                <w:rFonts w:ascii="Times New Roman" w:hAnsi="Times New Roman" w:cs="Times New Roman"/>
                <w:sz w:val="24"/>
                <w:szCs w:val="24"/>
              </w:rPr>
              <w:t>, Patate 2017: Chicaiza, P...</w:t>
            </w:r>
            <w:r w:rsidRPr="00D41FE7">
              <w:rPr>
                <w:rFonts w:ascii="Times New Roman" w:hAnsi="Times New Roman" w:cs="Times New Roman"/>
                <w:sz w:val="24"/>
                <w:szCs w:val="24"/>
                <w:lang w:val="es-ES_tradnl"/>
              </w:rPr>
              <w:t>……</w:t>
            </w:r>
            <w:r w:rsidRPr="00D41FE7">
              <w:rPr>
                <w:rFonts w:ascii="Times New Roman" w:hAnsi="Times New Roman" w:cs="Times New Roman"/>
                <w:sz w:val="24"/>
                <w:szCs w:val="24"/>
              </w:rPr>
              <w:t>…</w:t>
            </w:r>
            <w:r>
              <w:rPr>
                <w:rFonts w:ascii="Times New Roman" w:hAnsi="Times New Roman" w:cs="Times New Roman"/>
                <w:sz w:val="24"/>
                <w:szCs w:val="24"/>
              </w:rPr>
              <w:t>……………………………………………………......</w:t>
            </w:r>
          </w:p>
        </w:tc>
        <w:tc>
          <w:tcPr>
            <w:tcW w:w="900" w:type="dxa"/>
            <w:gridSpan w:val="4"/>
            <w:vAlign w:val="center"/>
          </w:tcPr>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Default="006E4FA1" w:rsidP="0067214B">
            <w:pPr>
              <w:spacing w:after="0" w:line="240" w:lineRule="auto"/>
              <w:jc w:val="right"/>
              <w:rPr>
                <w:rFonts w:ascii="Times New Roman" w:hAnsi="Times New Roman" w:cs="Times New Roman"/>
                <w:sz w:val="24"/>
                <w:szCs w:val="24"/>
              </w:rPr>
            </w:pPr>
          </w:p>
          <w:p w:rsidR="006E4FA1" w:rsidRPr="0011357B" w:rsidRDefault="006E4FA1" w:rsidP="0067214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57</w:t>
            </w:r>
          </w:p>
        </w:tc>
      </w:tr>
    </w:tbl>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Default="006E4FA1" w:rsidP="006E4FA1">
      <w:pPr>
        <w:spacing w:after="0"/>
        <w:jc w:val="center"/>
        <w:rPr>
          <w:rFonts w:ascii="Times New Roman" w:hAnsi="Times New Roman" w:cs="Times New Roman"/>
          <w:b/>
          <w:sz w:val="28"/>
          <w:szCs w:val="28"/>
        </w:rPr>
      </w:pPr>
    </w:p>
    <w:p w:rsidR="006E4FA1" w:rsidRPr="0014768A" w:rsidRDefault="006E4FA1" w:rsidP="006E4FA1">
      <w:pPr>
        <w:spacing w:after="0" w:line="360" w:lineRule="auto"/>
        <w:jc w:val="center"/>
        <w:rPr>
          <w:rFonts w:ascii="Times New Roman" w:hAnsi="Times New Roman" w:cs="Times New Roman"/>
          <w:b/>
          <w:bCs/>
          <w:sz w:val="28"/>
          <w:szCs w:val="28"/>
        </w:rPr>
      </w:pPr>
      <w:r w:rsidRPr="00570F5D">
        <w:rPr>
          <w:rFonts w:ascii="Times New Roman" w:hAnsi="Times New Roman" w:cs="Times New Roman"/>
          <w:b/>
          <w:bCs/>
          <w:sz w:val="28"/>
          <w:szCs w:val="28"/>
        </w:rPr>
        <w:lastRenderedPageBreak/>
        <w:t>ÍNDICE DE ANEXOS</w:t>
      </w:r>
    </w:p>
    <w:tbl>
      <w:tblPr>
        <w:tblW w:w="5000" w:type="pct"/>
        <w:jc w:val="center"/>
        <w:tblLook w:val="04A0" w:firstRow="1" w:lastRow="0" w:firstColumn="1" w:lastColumn="0" w:noHBand="0" w:noVBand="1"/>
      </w:tblPr>
      <w:tblGrid>
        <w:gridCol w:w="775"/>
        <w:gridCol w:w="6776"/>
        <w:gridCol w:w="387"/>
      </w:tblGrid>
      <w:tr w:rsidR="006E4FA1" w:rsidTr="0067214B">
        <w:trPr>
          <w:jc w:val="center"/>
        </w:trPr>
        <w:tc>
          <w:tcPr>
            <w:tcW w:w="488" w:type="pct"/>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1</w:t>
            </w:r>
          </w:p>
        </w:tc>
        <w:tc>
          <w:tcPr>
            <w:tcW w:w="4268" w:type="pct"/>
          </w:tcPr>
          <w:p w:rsidR="006E4FA1" w:rsidRDefault="006E4FA1" w:rsidP="0067214B">
            <w:pPr>
              <w:spacing w:after="0" w:line="240" w:lineRule="auto"/>
              <w:jc w:val="both"/>
              <w:rPr>
                <w:rFonts w:ascii="Times New Roman" w:hAnsi="Times New Roman" w:cs="Times New Roman"/>
                <w:sz w:val="24"/>
              </w:rPr>
            </w:pPr>
          </w:p>
          <w:p w:rsidR="006E4FA1" w:rsidRPr="00445692" w:rsidRDefault="006E4FA1" w:rsidP="0067214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Mapa de ubicación del ensayo</w:t>
            </w:r>
          </w:p>
        </w:tc>
        <w:tc>
          <w:tcPr>
            <w:tcW w:w="244" w:type="pct"/>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 xml:space="preserve">   </w:t>
            </w:r>
          </w:p>
        </w:tc>
      </w:tr>
      <w:tr w:rsidR="006E4FA1" w:rsidTr="0067214B">
        <w:trPr>
          <w:jc w:val="center"/>
        </w:trPr>
        <w:tc>
          <w:tcPr>
            <w:tcW w:w="488" w:type="pct"/>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2</w:t>
            </w:r>
          </w:p>
        </w:tc>
        <w:tc>
          <w:tcPr>
            <w:tcW w:w="4268" w:type="pct"/>
          </w:tcPr>
          <w:p w:rsidR="006E4FA1" w:rsidRDefault="006E4FA1" w:rsidP="0067214B">
            <w:pPr>
              <w:spacing w:after="0" w:line="240" w:lineRule="auto"/>
              <w:jc w:val="both"/>
              <w:rPr>
                <w:rFonts w:ascii="Times New Roman" w:hAnsi="Times New Roman" w:cs="Times New Roman"/>
                <w:sz w:val="24"/>
              </w:rPr>
            </w:pPr>
          </w:p>
          <w:p w:rsidR="006E4FA1" w:rsidRDefault="006E4FA1" w:rsidP="0067214B">
            <w:pPr>
              <w:spacing w:after="0" w:line="240" w:lineRule="auto"/>
              <w:jc w:val="both"/>
              <w:rPr>
                <w:rFonts w:ascii="Times New Roman" w:hAnsi="Times New Roman" w:cs="Times New Roman"/>
                <w:sz w:val="24"/>
              </w:rPr>
            </w:pPr>
            <w:r>
              <w:rPr>
                <w:rFonts w:ascii="Times New Roman" w:hAnsi="Times New Roman" w:cs="Times New Roman"/>
                <w:sz w:val="24"/>
              </w:rPr>
              <w:t>Base de datos</w:t>
            </w:r>
          </w:p>
        </w:tc>
        <w:tc>
          <w:tcPr>
            <w:tcW w:w="244" w:type="pct"/>
          </w:tcPr>
          <w:p w:rsidR="006E4FA1" w:rsidRDefault="006E4FA1" w:rsidP="0067214B">
            <w:pPr>
              <w:spacing w:after="0" w:line="240" w:lineRule="auto"/>
              <w:ind w:right="-115"/>
              <w:jc w:val="right"/>
              <w:rPr>
                <w:rFonts w:ascii="Times New Roman" w:hAnsi="Times New Roman" w:cs="Times New Roman"/>
                <w:sz w:val="24"/>
                <w:szCs w:val="24"/>
              </w:rPr>
            </w:pPr>
          </w:p>
        </w:tc>
      </w:tr>
      <w:tr w:rsidR="006E4FA1" w:rsidTr="0067214B">
        <w:trPr>
          <w:jc w:val="center"/>
        </w:trPr>
        <w:tc>
          <w:tcPr>
            <w:tcW w:w="488" w:type="pct"/>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3</w:t>
            </w:r>
          </w:p>
        </w:tc>
        <w:tc>
          <w:tcPr>
            <w:tcW w:w="4268" w:type="pct"/>
          </w:tcPr>
          <w:p w:rsidR="006E4FA1" w:rsidRDefault="006E4FA1" w:rsidP="0067214B">
            <w:pPr>
              <w:spacing w:after="0" w:line="240" w:lineRule="auto"/>
              <w:jc w:val="both"/>
              <w:rPr>
                <w:rFonts w:ascii="Times New Roman" w:hAnsi="Times New Roman" w:cs="Times New Roman"/>
                <w:sz w:val="24"/>
              </w:rPr>
            </w:pPr>
          </w:p>
          <w:p w:rsidR="006E4FA1" w:rsidRPr="0014768A" w:rsidRDefault="006E4FA1" w:rsidP="0067214B">
            <w:pPr>
              <w:spacing w:after="0" w:line="240" w:lineRule="auto"/>
              <w:jc w:val="both"/>
              <w:rPr>
                <w:rFonts w:ascii="Times New Roman" w:eastAsia="Times New Roman" w:hAnsi="Times New Roman" w:cs="Times New Roman"/>
                <w:sz w:val="24"/>
                <w:szCs w:val="24"/>
                <w:lang w:eastAsia="es-EC"/>
              </w:rPr>
            </w:pPr>
            <w:r w:rsidRPr="00D41FE7">
              <w:rPr>
                <w:rFonts w:ascii="Times New Roman" w:eastAsia="Times New Roman" w:hAnsi="Times New Roman" w:cs="Times New Roman"/>
                <w:color w:val="000000"/>
                <w:sz w:val="24"/>
                <w:szCs w:val="24"/>
                <w:lang w:eastAsia="es-EC"/>
              </w:rPr>
              <w:t>Fotografías de la instalación, seguimiento y evaluación del ensayo (</w:t>
            </w:r>
            <w:r>
              <w:rPr>
                <w:rFonts w:ascii="Times New Roman" w:eastAsia="Times New Roman" w:hAnsi="Times New Roman" w:cs="Times New Roman"/>
                <w:sz w:val="24"/>
                <w:szCs w:val="24"/>
                <w:lang w:eastAsia="es-EC"/>
              </w:rPr>
              <w:t>Patate. 2017)</w:t>
            </w:r>
          </w:p>
        </w:tc>
        <w:tc>
          <w:tcPr>
            <w:tcW w:w="244" w:type="pct"/>
          </w:tcPr>
          <w:p w:rsidR="006E4FA1" w:rsidRDefault="006E4FA1" w:rsidP="0067214B">
            <w:pPr>
              <w:spacing w:after="0" w:line="240" w:lineRule="auto"/>
              <w:ind w:right="-115"/>
              <w:jc w:val="right"/>
              <w:rPr>
                <w:rFonts w:ascii="Times New Roman" w:hAnsi="Times New Roman" w:cs="Times New Roman"/>
                <w:sz w:val="24"/>
                <w:szCs w:val="24"/>
              </w:rPr>
            </w:pPr>
          </w:p>
        </w:tc>
      </w:tr>
      <w:tr w:rsidR="006E4FA1" w:rsidTr="0067214B">
        <w:trPr>
          <w:jc w:val="center"/>
        </w:trPr>
        <w:tc>
          <w:tcPr>
            <w:tcW w:w="488" w:type="pct"/>
          </w:tcPr>
          <w:p w:rsidR="006E4FA1" w:rsidRDefault="006E4FA1" w:rsidP="0067214B">
            <w:pPr>
              <w:spacing w:after="0" w:line="240" w:lineRule="auto"/>
              <w:ind w:left="-288"/>
              <w:jc w:val="center"/>
              <w:rPr>
                <w:rFonts w:ascii="Times New Roman" w:hAnsi="Times New Roman" w:cs="Times New Roman"/>
                <w:sz w:val="24"/>
                <w:szCs w:val="24"/>
              </w:rPr>
            </w:pPr>
          </w:p>
          <w:p w:rsidR="006E4FA1" w:rsidRDefault="006E4FA1" w:rsidP="0067214B">
            <w:pPr>
              <w:spacing w:after="0" w:line="240" w:lineRule="auto"/>
              <w:ind w:left="-288"/>
              <w:jc w:val="center"/>
              <w:rPr>
                <w:rFonts w:ascii="Times New Roman" w:hAnsi="Times New Roman" w:cs="Times New Roman"/>
                <w:sz w:val="24"/>
                <w:szCs w:val="24"/>
              </w:rPr>
            </w:pPr>
            <w:r>
              <w:rPr>
                <w:rFonts w:ascii="Times New Roman" w:hAnsi="Times New Roman" w:cs="Times New Roman"/>
                <w:sz w:val="24"/>
                <w:szCs w:val="24"/>
              </w:rPr>
              <w:t>4</w:t>
            </w:r>
          </w:p>
        </w:tc>
        <w:tc>
          <w:tcPr>
            <w:tcW w:w="4268" w:type="pct"/>
          </w:tcPr>
          <w:p w:rsidR="006E4FA1" w:rsidRDefault="006E4FA1" w:rsidP="0067214B">
            <w:pPr>
              <w:spacing w:after="0" w:line="240" w:lineRule="auto"/>
              <w:jc w:val="both"/>
              <w:rPr>
                <w:rFonts w:ascii="Times New Roman" w:hAnsi="Times New Roman" w:cs="Times New Roman"/>
                <w:sz w:val="24"/>
              </w:rPr>
            </w:pPr>
          </w:p>
          <w:p w:rsidR="006E4FA1" w:rsidRDefault="006E4FA1" w:rsidP="0067214B">
            <w:pPr>
              <w:spacing w:after="0" w:line="240" w:lineRule="auto"/>
              <w:jc w:val="both"/>
              <w:rPr>
                <w:rFonts w:ascii="Times New Roman" w:hAnsi="Times New Roman" w:cs="Times New Roman"/>
                <w:sz w:val="24"/>
              </w:rPr>
            </w:pPr>
            <w:r>
              <w:rPr>
                <w:rFonts w:ascii="Times New Roman" w:eastAsia="Times New Roman" w:hAnsi="Times New Roman" w:cs="Times New Roman"/>
                <w:color w:val="000000"/>
                <w:sz w:val="24"/>
                <w:szCs w:val="24"/>
                <w:lang w:eastAsia="es-EC"/>
              </w:rPr>
              <w:t>Glosario de términos técnicos</w:t>
            </w:r>
          </w:p>
        </w:tc>
        <w:tc>
          <w:tcPr>
            <w:tcW w:w="244" w:type="pct"/>
          </w:tcPr>
          <w:p w:rsidR="006E4FA1" w:rsidRDefault="006E4FA1" w:rsidP="0067214B">
            <w:pPr>
              <w:spacing w:after="0" w:line="240" w:lineRule="auto"/>
              <w:ind w:right="-115"/>
              <w:jc w:val="right"/>
              <w:rPr>
                <w:rFonts w:ascii="Times New Roman" w:hAnsi="Times New Roman" w:cs="Times New Roman"/>
                <w:sz w:val="24"/>
                <w:szCs w:val="24"/>
              </w:rPr>
            </w:pPr>
          </w:p>
          <w:p w:rsidR="006E4FA1" w:rsidRDefault="006E4FA1" w:rsidP="0067214B">
            <w:pPr>
              <w:spacing w:after="0" w:line="240" w:lineRule="auto"/>
              <w:ind w:right="-115"/>
              <w:jc w:val="right"/>
              <w:rPr>
                <w:rFonts w:ascii="Times New Roman" w:hAnsi="Times New Roman" w:cs="Times New Roman"/>
                <w:sz w:val="24"/>
                <w:szCs w:val="24"/>
              </w:rPr>
            </w:pPr>
          </w:p>
        </w:tc>
      </w:tr>
      <w:tr w:rsidR="006E4FA1" w:rsidTr="0067214B">
        <w:trPr>
          <w:jc w:val="center"/>
        </w:trPr>
        <w:tc>
          <w:tcPr>
            <w:tcW w:w="488" w:type="pct"/>
          </w:tcPr>
          <w:p w:rsidR="006E4FA1" w:rsidRDefault="006E4FA1" w:rsidP="0067214B">
            <w:pPr>
              <w:spacing w:after="0" w:line="240" w:lineRule="auto"/>
              <w:ind w:left="-288"/>
              <w:jc w:val="center"/>
              <w:rPr>
                <w:rFonts w:ascii="Times New Roman" w:hAnsi="Times New Roman" w:cs="Times New Roman"/>
                <w:sz w:val="24"/>
                <w:szCs w:val="24"/>
              </w:rPr>
            </w:pPr>
          </w:p>
        </w:tc>
        <w:tc>
          <w:tcPr>
            <w:tcW w:w="4268" w:type="pct"/>
          </w:tcPr>
          <w:p w:rsidR="006E4FA1" w:rsidRDefault="006E4FA1" w:rsidP="0067214B">
            <w:pPr>
              <w:spacing w:after="0" w:line="240" w:lineRule="auto"/>
              <w:jc w:val="both"/>
              <w:rPr>
                <w:rFonts w:ascii="Times New Roman" w:hAnsi="Times New Roman" w:cs="Times New Roman"/>
                <w:sz w:val="24"/>
              </w:rPr>
            </w:pPr>
          </w:p>
        </w:tc>
        <w:tc>
          <w:tcPr>
            <w:tcW w:w="244" w:type="pct"/>
          </w:tcPr>
          <w:p w:rsidR="006E4FA1" w:rsidRDefault="006E4FA1" w:rsidP="0067214B">
            <w:pPr>
              <w:spacing w:after="0" w:line="240" w:lineRule="auto"/>
              <w:ind w:right="-115"/>
              <w:jc w:val="right"/>
              <w:rPr>
                <w:rFonts w:ascii="Times New Roman" w:hAnsi="Times New Roman" w:cs="Times New Roman"/>
                <w:sz w:val="24"/>
                <w:szCs w:val="24"/>
              </w:rPr>
            </w:pPr>
          </w:p>
        </w:tc>
      </w:tr>
    </w:tbl>
    <w:p w:rsidR="006E4FA1" w:rsidRPr="00445692" w:rsidRDefault="006E4FA1" w:rsidP="006E4FA1">
      <w:pPr>
        <w:spacing w:after="0" w:line="240" w:lineRule="auto"/>
        <w:rPr>
          <w:rFonts w:ascii="Times New Roman" w:hAnsi="Times New Roman" w:cs="Times New Roman"/>
          <w:bCs/>
          <w:sz w:val="24"/>
          <w:szCs w:val="24"/>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Default="006E4FA1" w:rsidP="006E4FA1">
      <w:pPr>
        <w:pStyle w:val="Default"/>
        <w:spacing w:line="480" w:lineRule="auto"/>
        <w:ind w:right="-1"/>
        <w:jc w:val="center"/>
        <w:rPr>
          <w:b/>
          <w:bCs/>
          <w:color w:val="auto"/>
        </w:rPr>
      </w:pPr>
    </w:p>
    <w:p w:rsidR="006E4FA1" w:rsidRPr="000C6D14" w:rsidRDefault="006E4FA1" w:rsidP="006E4FA1">
      <w:pPr>
        <w:pStyle w:val="Default"/>
        <w:spacing w:line="480" w:lineRule="auto"/>
        <w:ind w:right="-1"/>
        <w:jc w:val="center"/>
        <w:rPr>
          <w:b/>
          <w:bCs/>
          <w:color w:val="auto"/>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after="0" w:line="360" w:lineRule="auto"/>
        <w:rPr>
          <w:rFonts w:ascii="Times New Roman" w:eastAsiaTheme="minorEastAsia" w:hAnsi="Times New Roman" w:cs="Times New Roman"/>
          <w:b/>
          <w:bCs/>
          <w:sz w:val="28"/>
          <w:szCs w:val="26"/>
          <w:lang w:val="es-ES" w:eastAsia="es-ES"/>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spacing w:line="360" w:lineRule="auto"/>
        <w:ind w:right="-1"/>
        <w:rPr>
          <w:b/>
          <w:sz w:val="28"/>
          <w:szCs w:val="26"/>
        </w:rPr>
      </w:pPr>
    </w:p>
    <w:p w:rsidR="006E4FA1" w:rsidRDefault="006E4FA1" w:rsidP="006E4FA1">
      <w:pPr>
        <w:tabs>
          <w:tab w:val="left" w:pos="2990"/>
          <w:tab w:val="center" w:pos="3969"/>
        </w:tabs>
        <w:spacing w:after="0"/>
        <w:jc w:val="center"/>
        <w:rPr>
          <w:rFonts w:ascii="Times New Roman" w:hAnsi="Times New Roman" w:cs="Times New Roman"/>
          <w:b/>
          <w:sz w:val="28"/>
          <w:szCs w:val="28"/>
        </w:rPr>
      </w:pPr>
      <w:r w:rsidRPr="00492DFF">
        <w:rPr>
          <w:rFonts w:ascii="Times New Roman" w:hAnsi="Times New Roman" w:cs="Times New Roman"/>
          <w:b/>
          <w:sz w:val="28"/>
          <w:szCs w:val="28"/>
        </w:rPr>
        <w:lastRenderedPageBreak/>
        <w:t xml:space="preserve">RESUMEN </w:t>
      </w:r>
    </w:p>
    <w:p w:rsidR="006E4FA1" w:rsidRPr="00D41CD9" w:rsidRDefault="006E4FA1" w:rsidP="006E4FA1">
      <w:pPr>
        <w:tabs>
          <w:tab w:val="left" w:pos="2990"/>
          <w:tab w:val="center" w:pos="3969"/>
        </w:tabs>
        <w:spacing w:after="0" w:line="360" w:lineRule="auto"/>
        <w:jc w:val="center"/>
        <w:rPr>
          <w:rFonts w:ascii="Times New Roman" w:hAnsi="Times New Roman" w:cs="Times New Roman"/>
          <w:sz w:val="28"/>
          <w:szCs w:val="28"/>
        </w:rPr>
      </w:pPr>
    </w:p>
    <w:p w:rsidR="006E4FA1" w:rsidRPr="00FF692C" w:rsidRDefault="006E4FA1" w:rsidP="006E4FA1">
      <w:pPr>
        <w:pStyle w:val="Default"/>
        <w:spacing w:line="360" w:lineRule="auto"/>
        <w:ind w:right="-1"/>
        <w:jc w:val="both"/>
        <w:outlineLvl w:val="0"/>
      </w:pPr>
      <w:r w:rsidRPr="00C71F20">
        <w:rPr>
          <w:bCs/>
          <w:lang w:val="es-EC"/>
        </w:rPr>
        <w:t>V</w:t>
      </w:r>
      <w:proofErr w:type="spellStart"/>
      <w:r w:rsidRPr="00C71F20">
        <w:rPr>
          <w:bCs/>
        </w:rPr>
        <w:t>aloración</w:t>
      </w:r>
      <w:proofErr w:type="spellEnd"/>
      <w:r w:rsidRPr="00C71F20">
        <w:rPr>
          <w:bCs/>
        </w:rPr>
        <w:t xml:space="preserve"> de la multiplicación asexual del aguacate</w:t>
      </w:r>
      <w:r>
        <w:rPr>
          <w:b/>
          <w:bCs/>
        </w:rPr>
        <w:t xml:space="preserve"> </w:t>
      </w:r>
      <w:r w:rsidRPr="00C54E7E">
        <w:rPr>
          <w:b/>
          <w:color w:val="auto"/>
        </w:rPr>
        <w:t>(</w:t>
      </w:r>
      <w:proofErr w:type="spellStart"/>
      <w:r>
        <w:rPr>
          <w:b/>
          <w:i/>
          <w:color w:val="auto"/>
        </w:rPr>
        <w:t>P</w:t>
      </w:r>
      <w:r w:rsidRPr="00780647">
        <w:rPr>
          <w:b/>
          <w:i/>
          <w:color w:val="auto"/>
        </w:rPr>
        <w:t>ersea</w:t>
      </w:r>
      <w:proofErr w:type="spellEnd"/>
      <w:r w:rsidRPr="00780647">
        <w:rPr>
          <w:b/>
          <w:i/>
          <w:color w:val="auto"/>
        </w:rPr>
        <w:t xml:space="preserve"> americana</w:t>
      </w:r>
      <w:r w:rsidRPr="00C54E7E">
        <w:rPr>
          <w:b/>
          <w:color w:val="auto"/>
        </w:rPr>
        <w:t xml:space="preserve"> </w:t>
      </w:r>
      <w:proofErr w:type="spellStart"/>
      <w:r>
        <w:rPr>
          <w:b/>
          <w:color w:val="auto"/>
        </w:rPr>
        <w:t>mill</w:t>
      </w:r>
      <w:proofErr w:type="spellEnd"/>
      <w:r w:rsidRPr="00C54E7E">
        <w:rPr>
          <w:b/>
          <w:color w:val="auto"/>
        </w:rPr>
        <w:t>.)</w:t>
      </w:r>
      <w:r w:rsidRPr="00C71F20">
        <w:rPr>
          <w:color w:val="auto"/>
        </w:rPr>
        <w:t xml:space="preserve">, </w:t>
      </w:r>
      <w:r w:rsidRPr="00C71F20">
        <w:rPr>
          <w:bCs/>
        </w:rPr>
        <w:t xml:space="preserve">con tres tipos de injertos y dos variedades, </w:t>
      </w:r>
      <w:r w:rsidRPr="00C71F20">
        <w:rPr>
          <w:bCs/>
          <w:color w:val="auto"/>
        </w:rPr>
        <w:t>en la zona agroecológica del cantón Patate</w:t>
      </w:r>
      <w:r>
        <w:rPr>
          <w:bCs/>
          <w:color w:val="auto"/>
        </w:rPr>
        <w:t>, cuyos objetivos fueron</w:t>
      </w:r>
      <w:r w:rsidRPr="00FF692C">
        <w:t xml:space="preserve">: </w:t>
      </w:r>
      <w:r>
        <w:rPr>
          <w:rFonts w:eastAsia="Calibri"/>
        </w:rPr>
        <w:t>d</w:t>
      </w:r>
      <w:r w:rsidRPr="00FF692C">
        <w:rPr>
          <w:rFonts w:eastAsia="Calibri"/>
        </w:rPr>
        <w:t>eterminar el tipo de injerto</w:t>
      </w:r>
      <w:r>
        <w:rPr>
          <w:rFonts w:eastAsia="Calibri"/>
        </w:rPr>
        <w:t xml:space="preserve"> que tuvo un mayor desarrollo. Relacionar</w:t>
      </w:r>
      <w:r w:rsidRPr="00FF692C">
        <w:rPr>
          <w:rFonts w:eastAsia="Calibri"/>
        </w:rPr>
        <w:t xml:space="preserve"> el tipo de injerto y la variedad que influyeron en</w:t>
      </w:r>
      <w:r>
        <w:rPr>
          <w:rFonts w:eastAsia="Calibri"/>
        </w:rPr>
        <w:t xml:space="preserve"> el porcentaje de prendimiento, r</w:t>
      </w:r>
      <w:r>
        <w:t>ealizar el análisis económico de la relación beneficio/c</w:t>
      </w:r>
      <w:r w:rsidRPr="00FF692C">
        <w:t>os</w:t>
      </w:r>
      <w:r>
        <w:t>to (RB/C)</w:t>
      </w:r>
      <w:r w:rsidRPr="00FF692C">
        <w:t>.</w:t>
      </w:r>
      <w:r w:rsidRPr="00AC2127">
        <w:t xml:space="preserve"> </w:t>
      </w:r>
      <w:r>
        <w:t>La metodología utilizada</w:t>
      </w:r>
      <w:r w:rsidRPr="00FF692C">
        <w:rPr>
          <w:rFonts w:eastAsia="Times New Roman"/>
          <w:lang w:eastAsia="es-EC"/>
        </w:rPr>
        <w:t xml:space="preserve"> </w:t>
      </w:r>
      <w:r>
        <w:rPr>
          <w:rFonts w:eastAsia="Times New Roman"/>
          <w:lang w:eastAsia="es-EC"/>
        </w:rPr>
        <w:t>fue</w:t>
      </w:r>
      <w:r w:rsidRPr="00FF692C">
        <w:rPr>
          <w:rFonts w:eastAsia="Times New Roman"/>
          <w:lang w:eastAsia="es-EC"/>
        </w:rPr>
        <w:t xml:space="preserve"> un </w:t>
      </w:r>
      <w:r>
        <w:rPr>
          <w:bCs/>
          <w:color w:val="000000" w:themeColor="text1"/>
        </w:rPr>
        <w:t>tipo de diseño de</w:t>
      </w:r>
      <w:r>
        <w:rPr>
          <w:color w:val="000000" w:themeColor="text1"/>
        </w:rPr>
        <w:t xml:space="preserve"> bloques completos al a</w:t>
      </w:r>
      <w:r w:rsidRPr="00FF692C">
        <w:rPr>
          <w:color w:val="000000" w:themeColor="text1"/>
        </w:rPr>
        <w:t xml:space="preserve">zar en arreglo </w:t>
      </w:r>
      <w:r w:rsidRPr="00FF692C">
        <w:t xml:space="preserve">factorial de </w:t>
      </w:r>
      <w:r>
        <w:rPr>
          <w:color w:val="000000" w:themeColor="text1"/>
        </w:rPr>
        <w:t>3 x 2 x 3 repeticiones.</w:t>
      </w:r>
      <w:r w:rsidRPr="00FF692C">
        <w:rPr>
          <w:color w:val="000000" w:themeColor="text1"/>
        </w:rPr>
        <w:t xml:space="preserve"> (DBCA).</w:t>
      </w:r>
      <w:r>
        <w:rPr>
          <w:color w:val="000000" w:themeColor="text1"/>
        </w:rPr>
        <w:t xml:space="preserve"> Para lo cual se utilizó </w:t>
      </w:r>
      <w:r w:rsidRPr="00FF692C">
        <w:rPr>
          <w:rFonts w:eastAsia="Times New Roman"/>
          <w:lang w:eastAsia="es-EC"/>
        </w:rPr>
        <w:t xml:space="preserve">450 patrones francos de aguacate enfundados y 450 ramillas porta yemas de aguacate: </w:t>
      </w:r>
      <w:r>
        <w:rPr>
          <w:rFonts w:eastAsia="Times New Roman"/>
          <w:lang w:eastAsia="es-EC"/>
        </w:rPr>
        <w:t>2</w:t>
      </w:r>
      <w:r w:rsidRPr="00FF692C">
        <w:rPr>
          <w:rFonts w:eastAsia="Times New Roman"/>
          <w:lang w:eastAsia="es-EC"/>
        </w:rPr>
        <w:t>25 de la variedad Fuerte y 225 de la variedad Hass</w:t>
      </w:r>
      <w:r w:rsidRPr="00FF692C">
        <w:t xml:space="preserve">. En función de los componentes agronómicos evaluados </w:t>
      </w:r>
      <w:r w:rsidRPr="00FF692C">
        <w:rPr>
          <w:rFonts w:eastAsia="Calibri"/>
        </w:rPr>
        <w:t xml:space="preserve">en esta investigación </w:t>
      </w:r>
      <w:r w:rsidRPr="00FF692C">
        <w:t>existió variabilidad en los resultados y dependieron de los tipos de injertos y los patrones utilizados, por lo tanto aceptamos la hipótesis alterna</w:t>
      </w:r>
      <w:r>
        <w:t xml:space="preserve">. </w:t>
      </w:r>
      <w:r w:rsidRPr="00FF692C">
        <w:t xml:space="preserve">De acuerdo al análisis económico el mejor tratamiento fue el T3: </w:t>
      </w:r>
      <w:r w:rsidRPr="00FF692C">
        <w:rPr>
          <w:rFonts w:eastAsia="Times New Roman"/>
          <w:lang w:eastAsia="es-EC"/>
        </w:rPr>
        <w:t>A2 B1</w:t>
      </w:r>
      <w:r w:rsidRPr="00FF692C">
        <w:t xml:space="preserve"> (Injerto Lateral Subcortical</w:t>
      </w:r>
      <w:r w:rsidRPr="00FF692C">
        <w:rPr>
          <w:rFonts w:eastAsia="Times New Roman"/>
          <w:lang w:eastAsia="es-EC"/>
        </w:rPr>
        <w:t xml:space="preserve"> + </w:t>
      </w:r>
      <w:r w:rsidRPr="00FF692C">
        <w:t>Guatemalteco Fuerte), presentando el beneficio neto más alto de $ 40.70 USD; con una relación beneficio costo (RB/C) de $ 1.86 USD</w:t>
      </w:r>
      <w:r>
        <w:t>.</w:t>
      </w:r>
    </w:p>
    <w:p w:rsidR="006E4FA1" w:rsidRDefault="006E4FA1" w:rsidP="006E4FA1">
      <w:pPr>
        <w:tabs>
          <w:tab w:val="left" w:pos="2990"/>
          <w:tab w:val="center" w:pos="3969"/>
        </w:tabs>
        <w:spacing w:after="0"/>
        <w:rPr>
          <w:rFonts w:ascii="Times New Roman" w:hAnsi="Times New Roman" w:cs="Times New Roman"/>
          <w:b/>
          <w:sz w:val="28"/>
          <w:szCs w:val="28"/>
        </w:rPr>
      </w:pPr>
    </w:p>
    <w:p w:rsidR="006E4FA1" w:rsidRPr="00844F58" w:rsidRDefault="006E4FA1" w:rsidP="006E4FA1">
      <w:pPr>
        <w:tabs>
          <w:tab w:val="left" w:pos="2990"/>
          <w:tab w:val="center" w:pos="3969"/>
        </w:tabs>
        <w:spacing w:after="0"/>
        <w:jc w:val="both"/>
        <w:rPr>
          <w:rFonts w:ascii="Times New Roman" w:hAnsi="Times New Roman" w:cs="Times New Roman"/>
          <w:b/>
          <w:sz w:val="24"/>
          <w:szCs w:val="28"/>
        </w:rPr>
      </w:pPr>
      <w:r w:rsidRPr="00844F58">
        <w:rPr>
          <w:rFonts w:ascii="Times New Roman" w:hAnsi="Times New Roman" w:cs="Times New Roman"/>
          <w:b/>
          <w:sz w:val="24"/>
          <w:szCs w:val="28"/>
        </w:rPr>
        <w:t xml:space="preserve">Palabras claves: </w:t>
      </w:r>
      <w:r w:rsidRPr="00844F58">
        <w:rPr>
          <w:rFonts w:ascii="Times New Roman" w:hAnsi="Times New Roman" w:cs="Times New Roman"/>
          <w:sz w:val="24"/>
          <w:szCs w:val="28"/>
        </w:rPr>
        <w:t>Multiplicación asexual, injertos, variedades, agroecología</w:t>
      </w: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tabs>
          <w:tab w:val="left" w:pos="2990"/>
          <w:tab w:val="center" w:pos="3969"/>
        </w:tabs>
        <w:jc w:val="center"/>
        <w:rPr>
          <w:rFonts w:ascii="Times New Roman" w:hAnsi="Times New Roman" w:cs="Times New Roman"/>
          <w:b/>
          <w:sz w:val="28"/>
          <w:szCs w:val="28"/>
        </w:rPr>
      </w:pPr>
    </w:p>
    <w:p w:rsidR="006E4FA1" w:rsidRDefault="006E4FA1" w:rsidP="006E4FA1">
      <w:pPr>
        <w:pStyle w:val="Default"/>
        <w:spacing w:line="360" w:lineRule="auto"/>
        <w:ind w:right="-1"/>
        <w:jc w:val="center"/>
        <w:rPr>
          <w:b/>
          <w:sz w:val="28"/>
          <w:szCs w:val="28"/>
          <w:lang w:val="en-US"/>
        </w:rPr>
      </w:pPr>
      <w:r w:rsidRPr="00492DFF">
        <w:rPr>
          <w:b/>
          <w:sz w:val="28"/>
          <w:szCs w:val="28"/>
          <w:lang w:val="en-US"/>
        </w:rPr>
        <w:lastRenderedPageBreak/>
        <w:t>SUMMARY</w:t>
      </w:r>
    </w:p>
    <w:p w:rsidR="006E4FA1" w:rsidRPr="00844F58" w:rsidRDefault="006E4FA1" w:rsidP="006E4FA1">
      <w:pPr>
        <w:pStyle w:val="HTMLconformatoprevio"/>
        <w:shd w:val="clear" w:color="auto" w:fill="FFFFFF"/>
        <w:spacing w:line="360" w:lineRule="auto"/>
        <w:jc w:val="both"/>
        <w:rPr>
          <w:rFonts w:ascii="Times New Roman" w:hAnsi="Times New Roman" w:cs="Times New Roman"/>
          <w:color w:val="212121"/>
          <w:sz w:val="24"/>
          <w:lang w:val="en-US"/>
        </w:rPr>
      </w:pPr>
      <w:r w:rsidRPr="00844F58">
        <w:rPr>
          <w:lang w:val="en-US"/>
        </w:rPr>
        <w:br/>
      </w:r>
      <w:r w:rsidRPr="00844F58">
        <w:rPr>
          <w:rFonts w:ascii="Times New Roman" w:hAnsi="Times New Roman" w:cs="Times New Roman"/>
          <w:color w:val="212121"/>
          <w:sz w:val="24"/>
          <w:lang w:val="en"/>
        </w:rPr>
        <w:t>Assessment of the asexual multiplication of the avocado (</w:t>
      </w:r>
      <w:proofErr w:type="spellStart"/>
      <w:r w:rsidRPr="0067214B">
        <w:rPr>
          <w:rFonts w:ascii="Times New Roman" w:hAnsi="Times New Roman" w:cs="Times New Roman"/>
          <w:b/>
          <w:i/>
          <w:color w:val="212121"/>
          <w:sz w:val="24"/>
          <w:lang w:val="en"/>
        </w:rPr>
        <w:t>Persea</w:t>
      </w:r>
      <w:proofErr w:type="spellEnd"/>
      <w:r w:rsidRPr="0067214B">
        <w:rPr>
          <w:rFonts w:ascii="Times New Roman" w:hAnsi="Times New Roman" w:cs="Times New Roman"/>
          <w:b/>
          <w:i/>
          <w:color w:val="212121"/>
          <w:sz w:val="24"/>
          <w:lang w:val="en"/>
        </w:rPr>
        <w:t xml:space="preserve"> </w:t>
      </w:r>
      <w:proofErr w:type="spellStart"/>
      <w:proofErr w:type="gramStart"/>
      <w:r w:rsidRPr="0067214B">
        <w:rPr>
          <w:rFonts w:ascii="Times New Roman" w:hAnsi="Times New Roman" w:cs="Times New Roman"/>
          <w:b/>
          <w:i/>
          <w:color w:val="212121"/>
          <w:sz w:val="24"/>
          <w:lang w:val="en"/>
        </w:rPr>
        <w:t>americana</w:t>
      </w:r>
      <w:proofErr w:type="spellEnd"/>
      <w:proofErr w:type="gramEnd"/>
      <w:r w:rsidR="0067214B">
        <w:rPr>
          <w:rFonts w:ascii="Times New Roman" w:hAnsi="Times New Roman" w:cs="Times New Roman"/>
          <w:color w:val="212121"/>
          <w:sz w:val="24"/>
          <w:lang w:val="en"/>
        </w:rPr>
        <w:t xml:space="preserve"> </w:t>
      </w:r>
      <w:r w:rsidR="0067214B" w:rsidRPr="0067214B">
        <w:rPr>
          <w:rFonts w:ascii="Times New Roman" w:hAnsi="Times New Roman" w:cs="Times New Roman"/>
          <w:b/>
          <w:color w:val="212121"/>
          <w:sz w:val="24"/>
          <w:lang w:val="en"/>
        </w:rPr>
        <w:t>M</w:t>
      </w:r>
      <w:r w:rsidRPr="0067214B">
        <w:rPr>
          <w:rFonts w:ascii="Times New Roman" w:hAnsi="Times New Roman" w:cs="Times New Roman"/>
          <w:b/>
          <w:color w:val="212121"/>
          <w:sz w:val="24"/>
          <w:lang w:val="en"/>
        </w:rPr>
        <w:t>ill.</w:t>
      </w:r>
      <w:r w:rsidRPr="0067214B">
        <w:rPr>
          <w:rFonts w:ascii="Times New Roman" w:hAnsi="Times New Roman" w:cs="Times New Roman"/>
          <w:color w:val="212121"/>
          <w:sz w:val="24"/>
          <w:lang w:val="en"/>
        </w:rPr>
        <w:t>)</w:t>
      </w:r>
      <w:r w:rsidRPr="0067214B">
        <w:rPr>
          <w:rFonts w:ascii="Times New Roman" w:hAnsi="Times New Roman" w:cs="Times New Roman"/>
          <w:b/>
          <w:color w:val="212121"/>
          <w:sz w:val="24"/>
          <w:lang w:val="en"/>
        </w:rPr>
        <w:t>,</w:t>
      </w:r>
      <w:r w:rsidRPr="00844F58">
        <w:rPr>
          <w:rFonts w:ascii="Times New Roman" w:hAnsi="Times New Roman" w:cs="Times New Roman"/>
          <w:color w:val="212121"/>
          <w:sz w:val="24"/>
          <w:lang w:val="en"/>
        </w:rPr>
        <w:t xml:space="preserve"> With three types of grafts and two varieties, in the </w:t>
      </w:r>
      <w:proofErr w:type="spellStart"/>
      <w:r w:rsidRPr="00844F58">
        <w:rPr>
          <w:rFonts w:ascii="Times New Roman" w:hAnsi="Times New Roman" w:cs="Times New Roman"/>
          <w:color w:val="212121"/>
          <w:sz w:val="24"/>
          <w:lang w:val="en"/>
        </w:rPr>
        <w:t>agroecological</w:t>
      </w:r>
      <w:proofErr w:type="spellEnd"/>
      <w:r w:rsidRPr="00844F58">
        <w:rPr>
          <w:rFonts w:ascii="Times New Roman" w:hAnsi="Times New Roman" w:cs="Times New Roman"/>
          <w:color w:val="212121"/>
          <w:sz w:val="24"/>
          <w:lang w:val="en"/>
        </w:rPr>
        <w:t xml:space="preserve"> zone of the Patate canton, whose objectives were: to determine the type of graft that had a greater development. </w:t>
      </w:r>
      <w:r>
        <w:rPr>
          <w:rFonts w:ascii="Times New Roman" w:hAnsi="Times New Roman" w:cs="Times New Roman"/>
          <w:color w:val="212121"/>
          <w:sz w:val="24"/>
          <w:lang w:val="en"/>
        </w:rPr>
        <w:t>T</w:t>
      </w:r>
      <w:r w:rsidRPr="00844F58">
        <w:rPr>
          <w:rFonts w:ascii="Times New Roman" w:hAnsi="Times New Roman" w:cs="Times New Roman"/>
          <w:color w:val="212121"/>
          <w:sz w:val="24"/>
          <w:lang w:val="en"/>
        </w:rPr>
        <w:t xml:space="preserve">o relate the type of graft and the variety that influenced the percentage of seizure, to perform the economic analysis </w:t>
      </w:r>
      <w:r w:rsidR="0067214B">
        <w:rPr>
          <w:rFonts w:ascii="Times New Roman" w:hAnsi="Times New Roman" w:cs="Times New Roman"/>
          <w:color w:val="212121"/>
          <w:sz w:val="24"/>
          <w:lang w:val="en"/>
        </w:rPr>
        <w:t>of the benefit/cost ratio (RB/</w:t>
      </w:r>
      <w:r w:rsidRPr="00844F58">
        <w:rPr>
          <w:rFonts w:ascii="Times New Roman" w:hAnsi="Times New Roman" w:cs="Times New Roman"/>
          <w:color w:val="212121"/>
          <w:sz w:val="24"/>
          <w:lang w:val="en"/>
        </w:rPr>
        <w:t>C). Depending on the agronomic components evaluated in this investigation, there was variability in the results and they depended on the types of grafts and the patterns used, therefore we accept the alternative hypothesis. According to the economic analysis, the best treatment was T3: A2 B1 (Subcortical Lateral Graft + Strong Guatemalan), presenting the highest net benefit of $ 40.70 USD</w:t>
      </w:r>
      <w:r w:rsidR="0067214B">
        <w:rPr>
          <w:rFonts w:ascii="Times New Roman" w:hAnsi="Times New Roman" w:cs="Times New Roman"/>
          <w:color w:val="212121"/>
          <w:sz w:val="24"/>
          <w:lang w:val="en"/>
        </w:rPr>
        <w:t>; with a cost benefit ratio (RB</w:t>
      </w:r>
      <w:r w:rsidRPr="00844F58">
        <w:rPr>
          <w:rFonts w:ascii="Times New Roman" w:hAnsi="Times New Roman" w:cs="Times New Roman"/>
          <w:color w:val="212121"/>
          <w:sz w:val="24"/>
          <w:lang w:val="en"/>
        </w:rPr>
        <w:t>/C) of $ 1.86 USD. The methodology used was a type of design: random complete blocks in factorial arrangement of 3 x 2 x 3 repetitions. (DBCA). For which we used 450 frank avocado shells and 450 avocado buds: 225 of the Fuerte variety and 225 of the Hass variety</w:t>
      </w:r>
    </w:p>
    <w:p w:rsidR="006E4FA1" w:rsidRPr="007F4951" w:rsidRDefault="006E4FA1" w:rsidP="006E4FA1">
      <w:pPr>
        <w:spacing w:line="360" w:lineRule="auto"/>
        <w:ind w:right="-1"/>
        <w:jc w:val="both"/>
        <w:rPr>
          <w:lang w:val="en-US"/>
        </w:rPr>
      </w:pPr>
      <w:r w:rsidRPr="00844F58">
        <w:rPr>
          <w:lang w:val="en-US"/>
        </w:rPr>
        <w:br/>
      </w:r>
      <w:proofErr w:type="gramStart"/>
      <w:r w:rsidR="0067214B">
        <w:rPr>
          <w:rFonts w:ascii="Times New Roman" w:hAnsi="Times New Roman" w:cs="Times New Roman"/>
          <w:b/>
          <w:color w:val="212121"/>
          <w:sz w:val="24"/>
          <w:shd w:val="clear" w:color="auto" w:fill="FFFFFF"/>
          <w:lang w:val="en-US"/>
        </w:rPr>
        <w:t>key</w:t>
      </w:r>
      <w:proofErr w:type="gramEnd"/>
      <w:r w:rsidR="0067214B">
        <w:rPr>
          <w:rFonts w:ascii="Times New Roman" w:hAnsi="Times New Roman" w:cs="Times New Roman"/>
          <w:b/>
          <w:color w:val="212121"/>
          <w:sz w:val="24"/>
          <w:shd w:val="clear" w:color="auto" w:fill="FFFFFF"/>
          <w:lang w:val="en-US"/>
        </w:rPr>
        <w:t xml:space="preserve"> words: </w:t>
      </w:r>
      <w:r w:rsidRPr="006562E5">
        <w:rPr>
          <w:rFonts w:ascii="Times New Roman" w:hAnsi="Times New Roman" w:cs="Times New Roman"/>
          <w:color w:val="212121"/>
          <w:sz w:val="24"/>
          <w:shd w:val="clear" w:color="auto" w:fill="FFFFFF"/>
          <w:lang w:val="en-US"/>
        </w:rPr>
        <w:t xml:space="preserve">Asexual </w:t>
      </w:r>
      <w:proofErr w:type="spellStart"/>
      <w:r w:rsidRPr="006562E5">
        <w:rPr>
          <w:rFonts w:ascii="Times New Roman" w:hAnsi="Times New Roman" w:cs="Times New Roman"/>
          <w:color w:val="212121"/>
          <w:sz w:val="24"/>
          <w:shd w:val="clear" w:color="auto" w:fill="FFFFFF"/>
          <w:lang w:val="en-US"/>
        </w:rPr>
        <w:t>multiplica</w:t>
      </w:r>
      <w:r w:rsidR="0067214B">
        <w:rPr>
          <w:rFonts w:ascii="Times New Roman" w:hAnsi="Times New Roman" w:cs="Times New Roman"/>
          <w:color w:val="212121"/>
          <w:sz w:val="24"/>
          <w:shd w:val="clear" w:color="auto" w:fill="FFFFFF"/>
          <w:lang w:val="en-US"/>
        </w:rPr>
        <w:t>Key</w:t>
      </w:r>
      <w:proofErr w:type="spellEnd"/>
      <w:r w:rsidR="0067214B">
        <w:rPr>
          <w:rFonts w:ascii="Times New Roman" w:hAnsi="Times New Roman" w:cs="Times New Roman"/>
          <w:color w:val="212121"/>
          <w:sz w:val="24"/>
          <w:shd w:val="clear" w:color="auto" w:fill="FFFFFF"/>
          <w:lang w:val="en-US"/>
        </w:rPr>
        <w:t xml:space="preserve"> </w:t>
      </w:r>
      <w:proofErr w:type="spellStart"/>
      <w:r w:rsidR="0067214B">
        <w:rPr>
          <w:rFonts w:ascii="Times New Roman" w:hAnsi="Times New Roman" w:cs="Times New Roman"/>
          <w:color w:val="212121"/>
          <w:sz w:val="24"/>
          <w:shd w:val="clear" w:color="auto" w:fill="FFFFFF"/>
          <w:lang w:val="en-US"/>
        </w:rPr>
        <w:t>wokey</w:t>
      </w:r>
      <w:proofErr w:type="spellEnd"/>
      <w:r w:rsidR="0067214B">
        <w:rPr>
          <w:rFonts w:ascii="Times New Roman" w:hAnsi="Times New Roman" w:cs="Times New Roman"/>
          <w:color w:val="212121"/>
          <w:sz w:val="24"/>
          <w:shd w:val="clear" w:color="auto" w:fill="FFFFFF"/>
          <w:lang w:val="en-US"/>
        </w:rPr>
        <w:t xml:space="preserve"> </w:t>
      </w:r>
      <w:proofErr w:type="spellStart"/>
      <w:r w:rsidR="0067214B">
        <w:rPr>
          <w:rFonts w:ascii="Times New Roman" w:hAnsi="Times New Roman" w:cs="Times New Roman"/>
          <w:color w:val="212121"/>
          <w:sz w:val="24"/>
          <w:shd w:val="clear" w:color="auto" w:fill="FFFFFF"/>
          <w:lang w:val="en-US"/>
        </w:rPr>
        <w:t>words</w:t>
      </w:r>
      <w:r w:rsidRPr="006562E5">
        <w:rPr>
          <w:rFonts w:ascii="Times New Roman" w:hAnsi="Times New Roman" w:cs="Times New Roman"/>
          <w:color w:val="212121"/>
          <w:sz w:val="24"/>
          <w:shd w:val="clear" w:color="auto" w:fill="FFFFFF"/>
          <w:lang w:val="en-US"/>
        </w:rPr>
        <w:t>tion</w:t>
      </w:r>
      <w:proofErr w:type="spellEnd"/>
      <w:r>
        <w:rPr>
          <w:rFonts w:ascii="Times New Roman" w:hAnsi="Times New Roman" w:cs="Times New Roman"/>
          <w:color w:val="212121"/>
          <w:sz w:val="24"/>
          <w:shd w:val="clear" w:color="auto" w:fill="FFFFFF"/>
          <w:lang w:val="en-US"/>
        </w:rPr>
        <w:t xml:space="preserve">, grafts, varieties, </w:t>
      </w:r>
      <w:proofErr w:type="spellStart"/>
      <w:r>
        <w:rPr>
          <w:rFonts w:ascii="Times New Roman" w:hAnsi="Times New Roman" w:cs="Times New Roman"/>
          <w:color w:val="212121"/>
          <w:sz w:val="24"/>
          <w:shd w:val="clear" w:color="auto" w:fill="FFFFFF"/>
          <w:lang w:val="en-US"/>
        </w:rPr>
        <w:t>agroecology</w:t>
      </w:r>
      <w:proofErr w:type="spellEnd"/>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Default="006E4FA1" w:rsidP="002922EB">
      <w:pPr>
        <w:spacing w:line="360" w:lineRule="auto"/>
        <w:ind w:right="-1"/>
        <w:rPr>
          <w:b/>
          <w:sz w:val="28"/>
          <w:szCs w:val="26"/>
          <w:lang w:val="en-US"/>
        </w:rPr>
      </w:pPr>
    </w:p>
    <w:p w:rsidR="006E4FA1" w:rsidRPr="006E4FA1" w:rsidRDefault="006E4FA1" w:rsidP="002922EB">
      <w:pPr>
        <w:spacing w:line="360" w:lineRule="auto"/>
        <w:ind w:right="-1"/>
        <w:rPr>
          <w:b/>
          <w:sz w:val="28"/>
          <w:szCs w:val="26"/>
          <w:lang w:val="en-US"/>
        </w:rPr>
      </w:pPr>
    </w:p>
    <w:p w:rsidR="006E4FA1" w:rsidRPr="0067214B" w:rsidRDefault="006E4FA1" w:rsidP="002922EB">
      <w:pPr>
        <w:pStyle w:val="Default"/>
        <w:numPr>
          <w:ilvl w:val="0"/>
          <w:numId w:val="2"/>
        </w:numPr>
        <w:tabs>
          <w:tab w:val="left" w:pos="0"/>
          <w:tab w:val="left" w:pos="284"/>
        </w:tabs>
        <w:spacing w:line="360" w:lineRule="auto"/>
        <w:ind w:left="0" w:right="-1" w:firstLine="0"/>
        <w:rPr>
          <w:b/>
          <w:color w:val="auto"/>
          <w:sz w:val="28"/>
          <w:szCs w:val="26"/>
          <w:lang w:val="en-US"/>
        </w:rPr>
        <w:sectPr w:rsidR="006E4FA1" w:rsidRPr="0067214B" w:rsidSect="006E4FA1">
          <w:footerReference w:type="default" r:id="rId9"/>
          <w:footerReference w:type="first" r:id="rId10"/>
          <w:pgSz w:w="11907" w:h="16840" w:code="9"/>
          <w:pgMar w:top="1701" w:right="1701" w:bottom="1701" w:left="2268" w:header="851" w:footer="851" w:gutter="0"/>
          <w:pgNumType w:fmt="lowerRoman" w:start="1"/>
          <w:cols w:space="708"/>
          <w:noEndnote/>
          <w:titlePg/>
          <w:docGrid w:linePitch="299"/>
        </w:sectPr>
      </w:pPr>
    </w:p>
    <w:p w:rsidR="00780647" w:rsidRPr="00D4430D" w:rsidRDefault="00780647" w:rsidP="002922EB">
      <w:pPr>
        <w:pStyle w:val="Default"/>
        <w:numPr>
          <w:ilvl w:val="0"/>
          <w:numId w:val="2"/>
        </w:numPr>
        <w:tabs>
          <w:tab w:val="left" w:pos="0"/>
          <w:tab w:val="left" w:pos="284"/>
        </w:tabs>
        <w:spacing w:line="360" w:lineRule="auto"/>
        <w:ind w:left="0" w:right="-1" w:firstLine="0"/>
        <w:rPr>
          <w:b/>
          <w:color w:val="auto"/>
          <w:sz w:val="28"/>
          <w:szCs w:val="26"/>
        </w:rPr>
      </w:pPr>
      <w:r w:rsidRPr="00D4430D">
        <w:rPr>
          <w:b/>
          <w:color w:val="auto"/>
          <w:sz w:val="28"/>
          <w:szCs w:val="26"/>
        </w:rPr>
        <w:lastRenderedPageBreak/>
        <w:t>INTRODUCCIÓN</w:t>
      </w:r>
    </w:p>
    <w:p w:rsidR="00086E05" w:rsidRPr="007C30CB" w:rsidRDefault="00086E05" w:rsidP="007C30CB">
      <w:pPr>
        <w:pStyle w:val="Default"/>
        <w:tabs>
          <w:tab w:val="left" w:pos="0"/>
          <w:tab w:val="left" w:pos="8504"/>
        </w:tabs>
        <w:spacing w:line="360" w:lineRule="auto"/>
        <w:ind w:right="-1"/>
        <w:jc w:val="both"/>
      </w:pPr>
    </w:p>
    <w:p w:rsidR="00780647" w:rsidRDefault="00086E05" w:rsidP="00086E05">
      <w:pPr>
        <w:pStyle w:val="Default"/>
        <w:tabs>
          <w:tab w:val="left" w:pos="0"/>
          <w:tab w:val="left" w:pos="8504"/>
        </w:tabs>
        <w:spacing w:line="360" w:lineRule="auto"/>
        <w:ind w:right="-1"/>
        <w:jc w:val="both"/>
      </w:pPr>
      <w:r>
        <w:t>El cultivo del aguacate posee importantes propiedades alimenticias y medicinales por su</w:t>
      </w:r>
      <w:r w:rsidR="00FF2482">
        <w:t xml:space="preserve"> alto contenido de aceite (12 - 30 %) y proteínas (1.5 - </w:t>
      </w:r>
      <w:r>
        <w:t xml:space="preserve">2.5 %), además de su contenido de hidratos de carbono, vitaminas y minerales, lo que le confiere grandes posibilidades en el aumento del consumo humano </w:t>
      </w:r>
      <w:r>
        <w:fldChar w:fldCharType="begin" w:fldLock="1"/>
      </w:r>
      <w:r>
        <w:instrText>ADDIN CSL_CITATION { "citationItems" : [ { "id" : "ITEM-1", "itemData" : { "author" : [ { "dropping-particle" : "", "family" : "Alfonso", "given" : "J.", "non-dropping-particle" : "", "parse-names" : false, "suffix" : "" } ], "id" : "ITEM-1", "issued" : { "date-parts" : [ [ "2008" ] ] }, "page" : "53", "publisher" : "Centro de Comunicaci\u00f3n Agr\u00edcola de la Fundaci\u00f3n Hondure\u00f1a de Investigaci\u00f3n Agr\u00edcola (FHIA).", "publisher-place" : "La Lima, Cort\u00e9s, Honduras", "title" : "Manual T\u00e9cnico del cultivo del Aguacate Hass (Persea americana L.).", "type" : "article" }, "uris" : [ "http://www.mendeley.com/documents/?uuid=e10017e9-566e-4e53-90d9-732d2a8d1e1c" ] } ], "mendeley" : { "formattedCitation" : "(Alfonso, 2008)", "manualFormatting" : "(Alfonso, M. 2008)", "plainTextFormattedCitation" : "(Alfonso, 2008)", "previouslyFormattedCitation" : "(Alfonso, 2008)" }, "properties" : { "noteIndex" : 15 }, "schema" : "https://github.com/citation-style-language/schema/raw/master/csl-citation.json" }</w:instrText>
      </w:r>
      <w:r>
        <w:fldChar w:fldCharType="separate"/>
      </w:r>
      <w:r w:rsidRPr="00086E05">
        <w:rPr>
          <w:noProof/>
        </w:rPr>
        <w:t xml:space="preserve">(Alfonso, </w:t>
      </w:r>
      <w:r>
        <w:rPr>
          <w:noProof/>
        </w:rPr>
        <w:t xml:space="preserve">M. </w:t>
      </w:r>
      <w:r w:rsidRPr="00086E05">
        <w:rPr>
          <w:noProof/>
        </w:rPr>
        <w:t>2008)</w:t>
      </w:r>
      <w:r>
        <w:fldChar w:fldCharType="end"/>
      </w:r>
    </w:p>
    <w:p w:rsidR="00086E05" w:rsidRPr="00D4430D" w:rsidRDefault="00086E05" w:rsidP="007C30CB">
      <w:pPr>
        <w:pStyle w:val="Default"/>
        <w:tabs>
          <w:tab w:val="left" w:pos="0"/>
          <w:tab w:val="left" w:pos="8504"/>
        </w:tabs>
        <w:spacing w:line="360" w:lineRule="auto"/>
        <w:ind w:right="-1"/>
        <w:jc w:val="both"/>
        <w:rPr>
          <w:color w:val="FF0000"/>
        </w:rPr>
      </w:pPr>
    </w:p>
    <w:p w:rsidR="00065656" w:rsidRDefault="00065656" w:rsidP="0078064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el país tenemos las</w:t>
      </w:r>
      <w:r w:rsidRPr="00065656">
        <w:rPr>
          <w:rFonts w:ascii="Times New Roman" w:hAnsi="Times New Roman" w:cs="Times New Roman"/>
          <w:sz w:val="24"/>
          <w:szCs w:val="24"/>
        </w:rPr>
        <w:t xml:space="preserve"> tres razas de aguacates: antillanos, mexicanos y guatemaltecos, diseminados en la</w:t>
      </w:r>
      <w:r w:rsidR="00A00CB2">
        <w:rPr>
          <w:rFonts w:ascii="Times New Roman" w:hAnsi="Times New Roman" w:cs="Times New Roman"/>
          <w:sz w:val="24"/>
          <w:szCs w:val="24"/>
        </w:rPr>
        <w:t>s zonas del Litoral</w:t>
      </w:r>
      <w:r w:rsidRPr="00065656">
        <w:rPr>
          <w:rFonts w:ascii="Times New Roman" w:hAnsi="Times New Roman" w:cs="Times New Roman"/>
          <w:sz w:val="24"/>
          <w:szCs w:val="24"/>
        </w:rPr>
        <w:t>, los valles abrigados de la serranía</w:t>
      </w:r>
      <w:r>
        <w:rPr>
          <w:rFonts w:ascii="Times New Roman" w:hAnsi="Times New Roman" w:cs="Times New Roman"/>
          <w:sz w:val="24"/>
          <w:szCs w:val="24"/>
        </w:rPr>
        <w:t>, incluso en la</w:t>
      </w:r>
      <w:r w:rsidRPr="00065656">
        <w:rPr>
          <w:rFonts w:ascii="Times New Roman" w:hAnsi="Times New Roman" w:cs="Times New Roman"/>
          <w:sz w:val="24"/>
          <w:szCs w:val="24"/>
        </w:rPr>
        <w:t xml:space="preserve"> zona amazónica hay presencia de antillanos nativos. Dentro de los guatemaltecos predomina la Variedad Fuerte que es la de mayor cultivo y consumo y, sólo en los últimos 12 años se ha introducido muy </w:t>
      </w:r>
      <w:r w:rsidR="00FF3CAD">
        <w:rPr>
          <w:rFonts w:ascii="Times New Roman" w:hAnsi="Times New Roman" w:cs="Times New Roman"/>
          <w:sz w:val="24"/>
          <w:szCs w:val="24"/>
        </w:rPr>
        <w:t>incipientemente la variedad Hass</w:t>
      </w:r>
      <w:r w:rsidRPr="00065656">
        <w:rPr>
          <w:rFonts w:ascii="Times New Roman" w:hAnsi="Times New Roman" w:cs="Times New Roman"/>
          <w:sz w:val="24"/>
          <w:szCs w:val="24"/>
        </w:rPr>
        <w:t xml:space="preserve"> que es muy promiso</w:t>
      </w:r>
      <w:r w:rsidR="00FF2482">
        <w:rPr>
          <w:rFonts w:ascii="Times New Roman" w:hAnsi="Times New Roman" w:cs="Times New Roman"/>
          <w:sz w:val="24"/>
          <w:szCs w:val="24"/>
        </w:rPr>
        <w:t xml:space="preserve">ria para la exportación </w:t>
      </w:r>
      <w:r w:rsidR="007B74D0">
        <w:rPr>
          <w:rStyle w:val="Refdenotaalpie"/>
          <w:rFonts w:ascii="Times New Roman" w:hAnsi="Times New Roman" w:cs="Times New Roman"/>
          <w:sz w:val="24"/>
          <w:szCs w:val="24"/>
        </w:rPr>
        <w:fldChar w:fldCharType="begin" w:fldLock="1"/>
      </w:r>
      <w:r w:rsidR="007B74D0">
        <w:rPr>
          <w:rFonts w:ascii="Times New Roman" w:hAnsi="Times New Roman" w:cs="Times New Roman"/>
          <w:sz w:val="24"/>
          <w:szCs w:val="24"/>
        </w:rPr>
        <w:instrText>ADDIN CSL_CITATION { "citationItems" : [ { "id" : "ITEM-1", "itemData" : { "URL" : "http://www.revistaelagro.com/el-aguacate-en-ecuador/", "author" : [ { "dropping-particle" : "", "family" : "Reinoso", "given" : "M.", "non-dropping-particle" : "", "parse-names" : false, "suffix" : "" } ], "id" : "ITEM-1", "issued" : { "date-parts" : [ [ "2016" ] ] }, "title" : "El aguacate en Ecuador", "type" : "webpage" }, "uris" : [ "http://www.mendeley.com/documents/?uuid=68dd1b55-bde0-4e8c-bec2-0a84a5137747" ] } ], "mendeley" : { "formattedCitation" : "(Reinoso, 2016)", "manualFormatting" : "(Reinoso, M. 2016)", "plainTextFormattedCitation" : "(Reinoso, 2016)", "previouslyFormattedCitation" : "(Reinoso, 2016)" }, "properties" : { "noteIndex" : 15 }, "schema" : "https://github.com/citation-style-language/schema/raw/master/csl-citation.json" }</w:instrText>
      </w:r>
      <w:r w:rsidR="007B74D0">
        <w:rPr>
          <w:rStyle w:val="Refdenotaalpie"/>
          <w:rFonts w:ascii="Times New Roman" w:hAnsi="Times New Roman" w:cs="Times New Roman"/>
          <w:sz w:val="24"/>
          <w:szCs w:val="24"/>
        </w:rPr>
        <w:fldChar w:fldCharType="separate"/>
      </w:r>
      <w:r w:rsidR="007B74D0" w:rsidRPr="007B74D0">
        <w:rPr>
          <w:rFonts w:ascii="Times New Roman" w:hAnsi="Times New Roman" w:cs="Times New Roman"/>
          <w:noProof/>
          <w:sz w:val="24"/>
          <w:szCs w:val="24"/>
        </w:rPr>
        <w:t xml:space="preserve">(Reinoso, </w:t>
      </w:r>
      <w:r w:rsidR="007B74D0">
        <w:rPr>
          <w:rFonts w:ascii="Times New Roman" w:hAnsi="Times New Roman" w:cs="Times New Roman"/>
          <w:noProof/>
          <w:sz w:val="24"/>
          <w:szCs w:val="24"/>
        </w:rPr>
        <w:t xml:space="preserve">M. </w:t>
      </w:r>
      <w:r w:rsidR="007B74D0" w:rsidRPr="007B74D0">
        <w:rPr>
          <w:rFonts w:ascii="Times New Roman" w:hAnsi="Times New Roman" w:cs="Times New Roman"/>
          <w:noProof/>
          <w:sz w:val="24"/>
          <w:szCs w:val="24"/>
        </w:rPr>
        <w:t>2016)</w:t>
      </w:r>
      <w:r w:rsidR="007B74D0">
        <w:rPr>
          <w:rStyle w:val="Refdenotaalpie"/>
          <w:rFonts w:ascii="Times New Roman" w:hAnsi="Times New Roman" w:cs="Times New Roman"/>
          <w:sz w:val="24"/>
          <w:szCs w:val="24"/>
        </w:rPr>
        <w:fldChar w:fldCharType="end"/>
      </w:r>
      <w:r w:rsidR="007B74D0">
        <w:rPr>
          <w:rFonts w:ascii="Times New Roman" w:hAnsi="Times New Roman" w:cs="Times New Roman"/>
          <w:sz w:val="24"/>
          <w:szCs w:val="24"/>
        </w:rPr>
        <w:t>.</w:t>
      </w:r>
    </w:p>
    <w:p w:rsidR="007B74D0" w:rsidRDefault="007B74D0" w:rsidP="00780647">
      <w:pPr>
        <w:autoSpaceDE w:val="0"/>
        <w:autoSpaceDN w:val="0"/>
        <w:adjustRightInd w:val="0"/>
        <w:spacing w:after="0" w:line="360" w:lineRule="auto"/>
        <w:jc w:val="both"/>
        <w:rPr>
          <w:rFonts w:ascii="Times New Roman" w:hAnsi="Times New Roman" w:cs="Times New Roman"/>
          <w:sz w:val="24"/>
          <w:szCs w:val="24"/>
        </w:rPr>
      </w:pPr>
    </w:p>
    <w:p w:rsidR="004F2658" w:rsidRPr="004F2658" w:rsidRDefault="004F2658" w:rsidP="00D616C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México es </w:t>
      </w:r>
      <w:r w:rsidRPr="004F2658">
        <w:rPr>
          <w:rFonts w:ascii="Times New Roman" w:hAnsi="Times New Roman" w:cs="Times New Roman"/>
          <w:sz w:val="24"/>
          <w:szCs w:val="24"/>
        </w:rPr>
        <w:t>el líder mundial en la producción de aguacate, con m</w:t>
      </w:r>
      <w:r>
        <w:rPr>
          <w:rFonts w:ascii="Times New Roman" w:hAnsi="Times New Roman" w:cs="Times New Roman"/>
          <w:sz w:val="24"/>
          <w:szCs w:val="24"/>
        </w:rPr>
        <w:t>ás de 1.</w:t>
      </w:r>
      <w:r w:rsidRPr="004F2658">
        <w:rPr>
          <w:rFonts w:ascii="Times New Roman" w:hAnsi="Times New Roman" w:cs="Times New Roman"/>
          <w:sz w:val="24"/>
          <w:szCs w:val="24"/>
        </w:rPr>
        <w:t>1 millones de toneladas en 2010, seguido por Chile y República Dominicana, con 330 y 289 mil toneladas respectivamente; siendo cada cifra casi una tercera parte de la produc</w:t>
      </w:r>
      <w:r>
        <w:rPr>
          <w:rFonts w:ascii="Times New Roman" w:hAnsi="Times New Roman" w:cs="Times New Roman"/>
          <w:sz w:val="24"/>
          <w:szCs w:val="24"/>
        </w:rPr>
        <w:t>ción mexicana. Indonesia se encuentra</w:t>
      </w:r>
      <w:r w:rsidRPr="004F2658">
        <w:rPr>
          <w:rFonts w:ascii="Times New Roman" w:hAnsi="Times New Roman" w:cs="Times New Roman"/>
          <w:sz w:val="24"/>
          <w:szCs w:val="24"/>
        </w:rPr>
        <w:t xml:space="preserve"> entre los latinoamericanos con una producción equivalente a 224 mil toneladas y luego aparecen Colombia –como quinto productor– y Perú, con 201 y 184 mil</w:t>
      </w:r>
      <w:r>
        <w:rPr>
          <w:rFonts w:ascii="Times New Roman" w:hAnsi="Times New Roman" w:cs="Times New Roman"/>
          <w:sz w:val="24"/>
          <w:szCs w:val="24"/>
        </w:rPr>
        <w:t xml:space="preserve">es de toneladas respectivamente. </w:t>
      </w:r>
      <w:r>
        <w:rPr>
          <w:rFonts w:ascii="Times New Roman" w:hAnsi="Times New Roman" w:cs="Times New Roman"/>
          <w:sz w:val="24"/>
          <w:szCs w:val="24"/>
        </w:rPr>
        <w:fldChar w:fldCharType="begin" w:fldLock="1"/>
      </w:r>
      <w:r w:rsidR="009C5E06">
        <w:rPr>
          <w:rFonts w:ascii="Times New Roman" w:hAnsi="Times New Roman" w:cs="Times New Roman"/>
          <w:sz w:val="24"/>
          <w:szCs w:val="24"/>
        </w:rPr>
        <w:instrText>ADDIN CSL_CITATION { "citationItems" : [ { "id" : "ITEM-1", "itemData" : { "author" : [ { "dropping-particle" : "", "family" : "C\u00e1mara de comercio de Medlel\u00edn para Antioqu\u00eda.", "given" : "", "non-dropping-particle" : "", "parse-names" : false, "suffix" : "" } ], "container-title" : "Informes de estudios economicos", "id" : "ITEM-1", "issued" : { "date-parts" : [ [ "2010" ] ] }, "page" : "104", "publisher-place" : "Antioqu\u00eda, Colombia", "title" : "Cadena del aguacate en Antioquia.Informes de Estudios Econ\u00f3micos.", "type" : "article" }, "uris" : [ "http://www.mendeley.com/documents/?uuid=5643ab7c-3eed-451e-8a15-a9ca6703e7a4" ] } ], "mendeley" : { "formattedCitation" : "(C\u00e1mara de comercio de Medlel\u00edn para Antioqu\u00eda., 2010)", "manualFormatting" : "(C\u00e1mara de comercio de Medell\u00edn para Antioqu\u00eda. 2010)", "plainTextFormattedCitation" : "(C\u00e1mara de comercio de Medlel\u00edn para Antioqu\u00eda., 2010)", "previouslyFormattedCitation" : "(C\u00e1mara de comercio de Medlel\u00edn para Antioqu\u00eda., 2010)" }, "properties" : { "noteIndex" : 15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(Cá</w:t>
      </w:r>
      <w:r w:rsidRPr="004F2658">
        <w:rPr>
          <w:rFonts w:ascii="Times New Roman" w:hAnsi="Times New Roman" w:cs="Times New Roman"/>
          <w:noProof/>
          <w:sz w:val="24"/>
          <w:szCs w:val="24"/>
        </w:rPr>
        <w:t>mara de comercio de Med</w:t>
      </w:r>
      <w:r>
        <w:rPr>
          <w:rFonts w:ascii="Times New Roman" w:hAnsi="Times New Roman" w:cs="Times New Roman"/>
          <w:noProof/>
          <w:sz w:val="24"/>
          <w:szCs w:val="24"/>
        </w:rPr>
        <w:t xml:space="preserve">ellín para Antioquía. </w:t>
      </w:r>
      <w:r w:rsidRPr="004F2658">
        <w:rPr>
          <w:rFonts w:ascii="Times New Roman" w:hAnsi="Times New Roman" w:cs="Times New Roman"/>
          <w:noProof/>
          <w:sz w:val="24"/>
          <w:szCs w:val="24"/>
        </w:rPr>
        <w:t>2010)</w:t>
      </w:r>
      <w:r>
        <w:rPr>
          <w:rFonts w:ascii="Times New Roman" w:hAnsi="Times New Roman" w:cs="Times New Roman"/>
          <w:sz w:val="24"/>
          <w:szCs w:val="24"/>
        </w:rPr>
        <w:fldChar w:fldCharType="end"/>
      </w:r>
      <w:r>
        <w:rPr>
          <w:rFonts w:ascii="Times New Roman" w:hAnsi="Times New Roman" w:cs="Times New Roman"/>
          <w:sz w:val="24"/>
          <w:szCs w:val="24"/>
        </w:rPr>
        <w:t>.</w:t>
      </w:r>
    </w:p>
    <w:p w:rsidR="008D2A0F" w:rsidRPr="009C5E06" w:rsidRDefault="008D2A0F" w:rsidP="00780647">
      <w:pPr>
        <w:autoSpaceDE w:val="0"/>
        <w:autoSpaceDN w:val="0"/>
        <w:adjustRightInd w:val="0"/>
        <w:spacing w:after="0" w:line="360" w:lineRule="auto"/>
        <w:jc w:val="both"/>
        <w:rPr>
          <w:rFonts w:ascii="Times New Roman" w:hAnsi="Times New Roman" w:cs="Times New Roman"/>
          <w:sz w:val="24"/>
          <w:szCs w:val="24"/>
        </w:rPr>
      </w:pPr>
    </w:p>
    <w:p w:rsidR="00B911CD" w:rsidRDefault="00D616CF" w:rsidP="00B911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Pr="00D616CF">
        <w:rPr>
          <w:rFonts w:ascii="Times New Roman" w:hAnsi="Times New Roman" w:cs="Times New Roman"/>
          <w:sz w:val="24"/>
          <w:szCs w:val="24"/>
        </w:rPr>
        <w:t>a superficie sembrada de aguacate en el Ecuador</w:t>
      </w:r>
      <w:r w:rsidR="00A00CB2">
        <w:rPr>
          <w:rFonts w:ascii="Times New Roman" w:hAnsi="Times New Roman" w:cs="Times New Roman"/>
          <w:sz w:val="24"/>
          <w:szCs w:val="24"/>
        </w:rPr>
        <w:t xml:space="preserve"> es de </w:t>
      </w:r>
      <w:r w:rsidR="008D2A0F" w:rsidRPr="00A00CB2">
        <w:rPr>
          <w:rFonts w:ascii="Times New Roman" w:hAnsi="Times New Roman" w:cs="Times New Roman"/>
          <w:sz w:val="24"/>
          <w:szCs w:val="24"/>
        </w:rPr>
        <w:t>2</w:t>
      </w:r>
      <w:r w:rsidR="00A00CB2">
        <w:rPr>
          <w:rFonts w:ascii="Times New Roman" w:hAnsi="Times New Roman" w:cs="Times New Roman"/>
          <w:sz w:val="24"/>
          <w:szCs w:val="24"/>
        </w:rPr>
        <w:t>290 has como</w:t>
      </w:r>
      <w:r w:rsidR="008D2A0F" w:rsidRPr="00A00CB2">
        <w:rPr>
          <w:rFonts w:ascii="Times New Roman" w:hAnsi="Times New Roman" w:cs="Times New Roman"/>
          <w:sz w:val="24"/>
          <w:szCs w:val="24"/>
        </w:rPr>
        <w:t xml:space="preserve"> cultivo solo y 5</w:t>
      </w:r>
      <w:r w:rsidR="00A00CB2">
        <w:rPr>
          <w:rFonts w:ascii="Times New Roman" w:hAnsi="Times New Roman" w:cs="Times New Roman"/>
          <w:sz w:val="24"/>
          <w:szCs w:val="24"/>
        </w:rPr>
        <w:t>507 has como</w:t>
      </w:r>
      <w:r w:rsidR="008D2A0F" w:rsidRPr="00A00CB2">
        <w:rPr>
          <w:rFonts w:ascii="Times New Roman" w:hAnsi="Times New Roman" w:cs="Times New Roman"/>
          <w:sz w:val="24"/>
          <w:szCs w:val="24"/>
        </w:rPr>
        <w:t xml:space="preserve"> cultivo asociado, s</w:t>
      </w:r>
      <w:r w:rsidRPr="00A00CB2">
        <w:rPr>
          <w:rFonts w:ascii="Times New Roman" w:hAnsi="Times New Roman" w:cs="Times New Roman"/>
          <w:sz w:val="24"/>
          <w:szCs w:val="24"/>
        </w:rPr>
        <w:t xml:space="preserve">iendo la </w:t>
      </w:r>
      <w:r w:rsidR="00B911CD" w:rsidRPr="00A00CB2">
        <w:rPr>
          <w:rFonts w:ascii="Times New Roman" w:hAnsi="Times New Roman" w:cs="Times New Roman"/>
          <w:sz w:val="24"/>
          <w:szCs w:val="24"/>
        </w:rPr>
        <w:t xml:space="preserve">superficie total cultivada </w:t>
      </w:r>
      <w:r w:rsidR="008D2A0F" w:rsidRPr="00A00CB2">
        <w:rPr>
          <w:rFonts w:ascii="Times New Roman" w:hAnsi="Times New Roman" w:cs="Times New Roman"/>
          <w:sz w:val="24"/>
          <w:szCs w:val="24"/>
        </w:rPr>
        <w:t>en el país</w:t>
      </w:r>
      <w:r w:rsidRPr="00A00CB2">
        <w:rPr>
          <w:rFonts w:ascii="Times New Roman" w:hAnsi="Times New Roman" w:cs="Times New Roman"/>
          <w:sz w:val="24"/>
          <w:szCs w:val="24"/>
        </w:rPr>
        <w:t xml:space="preserve"> de 7</w:t>
      </w:r>
      <w:r w:rsidR="00B911CD" w:rsidRPr="00A00CB2">
        <w:rPr>
          <w:rFonts w:ascii="Times New Roman" w:hAnsi="Times New Roman" w:cs="Times New Roman"/>
          <w:sz w:val="24"/>
          <w:szCs w:val="24"/>
        </w:rPr>
        <w:t>797 hectáreas</w:t>
      </w:r>
      <w:r w:rsidRPr="00A00CB2">
        <w:rPr>
          <w:rFonts w:ascii="Times New Roman" w:hAnsi="Times New Roman" w:cs="Times New Roman"/>
          <w:sz w:val="24"/>
          <w:szCs w:val="24"/>
        </w:rPr>
        <w:t xml:space="preserve"> </w:t>
      </w:r>
      <w:r w:rsidRPr="00A00CB2">
        <w:rPr>
          <w:rFonts w:ascii="Times New Roman" w:hAnsi="Times New Roman" w:cs="Times New Roman"/>
          <w:sz w:val="24"/>
          <w:szCs w:val="24"/>
        </w:rPr>
        <w:fldChar w:fldCharType="begin" w:fldLock="1"/>
      </w:r>
      <w:r w:rsidRPr="00A00CB2">
        <w:rPr>
          <w:rFonts w:ascii="Times New Roman" w:hAnsi="Times New Roman" w:cs="Times New Roman"/>
          <w:sz w:val="24"/>
          <w:szCs w:val="24"/>
        </w:rPr>
        <w:instrText>ADDIN CSL_CITATION { "citationItems" : [ { "id" : "ITEM-1", "itemData" : { "author" : [ { "dropping-particle" : "", "family" : "Hora", "given" : "La", "non-dropping-particle" : "", "parse-names" : false, "suffix" : "" } ], "container-title" : "La Hora", "id" : "ITEM-1", "issued" : { "date-parts" : [ [ "2012" ] ] }, "title" : "El cultivo de aguacate", "type" : "article-newspaper" }, "uris" : [ "http://www.mendeley.com/documents/?uuid=7ff874df-5974-4058-b048-6e138cfd7a28" ] } ], "mendeley" : { "formattedCitation" : "(Hora, 2012)", "manualFormatting" : "(La Hora. 2012)", "plainTextFormattedCitation" : "(Hora, 2012)", "previouslyFormattedCitation" : "(Hora, 2012)" }, "properties" : { "noteIndex" : 16 }, "schema" : "https://github.com/citation-style-language/schema/raw/master/csl-citation.json" }</w:instrText>
      </w:r>
      <w:r w:rsidRPr="00A00CB2">
        <w:rPr>
          <w:rFonts w:ascii="Times New Roman" w:hAnsi="Times New Roman" w:cs="Times New Roman"/>
          <w:sz w:val="24"/>
          <w:szCs w:val="24"/>
        </w:rPr>
        <w:fldChar w:fldCharType="separate"/>
      </w:r>
      <w:r w:rsidR="00A00CB2">
        <w:rPr>
          <w:rFonts w:ascii="Times New Roman" w:hAnsi="Times New Roman" w:cs="Times New Roman"/>
          <w:noProof/>
          <w:sz w:val="24"/>
          <w:szCs w:val="24"/>
        </w:rPr>
        <w:t>(</w:t>
      </w:r>
      <w:r w:rsidR="00A00CB2">
        <w:rPr>
          <w:rFonts w:ascii="Times New Roman" w:hAnsi="Times New Roman" w:cs="Times New Roman"/>
          <w:sz w:val="24"/>
          <w:szCs w:val="24"/>
        </w:rPr>
        <w:t>Censo Nacional Agropecuario. 2010</w:t>
      </w:r>
      <w:r w:rsidRPr="00A00CB2">
        <w:rPr>
          <w:rFonts w:ascii="Times New Roman" w:hAnsi="Times New Roman" w:cs="Times New Roman"/>
          <w:noProof/>
          <w:sz w:val="24"/>
          <w:szCs w:val="24"/>
        </w:rPr>
        <w:t>)</w:t>
      </w:r>
      <w:r w:rsidRPr="00A00CB2">
        <w:rPr>
          <w:rFonts w:ascii="Times New Roman" w:hAnsi="Times New Roman" w:cs="Times New Roman"/>
          <w:sz w:val="24"/>
          <w:szCs w:val="24"/>
        </w:rPr>
        <w:fldChar w:fldCharType="end"/>
      </w:r>
      <w:r w:rsidR="00B911CD" w:rsidRPr="00A00CB2">
        <w:rPr>
          <w:rFonts w:ascii="Times New Roman" w:hAnsi="Times New Roman" w:cs="Times New Roman"/>
          <w:sz w:val="24"/>
          <w:szCs w:val="24"/>
        </w:rPr>
        <w:t>.</w:t>
      </w:r>
    </w:p>
    <w:p w:rsidR="00A00CB2" w:rsidRDefault="00A00CB2" w:rsidP="00B911CD">
      <w:pPr>
        <w:autoSpaceDE w:val="0"/>
        <w:autoSpaceDN w:val="0"/>
        <w:adjustRightInd w:val="0"/>
        <w:spacing w:after="0" w:line="360" w:lineRule="auto"/>
        <w:jc w:val="both"/>
        <w:rPr>
          <w:rFonts w:ascii="Times New Roman" w:hAnsi="Times New Roman" w:cs="Times New Roman"/>
          <w:sz w:val="24"/>
          <w:szCs w:val="24"/>
        </w:rPr>
      </w:pPr>
    </w:p>
    <w:p w:rsidR="00A00CB2" w:rsidRDefault="00A00CB2" w:rsidP="00A00CB2">
      <w:pPr>
        <w:autoSpaceDE w:val="0"/>
        <w:autoSpaceDN w:val="0"/>
        <w:adjustRightInd w:val="0"/>
        <w:spacing w:after="0" w:line="360" w:lineRule="auto"/>
        <w:jc w:val="both"/>
        <w:rPr>
          <w:rFonts w:ascii="Times New Roman" w:hAnsi="Times New Roman" w:cs="Times New Roman"/>
          <w:sz w:val="24"/>
          <w:szCs w:val="24"/>
        </w:rPr>
      </w:pPr>
      <w:r w:rsidRPr="009C5E06">
        <w:rPr>
          <w:rFonts w:ascii="Times New Roman" w:hAnsi="Times New Roman" w:cs="Times New Roman"/>
          <w:sz w:val="24"/>
          <w:szCs w:val="24"/>
        </w:rPr>
        <w:t>La producción de aguacate en la Sierra ecuatoriana está distribuida principalmente en los valles interandinos de las provincias de Carchi (Mira), Imbabura (Chota y Salinas), Pichincha (</w:t>
      </w:r>
      <w:proofErr w:type="spellStart"/>
      <w:r w:rsidRPr="009C5E06">
        <w:rPr>
          <w:rFonts w:ascii="Times New Roman" w:hAnsi="Times New Roman" w:cs="Times New Roman"/>
          <w:sz w:val="24"/>
          <w:szCs w:val="24"/>
        </w:rPr>
        <w:t>Guayllabamba</w:t>
      </w:r>
      <w:proofErr w:type="spellEnd"/>
      <w:r w:rsidRPr="009C5E06">
        <w:rPr>
          <w:rFonts w:ascii="Times New Roman" w:hAnsi="Times New Roman" w:cs="Times New Roman"/>
          <w:sz w:val="24"/>
          <w:szCs w:val="24"/>
        </w:rPr>
        <w:t>), Tungurahua (Patate y Bañ</w:t>
      </w:r>
      <w:r>
        <w:rPr>
          <w:rFonts w:ascii="Times New Roman" w:hAnsi="Times New Roman" w:cs="Times New Roman"/>
          <w:sz w:val="24"/>
          <w:szCs w:val="24"/>
        </w:rPr>
        <w:t xml:space="preserve">os), Azuay (Paute y </w:t>
      </w:r>
      <w:proofErr w:type="spellStart"/>
      <w:r>
        <w:rPr>
          <w:rFonts w:ascii="Times New Roman" w:hAnsi="Times New Roman" w:cs="Times New Roman"/>
          <w:sz w:val="24"/>
          <w:szCs w:val="24"/>
        </w:rPr>
        <w:t>Gualaceo</w:t>
      </w:r>
      <w:proofErr w:type="spellEnd"/>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"V\u00e1squez, V.; Viteri", "given" : "P.", "non-dropping-particle" : "", "parse-names" : false, "suffix" : "" } ], "container-title" : "El Huerto, Revista de Agronegocios", "id" : "ITEM-1", "issued" : { "date-parts" : [ [ "2011" ] ] }, "page" : "25-27", "title" : "Nuevo Boom Frut\u00edcola Nacional: Frutales de Hoja Caduca por Frutales Andino", "type" : "article-journal", "volume" : "17" }, "uris" : [ "http://www.mendeley.com/documents/?uuid=7f599a19-a451-4ede-9e30-4cec8e8b0ccb" ] } ], "mendeley" : { "formattedCitation" : "(V\u00e1squez, V.; Viteri, 2011)", "manualFormatting" : "(V\u00e1squez, V.; Viteri, P. 2011)", "plainTextFormattedCitation" : "(V\u00e1squez, V.; Viteri, 2011)", "previouslyFormattedCitation" : "(V\u00e1squez, V.; Viteri, 2011)" }, "properties" : { "noteIndex" : 15 }, "schema" : "https://github.com/citation-style-language/schema/raw/master/csl-citation.json" }</w:instrText>
      </w:r>
      <w:r>
        <w:rPr>
          <w:rFonts w:ascii="Times New Roman" w:hAnsi="Times New Roman" w:cs="Times New Roman"/>
          <w:sz w:val="24"/>
          <w:szCs w:val="24"/>
        </w:rPr>
        <w:fldChar w:fldCharType="separate"/>
      </w:r>
      <w:r w:rsidRPr="008D2A0F">
        <w:rPr>
          <w:rFonts w:ascii="Times New Roman" w:hAnsi="Times New Roman" w:cs="Times New Roman"/>
          <w:noProof/>
          <w:sz w:val="24"/>
          <w:szCs w:val="24"/>
        </w:rPr>
        <w:t xml:space="preserve">(Vásquez, V.; Viteri, </w:t>
      </w:r>
      <w:r>
        <w:rPr>
          <w:rFonts w:ascii="Times New Roman" w:hAnsi="Times New Roman" w:cs="Times New Roman"/>
          <w:noProof/>
          <w:sz w:val="24"/>
          <w:szCs w:val="24"/>
        </w:rPr>
        <w:t xml:space="preserve">P. </w:t>
      </w:r>
      <w:r w:rsidRPr="008D2A0F">
        <w:rPr>
          <w:rFonts w:ascii="Times New Roman" w:hAnsi="Times New Roman" w:cs="Times New Roman"/>
          <w:noProof/>
          <w:sz w:val="24"/>
          <w:szCs w:val="24"/>
        </w:rPr>
        <w:t>2011)</w:t>
      </w:r>
      <w:r>
        <w:rPr>
          <w:rFonts w:ascii="Times New Roman" w:hAnsi="Times New Roman" w:cs="Times New Roman"/>
          <w:sz w:val="24"/>
          <w:szCs w:val="24"/>
        </w:rPr>
        <w:fldChar w:fldCharType="end"/>
      </w:r>
      <w:r>
        <w:rPr>
          <w:rFonts w:ascii="Times New Roman" w:hAnsi="Times New Roman" w:cs="Times New Roman"/>
          <w:sz w:val="24"/>
          <w:szCs w:val="24"/>
        </w:rPr>
        <w:t>.</w:t>
      </w:r>
    </w:p>
    <w:p w:rsidR="00A00CB2" w:rsidRDefault="00A00CB2" w:rsidP="00B911CD">
      <w:pPr>
        <w:autoSpaceDE w:val="0"/>
        <w:autoSpaceDN w:val="0"/>
        <w:adjustRightInd w:val="0"/>
        <w:spacing w:after="0" w:line="360" w:lineRule="auto"/>
        <w:jc w:val="both"/>
        <w:rPr>
          <w:rFonts w:ascii="Times New Roman" w:hAnsi="Times New Roman" w:cs="Times New Roman"/>
          <w:sz w:val="24"/>
          <w:szCs w:val="24"/>
        </w:rPr>
      </w:pPr>
    </w:p>
    <w:p w:rsidR="00A00CB2" w:rsidRPr="00A00CB2" w:rsidRDefault="00A00CB2" w:rsidP="00B911CD">
      <w:pPr>
        <w:autoSpaceDE w:val="0"/>
        <w:autoSpaceDN w:val="0"/>
        <w:adjustRightInd w:val="0"/>
        <w:spacing w:after="0" w:line="360" w:lineRule="auto"/>
        <w:jc w:val="both"/>
        <w:rPr>
          <w:rFonts w:ascii="Times New Roman" w:hAnsi="Times New Roman" w:cs="Times New Roman"/>
          <w:sz w:val="24"/>
          <w:szCs w:val="24"/>
        </w:rPr>
      </w:pPr>
    </w:p>
    <w:p w:rsidR="009860F5" w:rsidRPr="009860F5" w:rsidRDefault="009860F5" w:rsidP="004F2658">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9860F5">
        <w:rPr>
          <w:rFonts w:ascii="Times New Roman" w:hAnsi="Times New Roman" w:cs="Times New Roman"/>
          <w:sz w:val="24"/>
          <w:szCs w:val="24"/>
          <w:shd w:val="clear" w:color="auto" w:fill="FFFFFF"/>
        </w:rPr>
        <w:lastRenderedPageBreak/>
        <w:t>El cantón Patate, en la provincia de Tungurahua, es una de las zonas de mayor producción de este cultivo a nivel nacional. Sin embargo, se necesita trabajar en práct</w:t>
      </w:r>
      <w:r w:rsidR="00A00CB2">
        <w:rPr>
          <w:rFonts w:ascii="Times New Roman" w:hAnsi="Times New Roman" w:cs="Times New Roman"/>
          <w:sz w:val="24"/>
          <w:szCs w:val="24"/>
          <w:shd w:val="clear" w:color="auto" w:fill="FFFFFF"/>
        </w:rPr>
        <w:t>icas de manejo del cultivo e implementación de injertos</w:t>
      </w:r>
      <w:r w:rsidRPr="009860F5">
        <w:rPr>
          <w:rFonts w:ascii="Times New Roman" w:hAnsi="Times New Roman" w:cs="Times New Roman"/>
          <w:sz w:val="24"/>
          <w:szCs w:val="24"/>
          <w:shd w:val="clear" w:color="auto" w:fill="FFFFFF"/>
        </w:rPr>
        <w:t xml:space="preserve"> que permitan </w:t>
      </w:r>
      <w:r w:rsidR="00A00CB2">
        <w:rPr>
          <w:rFonts w:ascii="Times New Roman" w:hAnsi="Times New Roman" w:cs="Times New Roman"/>
          <w:sz w:val="24"/>
          <w:szCs w:val="24"/>
          <w:shd w:val="clear" w:color="auto" w:fill="FFFFFF"/>
        </w:rPr>
        <w:t xml:space="preserve">incrementar </w:t>
      </w:r>
      <w:r w:rsidRPr="009860F5">
        <w:rPr>
          <w:rFonts w:ascii="Times New Roman" w:hAnsi="Times New Roman" w:cs="Times New Roman"/>
          <w:sz w:val="24"/>
          <w:szCs w:val="24"/>
          <w:shd w:val="clear" w:color="auto" w:fill="FFFFFF"/>
        </w:rPr>
        <w:t>el nivel de producción y la calidad del producto que llega a la mesa del consumidor</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ADDIN CSL_CITATION { "citationItems" : [ { "id" : "ITEM-1", "itemData" : { "URL" : "http://ecuadoruniversitario.com/noticias-universitarias/docentes-y-prometeos-de-la-espe-participan-en-capacitacion-a-agricultores-de-patate/", "author" : [ { "dropping-particle" : "", "family" : "GAD Patate", "given" : "", "non-dropping-particle" : "", "parse-names" : false, "suffix" : "" } ], "id" : "ITEM-1", "issued" : { "date-parts" : [ [ "2015" ] ] }, "title" : "Docentes y Prometeos de la ESPE participan en capacitaci\u00f3n a agricultores de Patate", "type" : "webpage" }, "uris" : [ "http://www.mendeley.com/documents/?uuid=59f2bd07-2452-4fb8-b853-0bd40fbafb14" ] } ], "mendeley" : { "formattedCitation" : "(GAD Patate, 2015)", "manualFormatting" : "(GAD Patate. 2015)", "plainTextFormattedCitation" : "(GAD Patate, 2015)", "previouslyFormattedCitation" : "(GAD Patate, 2015)" }, "properties" : { "noteIndex" : 16 }, "schema" : "https://github.com/citation-style-language/schema/raw/master/csl-citation.json" }</w:instrText>
      </w:r>
      <w:r>
        <w:rPr>
          <w:rFonts w:ascii="Times New Roman" w:hAnsi="Times New Roman" w:cs="Times New Roman"/>
          <w:sz w:val="24"/>
          <w:szCs w:val="24"/>
          <w:shd w:val="clear" w:color="auto" w:fill="FFFFFF"/>
        </w:rPr>
        <w:fldChar w:fldCharType="separate"/>
      </w:r>
      <w:r>
        <w:rPr>
          <w:rFonts w:ascii="Times New Roman" w:hAnsi="Times New Roman" w:cs="Times New Roman"/>
          <w:noProof/>
          <w:sz w:val="24"/>
          <w:szCs w:val="24"/>
          <w:shd w:val="clear" w:color="auto" w:fill="FFFFFF"/>
        </w:rPr>
        <w:t>(GAD Patate.</w:t>
      </w:r>
      <w:r w:rsidRPr="009860F5">
        <w:rPr>
          <w:rFonts w:ascii="Times New Roman" w:hAnsi="Times New Roman" w:cs="Times New Roman"/>
          <w:noProof/>
          <w:sz w:val="24"/>
          <w:szCs w:val="24"/>
          <w:shd w:val="clear" w:color="auto" w:fill="FFFFFF"/>
        </w:rPr>
        <w:t xml:space="preserve"> 2015)</w:t>
      </w:r>
      <w:r>
        <w:rPr>
          <w:rFonts w:ascii="Times New Roman" w:hAnsi="Times New Roman" w:cs="Times New Roman"/>
          <w:sz w:val="24"/>
          <w:szCs w:val="24"/>
          <w:shd w:val="clear" w:color="auto" w:fill="FFFFFF"/>
        </w:rPr>
        <w:fldChar w:fldCharType="end"/>
      </w:r>
      <w:r w:rsidRPr="009860F5">
        <w:rPr>
          <w:rFonts w:ascii="Times New Roman" w:hAnsi="Times New Roman" w:cs="Times New Roman"/>
          <w:sz w:val="24"/>
          <w:szCs w:val="24"/>
          <w:shd w:val="clear" w:color="auto" w:fill="FFFFFF"/>
        </w:rPr>
        <w:t>.</w:t>
      </w:r>
    </w:p>
    <w:p w:rsidR="009860F5" w:rsidRPr="009860F5" w:rsidRDefault="009860F5" w:rsidP="009860F5">
      <w:pPr>
        <w:autoSpaceDE w:val="0"/>
        <w:autoSpaceDN w:val="0"/>
        <w:adjustRightInd w:val="0"/>
        <w:spacing w:after="0" w:line="360" w:lineRule="auto"/>
        <w:jc w:val="both"/>
        <w:rPr>
          <w:rFonts w:ascii="Times New Roman" w:hAnsi="Times New Roman" w:cs="Times New Roman"/>
          <w:color w:val="555555"/>
          <w:sz w:val="24"/>
          <w:szCs w:val="24"/>
          <w:shd w:val="clear" w:color="auto" w:fill="FFFFFF"/>
        </w:rPr>
      </w:pPr>
    </w:p>
    <w:p w:rsidR="004F2658" w:rsidRDefault="004F2658" w:rsidP="004F2658">
      <w:pPr>
        <w:autoSpaceDE w:val="0"/>
        <w:autoSpaceDN w:val="0"/>
        <w:adjustRightInd w:val="0"/>
        <w:spacing w:after="0" w:line="360" w:lineRule="auto"/>
        <w:jc w:val="both"/>
        <w:rPr>
          <w:rFonts w:ascii="Times New Roman" w:hAnsi="Times New Roman" w:cs="Times New Roman"/>
          <w:sz w:val="24"/>
          <w:szCs w:val="24"/>
        </w:rPr>
      </w:pPr>
      <w:r w:rsidRPr="004B2887">
        <w:rPr>
          <w:rFonts w:ascii="Times New Roman" w:hAnsi="Times New Roman" w:cs="Times New Roman"/>
          <w:sz w:val="24"/>
          <w:szCs w:val="24"/>
        </w:rPr>
        <w:t>El cultivo de aguacate está experimentando en los últimos años un impresionante crecimiento como actividad agroexportadora, potenciando el cultivo de distintas variedades de aguacate como el guatemalte</w:t>
      </w:r>
      <w:r>
        <w:rPr>
          <w:rFonts w:ascii="Times New Roman" w:hAnsi="Times New Roman" w:cs="Times New Roman"/>
          <w:sz w:val="24"/>
          <w:szCs w:val="24"/>
        </w:rPr>
        <w:t>co, el criollo, el fuerte y el H</w:t>
      </w:r>
      <w:r w:rsidRPr="004B2887">
        <w:rPr>
          <w:rFonts w:ascii="Times New Roman" w:hAnsi="Times New Roman" w:cs="Times New Roman"/>
          <w:sz w:val="24"/>
          <w:szCs w:val="24"/>
        </w:rPr>
        <w:t>ass, aunque en el país se cultivan más de 20 variedades distintas de esta fruta. Por esta razón, desarrollar tecnologías que optimicen el manejo en las diversas fases del proceso de</w:t>
      </w:r>
      <w:r>
        <w:rPr>
          <w:rFonts w:ascii="Times New Roman" w:hAnsi="Times New Roman" w:cs="Times New Roman"/>
          <w:sz w:val="24"/>
          <w:szCs w:val="24"/>
        </w:rPr>
        <w:t xml:space="preserve"> producción es primordial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"Melo", "given" : "Rut", "non-dropping-particle" : "", "parse-names" : false, "suffix" : "" } ], "id" : "ITEM-1", "issued" : { "date-parts" : [ [ "2016", "2", "20" ] ] }, "publisher-place" : "Guayaquil", "title" : "Los cultivos de aguacate se extienden por los valles templados de la serran\u00eda.", "type" : "article-newspaper" }, "uris" : [ "http://www.mendeley.com/documents/?uuid=d3de4070-7a2c-4809-a5fb-f7072025b2b2" ] } ], "mendeley" : { "formattedCitation" : "(Melo, 2016)", "manualFormatting" : "(Melo, R. 2016)", "plainTextFormattedCitation" : "(Melo, 2016)", "previouslyFormattedCitation" : "(Melo, 2016)" }, "properties" : { "noteIndex" : 15 }, "schema" : "https://github.com/citation-style-language/schema/raw/master/csl-citation.json" }</w:instrText>
      </w:r>
      <w:r>
        <w:rPr>
          <w:rFonts w:ascii="Times New Roman" w:hAnsi="Times New Roman" w:cs="Times New Roman"/>
          <w:sz w:val="24"/>
          <w:szCs w:val="24"/>
        </w:rPr>
        <w:fldChar w:fldCharType="separate"/>
      </w:r>
      <w:r w:rsidRPr="007B74D0">
        <w:rPr>
          <w:rFonts w:ascii="Times New Roman" w:hAnsi="Times New Roman" w:cs="Times New Roman"/>
          <w:noProof/>
          <w:sz w:val="24"/>
          <w:szCs w:val="24"/>
        </w:rPr>
        <w:t xml:space="preserve">(Melo, </w:t>
      </w:r>
      <w:r>
        <w:rPr>
          <w:rFonts w:ascii="Times New Roman" w:hAnsi="Times New Roman" w:cs="Times New Roman"/>
          <w:noProof/>
          <w:sz w:val="24"/>
          <w:szCs w:val="24"/>
        </w:rPr>
        <w:t xml:space="preserve">R. </w:t>
      </w:r>
      <w:r w:rsidRPr="007B74D0">
        <w:rPr>
          <w:rFonts w:ascii="Times New Roman" w:hAnsi="Times New Roman" w:cs="Times New Roman"/>
          <w:noProof/>
          <w:sz w:val="24"/>
          <w:szCs w:val="24"/>
        </w:rPr>
        <w:t>2016)</w:t>
      </w:r>
      <w:r>
        <w:rPr>
          <w:rFonts w:ascii="Times New Roman" w:hAnsi="Times New Roman" w:cs="Times New Roman"/>
          <w:sz w:val="24"/>
          <w:szCs w:val="24"/>
        </w:rPr>
        <w:fldChar w:fldCharType="end"/>
      </w:r>
      <w:r w:rsidRPr="007B74D0">
        <w:rPr>
          <w:rFonts w:ascii="Times New Roman" w:hAnsi="Times New Roman" w:cs="Times New Roman"/>
          <w:sz w:val="24"/>
          <w:szCs w:val="24"/>
        </w:rPr>
        <w:t>.</w:t>
      </w:r>
    </w:p>
    <w:p w:rsidR="004F2658" w:rsidRDefault="004F2658" w:rsidP="00780647">
      <w:pPr>
        <w:autoSpaceDE w:val="0"/>
        <w:autoSpaceDN w:val="0"/>
        <w:adjustRightInd w:val="0"/>
        <w:spacing w:after="0" w:line="360" w:lineRule="auto"/>
        <w:jc w:val="both"/>
        <w:rPr>
          <w:rFonts w:ascii="Times New Roman" w:eastAsia="Calibri" w:hAnsi="Times New Roman" w:cs="Times New Roman"/>
          <w:sz w:val="24"/>
          <w:szCs w:val="24"/>
        </w:rPr>
      </w:pPr>
    </w:p>
    <w:p w:rsidR="00A01B6B" w:rsidRDefault="00AC1F23" w:rsidP="00780647">
      <w:pPr>
        <w:autoSpaceDE w:val="0"/>
        <w:autoSpaceDN w:val="0"/>
        <w:adjustRightInd w:val="0"/>
        <w:spacing w:after="0" w:line="360" w:lineRule="auto"/>
        <w:jc w:val="both"/>
        <w:rPr>
          <w:rFonts w:ascii="Times New Roman" w:eastAsia="Calibri" w:hAnsi="Times New Roman" w:cs="Times New Roman"/>
          <w:sz w:val="24"/>
          <w:szCs w:val="24"/>
        </w:rPr>
      </w:pPr>
      <w:r w:rsidRPr="00A410A6">
        <w:rPr>
          <w:rFonts w:ascii="Times New Roman" w:eastAsia="Calibri" w:hAnsi="Times New Roman" w:cs="Times New Roman"/>
          <w:sz w:val="24"/>
          <w:szCs w:val="24"/>
        </w:rPr>
        <w:t>La propagación por injerto es el método más apropiado para reproducir las variedades seleccionadas para cultivo comercial, ya que los árboles injertados son uniformes en cuanto a la calidad, forma y tamaño de la fruta</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Lock="1"/>
      </w:r>
      <w:r>
        <w:rPr>
          <w:rFonts w:ascii="Times New Roman" w:eastAsia="Calibri" w:hAnsi="Times New Roman" w:cs="Times New Roman"/>
          <w:sz w:val="24"/>
          <w:szCs w:val="24"/>
        </w:rPr>
        <w:instrText>ADDIN CSL_CITATION { "citationItems" : [ { "id" : "ITEM-1", "itemData" : { "author" : [ { "dropping-particle" : "", "family" : "INFOJARDIN", "given" : "", "non-dropping-particle" : "", "parse-names" : false, "suffix" : "" } ], "id" : "ITEM-1", "issued" : { "date-parts" : [ [ "2017" ] ] }, "title" : "Aguacate, Aguacates, Aguacato, Avocado, Aguacatero, Palta, Abacate, Abocado, Aguacatillo Persea americana = Persea gratissima", "type" : "article" }, "uris" : [ "http://www.mendeley.com/documents/?uuid=28ebac83-85f8-46e2-975a-bf18199f5346" ] } ], "mendeley" : { "formattedCitation" : "(INFOJARDIN, 2017)", "manualFormatting" : "(INFOJARDIN. 2017)", "plainTextFormattedCitation" : "(INFOJARDIN, 2017)", "previouslyFormattedCitation" : "(INFOJARDIN, 2017)" }, "properties" : { "noteIndex" : 16 }, "schema" : "https://github.com/citation-style-language/schema/raw/master/csl-citation.json"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(INFOJARDIN. </w:t>
      </w:r>
      <w:r w:rsidRPr="00AC1F23">
        <w:rPr>
          <w:rFonts w:ascii="Times New Roman" w:eastAsia="Calibri" w:hAnsi="Times New Roman" w:cs="Times New Roman"/>
          <w:noProof/>
          <w:sz w:val="24"/>
          <w:szCs w:val="24"/>
        </w:rPr>
        <w:t>2017)</w:t>
      </w:r>
      <w:r>
        <w:rPr>
          <w:rFonts w:ascii="Times New Roman" w:eastAsia="Calibri" w:hAnsi="Times New Roman" w:cs="Times New Roman"/>
          <w:sz w:val="24"/>
          <w:szCs w:val="24"/>
        </w:rPr>
        <w:fldChar w:fldCharType="end"/>
      </w:r>
      <w:r w:rsidRPr="00A410A6">
        <w:rPr>
          <w:rFonts w:ascii="Times New Roman" w:eastAsia="Calibri" w:hAnsi="Times New Roman" w:cs="Times New Roman"/>
          <w:sz w:val="24"/>
          <w:szCs w:val="24"/>
        </w:rPr>
        <w:t>.</w:t>
      </w:r>
    </w:p>
    <w:p w:rsidR="00AC1F23" w:rsidRDefault="00AC1F23" w:rsidP="00780647">
      <w:pPr>
        <w:autoSpaceDE w:val="0"/>
        <w:autoSpaceDN w:val="0"/>
        <w:adjustRightInd w:val="0"/>
        <w:spacing w:after="0" w:line="360" w:lineRule="auto"/>
        <w:jc w:val="both"/>
        <w:rPr>
          <w:rFonts w:ascii="Times New Roman" w:hAnsi="Times New Roman" w:cs="Times New Roman"/>
          <w:sz w:val="24"/>
          <w:szCs w:val="24"/>
        </w:rPr>
      </w:pPr>
    </w:p>
    <w:p w:rsidR="00780647" w:rsidRDefault="00780647" w:rsidP="0078064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Los objetivos de esta investigación fueron:</w:t>
      </w:r>
    </w:p>
    <w:p w:rsidR="00A00CB2" w:rsidRPr="00A63820" w:rsidRDefault="00A00CB2" w:rsidP="00A00CB2">
      <w:pPr>
        <w:autoSpaceDE w:val="0"/>
        <w:autoSpaceDN w:val="0"/>
        <w:adjustRightInd w:val="0"/>
        <w:spacing w:after="0" w:line="360" w:lineRule="auto"/>
        <w:jc w:val="both"/>
        <w:rPr>
          <w:rFonts w:ascii="Times New Roman" w:hAnsi="Times New Roman" w:cs="Times New Roman"/>
          <w:sz w:val="24"/>
          <w:szCs w:val="24"/>
        </w:rPr>
      </w:pPr>
    </w:p>
    <w:p w:rsidR="00917681" w:rsidRPr="00917681" w:rsidRDefault="009860F5" w:rsidP="002922EB">
      <w:pPr>
        <w:pStyle w:val="Prrafodelista"/>
        <w:numPr>
          <w:ilvl w:val="0"/>
          <w:numId w:val="5"/>
        </w:numPr>
        <w:tabs>
          <w:tab w:val="left" w:pos="8504"/>
        </w:tabs>
        <w:spacing w:after="0" w:line="360" w:lineRule="auto"/>
        <w:ind w:left="330" w:right="-1"/>
        <w:jc w:val="both"/>
        <w:rPr>
          <w:rFonts w:ascii="Times New Roman" w:hAnsi="Times New Roman" w:cs="Times New Roman"/>
          <w:b/>
          <w:sz w:val="28"/>
          <w:szCs w:val="26"/>
        </w:rPr>
      </w:pPr>
      <w:r>
        <w:rPr>
          <w:rFonts w:ascii="Times New Roman" w:eastAsia="Calibri" w:hAnsi="Times New Roman" w:cs="Times New Roman"/>
          <w:sz w:val="24"/>
          <w:szCs w:val="24"/>
        </w:rPr>
        <w:t xml:space="preserve">Determinar el </w:t>
      </w:r>
      <w:r w:rsidR="00917681" w:rsidRPr="00917681">
        <w:rPr>
          <w:rFonts w:ascii="Times New Roman" w:eastAsia="Calibri" w:hAnsi="Times New Roman" w:cs="Times New Roman"/>
          <w:sz w:val="24"/>
          <w:szCs w:val="24"/>
        </w:rPr>
        <w:t>tipo de in</w:t>
      </w:r>
      <w:r>
        <w:rPr>
          <w:rFonts w:ascii="Times New Roman" w:eastAsia="Calibri" w:hAnsi="Times New Roman" w:cs="Times New Roman"/>
          <w:sz w:val="24"/>
          <w:szCs w:val="24"/>
        </w:rPr>
        <w:t>jerto que tuvo</w:t>
      </w:r>
      <w:r w:rsidR="00917681">
        <w:rPr>
          <w:rFonts w:ascii="Times New Roman" w:eastAsia="Calibri" w:hAnsi="Times New Roman" w:cs="Times New Roman"/>
          <w:sz w:val="24"/>
          <w:szCs w:val="24"/>
        </w:rPr>
        <w:t xml:space="preserve"> un mayor desarrollo.</w:t>
      </w:r>
    </w:p>
    <w:p w:rsidR="007C30CB" w:rsidRPr="007C30CB" w:rsidRDefault="009860F5" w:rsidP="002922EB">
      <w:pPr>
        <w:pStyle w:val="Prrafodelista"/>
        <w:numPr>
          <w:ilvl w:val="0"/>
          <w:numId w:val="5"/>
        </w:numPr>
        <w:tabs>
          <w:tab w:val="left" w:pos="8504"/>
        </w:tabs>
        <w:spacing w:after="0" w:line="360" w:lineRule="auto"/>
        <w:ind w:left="330" w:right="-1"/>
        <w:jc w:val="both"/>
        <w:rPr>
          <w:rFonts w:ascii="Times New Roman" w:hAnsi="Times New Roman" w:cs="Times New Roman"/>
          <w:b/>
          <w:sz w:val="28"/>
          <w:szCs w:val="26"/>
        </w:rPr>
      </w:pPr>
      <w:r>
        <w:rPr>
          <w:rFonts w:ascii="Times New Roman" w:eastAsia="Calibri" w:hAnsi="Times New Roman" w:cs="Times New Roman"/>
          <w:sz w:val="24"/>
          <w:szCs w:val="24"/>
        </w:rPr>
        <w:t>Relacionar el</w:t>
      </w:r>
      <w:r w:rsidR="00917681" w:rsidRPr="00917681">
        <w:rPr>
          <w:rFonts w:ascii="Times New Roman" w:eastAsia="Calibri" w:hAnsi="Times New Roman" w:cs="Times New Roman"/>
          <w:sz w:val="24"/>
          <w:szCs w:val="24"/>
        </w:rPr>
        <w:t xml:space="preserve"> tipo de injerto y </w:t>
      </w:r>
      <w:r>
        <w:rPr>
          <w:rFonts w:ascii="Times New Roman" w:eastAsia="Calibri" w:hAnsi="Times New Roman" w:cs="Times New Roman"/>
          <w:sz w:val="24"/>
          <w:szCs w:val="24"/>
        </w:rPr>
        <w:t xml:space="preserve">la </w:t>
      </w:r>
      <w:r w:rsidR="00917681" w:rsidRPr="00917681">
        <w:rPr>
          <w:rFonts w:ascii="Times New Roman" w:eastAsia="Calibri" w:hAnsi="Times New Roman" w:cs="Times New Roman"/>
          <w:sz w:val="24"/>
          <w:szCs w:val="24"/>
        </w:rPr>
        <w:t xml:space="preserve">variedad </w:t>
      </w:r>
      <w:r>
        <w:rPr>
          <w:rFonts w:ascii="Times New Roman" w:eastAsia="Calibri" w:hAnsi="Times New Roman" w:cs="Times New Roman"/>
          <w:sz w:val="24"/>
          <w:szCs w:val="24"/>
        </w:rPr>
        <w:t xml:space="preserve">que </w:t>
      </w:r>
      <w:r w:rsidR="00917681" w:rsidRPr="00917681">
        <w:rPr>
          <w:rFonts w:ascii="Times New Roman" w:eastAsia="Calibri" w:hAnsi="Times New Roman" w:cs="Times New Roman"/>
          <w:sz w:val="24"/>
          <w:szCs w:val="24"/>
        </w:rPr>
        <w:t>influye</w:t>
      </w:r>
      <w:r>
        <w:rPr>
          <w:rFonts w:ascii="Times New Roman" w:eastAsia="Calibri" w:hAnsi="Times New Roman" w:cs="Times New Roman"/>
          <w:sz w:val="24"/>
          <w:szCs w:val="24"/>
        </w:rPr>
        <w:t>ron</w:t>
      </w:r>
      <w:r w:rsidR="00917681" w:rsidRPr="00917681">
        <w:rPr>
          <w:rFonts w:ascii="Times New Roman" w:eastAsia="Calibri" w:hAnsi="Times New Roman" w:cs="Times New Roman"/>
          <w:sz w:val="24"/>
          <w:szCs w:val="24"/>
        </w:rPr>
        <w:t xml:space="preserve"> en el porcentaje de prendimiento.</w:t>
      </w:r>
    </w:p>
    <w:p w:rsidR="00780647" w:rsidRPr="007C30CB" w:rsidRDefault="007C30CB" w:rsidP="002922EB">
      <w:pPr>
        <w:pStyle w:val="Prrafodelista"/>
        <w:numPr>
          <w:ilvl w:val="0"/>
          <w:numId w:val="5"/>
        </w:numPr>
        <w:tabs>
          <w:tab w:val="left" w:pos="8504"/>
        </w:tabs>
        <w:spacing w:after="0" w:line="360" w:lineRule="auto"/>
        <w:ind w:left="330" w:right="-1"/>
        <w:jc w:val="both"/>
        <w:rPr>
          <w:rFonts w:ascii="Times New Roman" w:hAnsi="Times New Roman" w:cs="Times New Roman"/>
          <w:b/>
          <w:sz w:val="28"/>
          <w:szCs w:val="26"/>
        </w:rPr>
      </w:pPr>
      <w:r>
        <w:rPr>
          <w:rFonts w:ascii="Times New Roman" w:hAnsi="Times New Roman" w:cs="Times New Roman"/>
          <w:sz w:val="24"/>
          <w:szCs w:val="24"/>
        </w:rPr>
        <w:t>Realizar el análisis e</w:t>
      </w:r>
      <w:r w:rsidR="002A5736" w:rsidRPr="007C30CB">
        <w:rPr>
          <w:rFonts w:ascii="Times New Roman" w:hAnsi="Times New Roman" w:cs="Times New Roman"/>
          <w:sz w:val="24"/>
          <w:szCs w:val="24"/>
        </w:rPr>
        <w:t>co</w:t>
      </w:r>
      <w:r>
        <w:rPr>
          <w:rFonts w:ascii="Times New Roman" w:hAnsi="Times New Roman" w:cs="Times New Roman"/>
          <w:sz w:val="24"/>
          <w:szCs w:val="24"/>
        </w:rPr>
        <w:t>nómico de la relación Beneficio/Costo (</w:t>
      </w:r>
      <w:r w:rsidR="009860F5" w:rsidRPr="007C30CB">
        <w:rPr>
          <w:rFonts w:ascii="Times New Roman" w:hAnsi="Times New Roman" w:cs="Times New Roman"/>
          <w:sz w:val="24"/>
          <w:szCs w:val="24"/>
        </w:rPr>
        <w:t>B/C).</w:t>
      </w:r>
    </w:p>
    <w:p w:rsidR="009860F5" w:rsidRDefault="009860F5" w:rsidP="007C30CB">
      <w:pPr>
        <w:tabs>
          <w:tab w:val="left" w:pos="0"/>
          <w:tab w:val="left" w:pos="8504"/>
        </w:tabs>
        <w:spacing w:after="0" w:line="360" w:lineRule="auto"/>
        <w:ind w:left="330" w:right="-1"/>
        <w:jc w:val="both"/>
      </w:pPr>
    </w:p>
    <w:p w:rsidR="009860F5" w:rsidRPr="009860F5" w:rsidRDefault="009860F5" w:rsidP="009860F5">
      <w:pPr>
        <w:tabs>
          <w:tab w:val="left" w:pos="0"/>
          <w:tab w:val="left" w:pos="8504"/>
        </w:tabs>
        <w:spacing w:after="0" w:line="360" w:lineRule="auto"/>
        <w:ind w:right="-1"/>
        <w:jc w:val="both"/>
      </w:pPr>
    </w:p>
    <w:p w:rsidR="00780647" w:rsidRDefault="00780647" w:rsidP="00780647">
      <w:pPr>
        <w:pStyle w:val="Default"/>
        <w:tabs>
          <w:tab w:val="left" w:pos="0"/>
          <w:tab w:val="left" w:pos="8504"/>
        </w:tabs>
        <w:spacing w:line="360" w:lineRule="auto"/>
        <w:ind w:right="-1"/>
        <w:jc w:val="both"/>
        <w:rPr>
          <w:color w:val="auto"/>
        </w:rPr>
      </w:pPr>
    </w:p>
    <w:p w:rsidR="002A7659" w:rsidRDefault="002A7659" w:rsidP="00780647">
      <w:pPr>
        <w:pStyle w:val="Default"/>
        <w:tabs>
          <w:tab w:val="left" w:pos="0"/>
          <w:tab w:val="left" w:pos="8504"/>
        </w:tabs>
        <w:spacing w:line="360" w:lineRule="auto"/>
        <w:ind w:right="-1"/>
        <w:jc w:val="both"/>
        <w:rPr>
          <w:color w:val="auto"/>
        </w:rPr>
      </w:pPr>
    </w:p>
    <w:p w:rsidR="002A7659" w:rsidRDefault="002A7659" w:rsidP="00780647">
      <w:pPr>
        <w:pStyle w:val="Default"/>
        <w:tabs>
          <w:tab w:val="left" w:pos="0"/>
          <w:tab w:val="left" w:pos="8504"/>
        </w:tabs>
        <w:spacing w:line="360" w:lineRule="auto"/>
        <w:ind w:right="-1"/>
        <w:jc w:val="both"/>
        <w:rPr>
          <w:color w:val="auto"/>
        </w:rPr>
      </w:pPr>
    </w:p>
    <w:p w:rsidR="002A7659" w:rsidRDefault="002A7659" w:rsidP="00780647">
      <w:pPr>
        <w:pStyle w:val="Default"/>
        <w:tabs>
          <w:tab w:val="left" w:pos="0"/>
          <w:tab w:val="left" w:pos="8504"/>
        </w:tabs>
        <w:spacing w:line="360" w:lineRule="auto"/>
        <w:ind w:right="-1"/>
        <w:jc w:val="both"/>
        <w:rPr>
          <w:color w:val="auto"/>
        </w:rPr>
      </w:pPr>
    </w:p>
    <w:p w:rsidR="009860F5" w:rsidRDefault="009860F5" w:rsidP="00780647">
      <w:pPr>
        <w:pStyle w:val="Default"/>
        <w:tabs>
          <w:tab w:val="left" w:pos="0"/>
          <w:tab w:val="left" w:pos="8504"/>
        </w:tabs>
        <w:spacing w:line="360" w:lineRule="auto"/>
        <w:ind w:right="-1"/>
        <w:jc w:val="both"/>
        <w:rPr>
          <w:color w:val="auto"/>
        </w:rPr>
      </w:pPr>
    </w:p>
    <w:p w:rsidR="009860F5" w:rsidRDefault="009860F5" w:rsidP="00780647">
      <w:pPr>
        <w:pStyle w:val="Default"/>
        <w:tabs>
          <w:tab w:val="left" w:pos="0"/>
          <w:tab w:val="left" w:pos="8504"/>
        </w:tabs>
        <w:spacing w:line="360" w:lineRule="auto"/>
        <w:ind w:right="-1"/>
        <w:jc w:val="both"/>
        <w:rPr>
          <w:color w:val="auto"/>
        </w:rPr>
      </w:pPr>
    </w:p>
    <w:p w:rsidR="009860F5" w:rsidRDefault="009860F5" w:rsidP="00780647">
      <w:pPr>
        <w:pStyle w:val="Default"/>
        <w:tabs>
          <w:tab w:val="left" w:pos="0"/>
          <w:tab w:val="left" w:pos="8504"/>
        </w:tabs>
        <w:spacing w:line="360" w:lineRule="auto"/>
        <w:ind w:right="-1"/>
        <w:jc w:val="both"/>
        <w:rPr>
          <w:color w:val="auto"/>
        </w:rPr>
      </w:pPr>
    </w:p>
    <w:p w:rsidR="00780647" w:rsidRPr="00D4430D" w:rsidRDefault="00780647" w:rsidP="00780647">
      <w:pPr>
        <w:pStyle w:val="Default"/>
        <w:tabs>
          <w:tab w:val="left" w:pos="0"/>
          <w:tab w:val="left" w:pos="8504"/>
        </w:tabs>
        <w:spacing w:line="360" w:lineRule="auto"/>
        <w:ind w:right="-1"/>
        <w:jc w:val="both"/>
        <w:rPr>
          <w:b/>
          <w:color w:val="auto"/>
          <w:sz w:val="28"/>
          <w:szCs w:val="26"/>
        </w:rPr>
      </w:pPr>
      <w:r>
        <w:rPr>
          <w:b/>
          <w:color w:val="auto"/>
          <w:sz w:val="28"/>
          <w:szCs w:val="26"/>
        </w:rPr>
        <w:lastRenderedPageBreak/>
        <w:t>II.  PROBLEMA</w:t>
      </w:r>
    </w:p>
    <w:p w:rsidR="00780647" w:rsidRPr="00D4430D" w:rsidRDefault="00780647" w:rsidP="00780647">
      <w:pPr>
        <w:pStyle w:val="Default"/>
        <w:tabs>
          <w:tab w:val="left" w:pos="0"/>
          <w:tab w:val="left" w:pos="8504"/>
        </w:tabs>
        <w:spacing w:line="360" w:lineRule="auto"/>
        <w:ind w:right="-1"/>
        <w:jc w:val="both"/>
        <w:rPr>
          <w:color w:val="FF0000"/>
        </w:rPr>
      </w:pPr>
    </w:p>
    <w:p w:rsidR="006C79BA" w:rsidRDefault="00917681" w:rsidP="00917681">
      <w:pPr>
        <w:pStyle w:val="Default"/>
        <w:tabs>
          <w:tab w:val="left" w:pos="0"/>
          <w:tab w:val="left" w:pos="8504"/>
        </w:tabs>
        <w:spacing w:line="360" w:lineRule="auto"/>
        <w:ind w:right="-1"/>
        <w:jc w:val="both"/>
      </w:pPr>
      <w:r>
        <w:t>El cantón Patate se caracteriza por la multiplicación de plantas frutales y entre ellos  el aguacate, sin embargo día a día aumenta el número de los viveristas lo que hacen más competitivo y con una menor rentabilidad para cada uno de ellos</w:t>
      </w:r>
      <w:r w:rsidR="006C79BA">
        <w:t>.</w:t>
      </w:r>
    </w:p>
    <w:p w:rsidR="006C79BA" w:rsidRDefault="006C79BA" w:rsidP="00917681">
      <w:pPr>
        <w:pStyle w:val="Default"/>
        <w:tabs>
          <w:tab w:val="left" w:pos="0"/>
          <w:tab w:val="left" w:pos="8504"/>
        </w:tabs>
        <w:spacing w:line="360" w:lineRule="auto"/>
        <w:ind w:right="-1"/>
        <w:jc w:val="both"/>
      </w:pPr>
    </w:p>
    <w:p w:rsidR="00917681" w:rsidRDefault="006C79BA" w:rsidP="00917681">
      <w:pPr>
        <w:pStyle w:val="Default"/>
        <w:tabs>
          <w:tab w:val="left" w:pos="0"/>
          <w:tab w:val="left" w:pos="8504"/>
        </w:tabs>
        <w:spacing w:line="360" w:lineRule="auto"/>
        <w:ind w:right="-1"/>
        <w:jc w:val="both"/>
      </w:pPr>
      <w:r>
        <w:t>L</w:t>
      </w:r>
      <w:r w:rsidR="00917681">
        <w:t xml:space="preserve">a forma  de </w:t>
      </w:r>
      <w:r>
        <w:t>la multiplicación asexual por injertación</w:t>
      </w:r>
      <w:r w:rsidR="00917681">
        <w:t xml:space="preserve"> del aguacate se ha hecho muy común r</w:t>
      </w:r>
      <w:r>
        <w:t xml:space="preserve">ealizarla con un solo tipo de injerto con porcentajes de prendimientos menores a lo esperado </w:t>
      </w:r>
      <w:r w:rsidR="00917681">
        <w:t>lo que</w:t>
      </w:r>
      <w:r>
        <w:t xml:space="preserve"> desmotiva a los viveristas en su rentabilidad; </w:t>
      </w:r>
      <w:r w:rsidR="00917681">
        <w:t>sin embargo existe gran demanda por plantas injertadas a nivel local, cantonal, provincial y nacional e</w:t>
      </w:r>
      <w:r>
        <w:t>xistiendo demanda insatisfecha r</w:t>
      </w:r>
      <w:r w:rsidR="00917681">
        <w:t>azón por la cual  se realizó  l</w:t>
      </w:r>
      <w:r>
        <w:t xml:space="preserve">a multiplicación  del aguacate </w:t>
      </w:r>
      <w:r w:rsidR="00917681">
        <w:t>con tres tipos de injerto y dos variedades. Variedade</w:t>
      </w:r>
      <w:r w:rsidR="00270E8F">
        <w:t>s que demanda a nivel interno e</w:t>
      </w:r>
      <w:r w:rsidR="00917681">
        <w:t>l país</w:t>
      </w:r>
      <w:r w:rsidR="00270E8F">
        <w:t>,</w:t>
      </w:r>
      <w:r w:rsidR="00917681">
        <w:t xml:space="preserve"> así como también tienen características para exportación.</w:t>
      </w:r>
    </w:p>
    <w:p w:rsidR="006C79BA" w:rsidRDefault="006C79BA" w:rsidP="00917681">
      <w:pPr>
        <w:pStyle w:val="Default"/>
        <w:tabs>
          <w:tab w:val="left" w:pos="0"/>
          <w:tab w:val="left" w:pos="8504"/>
        </w:tabs>
        <w:spacing w:line="360" w:lineRule="auto"/>
        <w:ind w:right="-1"/>
        <w:jc w:val="both"/>
      </w:pPr>
    </w:p>
    <w:p w:rsidR="00917681" w:rsidRDefault="00917681" w:rsidP="00917681">
      <w:pPr>
        <w:pStyle w:val="Default"/>
        <w:tabs>
          <w:tab w:val="left" w:pos="0"/>
          <w:tab w:val="left" w:pos="8504"/>
        </w:tabs>
        <w:spacing w:line="360" w:lineRule="auto"/>
        <w:ind w:right="-1"/>
        <w:jc w:val="both"/>
      </w:pPr>
      <w:r>
        <w:t>Los tres tipos de injerto</w:t>
      </w:r>
      <w:r w:rsidR="006C79BA">
        <w:t>s</w:t>
      </w:r>
      <w:r w:rsidR="009860F5">
        <w:t xml:space="preserve"> nos dieron</w:t>
      </w:r>
      <w:r>
        <w:t xml:space="preserve"> la oportunidad de visualiza</w:t>
      </w:r>
      <w:r w:rsidR="006C79BA">
        <w:t xml:space="preserve">r y valorar qué tipo de injerto tiene </w:t>
      </w:r>
      <w:r>
        <w:t xml:space="preserve">un mayor </w:t>
      </w:r>
      <w:r w:rsidR="006C79BA">
        <w:t xml:space="preserve">porcentaje de prendimiento e </w:t>
      </w:r>
      <w:r>
        <w:t xml:space="preserve">igualmente un desarrollo acelerado de la planta capaz de que el viverista tenga sus plantas en </w:t>
      </w:r>
      <w:r w:rsidR="006C79BA">
        <w:t>el menor tiempo posible para la venta y de esta manera aumentar su rentabilidad, b</w:t>
      </w:r>
      <w:r>
        <w:t>eneficiando</w:t>
      </w:r>
      <w:r w:rsidR="006C79BA">
        <w:t xml:space="preserve"> al productor de las plantas y e</w:t>
      </w:r>
      <w:r>
        <w:t>l injertador tendrá una mayor utilidad por lo que se cancela por injerto prendido.</w:t>
      </w:r>
    </w:p>
    <w:p w:rsidR="006C79BA" w:rsidRDefault="006C79BA" w:rsidP="00917681">
      <w:pPr>
        <w:pStyle w:val="Default"/>
        <w:tabs>
          <w:tab w:val="left" w:pos="0"/>
          <w:tab w:val="left" w:pos="8504"/>
        </w:tabs>
        <w:spacing w:line="360" w:lineRule="auto"/>
        <w:ind w:right="-1"/>
        <w:jc w:val="both"/>
      </w:pPr>
    </w:p>
    <w:p w:rsidR="00780647" w:rsidRPr="00D4430D" w:rsidRDefault="006C79BA" w:rsidP="00917681">
      <w:pPr>
        <w:pStyle w:val="Default"/>
        <w:tabs>
          <w:tab w:val="left" w:pos="0"/>
          <w:tab w:val="left" w:pos="8504"/>
        </w:tabs>
        <w:spacing w:line="360" w:lineRule="auto"/>
        <w:ind w:right="-1"/>
        <w:jc w:val="both"/>
      </w:pPr>
      <w:r>
        <w:t>El fruticultor es</w:t>
      </w:r>
      <w:r w:rsidR="00917681">
        <w:t xml:space="preserve"> el primer beneficiado en el huerto de aguacate que d</w:t>
      </w:r>
      <w:r>
        <w:t xml:space="preserve">esarrollará de manera eficiente y con variedades </w:t>
      </w:r>
      <w:r w:rsidR="00917681">
        <w:t>que tienen demanda en el mercado local y nacional. El intermediario</w:t>
      </w:r>
      <w:r>
        <w:t xml:space="preserve"> tendrá un producto que podrá</w:t>
      </w:r>
      <w:r w:rsidR="00917681">
        <w:t xml:space="preserve"> comercializar fácilmente y con mayor tiempo en la percha. El consumidor tendrá una fru</w:t>
      </w:r>
      <w:r>
        <w:t>ta que le satisfaga su paladar.</w:t>
      </w:r>
    </w:p>
    <w:p w:rsidR="00780647" w:rsidRPr="00D4430D" w:rsidRDefault="00780647" w:rsidP="00780647">
      <w:pPr>
        <w:pStyle w:val="Default"/>
        <w:tabs>
          <w:tab w:val="left" w:pos="0"/>
          <w:tab w:val="left" w:pos="8504"/>
        </w:tabs>
        <w:spacing w:line="360" w:lineRule="auto"/>
        <w:ind w:right="-1"/>
        <w:jc w:val="both"/>
      </w:pPr>
    </w:p>
    <w:p w:rsidR="00780647" w:rsidRPr="00D4430D" w:rsidRDefault="00780647" w:rsidP="00780647">
      <w:pPr>
        <w:pStyle w:val="Default"/>
        <w:tabs>
          <w:tab w:val="left" w:pos="0"/>
          <w:tab w:val="left" w:pos="8504"/>
        </w:tabs>
        <w:spacing w:line="360" w:lineRule="auto"/>
        <w:ind w:right="-1"/>
        <w:jc w:val="both"/>
      </w:pPr>
    </w:p>
    <w:p w:rsidR="00780647" w:rsidRDefault="00780647" w:rsidP="00780647">
      <w:pPr>
        <w:pStyle w:val="Default"/>
        <w:tabs>
          <w:tab w:val="left" w:pos="0"/>
          <w:tab w:val="left" w:pos="8504"/>
        </w:tabs>
        <w:spacing w:line="360" w:lineRule="auto"/>
        <w:ind w:right="-1"/>
        <w:jc w:val="both"/>
      </w:pPr>
    </w:p>
    <w:p w:rsidR="009860F5" w:rsidRPr="00D4430D" w:rsidRDefault="009860F5" w:rsidP="00780647">
      <w:pPr>
        <w:pStyle w:val="Default"/>
        <w:tabs>
          <w:tab w:val="left" w:pos="0"/>
          <w:tab w:val="left" w:pos="8504"/>
        </w:tabs>
        <w:spacing w:line="360" w:lineRule="auto"/>
        <w:ind w:right="-1"/>
        <w:jc w:val="both"/>
      </w:pPr>
    </w:p>
    <w:p w:rsidR="00780647" w:rsidRPr="00D4430D" w:rsidRDefault="00780647" w:rsidP="00780647">
      <w:pPr>
        <w:pStyle w:val="Default"/>
        <w:tabs>
          <w:tab w:val="left" w:pos="0"/>
          <w:tab w:val="left" w:pos="8504"/>
        </w:tabs>
        <w:spacing w:line="360" w:lineRule="auto"/>
        <w:ind w:right="-1"/>
        <w:jc w:val="both"/>
      </w:pPr>
    </w:p>
    <w:p w:rsidR="00780647" w:rsidRDefault="00780647" w:rsidP="00780647">
      <w:pPr>
        <w:pStyle w:val="Default"/>
        <w:tabs>
          <w:tab w:val="left" w:pos="8504"/>
        </w:tabs>
        <w:spacing w:line="360" w:lineRule="auto"/>
        <w:ind w:right="-1"/>
        <w:jc w:val="both"/>
        <w:rPr>
          <w:b/>
          <w:sz w:val="28"/>
          <w:szCs w:val="26"/>
        </w:rPr>
      </w:pPr>
      <w:r w:rsidRPr="006A00D6">
        <w:rPr>
          <w:b/>
          <w:color w:val="auto"/>
          <w:sz w:val="28"/>
          <w:szCs w:val="28"/>
        </w:rPr>
        <w:lastRenderedPageBreak/>
        <w:t>I</w:t>
      </w:r>
      <w:r>
        <w:rPr>
          <w:b/>
          <w:color w:val="auto"/>
          <w:sz w:val="28"/>
          <w:szCs w:val="28"/>
        </w:rPr>
        <w:t>I</w:t>
      </w:r>
      <w:r w:rsidRPr="006A00D6">
        <w:rPr>
          <w:b/>
          <w:color w:val="auto"/>
          <w:sz w:val="28"/>
          <w:szCs w:val="28"/>
        </w:rPr>
        <w:t xml:space="preserve">I. </w:t>
      </w:r>
      <w:r w:rsidRPr="0024130A">
        <w:rPr>
          <w:b/>
          <w:sz w:val="28"/>
          <w:szCs w:val="26"/>
        </w:rPr>
        <w:t>MARCO TEÓRICO</w:t>
      </w:r>
    </w:p>
    <w:p w:rsidR="00780647" w:rsidRPr="00A63820" w:rsidRDefault="00780647" w:rsidP="00780647">
      <w:pPr>
        <w:pStyle w:val="Default"/>
        <w:tabs>
          <w:tab w:val="left" w:pos="8504"/>
        </w:tabs>
        <w:spacing w:line="360" w:lineRule="auto"/>
        <w:ind w:right="-1"/>
        <w:jc w:val="both"/>
        <w:rPr>
          <w:bCs/>
          <w:color w:val="FF0000"/>
        </w:rPr>
      </w:pPr>
    </w:p>
    <w:p w:rsidR="00780647" w:rsidRPr="00D4430D" w:rsidRDefault="00780647" w:rsidP="00780647">
      <w:pPr>
        <w:tabs>
          <w:tab w:val="left" w:pos="1817"/>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Pr="00D4430D">
        <w:rPr>
          <w:rFonts w:ascii="Times New Roman" w:hAnsi="Times New Roman" w:cs="Times New Roman"/>
          <w:b/>
          <w:sz w:val="24"/>
          <w:szCs w:val="24"/>
        </w:rPr>
        <w:t>.1. Origen</w:t>
      </w:r>
      <w:r>
        <w:rPr>
          <w:rFonts w:ascii="Times New Roman" w:hAnsi="Times New Roman" w:cs="Times New Roman"/>
          <w:b/>
          <w:sz w:val="24"/>
          <w:szCs w:val="24"/>
        </w:rPr>
        <w:tab/>
      </w:r>
    </w:p>
    <w:p w:rsidR="00780647" w:rsidRDefault="00780647" w:rsidP="00780647">
      <w:pPr>
        <w:tabs>
          <w:tab w:val="left" w:pos="8504"/>
        </w:tabs>
        <w:spacing w:after="0" w:line="360" w:lineRule="auto"/>
        <w:ind w:right="-1"/>
        <w:jc w:val="both"/>
        <w:rPr>
          <w:rFonts w:ascii="Times New Roman" w:hAnsi="Times New Roman" w:cs="Times New Roman"/>
          <w:bCs/>
          <w:color w:val="FF0000"/>
          <w:sz w:val="24"/>
          <w:szCs w:val="24"/>
        </w:rPr>
      </w:pPr>
    </w:p>
    <w:p w:rsidR="00780647" w:rsidRPr="00DC0E6D" w:rsidRDefault="00DC0E6D" w:rsidP="00780647">
      <w:pPr>
        <w:tabs>
          <w:tab w:val="left" w:pos="8504"/>
        </w:tabs>
        <w:spacing w:after="0" w:line="360" w:lineRule="auto"/>
        <w:ind w:right="-1"/>
        <w:jc w:val="both"/>
        <w:rPr>
          <w:rFonts w:ascii="Times New Roman" w:hAnsi="Times New Roman" w:cs="Times New Roman"/>
          <w:b/>
          <w:sz w:val="24"/>
          <w:szCs w:val="24"/>
        </w:rPr>
      </w:pPr>
      <w:r w:rsidRPr="00DC0E6D">
        <w:rPr>
          <w:rFonts w:ascii="Times New Roman" w:hAnsi="Times New Roman" w:cs="Times New Roman"/>
          <w:bCs/>
          <w:sz w:val="24"/>
          <w:szCs w:val="24"/>
        </w:rPr>
        <w:t xml:space="preserve">El aguacate tuvo su origen en las regiones tropicales, subtropicales y </w:t>
      </w:r>
      <w:r>
        <w:rPr>
          <w:rFonts w:ascii="Times New Roman" w:hAnsi="Times New Roman" w:cs="Times New Roman"/>
          <w:bCs/>
          <w:sz w:val="24"/>
          <w:szCs w:val="24"/>
        </w:rPr>
        <w:t xml:space="preserve">de Centroamérica y México. En la época precolombina esta fruta era consumida por las poblaciones indígenas. Los españoles introdujeron su cultivo a las Antillas y durante el siglo pasado se extendió a Florida, California y a varios países sudamericanos. En el presente siglo se dispersó por las regiones del mundo, en donde se encontraban las condiciones ecológicas apropiadas para su cultivo </w:t>
      </w:r>
      <w:r w:rsidR="007B74D0">
        <w:rPr>
          <w:rStyle w:val="Refdenotaalpie"/>
          <w:rFonts w:ascii="Times New Roman" w:hAnsi="Times New Roman" w:cs="Times New Roman"/>
          <w:bCs/>
          <w:sz w:val="24"/>
          <w:szCs w:val="24"/>
        </w:rPr>
        <w:fldChar w:fldCharType="begin" w:fldLock="1"/>
      </w:r>
      <w:r w:rsidR="007B74D0">
        <w:rPr>
          <w:rFonts w:ascii="Times New Roman" w:hAnsi="Times New Roman" w:cs="Times New Roman"/>
          <w:bCs/>
          <w:sz w:val="24"/>
          <w:szCs w:val="24"/>
        </w:rPr>
        <w:instrText>ADDIN CSL_CITATION { "citationItems" : [ { "id" : "ITEM-1", "itemData" : { "ISBN" : "978-9977-64-566-7", "ISSN" : "9977645663", "author" : [ { "dropping-particle" : "", "family" : "Baraona, M.; Sancho", "given" : "E.", "non-dropping-particle" : "", "parse-names" : false, "suffix" : "" } ], "id" : "ITEM-1", "issued" : { "date-parts" : [ [ "2000" ] ] }, "number-of-pages" : "88", "publisher" : "Universidad Estatal A Distancia (EUNED)", "publisher-place" : "Sabanilla, Costa Rica", "title" : "Fruticultura Especial 2: Aguacate y Mango.", "type" : "book" }, "uris" : [ "http://www.mendeley.com/documents/?uuid=d1dc42d4-6505-401b-ba77-241cb415fe45" ] } ], "mendeley" : { "formattedCitation" : "(Baraona, M.; Sancho, 2000)", "plainTextFormattedCitation" : "(Baraona, M.; Sancho, 2000)", "previouslyFormattedCitation" : "(Baraona, M.; Sancho, 2000)" }, "properties" : { "noteIndex" : 17 }, "schema" : "https://github.com/citation-style-language/schema/raw/master/csl-citation.json" }</w:instrText>
      </w:r>
      <w:r w:rsidR="007B74D0">
        <w:rPr>
          <w:rStyle w:val="Refdenotaalpie"/>
          <w:rFonts w:ascii="Times New Roman" w:hAnsi="Times New Roman" w:cs="Times New Roman"/>
          <w:bCs/>
          <w:sz w:val="24"/>
          <w:szCs w:val="24"/>
        </w:rPr>
        <w:fldChar w:fldCharType="separate"/>
      </w:r>
      <w:r w:rsidR="007B74D0" w:rsidRPr="007B74D0">
        <w:rPr>
          <w:rFonts w:ascii="Times New Roman" w:hAnsi="Times New Roman" w:cs="Times New Roman"/>
          <w:noProof/>
          <w:sz w:val="24"/>
          <w:szCs w:val="24"/>
          <w:lang w:val="es-ES"/>
        </w:rPr>
        <w:t>(Baraona, M.; Sancho, 2000)</w:t>
      </w:r>
      <w:r w:rsidR="007B74D0">
        <w:rPr>
          <w:rStyle w:val="Refdenotaalpie"/>
          <w:rFonts w:ascii="Times New Roman" w:hAnsi="Times New Roman" w:cs="Times New Roman"/>
          <w:bCs/>
          <w:sz w:val="24"/>
          <w:szCs w:val="24"/>
        </w:rPr>
        <w:fldChar w:fldCharType="end"/>
      </w:r>
      <w:r>
        <w:rPr>
          <w:rFonts w:ascii="Times New Roman" w:hAnsi="Times New Roman" w:cs="Times New Roman"/>
          <w:bCs/>
          <w:sz w:val="24"/>
          <w:szCs w:val="24"/>
        </w:rPr>
        <w:t>.</w:t>
      </w:r>
    </w:p>
    <w:p w:rsidR="003122E1" w:rsidRPr="00D4430D" w:rsidRDefault="003122E1" w:rsidP="00780647">
      <w:pPr>
        <w:tabs>
          <w:tab w:val="left" w:pos="8504"/>
        </w:tabs>
        <w:spacing w:after="0" w:line="360" w:lineRule="auto"/>
        <w:ind w:right="-1"/>
        <w:jc w:val="both"/>
        <w:rPr>
          <w:rFonts w:ascii="Times New Roman" w:hAnsi="Times New Roman" w:cs="Times New Roman"/>
          <w:b/>
          <w:color w:val="FF0000"/>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Pr="00D4430D">
        <w:rPr>
          <w:rFonts w:ascii="Times New Roman" w:hAnsi="Times New Roman" w:cs="Times New Roman"/>
          <w:b/>
          <w:sz w:val="24"/>
          <w:szCs w:val="24"/>
        </w:rPr>
        <w:t>.2. Clasificación taxonómica</w:t>
      </w: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p>
    <w:p w:rsidR="00780647" w:rsidRPr="00D4430D"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Reino:</w:t>
      </w:r>
      <w:r w:rsidRPr="00D4430D">
        <w:rPr>
          <w:rFonts w:ascii="Times New Roman" w:hAnsi="Times New Roman" w:cs="Times New Roman"/>
          <w:sz w:val="24"/>
          <w:szCs w:val="24"/>
        </w:rPr>
        <w:tab/>
      </w:r>
      <w:r w:rsidRPr="00D4430D">
        <w:rPr>
          <w:rFonts w:ascii="Times New Roman" w:hAnsi="Times New Roman" w:cs="Times New Roman"/>
          <w:sz w:val="24"/>
          <w:szCs w:val="24"/>
        </w:rPr>
        <w:tab/>
      </w:r>
      <w:r w:rsidRPr="00D4430D">
        <w:rPr>
          <w:rFonts w:ascii="Times New Roman" w:hAnsi="Times New Roman" w:cs="Times New Roman"/>
          <w:sz w:val="24"/>
          <w:szCs w:val="24"/>
        </w:rPr>
        <w:tab/>
      </w:r>
      <w:proofErr w:type="spellStart"/>
      <w:r w:rsidRPr="00D4430D">
        <w:rPr>
          <w:rFonts w:ascii="Times New Roman" w:hAnsi="Times New Roman" w:cs="Times New Roman"/>
          <w:sz w:val="24"/>
          <w:szCs w:val="24"/>
        </w:rPr>
        <w:t>Plantae</w:t>
      </w:r>
      <w:proofErr w:type="spellEnd"/>
    </w:p>
    <w:p w:rsidR="00780647" w:rsidRPr="00D4430D"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 xml:space="preserve">División: </w:t>
      </w:r>
      <w:r w:rsidRPr="00D4430D">
        <w:rPr>
          <w:rFonts w:ascii="Times New Roman" w:hAnsi="Times New Roman" w:cs="Times New Roman"/>
          <w:sz w:val="24"/>
          <w:szCs w:val="24"/>
        </w:rPr>
        <w:tab/>
      </w:r>
      <w:r w:rsidRPr="00D4430D">
        <w:rPr>
          <w:rFonts w:ascii="Times New Roman" w:hAnsi="Times New Roman" w:cs="Times New Roman"/>
          <w:sz w:val="24"/>
          <w:szCs w:val="24"/>
        </w:rPr>
        <w:tab/>
      </w:r>
      <w:proofErr w:type="spellStart"/>
      <w:r w:rsidRPr="00D4430D">
        <w:rPr>
          <w:rFonts w:ascii="Times New Roman" w:hAnsi="Times New Roman" w:cs="Times New Roman"/>
          <w:sz w:val="24"/>
          <w:szCs w:val="24"/>
        </w:rPr>
        <w:t>Magnoliophyta</w:t>
      </w:r>
      <w:proofErr w:type="spellEnd"/>
    </w:p>
    <w:p w:rsidR="00780647" w:rsidRPr="00D4430D"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 xml:space="preserve">Clase: </w:t>
      </w:r>
      <w:r w:rsidRPr="00D4430D">
        <w:rPr>
          <w:rFonts w:ascii="Times New Roman" w:hAnsi="Times New Roman" w:cs="Times New Roman"/>
          <w:sz w:val="24"/>
          <w:szCs w:val="24"/>
        </w:rPr>
        <w:tab/>
      </w:r>
      <w:r w:rsidRPr="00D4430D">
        <w:rPr>
          <w:rFonts w:ascii="Times New Roman" w:hAnsi="Times New Roman" w:cs="Times New Roman"/>
          <w:sz w:val="24"/>
          <w:szCs w:val="24"/>
        </w:rPr>
        <w:tab/>
      </w:r>
      <w:r w:rsidRPr="00D4430D">
        <w:rPr>
          <w:rFonts w:ascii="Times New Roman" w:hAnsi="Times New Roman" w:cs="Times New Roman"/>
          <w:sz w:val="24"/>
          <w:szCs w:val="24"/>
        </w:rPr>
        <w:tab/>
      </w:r>
      <w:proofErr w:type="spellStart"/>
      <w:r w:rsidRPr="00D4430D">
        <w:rPr>
          <w:rFonts w:ascii="Times New Roman" w:hAnsi="Times New Roman" w:cs="Times New Roman"/>
          <w:sz w:val="24"/>
          <w:szCs w:val="24"/>
        </w:rPr>
        <w:t>Magnoliopsida</w:t>
      </w:r>
      <w:proofErr w:type="spellEnd"/>
    </w:p>
    <w:p w:rsidR="00780647" w:rsidRPr="00D4430D" w:rsidRDefault="00F84013" w:rsidP="00780647">
      <w:pPr>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Orden: </w:t>
      </w:r>
      <w:r>
        <w:rPr>
          <w:rFonts w:ascii="Times New Roman" w:hAnsi="Times New Roman" w:cs="Times New Roman"/>
          <w:sz w:val="24"/>
          <w:szCs w:val="24"/>
        </w:rPr>
        <w:tab/>
      </w:r>
      <w:r>
        <w:rPr>
          <w:rFonts w:ascii="Times New Roman" w:hAnsi="Times New Roman" w:cs="Times New Roman"/>
          <w:sz w:val="24"/>
          <w:szCs w:val="24"/>
        </w:rPr>
        <w:tab/>
        <w:t>Laura</w:t>
      </w:r>
      <w:r w:rsidR="00780647" w:rsidRPr="00D4430D">
        <w:rPr>
          <w:rFonts w:ascii="Times New Roman" w:hAnsi="Times New Roman" w:cs="Times New Roman"/>
          <w:sz w:val="24"/>
          <w:szCs w:val="24"/>
        </w:rPr>
        <w:t>les</w:t>
      </w:r>
    </w:p>
    <w:p w:rsidR="00780647" w:rsidRDefault="00F84013" w:rsidP="00780647">
      <w:pPr>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Familia:</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Laur</w:t>
      </w:r>
      <w:r w:rsidR="00780647" w:rsidRPr="00D4430D">
        <w:rPr>
          <w:rFonts w:ascii="Times New Roman" w:hAnsi="Times New Roman" w:cs="Times New Roman"/>
          <w:sz w:val="24"/>
          <w:szCs w:val="24"/>
        </w:rPr>
        <w:t>aceae</w:t>
      </w:r>
      <w:proofErr w:type="spellEnd"/>
    </w:p>
    <w:p w:rsidR="00F84013"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 xml:space="preserve">Género: </w:t>
      </w:r>
      <w:r w:rsidRPr="00D4430D">
        <w:rPr>
          <w:rFonts w:ascii="Times New Roman" w:hAnsi="Times New Roman" w:cs="Times New Roman"/>
          <w:sz w:val="24"/>
          <w:szCs w:val="24"/>
        </w:rPr>
        <w:tab/>
      </w:r>
      <w:r w:rsidRPr="00D4430D">
        <w:rPr>
          <w:rFonts w:ascii="Times New Roman" w:hAnsi="Times New Roman" w:cs="Times New Roman"/>
          <w:sz w:val="24"/>
          <w:szCs w:val="24"/>
        </w:rPr>
        <w:tab/>
      </w:r>
      <w:proofErr w:type="spellStart"/>
      <w:r w:rsidR="00F84013">
        <w:rPr>
          <w:rFonts w:ascii="Times New Roman" w:hAnsi="Times New Roman" w:cs="Times New Roman"/>
          <w:sz w:val="24"/>
          <w:szCs w:val="24"/>
        </w:rPr>
        <w:t>Persea</w:t>
      </w:r>
      <w:proofErr w:type="spellEnd"/>
    </w:p>
    <w:p w:rsidR="00780647" w:rsidRPr="00D4430D"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Especie:</w:t>
      </w:r>
      <w:r w:rsidRPr="00D4430D">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F84013">
        <w:rPr>
          <w:rFonts w:ascii="Times New Roman" w:hAnsi="Times New Roman" w:cs="Times New Roman"/>
          <w:sz w:val="24"/>
          <w:szCs w:val="24"/>
        </w:rPr>
        <w:t>americana</w:t>
      </w:r>
    </w:p>
    <w:p w:rsidR="00780647" w:rsidRPr="00D4430D" w:rsidRDefault="00780647" w:rsidP="00780647">
      <w:pPr>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sz w:val="24"/>
          <w:szCs w:val="24"/>
        </w:rPr>
        <w:t xml:space="preserve">Nombre científico:    </w:t>
      </w:r>
      <w:r>
        <w:rPr>
          <w:rFonts w:ascii="Times New Roman" w:hAnsi="Times New Roman" w:cs="Times New Roman"/>
          <w:sz w:val="24"/>
          <w:szCs w:val="24"/>
        </w:rPr>
        <w:t xml:space="preserve"> </w:t>
      </w:r>
      <w:proofErr w:type="spellStart"/>
      <w:r w:rsidR="00F84013">
        <w:rPr>
          <w:rFonts w:ascii="Times New Roman" w:hAnsi="Times New Roman" w:cs="Times New Roman"/>
          <w:b/>
          <w:bCs/>
          <w:i/>
          <w:iCs/>
          <w:sz w:val="24"/>
          <w:szCs w:val="24"/>
        </w:rPr>
        <w:t>Persea</w:t>
      </w:r>
      <w:proofErr w:type="spellEnd"/>
      <w:r w:rsidR="00F84013">
        <w:rPr>
          <w:rFonts w:ascii="Times New Roman" w:hAnsi="Times New Roman" w:cs="Times New Roman"/>
          <w:b/>
          <w:bCs/>
          <w:i/>
          <w:iCs/>
          <w:sz w:val="24"/>
          <w:szCs w:val="24"/>
        </w:rPr>
        <w:t xml:space="preserve"> americana </w:t>
      </w:r>
      <w:r w:rsidRPr="00E0312A">
        <w:rPr>
          <w:rFonts w:ascii="Times New Roman" w:hAnsi="Times New Roman" w:cs="Times New Roman"/>
          <w:b/>
          <w:sz w:val="24"/>
          <w:szCs w:val="24"/>
        </w:rPr>
        <w:t>L.</w:t>
      </w:r>
      <w:r w:rsidRPr="00D4430D">
        <w:rPr>
          <w:rFonts w:ascii="Times New Roman" w:hAnsi="Times New Roman" w:cs="Times New Roman"/>
          <w:sz w:val="24"/>
          <w:szCs w:val="24"/>
        </w:rPr>
        <w:t xml:space="preserve"> </w:t>
      </w:r>
    </w:p>
    <w:p w:rsidR="00780647" w:rsidRPr="00D4430D" w:rsidRDefault="00F84013" w:rsidP="00780647">
      <w:pPr>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w:t>
      </w:r>
      <w:r w:rsidR="00BB222E">
        <w:rPr>
          <w:rFonts w:ascii="Times New Roman" w:hAnsi="Times New Roman" w:cs="Times New Roman"/>
          <w:noProof/>
          <w:sz w:val="24"/>
          <w:szCs w:val="24"/>
        </w:rPr>
        <w:t>López, H. 2003</w:t>
      </w:r>
      <w:r>
        <w:rPr>
          <w:rFonts w:ascii="Times New Roman" w:hAnsi="Times New Roman" w:cs="Times New Roman"/>
          <w:sz w:val="24"/>
          <w:szCs w:val="24"/>
        </w:rPr>
        <w:t>)</w:t>
      </w: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color w:val="FF0000"/>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Pr="00D4430D">
        <w:rPr>
          <w:rFonts w:ascii="Times New Roman" w:hAnsi="Times New Roman" w:cs="Times New Roman"/>
          <w:b/>
          <w:sz w:val="24"/>
          <w:szCs w:val="24"/>
        </w:rPr>
        <w:t xml:space="preserve">.3. </w:t>
      </w:r>
      <w:r w:rsidRPr="00D4430D">
        <w:rPr>
          <w:rFonts w:ascii="Times New Roman" w:hAnsi="Times New Roman" w:cs="Times New Roman"/>
          <w:b/>
          <w:bCs/>
          <w:sz w:val="24"/>
          <w:szCs w:val="24"/>
        </w:rPr>
        <w:t>Descripción morfológica de la planta</w:t>
      </w: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Pr="00D4430D">
        <w:rPr>
          <w:rFonts w:ascii="Times New Roman" w:hAnsi="Times New Roman" w:cs="Times New Roman"/>
          <w:b/>
          <w:sz w:val="24"/>
          <w:szCs w:val="24"/>
        </w:rPr>
        <w:t>3.1.</w:t>
      </w:r>
      <w:r w:rsidR="006C79BA">
        <w:rPr>
          <w:rFonts w:ascii="Times New Roman" w:hAnsi="Times New Roman" w:cs="Times New Roman"/>
          <w:b/>
          <w:bCs/>
          <w:sz w:val="24"/>
          <w:szCs w:val="24"/>
        </w:rPr>
        <w:t xml:space="preserve"> Raíz</w:t>
      </w:r>
    </w:p>
    <w:p w:rsidR="00780647"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p w:rsidR="00C84A1B" w:rsidRPr="00C84A1B" w:rsidRDefault="00C84A1B"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C84A1B">
        <w:rPr>
          <w:rFonts w:ascii="Times New Roman" w:hAnsi="Times New Roman" w:cs="Times New Roman"/>
          <w:sz w:val="24"/>
          <w:szCs w:val="24"/>
        </w:rPr>
        <w:t>La raíz es pivotante, muy ramificada</w:t>
      </w:r>
      <w:r>
        <w:rPr>
          <w:rFonts w:ascii="Times New Roman" w:hAnsi="Times New Roman" w:cs="Times New Roman"/>
          <w:sz w:val="24"/>
          <w:szCs w:val="24"/>
        </w:rPr>
        <w:t xml:space="preserve">, de distribución radial; las raíces secundarias y terciarias se distribuyen superficialmente, en los primeros 60 cm, aunque la raíz puede superar un metro de profundidad. Entre el 80 y 90 % de las raíces se encuentran en los primeros 60 cm del suelo </w:t>
      </w:r>
      <w:r w:rsidR="007B74D0">
        <w:rPr>
          <w:rStyle w:val="Refdenotaalpie"/>
          <w:rFonts w:ascii="Times New Roman" w:hAnsi="Times New Roman" w:cs="Times New Roman"/>
          <w:sz w:val="24"/>
          <w:szCs w:val="24"/>
        </w:rPr>
        <w:fldChar w:fldCharType="begin" w:fldLock="1"/>
      </w:r>
      <w:r w:rsidR="00E0312A">
        <w:rPr>
          <w:rFonts w:ascii="Times New Roman" w:hAnsi="Times New Roman" w:cs="Times New Roman"/>
          <w:sz w:val="24"/>
          <w:szCs w:val="24"/>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17 }, "schema" : "https://github.com/citation-style-language/schema/raw/master/csl-citation.json" }</w:instrText>
      </w:r>
      <w:r w:rsidR="007B74D0">
        <w:rPr>
          <w:rStyle w:val="Refdenotaalpie"/>
          <w:rFonts w:ascii="Times New Roman" w:hAnsi="Times New Roman" w:cs="Times New Roman"/>
          <w:sz w:val="24"/>
          <w:szCs w:val="24"/>
        </w:rPr>
        <w:fldChar w:fldCharType="separate"/>
      </w:r>
      <w:r w:rsidR="00E0312A">
        <w:rPr>
          <w:rFonts w:ascii="Times New Roman" w:hAnsi="Times New Roman" w:cs="Times New Roman"/>
          <w:noProof/>
          <w:sz w:val="24"/>
          <w:szCs w:val="24"/>
        </w:rPr>
        <w:t>(Bernal, J.</w:t>
      </w:r>
      <w:r w:rsidR="00E0312A" w:rsidRPr="00E0312A">
        <w:rPr>
          <w:rFonts w:ascii="Times New Roman" w:hAnsi="Times New Roman" w:cs="Times New Roman"/>
          <w:i/>
          <w:noProof/>
          <w:sz w:val="24"/>
          <w:szCs w:val="24"/>
        </w:rPr>
        <w:t xml:space="preserve"> et al</w:t>
      </w:r>
      <w:r w:rsidR="00E0312A">
        <w:rPr>
          <w:rFonts w:ascii="Times New Roman" w:hAnsi="Times New Roman" w:cs="Times New Roman"/>
          <w:noProof/>
          <w:sz w:val="24"/>
          <w:szCs w:val="24"/>
        </w:rPr>
        <w:t xml:space="preserve">., </w:t>
      </w:r>
      <w:r w:rsidR="007B74D0" w:rsidRPr="007B74D0">
        <w:rPr>
          <w:rFonts w:ascii="Times New Roman" w:hAnsi="Times New Roman" w:cs="Times New Roman"/>
          <w:noProof/>
          <w:sz w:val="24"/>
          <w:szCs w:val="24"/>
        </w:rPr>
        <w:t>2008)</w:t>
      </w:r>
      <w:r w:rsidR="007B74D0">
        <w:rPr>
          <w:rStyle w:val="Refdenotaalpie"/>
          <w:rFonts w:ascii="Times New Roman" w:hAnsi="Times New Roman" w:cs="Times New Roman"/>
          <w:sz w:val="24"/>
          <w:szCs w:val="24"/>
        </w:rPr>
        <w:fldChar w:fldCharType="end"/>
      </w:r>
      <w:r>
        <w:rPr>
          <w:rFonts w:ascii="Times New Roman" w:hAnsi="Times New Roman" w:cs="Times New Roman"/>
          <w:sz w:val="24"/>
          <w:szCs w:val="24"/>
        </w:rPr>
        <w:t>.</w:t>
      </w:r>
    </w:p>
    <w:p w:rsidR="001500C7" w:rsidRPr="001500C7" w:rsidRDefault="001500C7" w:rsidP="00780647">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L</w:t>
      </w:r>
      <w:r w:rsidR="00E4747D">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clase de suelos juega un papel determinante en el desarrollo radicular, siendo más abundantes, extendidas y profundas en suelos arenosos y suelos sueltos que en suelos con abundancia de partículas arcillosas </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 "citationItems" : [ { "id" : "ITEM-1", "itemData" : { "author" : [ { "dropping-particle" : "", "family" : "Rodr\u00edguez", "given" : "M.", "non-dropping-particle" : "", "parse-names" : false, "suffix" : "" } ], "id" : "ITEM-1", "issued" : { "date-parts" : [ [ "2013" ] ] }, "page" : "36", "publisher" : "Centro Nacional de Tecnolog\u00eda Agropecuaria y Forestal-CENTA. Gu\u00eda T\u00e9cnica N\u00b0 20", "publisher-place" : "La Libertad, El Salvador", "title" : "Gu\u00eda T\u00e9cnica Cultivo de Aguacate", "type" : "article" }, "uris" : [ "http://www.mendeley.com/documents/?uuid=0bf10335-e520-40e5-a5f4-59434a5c3b55" ] } ], "mendeley" : { "formattedCitation" : "(Rodr\u00edguez, 2013)", "manualFormatting" : "(Rodr\u00edguez, M. 2013)", "plainTextFormattedCitation" : "(Rodr\u00edguez, 2013)", "previouslyFormattedCitation" : "(Rodr\u00edguez, 2013)" }, "properties" : { "noteIndex" : 19 }, "schema" : "https://github.com/citation-style-language/schema/raw/master/csl-citation.json" }</w:instrText>
      </w:r>
      <w:r>
        <w:rPr>
          <w:rFonts w:ascii="Times New Roman" w:hAnsi="Times New Roman" w:cs="Times New Roman"/>
          <w:color w:val="000000" w:themeColor="text1"/>
          <w:sz w:val="24"/>
          <w:szCs w:val="24"/>
        </w:rPr>
        <w:fldChar w:fldCharType="separate"/>
      </w:r>
      <w:r w:rsidRPr="001500C7">
        <w:rPr>
          <w:rFonts w:ascii="Times New Roman" w:hAnsi="Times New Roman" w:cs="Times New Roman"/>
          <w:noProof/>
          <w:color w:val="000000" w:themeColor="text1"/>
          <w:sz w:val="24"/>
          <w:szCs w:val="24"/>
        </w:rPr>
        <w:t xml:space="preserve">(Rodríguez, </w:t>
      </w:r>
      <w:r>
        <w:rPr>
          <w:rFonts w:ascii="Times New Roman" w:hAnsi="Times New Roman" w:cs="Times New Roman"/>
          <w:noProof/>
          <w:color w:val="000000" w:themeColor="text1"/>
          <w:sz w:val="24"/>
          <w:szCs w:val="24"/>
        </w:rPr>
        <w:t xml:space="preserve">M. </w:t>
      </w:r>
      <w:r w:rsidRPr="001500C7">
        <w:rPr>
          <w:rFonts w:ascii="Times New Roman" w:hAnsi="Times New Roman" w:cs="Times New Roman"/>
          <w:noProof/>
          <w:color w:val="000000" w:themeColor="text1"/>
          <w:sz w:val="24"/>
          <w:szCs w:val="24"/>
        </w:rPr>
        <w:t>2013)</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1500C7" w:rsidRDefault="001500C7" w:rsidP="00780647">
      <w:pPr>
        <w:tabs>
          <w:tab w:val="left" w:pos="8504"/>
        </w:tabs>
        <w:autoSpaceDE w:val="0"/>
        <w:autoSpaceDN w:val="0"/>
        <w:adjustRightInd w:val="0"/>
        <w:spacing w:after="0" w:line="360" w:lineRule="auto"/>
        <w:ind w:right="-1"/>
        <w:jc w:val="both"/>
        <w:rPr>
          <w:rFonts w:ascii="Times New Roman" w:hAnsi="Times New Roman" w:cs="Times New Roman"/>
          <w:b/>
          <w:color w:val="000000" w:themeColor="text1"/>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w:t>3</w:t>
      </w:r>
      <w:r w:rsidRPr="00D4430D">
        <w:rPr>
          <w:rFonts w:ascii="Times New Roman" w:hAnsi="Times New Roman" w:cs="Times New Roman"/>
          <w:b/>
          <w:color w:val="000000" w:themeColor="text1"/>
          <w:sz w:val="24"/>
          <w:szCs w:val="24"/>
        </w:rPr>
        <w:t xml:space="preserve">.3.2. </w:t>
      </w:r>
      <w:r w:rsidRPr="00D4430D">
        <w:rPr>
          <w:rFonts w:ascii="Times New Roman" w:hAnsi="Times New Roman" w:cs="Times New Roman"/>
          <w:b/>
          <w:bCs/>
          <w:color w:val="000000" w:themeColor="text1"/>
          <w:sz w:val="24"/>
          <w:szCs w:val="24"/>
        </w:rPr>
        <w:t>Tallo</w:t>
      </w:r>
    </w:p>
    <w:p w:rsidR="00780647"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Cs/>
          <w:color w:val="FF0000"/>
          <w:sz w:val="24"/>
          <w:szCs w:val="24"/>
        </w:rPr>
      </w:pPr>
    </w:p>
    <w:p w:rsidR="00DE042E" w:rsidRPr="00D278B4" w:rsidRDefault="00D278B4" w:rsidP="00D278B4">
      <w:pPr>
        <w:autoSpaceDE w:val="0"/>
        <w:autoSpaceDN w:val="0"/>
        <w:adjustRightInd w:val="0"/>
        <w:spacing w:after="0" w:line="360" w:lineRule="auto"/>
        <w:jc w:val="both"/>
        <w:rPr>
          <w:rFonts w:ascii="Times New Roman" w:hAnsi="Times New Roman" w:cs="Times New Roman"/>
          <w:sz w:val="24"/>
          <w:szCs w:val="24"/>
          <w:lang w:val="es-CO"/>
        </w:rPr>
      </w:pPr>
      <w:r w:rsidRPr="00D278B4">
        <w:rPr>
          <w:rFonts w:ascii="Times New Roman" w:hAnsi="Times New Roman" w:cs="Times New Roman"/>
          <w:sz w:val="24"/>
          <w:szCs w:val="24"/>
          <w:lang w:val="es-CO"/>
        </w:rPr>
        <w:t>El aguacate tiene un tronco leñoso y recto que puede alcanzar hasta 12 metros. Aunque hay reportes de árboles de 20 metros y troncos con diámetros mayores de 1.5 metros. La corteza es suberosa, de lisa a agrietada con 30 milímetros de espesor. El tejido leñoso es de color</w:t>
      </w:r>
      <w:r>
        <w:rPr>
          <w:rFonts w:ascii="Times New Roman" w:hAnsi="Times New Roman" w:cs="Times New Roman"/>
          <w:sz w:val="24"/>
          <w:szCs w:val="24"/>
          <w:lang w:val="es-CO"/>
        </w:rPr>
        <w:t xml:space="preserve"> </w:t>
      </w:r>
      <w:r w:rsidRPr="00D278B4">
        <w:rPr>
          <w:rFonts w:ascii="Times New Roman" w:hAnsi="Times New Roman" w:cs="Times New Roman"/>
          <w:sz w:val="24"/>
          <w:szCs w:val="24"/>
          <w:lang w:val="es-CO"/>
        </w:rPr>
        <w:t>crema claro con vasos anchos. Los árboles con alturas menores a 5 metros facilitan delgadas, sensibles a las quemaduras de sol y a las heladas, frágiles al viento o exceso de producción. Por esta razón, se recomienda cultivar variedades enanas, compactas y establecer el cultivo en lugares protegidos del viento</w:t>
      </w:r>
      <w:r>
        <w:rPr>
          <w:rFonts w:ascii="Times New Roman" w:hAnsi="Times New Roman" w:cs="Times New Roman"/>
          <w:sz w:val="24"/>
          <w:szCs w:val="24"/>
          <w:lang w:val="es-CO"/>
        </w:rPr>
        <w:t xml:space="preserve"> </w:t>
      </w:r>
      <w:r>
        <w:rPr>
          <w:rFonts w:ascii="Times New Roman" w:hAnsi="Times New Roman" w:cs="Times New Roman"/>
          <w:sz w:val="24"/>
          <w:szCs w:val="24"/>
          <w:lang w:val="es-CO"/>
        </w:rPr>
        <w:fldChar w:fldCharType="begin" w:fldLock="1"/>
      </w:r>
      <w:r>
        <w:rPr>
          <w:rFonts w:ascii="Times New Roman" w:hAnsi="Times New Roman" w:cs="Times New Roman"/>
          <w:sz w:val="24"/>
          <w:szCs w:val="24"/>
          <w:lang w:val="es-CO"/>
        </w:rPr>
        <w:instrText>ADDIN CSL_CITATION { "citationItems" : [ { "id" : "ITEM-1", "itemData" : { "author" : [ { "dropping-particle" : "", "family" : "Lavaire", "given" : "E.", "non-dropping-particle" : "", "parse-names" : false, "suffix" : "" } ], "id" : "ITEM-1", "issued" : { "date-parts" : [ [ "2013" ] ] }, "page" : "60", "publisher" : "Programa Nacional de Desarrollo Agroalimentario (PRONAGRO)", "publisher-place" : "Tegucigalpa, Honduras", "title" : "MANUAL T\u00c9CNICO DEL CULTIVO DE AGUACATE EN HONDURAS (Persea americana Mill)", "type" : "article" }, "uris" : [ "http://www.mendeley.com/documents/?uuid=a7bc5275-75a8-405e-8119-08ea1cc544ad" ] } ], "mendeley" : { "formattedCitation" : "(Lavaire, 2013)", "manualFormatting" : "(Lavaire, E. 2013)", "plainTextFormattedCitation" : "(Lavaire, 2013)", "previouslyFormattedCitation" : "(Lavaire, 2013)" }, "properties" : { "noteIndex" : 19 }, "schema" : "https://github.com/citation-style-language/schema/raw/master/csl-citation.json" }</w:instrText>
      </w:r>
      <w:r>
        <w:rPr>
          <w:rFonts w:ascii="Times New Roman" w:hAnsi="Times New Roman" w:cs="Times New Roman"/>
          <w:sz w:val="24"/>
          <w:szCs w:val="24"/>
          <w:lang w:val="es-CO"/>
        </w:rPr>
        <w:fldChar w:fldCharType="separate"/>
      </w:r>
      <w:r w:rsidRPr="00D278B4">
        <w:rPr>
          <w:rFonts w:ascii="Times New Roman" w:hAnsi="Times New Roman" w:cs="Times New Roman"/>
          <w:noProof/>
          <w:sz w:val="24"/>
          <w:szCs w:val="24"/>
          <w:lang w:val="es-CO"/>
        </w:rPr>
        <w:t xml:space="preserve">(Lavaire, </w:t>
      </w:r>
      <w:r>
        <w:rPr>
          <w:rFonts w:ascii="Times New Roman" w:hAnsi="Times New Roman" w:cs="Times New Roman"/>
          <w:noProof/>
          <w:sz w:val="24"/>
          <w:szCs w:val="24"/>
          <w:lang w:val="es-CO"/>
        </w:rPr>
        <w:t xml:space="preserve">E. </w:t>
      </w:r>
      <w:r w:rsidRPr="00D278B4">
        <w:rPr>
          <w:rFonts w:ascii="Times New Roman" w:hAnsi="Times New Roman" w:cs="Times New Roman"/>
          <w:noProof/>
          <w:sz w:val="24"/>
          <w:szCs w:val="24"/>
          <w:lang w:val="es-CO"/>
        </w:rPr>
        <w:t>2013)</w:t>
      </w:r>
      <w:r>
        <w:rPr>
          <w:rFonts w:ascii="Times New Roman" w:hAnsi="Times New Roman" w:cs="Times New Roman"/>
          <w:sz w:val="24"/>
          <w:szCs w:val="24"/>
          <w:lang w:val="es-CO"/>
        </w:rPr>
        <w:fldChar w:fldCharType="end"/>
      </w:r>
      <w:r w:rsidRPr="00D278B4">
        <w:rPr>
          <w:rFonts w:ascii="Times New Roman" w:hAnsi="Times New Roman" w:cs="Times New Roman"/>
          <w:sz w:val="24"/>
          <w:szCs w:val="24"/>
          <w:lang w:val="es-CO"/>
        </w:rPr>
        <w:t>.</w:t>
      </w:r>
    </w:p>
    <w:p w:rsidR="00DE042E" w:rsidRPr="00D278B4" w:rsidRDefault="00DE042E" w:rsidP="00D278B4">
      <w:pPr>
        <w:tabs>
          <w:tab w:val="left" w:pos="8504"/>
        </w:tabs>
        <w:autoSpaceDE w:val="0"/>
        <w:autoSpaceDN w:val="0"/>
        <w:adjustRightInd w:val="0"/>
        <w:spacing w:after="0" w:line="360" w:lineRule="auto"/>
        <w:ind w:right="-1"/>
        <w:jc w:val="both"/>
        <w:rPr>
          <w:rFonts w:ascii="Times New Roman" w:hAnsi="Times New Roman" w:cs="Times New Roman"/>
          <w:bCs/>
          <w:color w:val="FF0000"/>
          <w:sz w:val="24"/>
          <w:szCs w:val="24"/>
        </w:rPr>
      </w:pPr>
    </w:p>
    <w:p w:rsidR="00455AB7" w:rsidRPr="00455AB7" w:rsidRDefault="00BD33C3"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color w:val="000000" w:themeColor="text1"/>
          <w:sz w:val="24"/>
          <w:szCs w:val="24"/>
        </w:rPr>
        <w:t>3.3.3</w:t>
      </w:r>
      <w:r w:rsidRPr="00D4430D">
        <w:rPr>
          <w:rFonts w:ascii="Times New Roman" w:hAnsi="Times New Roman" w:cs="Times New Roman"/>
          <w:b/>
          <w:color w:val="000000" w:themeColor="text1"/>
          <w:sz w:val="24"/>
          <w:szCs w:val="24"/>
        </w:rPr>
        <w:t xml:space="preserve">. </w:t>
      </w:r>
      <w:r w:rsidR="00455AB7" w:rsidRPr="00455AB7">
        <w:rPr>
          <w:rFonts w:ascii="Times New Roman" w:hAnsi="Times New Roman" w:cs="Times New Roman"/>
          <w:b/>
          <w:sz w:val="24"/>
          <w:szCs w:val="24"/>
        </w:rPr>
        <w:t>Yemas</w:t>
      </w:r>
    </w:p>
    <w:p w:rsidR="00455AB7" w:rsidRPr="00455AB7" w:rsidRDefault="00455AB7"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DE042E" w:rsidRPr="00455AB7" w:rsidRDefault="00455AB7" w:rsidP="00780647">
      <w:pPr>
        <w:tabs>
          <w:tab w:val="left" w:pos="8504"/>
        </w:tabs>
        <w:autoSpaceDE w:val="0"/>
        <w:autoSpaceDN w:val="0"/>
        <w:adjustRightInd w:val="0"/>
        <w:spacing w:after="0" w:line="360" w:lineRule="auto"/>
        <w:ind w:right="-1"/>
        <w:jc w:val="both"/>
        <w:rPr>
          <w:rFonts w:ascii="Times New Roman" w:hAnsi="Times New Roman" w:cs="Times New Roman"/>
          <w:bCs/>
          <w:color w:val="FF0000"/>
          <w:sz w:val="24"/>
          <w:szCs w:val="24"/>
        </w:rPr>
      </w:pPr>
      <w:r w:rsidRPr="00455AB7">
        <w:rPr>
          <w:rFonts w:ascii="Times New Roman" w:hAnsi="Times New Roman" w:cs="Times New Roman"/>
          <w:sz w:val="24"/>
          <w:szCs w:val="24"/>
        </w:rPr>
        <w:t xml:space="preserve">Las hay apicales y axilares, las yemas axilares permanecen latentes o en ocasiones cuando se cosecha el aguacate se activan algunas dando origen a una nueva rama lateral, en otras ocasiones no se activan y se desprenden, por esta razón el principal medio de crecimiento, desarrollo y producción del aguacate son las yemas apicales. </w:t>
      </w:r>
      <w:r>
        <w:rPr>
          <w:rFonts w:ascii="Times New Roman" w:hAnsi="Times New Roman" w:cs="Times New Roman"/>
          <w:sz w:val="24"/>
          <w:szCs w:val="24"/>
        </w:rPr>
        <w:t>E</w:t>
      </w:r>
      <w:r w:rsidRPr="00455AB7">
        <w:rPr>
          <w:rFonts w:ascii="Times New Roman" w:hAnsi="Times New Roman" w:cs="Times New Roman"/>
          <w:sz w:val="24"/>
          <w:szCs w:val="24"/>
        </w:rPr>
        <w:t>n un momento determinado las yemas en el aguacate son todas iguales, y en el momento del cambio hormonal promovido por bajas de temperatura y estrés hídrico, unas yemas se activan y son fina</w:t>
      </w:r>
      <w:r>
        <w:rPr>
          <w:rFonts w:ascii="Times New Roman" w:hAnsi="Times New Roman" w:cs="Times New Roman"/>
          <w:sz w:val="24"/>
          <w:szCs w:val="24"/>
        </w:rPr>
        <w:t>lmente las yemas reproductivas o</w:t>
      </w:r>
      <w:r w:rsidRPr="00455AB7">
        <w:rPr>
          <w:rFonts w:ascii="Times New Roman" w:hAnsi="Times New Roman" w:cs="Times New Roman"/>
          <w:sz w:val="24"/>
          <w:szCs w:val="24"/>
        </w:rPr>
        <w:t xml:space="preserve"> florales, por esto igual puede haber</w:t>
      </w:r>
      <w:r>
        <w:rPr>
          <w:rFonts w:ascii="Times New Roman" w:hAnsi="Times New Roman" w:cs="Times New Roman"/>
          <w:sz w:val="24"/>
          <w:szCs w:val="24"/>
        </w:rPr>
        <w:t xml:space="preserve"> racimos terminales (apicales) o</w:t>
      </w:r>
      <w:r w:rsidRPr="00455AB7">
        <w:rPr>
          <w:rFonts w:ascii="Times New Roman" w:hAnsi="Times New Roman" w:cs="Times New Roman"/>
          <w:sz w:val="24"/>
          <w:szCs w:val="24"/>
        </w:rPr>
        <w:t xml:space="preserve"> axilares. Las yemas florales se diferencian porque adquieren una coloración café y se hinchan o embuchan dando lugar a las inflorescencias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"URL" : "https://www.cropscience.bayer.co/~/media/Bayer CropScience/Peruvian/Country-Colombia-Internet/Pdf/Cartilla-AGUACATE.ashx", "author" : [ { "dropping-particle" : "", "family" : "Mej\u00eda", "given" : "E.", "non-dropping-particle" : "", "parse-names" : false, "suffix" : "" } ], "container-title" : "Bayer CropScience", "id" : "ITEM-1", "issued" : { "date-parts" : [ [ "2011" ] ] }, "page" : "48", "title" : "Aguacate (Persea americana Mill)", "type" : "webpage" }, "uris" : [ "http://www.mendeley.com/documents/?uuid=b7795ad8-4c2d-4b26-a777-2598266563c0" ] } ], "mendeley" : { "formattedCitation" : "(Mej\u00eda, 2011)", "manualFormatting" : "(Mej\u00eda, E. 2011)", "plainTextFormattedCitation" : "(Mej\u00eda, 2011)", "previouslyFormattedCitation" : "(Mej\u00eda, 2011)" }, "properties" : { "noteIndex" : 19 }, "schema" : "https://github.com/citation-style-language/schema/raw/master/csl-citation.json" }</w:instrText>
      </w:r>
      <w:r>
        <w:rPr>
          <w:rFonts w:ascii="Times New Roman" w:hAnsi="Times New Roman" w:cs="Times New Roman"/>
          <w:sz w:val="24"/>
          <w:szCs w:val="24"/>
        </w:rPr>
        <w:fldChar w:fldCharType="separate"/>
      </w:r>
      <w:r w:rsidRPr="00455AB7">
        <w:rPr>
          <w:rFonts w:ascii="Times New Roman" w:hAnsi="Times New Roman" w:cs="Times New Roman"/>
          <w:noProof/>
          <w:sz w:val="24"/>
          <w:szCs w:val="24"/>
        </w:rPr>
        <w:t xml:space="preserve">(Mejía, </w:t>
      </w:r>
      <w:r>
        <w:rPr>
          <w:rFonts w:ascii="Times New Roman" w:hAnsi="Times New Roman" w:cs="Times New Roman"/>
          <w:noProof/>
          <w:sz w:val="24"/>
          <w:szCs w:val="24"/>
        </w:rPr>
        <w:t xml:space="preserve">E. </w:t>
      </w:r>
      <w:r w:rsidRPr="00455AB7">
        <w:rPr>
          <w:rFonts w:ascii="Times New Roman" w:hAnsi="Times New Roman" w:cs="Times New Roman"/>
          <w:noProof/>
          <w:sz w:val="24"/>
          <w:szCs w:val="24"/>
        </w:rPr>
        <w:t>2011)</w:t>
      </w:r>
      <w:r>
        <w:rPr>
          <w:rFonts w:ascii="Times New Roman" w:hAnsi="Times New Roman" w:cs="Times New Roman"/>
          <w:sz w:val="24"/>
          <w:szCs w:val="24"/>
        </w:rPr>
        <w:fldChar w:fldCharType="end"/>
      </w:r>
      <w:r w:rsidRPr="00455AB7">
        <w:rPr>
          <w:rFonts w:ascii="Times New Roman" w:hAnsi="Times New Roman" w:cs="Times New Roman"/>
          <w:sz w:val="24"/>
          <w:szCs w:val="24"/>
        </w:rPr>
        <w:t>.</w:t>
      </w:r>
    </w:p>
    <w:p w:rsidR="00DE042E" w:rsidRPr="00455AB7" w:rsidRDefault="00DE042E" w:rsidP="00780647">
      <w:pPr>
        <w:tabs>
          <w:tab w:val="left" w:pos="8504"/>
        </w:tabs>
        <w:autoSpaceDE w:val="0"/>
        <w:autoSpaceDN w:val="0"/>
        <w:adjustRightInd w:val="0"/>
        <w:spacing w:after="0" w:line="360" w:lineRule="auto"/>
        <w:ind w:right="-1"/>
        <w:jc w:val="both"/>
        <w:rPr>
          <w:rFonts w:ascii="Times New Roman" w:hAnsi="Times New Roman" w:cs="Times New Roman"/>
          <w:bCs/>
          <w:color w:val="FF0000"/>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251DF0">
        <w:rPr>
          <w:rFonts w:ascii="Times New Roman" w:hAnsi="Times New Roman" w:cs="Times New Roman"/>
          <w:b/>
          <w:sz w:val="24"/>
          <w:szCs w:val="24"/>
        </w:rPr>
        <w:t>.3.4</w:t>
      </w:r>
      <w:r w:rsidRPr="00D4430D">
        <w:rPr>
          <w:rFonts w:ascii="Times New Roman" w:hAnsi="Times New Roman" w:cs="Times New Roman"/>
          <w:b/>
          <w:sz w:val="24"/>
          <w:szCs w:val="24"/>
        </w:rPr>
        <w:t>.</w:t>
      </w:r>
      <w:r w:rsidRPr="00D4430D">
        <w:rPr>
          <w:rFonts w:ascii="Times New Roman" w:hAnsi="Times New Roman" w:cs="Times New Roman"/>
          <w:b/>
          <w:bCs/>
          <w:sz w:val="24"/>
          <w:szCs w:val="24"/>
        </w:rPr>
        <w:t xml:space="preserve"> Hojas</w:t>
      </w: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780647" w:rsidRDefault="00540F50" w:rsidP="00780647">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Las ho</w:t>
      </w:r>
      <w:r w:rsidR="005F5716">
        <w:rPr>
          <w:rFonts w:ascii="Times New Roman" w:hAnsi="Times New Roman" w:cs="Times New Roman"/>
          <w:bCs/>
          <w:sz w:val="24"/>
          <w:szCs w:val="24"/>
        </w:rPr>
        <w:t xml:space="preserve">jas del aguacate son pecioladas, alternas; su forma es diversa, pudiéndose encontrar formas como ovada, obovada angosta, obovada, oval, redondeada, </w:t>
      </w:r>
      <w:r w:rsidR="005F5716">
        <w:rPr>
          <w:rFonts w:ascii="Times New Roman" w:hAnsi="Times New Roman" w:cs="Times New Roman"/>
          <w:bCs/>
          <w:sz w:val="24"/>
          <w:szCs w:val="24"/>
        </w:rPr>
        <w:lastRenderedPageBreak/>
        <w:t>cordiforme, lanceolada, oblonga y oblonga-lanceolada; el margen puede ser entero u ondulado; la base puede ser aguda, obtusa y truncada; la forma del ápice puede ser muy agudo, agudo intermedio, obtuso y muy obtuso, con unas dimensiones de 8 a 40 cm de longitud y de 3 a 10 cm de ancho.</w:t>
      </w:r>
      <w:r w:rsidR="00EB3AE7">
        <w:rPr>
          <w:rFonts w:ascii="Times New Roman" w:hAnsi="Times New Roman" w:cs="Times New Roman"/>
          <w:bCs/>
          <w:sz w:val="24"/>
          <w:szCs w:val="24"/>
        </w:rPr>
        <w:t xml:space="preserve"> El haz de las hojas es verde rojizo cuando están jóvenes; cuando éstas maduran es verde, poco brillante; el envés es verde opaco, las hojas se encuentran dispuestas en espiral y brotan en racimos </w:t>
      </w:r>
      <w:r w:rsidR="007B74D0">
        <w:rPr>
          <w:rStyle w:val="Refdenotaalpie"/>
          <w:rFonts w:ascii="Times New Roman" w:hAnsi="Times New Roman" w:cs="Times New Roman"/>
          <w:bCs/>
          <w:sz w:val="24"/>
          <w:szCs w:val="24"/>
        </w:rPr>
        <w:fldChar w:fldCharType="begin" w:fldLock="1"/>
      </w:r>
      <w:r w:rsidR="00E0312A">
        <w:rPr>
          <w:rFonts w:ascii="Times New Roman" w:hAnsi="Times New Roman" w:cs="Times New Roman"/>
          <w:bCs/>
          <w:sz w:val="24"/>
          <w:szCs w:val="24"/>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18 }, "schema" : "https://github.com/citation-style-language/schema/raw/master/csl-citation.json" }</w:instrText>
      </w:r>
      <w:r w:rsidR="007B74D0">
        <w:rPr>
          <w:rStyle w:val="Refdenotaalpie"/>
          <w:rFonts w:ascii="Times New Roman" w:hAnsi="Times New Roman" w:cs="Times New Roman"/>
          <w:bCs/>
          <w:sz w:val="24"/>
          <w:szCs w:val="24"/>
        </w:rPr>
        <w:fldChar w:fldCharType="separate"/>
      </w:r>
      <w:r w:rsidR="00E0312A">
        <w:rPr>
          <w:rFonts w:ascii="Times New Roman" w:hAnsi="Times New Roman" w:cs="Times New Roman"/>
          <w:bCs/>
          <w:noProof/>
          <w:sz w:val="24"/>
          <w:szCs w:val="24"/>
        </w:rPr>
        <w:t xml:space="preserve">(Bernal, J. </w:t>
      </w:r>
      <w:r w:rsidR="00E0312A" w:rsidRPr="00E0312A">
        <w:rPr>
          <w:rFonts w:ascii="Times New Roman" w:hAnsi="Times New Roman" w:cs="Times New Roman"/>
          <w:bCs/>
          <w:i/>
          <w:noProof/>
          <w:sz w:val="24"/>
          <w:szCs w:val="24"/>
        </w:rPr>
        <w:t>et al</w:t>
      </w:r>
      <w:r w:rsidR="00E0312A">
        <w:rPr>
          <w:rFonts w:ascii="Times New Roman" w:hAnsi="Times New Roman" w:cs="Times New Roman"/>
          <w:bCs/>
          <w:noProof/>
          <w:sz w:val="24"/>
          <w:szCs w:val="24"/>
        </w:rPr>
        <w:t xml:space="preserve">., </w:t>
      </w:r>
      <w:r w:rsidR="007B74D0" w:rsidRPr="007B74D0">
        <w:rPr>
          <w:rFonts w:ascii="Times New Roman" w:hAnsi="Times New Roman" w:cs="Times New Roman"/>
          <w:bCs/>
          <w:noProof/>
          <w:sz w:val="24"/>
          <w:szCs w:val="24"/>
        </w:rPr>
        <w:t>2008)</w:t>
      </w:r>
      <w:r w:rsidR="007B74D0">
        <w:rPr>
          <w:rStyle w:val="Refdenotaalpie"/>
          <w:rFonts w:ascii="Times New Roman" w:hAnsi="Times New Roman" w:cs="Times New Roman"/>
          <w:bCs/>
          <w:sz w:val="24"/>
          <w:szCs w:val="24"/>
        </w:rPr>
        <w:fldChar w:fldCharType="end"/>
      </w:r>
      <w:r w:rsidR="00EB3AE7">
        <w:rPr>
          <w:rFonts w:ascii="Times New Roman" w:hAnsi="Times New Roman" w:cs="Times New Roman"/>
          <w:bCs/>
          <w:sz w:val="24"/>
          <w:szCs w:val="24"/>
        </w:rPr>
        <w:t>.</w:t>
      </w:r>
    </w:p>
    <w:p w:rsidR="00BD33C3" w:rsidRDefault="00BD33C3"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780647"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251DF0">
        <w:rPr>
          <w:rFonts w:ascii="Times New Roman" w:hAnsi="Times New Roman" w:cs="Times New Roman"/>
          <w:b/>
          <w:sz w:val="24"/>
          <w:szCs w:val="24"/>
        </w:rPr>
        <w:t>.3.5</w:t>
      </w:r>
      <w:r w:rsidRPr="00D4430D">
        <w:rPr>
          <w:rFonts w:ascii="Times New Roman" w:hAnsi="Times New Roman" w:cs="Times New Roman"/>
          <w:b/>
          <w:sz w:val="24"/>
          <w:szCs w:val="24"/>
        </w:rPr>
        <w:t>.</w:t>
      </w:r>
      <w:r w:rsidRPr="00D4430D">
        <w:rPr>
          <w:rFonts w:ascii="Times New Roman" w:hAnsi="Times New Roman" w:cs="Times New Roman"/>
          <w:b/>
          <w:bCs/>
          <w:sz w:val="24"/>
          <w:szCs w:val="24"/>
        </w:rPr>
        <w:t xml:space="preserve"> Flores</w:t>
      </w:r>
    </w:p>
    <w:p w:rsidR="00455AB7" w:rsidRDefault="00455AB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1500C7" w:rsidRDefault="001500C7" w:rsidP="00780647">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Se desarrollan inflorescencias en racimos axilares, y se presentan en grandes cantidades, insertadas cerca de la base del brote nuevo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ADDIN CSL_CITATION { "citationItems" : [ { "id" : "ITEM-1", "itemData" : { "author" : [ { "dropping-particle" : "", "family" : "Rodr\u00edguez", "given" : "M.", "non-dropping-particle" : "", "parse-names" : false, "suffix" : "" } ], "id" : "ITEM-1", "issued" : { "date-parts" : [ [ "2013" ] ] }, "page" : "36", "publisher" : "Centro Nacional de Tecnolog\u00eda Agropecuaria y Forestal-CENTA. Gu\u00eda T\u00e9cnica N\u00b0 20", "publisher-place" : "La Libertad, El Salvador", "title" : "Gu\u00eda T\u00e9cnica Cultivo de Aguacate", "type" : "article" }, "uris" : [ "http://www.mendeley.com/documents/?uuid=0bf10335-e520-40e5-a5f4-59434a5c3b55" ] } ], "mendeley" : { "formattedCitation" : "(Rodr\u00edguez, 2013)", "manualFormatting" : "(Rodr\u00edguez, M. 2013)", "plainTextFormattedCitation" : "(Rodr\u00edguez, 2013)", "previouslyFormattedCitation" : "(Rodr\u00edguez, 2013)" }, "properties" : { "noteIndex" : 20 }, "schema" : "https://github.com/citation-style-language/schema/raw/master/csl-citation.json" }</w:instrText>
      </w:r>
      <w:r>
        <w:rPr>
          <w:rFonts w:ascii="Times New Roman" w:hAnsi="Times New Roman" w:cs="Times New Roman"/>
          <w:bCs/>
          <w:sz w:val="24"/>
          <w:szCs w:val="24"/>
        </w:rPr>
        <w:fldChar w:fldCharType="separate"/>
      </w:r>
      <w:r w:rsidRPr="001500C7">
        <w:rPr>
          <w:rFonts w:ascii="Times New Roman" w:hAnsi="Times New Roman" w:cs="Times New Roman"/>
          <w:bCs/>
          <w:noProof/>
          <w:sz w:val="24"/>
          <w:szCs w:val="24"/>
        </w:rPr>
        <w:t xml:space="preserve">(Rodríguez, </w:t>
      </w:r>
      <w:r>
        <w:rPr>
          <w:rFonts w:ascii="Times New Roman" w:hAnsi="Times New Roman" w:cs="Times New Roman"/>
          <w:bCs/>
          <w:noProof/>
          <w:sz w:val="24"/>
          <w:szCs w:val="24"/>
        </w:rPr>
        <w:t xml:space="preserve">M. </w:t>
      </w:r>
      <w:r w:rsidRPr="001500C7">
        <w:rPr>
          <w:rFonts w:ascii="Times New Roman" w:hAnsi="Times New Roman" w:cs="Times New Roman"/>
          <w:bCs/>
          <w:noProof/>
          <w:sz w:val="24"/>
          <w:szCs w:val="24"/>
        </w:rPr>
        <w:t>2013)</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p>
    <w:p w:rsidR="001500C7" w:rsidRDefault="001500C7" w:rsidP="001500C7">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A9585E" w:rsidRDefault="0057384A" w:rsidP="00780647">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El aguacate tiene flores hermafroditas que evitan la autofecundación. Las flores se abren en dos fases perfectamente </w:t>
      </w:r>
      <w:r w:rsidR="00522341">
        <w:rPr>
          <w:rFonts w:ascii="Times New Roman" w:hAnsi="Times New Roman" w:cs="Times New Roman"/>
          <w:bCs/>
          <w:sz w:val="24"/>
          <w:szCs w:val="24"/>
        </w:rPr>
        <w:t>separadas en el tiempo. Las flores del aguacate son poco llamativas, carecen de pétalos. Los órganos sexuales están rodeados por seis sépalos</w:t>
      </w:r>
      <w:r w:rsidR="00EA20D7">
        <w:rPr>
          <w:rFonts w:ascii="Times New Roman" w:hAnsi="Times New Roman" w:cs="Times New Roman"/>
          <w:bCs/>
          <w:sz w:val="24"/>
          <w:szCs w:val="24"/>
        </w:rPr>
        <w:t xml:space="preserve"> amarillo-verdosos con un estambre en cada uno de ellos. Para atraer a los polinizadores cuentan con tres nectarios anaranjados situados entre los estambres y el ovario </w:t>
      </w:r>
      <w:r w:rsidR="00EA20D7">
        <w:rPr>
          <w:rFonts w:ascii="Times New Roman" w:hAnsi="Times New Roman" w:cs="Times New Roman"/>
          <w:bCs/>
          <w:sz w:val="24"/>
          <w:szCs w:val="24"/>
        </w:rPr>
        <w:fldChar w:fldCharType="begin" w:fldLock="1"/>
      </w:r>
      <w:r w:rsidR="00E0312A">
        <w:rPr>
          <w:rFonts w:ascii="Times New Roman" w:hAnsi="Times New Roman" w:cs="Times New Roman"/>
          <w:bCs/>
          <w:sz w:val="24"/>
          <w:szCs w:val="24"/>
        </w:rPr>
        <w:instrText>ADDIN CSL_CITATION { "citationItems" : [ { "id" : "ITEM-1", "itemData" : { "ISBN" : "978-9942-22-118-6", "author" : [ { "dropping-particle" : "", "family" : "Huaraca, H.; Viteri, P.; Sotomayor, A.; Viera, W.; Jim\u00e9nez", "given" : "J.", "non-dropping-particle" : "", "parse-names" : false, "suffix" : "" } ], "container-title" : "Iniap", "id" : "ITEM-1", "issued" : { "date-parts" : [ [ "2016" ] ] }, "page" : "205", "publisher" : "Instituto Nacional de Investigaciones Agropecuarias-INIAP. Estaci\u00f3n Experimental Santa Catalina.", "publisher-place" : "Quito, Ecuador", "title" : "Gu\u00eda para facilitar el aprendizaje en el manejo integrado del cultivo de aguacate (Persea americana Mill.)", "type" : "article" }, "uris" : [ "http://www.mendeley.com/documents/?uuid=1dc3af9f-cef4-44a1-9c53-89b844bc8612" ] } ], "mendeley" : { "formattedCitation" : "(Huaraca, H.; Viteri, P.; Sotomayor, A.; Viera, W.; Jim\u00e9nez, 2016)", "manualFormatting" : "(Huaraca, H. et al., 2016)", "plainTextFormattedCitation" : "(Huaraca, H.; Viteri, P.; Sotomayor, A.; Viera, W.; Jim\u00e9nez, 2016)", "previouslyFormattedCitation" : "(Huaraca, H.; Viteri, P.; Sotomayor, A.; Viera, W.; Jim\u00e9nez, 2016)" }, "properties" : { "noteIndex" : 20 }, "schema" : "https://github.com/citation-style-language/schema/raw/master/csl-citation.json" }</w:instrText>
      </w:r>
      <w:r w:rsidR="00EA20D7">
        <w:rPr>
          <w:rFonts w:ascii="Times New Roman" w:hAnsi="Times New Roman" w:cs="Times New Roman"/>
          <w:bCs/>
          <w:sz w:val="24"/>
          <w:szCs w:val="24"/>
        </w:rPr>
        <w:fldChar w:fldCharType="separate"/>
      </w:r>
      <w:r w:rsidR="00E0312A">
        <w:rPr>
          <w:rFonts w:ascii="Times New Roman" w:hAnsi="Times New Roman" w:cs="Times New Roman"/>
          <w:bCs/>
          <w:noProof/>
          <w:sz w:val="24"/>
          <w:szCs w:val="24"/>
        </w:rPr>
        <w:t>(Huaraca, H.</w:t>
      </w:r>
      <w:r w:rsidR="00EA20D7">
        <w:rPr>
          <w:rFonts w:ascii="Times New Roman" w:hAnsi="Times New Roman" w:cs="Times New Roman"/>
          <w:bCs/>
          <w:noProof/>
          <w:sz w:val="24"/>
          <w:szCs w:val="24"/>
        </w:rPr>
        <w:t xml:space="preserve"> </w:t>
      </w:r>
      <w:r w:rsidR="00EA20D7" w:rsidRPr="00E0312A">
        <w:rPr>
          <w:rFonts w:ascii="Times New Roman" w:hAnsi="Times New Roman" w:cs="Times New Roman"/>
          <w:bCs/>
          <w:i/>
          <w:noProof/>
          <w:sz w:val="24"/>
          <w:szCs w:val="24"/>
        </w:rPr>
        <w:t>et al</w:t>
      </w:r>
      <w:r w:rsidR="00EA20D7">
        <w:rPr>
          <w:rFonts w:ascii="Times New Roman" w:hAnsi="Times New Roman" w:cs="Times New Roman"/>
          <w:bCs/>
          <w:noProof/>
          <w:sz w:val="24"/>
          <w:szCs w:val="24"/>
        </w:rPr>
        <w:t>.</w:t>
      </w:r>
      <w:r w:rsidR="00EA20D7" w:rsidRPr="00EA20D7">
        <w:rPr>
          <w:rFonts w:ascii="Times New Roman" w:hAnsi="Times New Roman" w:cs="Times New Roman"/>
          <w:bCs/>
          <w:noProof/>
          <w:sz w:val="24"/>
          <w:szCs w:val="24"/>
        </w:rPr>
        <w:t>, 2016)</w:t>
      </w:r>
      <w:r w:rsidR="00EA20D7">
        <w:rPr>
          <w:rFonts w:ascii="Times New Roman" w:hAnsi="Times New Roman" w:cs="Times New Roman"/>
          <w:bCs/>
          <w:sz w:val="24"/>
          <w:szCs w:val="24"/>
        </w:rPr>
        <w:fldChar w:fldCharType="end"/>
      </w:r>
      <w:r w:rsidR="00BF5D62">
        <w:rPr>
          <w:rFonts w:ascii="Times New Roman" w:hAnsi="Times New Roman" w:cs="Times New Roman"/>
          <w:bCs/>
          <w:sz w:val="24"/>
          <w:szCs w:val="24"/>
        </w:rPr>
        <w:t>.</w:t>
      </w:r>
    </w:p>
    <w:p w:rsidR="00EA20D7" w:rsidRPr="00A9585E" w:rsidRDefault="00EA20D7" w:rsidP="00780647">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514646" w:rsidRPr="00514646" w:rsidRDefault="00514646" w:rsidP="00514646">
      <w:pPr>
        <w:tabs>
          <w:tab w:val="left" w:pos="8504"/>
        </w:tabs>
        <w:autoSpaceDE w:val="0"/>
        <w:autoSpaceDN w:val="0"/>
        <w:adjustRightInd w:val="0"/>
        <w:spacing w:after="0" w:line="360" w:lineRule="auto"/>
        <w:ind w:right="-1"/>
        <w:jc w:val="both"/>
        <w:rPr>
          <w:rFonts w:ascii="Times New Roman" w:hAnsi="Times New Roman" w:cs="Times New Roman"/>
          <w:bCs/>
          <w:color w:val="FF0000"/>
          <w:sz w:val="24"/>
          <w:szCs w:val="24"/>
        </w:rPr>
      </w:pPr>
      <w:r w:rsidRPr="00514646">
        <w:rPr>
          <w:rFonts w:ascii="Times New Roman" w:hAnsi="Times New Roman" w:cs="Times New Roman"/>
          <w:sz w:val="24"/>
          <w:szCs w:val="24"/>
        </w:rPr>
        <w:t>Debido a que los órganos femeninos y masculinos son funcionales en diferentes momentos para evitar la autofecundación, la apertura floral ocurre en dos etapas. Por esta razón, las variedades se clasifican de acuerdo con el comportamiento de la inflorescencia: tipo A y B. Las flores abren primero como fe</w:t>
      </w:r>
      <w:r>
        <w:rPr>
          <w:rFonts w:ascii="Times New Roman" w:hAnsi="Times New Roman" w:cs="Times New Roman"/>
          <w:sz w:val="24"/>
          <w:szCs w:val="24"/>
        </w:rPr>
        <w:t>meninas, cierran por un períod</w:t>
      </w:r>
      <w:r w:rsidRPr="00514646">
        <w:rPr>
          <w:rFonts w:ascii="Times New Roman" w:hAnsi="Times New Roman" w:cs="Times New Roman"/>
          <w:sz w:val="24"/>
          <w:szCs w:val="24"/>
        </w:rPr>
        <w:t xml:space="preserve">o fijo y luego abren como masculinas en su segunda apertura </w:t>
      </w:r>
      <w:r w:rsidRPr="00514646">
        <w:rPr>
          <w:rFonts w:ascii="Times New Roman" w:hAnsi="Times New Roman" w:cs="Times New Roman"/>
          <w:sz w:val="24"/>
          <w:szCs w:val="24"/>
        </w:rPr>
        <w:fldChar w:fldCharType="begin" w:fldLock="1"/>
      </w:r>
      <w:r w:rsidR="003A26C4">
        <w:rPr>
          <w:rFonts w:ascii="Times New Roman" w:hAnsi="Times New Roman" w:cs="Times New Roman"/>
          <w:sz w:val="24"/>
          <w:szCs w:val="24"/>
        </w:rPr>
        <w:instrText>ADDIN CSL_CITATION { "citationItems" : [ { "id" : "ITEM-1", "itemData" : { "ISBN" : "00.09.52.12.C", "abstract" : "El aguacate es una fruta tropical con creciente aceptaci\u00f3n en los consumidores del mundo gracias a su contenido nutricional, a las diferentes opciones para su consumo en fresco y procesado y su uso en la industria cosm\u00e9tica. Su producci\u00f3n mundial se cuadriplic\u00f3 en los \u00faltimos 40 a\u00f1os alcanzando 2,7 millones de toneladas en el 2002. Para el 2004, solo un\\r\\n0,01% de la producci\u00f3n global se exportaba y \u00fanicamente 5 pa\u00edses son los responsables de m\u00e1s de la mitad de las exportaciones globales de aguacate. Seg\u00fan estas cifras, en el mediano plazo se espera un crecimiento moderado de los vol\u00famenes transados de aguacate en el mercado\\r\\ninternacional.", "author" : [ { "dropping-particle" : "", "family" : "Alarc\u00f3n, J.; Ar\u00e9valo, E.; D\u00edaz, A.; Galindo, J.; Gonz\u00e1lez", "given" : "M.", "non-dropping-particle" : "", "parse-names" : false, "suffix" : "" } ], "container-title" : "lLinea Agr\u00edcola", "id" : "ITEM-1", "issued" : { "date-parts" : [ [ "2012" ] ] }, "page" : "73", "publisher" : "Instituto Colombiano de Agricultura (ICA)", "title" : "Manejo fitosanitario del cultivo del aguacate (Persea americana Mill.). Medidas para la temporada invernal", "type" : "article", "volume" : "1" }, "uris" : [ "http://www.mendeley.com/documents/?uuid=121723c1-0fc1-4700-95a1-c08578b1426a" ] } ], "mendeley" : { "formattedCitation" : "(Alarc\u00f3n, J.; Ar\u00e9valo, E.; D\u00edaz, A.; Galindo, J.; Gonz\u00e1lez, 2012)", "manualFormatting" : "(Alarc\u00f3n, J. et al., 2012)", "plainTextFormattedCitation" : "(Alarc\u00f3n, J.; Ar\u00e9valo, E.; D\u00edaz, A.; Galindo, J.; Gonz\u00e1lez, 2012)", "previouslyFormattedCitation" : "(Alarc\u00f3n, J.; Ar\u00e9valo, E.; D\u00edaz, A.; Galindo, J.; Gonz\u00e1lez, 2012)" }, "properties" : { "noteIndex" : 19 }, "schema" : "https://github.com/citation-style-language/schema/raw/master/csl-citation.json" }</w:instrText>
      </w:r>
      <w:r w:rsidRPr="00514646">
        <w:rPr>
          <w:rFonts w:ascii="Times New Roman" w:hAnsi="Times New Roman" w:cs="Times New Roman"/>
          <w:sz w:val="24"/>
          <w:szCs w:val="24"/>
        </w:rPr>
        <w:fldChar w:fldCharType="separate"/>
      </w:r>
      <w:r w:rsidRPr="00514646">
        <w:rPr>
          <w:rFonts w:ascii="Times New Roman" w:hAnsi="Times New Roman" w:cs="Times New Roman"/>
          <w:noProof/>
          <w:sz w:val="24"/>
          <w:szCs w:val="24"/>
        </w:rPr>
        <w:t xml:space="preserve">(Alarcón, J. </w:t>
      </w:r>
      <w:r w:rsidRPr="00E0312A">
        <w:rPr>
          <w:rFonts w:ascii="Times New Roman" w:hAnsi="Times New Roman" w:cs="Times New Roman"/>
          <w:i/>
          <w:noProof/>
          <w:sz w:val="24"/>
          <w:szCs w:val="24"/>
        </w:rPr>
        <w:t>et al</w:t>
      </w:r>
      <w:r w:rsidRPr="00514646">
        <w:rPr>
          <w:rFonts w:ascii="Times New Roman" w:hAnsi="Times New Roman" w:cs="Times New Roman"/>
          <w:noProof/>
          <w:sz w:val="24"/>
          <w:szCs w:val="24"/>
        </w:rPr>
        <w:t>., 2012)</w:t>
      </w:r>
      <w:r w:rsidRPr="00514646">
        <w:rPr>
          <w:rFonts w:ascii="Times New Roman" w:hAnsi="Times New Roman" w:cs="Times New Roman"/>
          <w:sz w:val="24"/>
          <w:szCs w:val="24"/>
        </w:rPr>
        <w:fldChar w:fldCharType="end"/>
      </w:r>
      <w:r w:rsidRPr="00514646">
        <w:rPr>
          <w:rFonts w:ascii="Times New Roman" w:hAnsi="Times New Roman" w:cs="Times New Roman"/>
          <w:sz w:val="24"/>
          <w:szCs w:val="24"/>
        </w:rPr>
        <w:t>.</w:t>
      </w:r>
    </w:p>
    <w:p w:rsidR="00923FEC" w:rsidRDefault="00923FEC"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611A3E" w:rsidRDefault="00611A3E" w:rsidP="00611A3E">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En las variedades de aguacate se da la </w:t>
      </w:r>
      <w:proofErr w:type="spellStart"/>
      <w:r>
        <w:rPr>
          <w:rFonts w:ascii="Times New Roman" w:hAnsi="Times New Roman" w:cs="Times New Roman"/>
          <w:sz w:val="24"/>
          <w:szCs w:val="24"/>
        </w:rPr>
        <w:t>dicogamia</w:t>
      </w:r>
      <w:proofErr w:type="spellEnd"/>
      <w:r>
        <w:rPr>
          <w:rFonts w:ascii="Times New Roman" w:hAnsi="Times New Roman" w:cs="Times New Roman"/>
          <w:sz w:val="24"/>
          <w:szCs w:val="24"/>
        </w:rPr>
        <w:t xml:space="preserve"> floral por lo que se las clasifica dentro de dos grupos florales: A y B, según el comportamiento de las partes que componen la flor, esto es importante para la polinización y cuajamiento del fruto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"Le\u00f3n", "given" : "J.", "non-dropping-particle" : "", "parse-names" : false, "suffix" : "" } ], "editor" : [ { "dropping-particle" : "", "family" : "Instituto Nacional de Investigaciones Agropecuarias", "given" : "", "non-dropping-particle" : "", "parse-names" : false, "suffix" : "" } ], "id" : "ITEM-1", "issued" : { "date-parts" : [ [ "1999" ] ] }, "publisher-place" : "Quito, Ecuador", "title" : "Manual del cultivo de aguacate (Persea americana) para los Valles Interandinos del Ecuador", "type" : "book" }, "uris" : [ "http://www.mendeley.com/documents/?uuid=f4c21f25-8311-4296-93bc-3a0aca7488dc" ] } ], "mendeley" : { "formattedCitation" : "(Le\u00f3n, 1999)", "manualFormatting" : "(Le\u00f3n, J. 1999)", "plainTextFormattedCitation" : "(Le\u00f3n, 1999)", "previouslyFormattedCitation" : "(Le\u00f3n, 1999)" }, "properties" : { "noteIndex" : 19 }, "schema" : "https://github.com/citation-style-language/schema/raw/master/csl-citation.json" }</w:instrText>
      </w:r>
      <w:r>
        <w:rPr>
          <w:rFonts w:ascii="Times New Roman" w:hAnsi="Times New Roman" w:cs="Times New Roman"/>
          <w:sz w:val="24"/>
          <w:szCs w:val="24"/>
        </w:rPr>
        <w:fldChar w:fldCharType="separate"/>
      </w:r>
      <w:r w:rsidRPr="00923FEC">
        <w:rPr>
          <w:rFonts w:ascii="Times New Roman" w:hAnsi="Times New Roman" w:cs="Times New Roman"/>
          <w:noProof/>
          <w:sz w:val="24"/>
          <w:szCs w:val="24"/>
        </w:rPr>
        <w:t xml:space="preserve">(León, </w:t>
      </w:r>
      <w:r>
        <w:rPr>
          <w:rFonts w:ascii="Times New Roman" w:hAnsi="Times New Roman" w:cs="Times New Roman"/>
          <w:noProof/>
          <w:sz w:val="24"/>
          <w:szCs w:val="24"/>
        </w:rPr>
        <w:t xml:space="preserve">J. </w:t>
      </w:r>
      <w:r w:rsidRPr="00923FEC">
        <w:rPr>
          <w:rFonts w:ascii="Times New Roman" w:hAnsi="Times New Roman" w:cs="Times New Roman"/>
          <w:noProof/>
          <w:sz w:val="24"/>
          <w:szCs w:val="24"/>
        </w:rPr>
        <w:t>1999)</w:t>
      </w:r>
      <w:r>
        <w:rPr>
          <w:rFonts w:ascii="Times New Roman" w:hAnsi="Times New Roman" w:cs="Times New Roman"/>
          <w:sz w:val="24"/>
          <w:szCs w:val="24"/>
        </w:rPr>
        <w:fldChar w:fldCharType="end"/>
      </w:r>
      <w:r>
        <w:rPr>
          <w:rFonts w:ascii="Times New Roman" w:hAnsi="Times New Roman" w:cs="Times New Roman"/>
          <w:sz w:val="24"/>
          <w:szCs w:val="24"/>
        </w:rPr>
        <w:t>.</w:t>
      </w:r>
    </w:p>
    <w:p w:rsidR="00611A3E" w:rsidRDefault="00611A3E"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611A3E" w:rsidRPr="00611A3E" w:rsidRDefault="00514646" w:rsidP="002922EB">
      <w:pPr>
        <w:pStyle w:val="Prrafodelista"/>
        <w:numPr>
          <w:ilvl w:val="0"/>
          <w:numId w:val="24"/>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611A3E">
        <w:rPr>
          <w:rFonts w:ascii="Times New Roman" w:hAnsi="Times New Roman" w:cs="Times New Roman"/>
          <w:b/>
          <w:sz w:val="24"/>
          <w:szCs w:val="24"/>
        </w:rPr>
        <w:lastRenderedPageBreak/>
        <w:t>Tipo A:</w:t>
      </w:r>
      <w:r w:rsidRPr="00611A3E">
        <w:rPr>
          <w:rFonts w:ascii="Times New Roman" w:hAnsi="Times New Roman" w:cs="Times New Roman"/>
          <w:sz w:val="24"/>
          <w:szCs w:val="24"/>
        </w:rPr>
        <w:t xml:space="preserve"> La primera apertura (femenina) inicia en la mañana y termina antes del medio día; la segunda apertura (masculina) ocurre en la tarde del siguiente día. El ciclo de apertu</w:t>
      </w:r>
      <w:r w:rsidR="00611A3E" w:rsidRPr="00611A3E">
        <w:rPr>
          <w:rFonts w:ascii="Times New Roman" w:hAnsi="Times New Roman" w:cs="Times New Roman"/>
          <w:sz w:val="24"/>
          <w:szCs w:val="24"/>
        </w:rPr>
        <w:t>ra floral dura de 30 a 36 horas.</w:t>
      </w:r>
    </w:p>
    <w:p w:rsidR="00923FEC" w:rsidRDefault="00514646" w:rsidP="002922EB">
      <w:pPr>
        <w:pStyle w:val="Prrafodelista"/>
        <w:numPr>
          <w:ilvl w:val="0"/>
          <w:numId w:val="24"/>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611A3E">
        <w:rPr>
          <w:rFonts w:ascii="Times New Roman" w:hAnsi="Times New Roman" w:cs="Times New Roman"/>
          <w:b/>
          <w:sz w:val="24"/>
          <w:szCs w:val="24"/>
        </w:rPr>
        <w:t>Tipo B:</w:t>
      </w:r>
      <w:r w:rsidRPr="00611A3E">
        <w:rPr>
          <w:rFonts w:ascii="Times New Roman" w:hAnsi="Times New Roman" w:cs="Times New Roman"/>
          <w:sz w:val="24"/>
          <w:szCs w:val="24"/>
        </w:rPr>
        <w:t xml:space="preserve"> es el patrón contrario; la apertura femenina ocurre en la tarde y la apertura masculina en la siguiente mañana. El ciclo de la aper</w:t>
      </w:r>
      <w:r w:rsidR="00611A3E">
        <w:rPr>
          <w:rFonts w:ascii="Times New Roman" w:hAnsi="Times New Roman" w:cs="Times New Roman"/>
          <w:sz w:val="24"/>
          <w:szCs w:val="24"/>
        </w:rPr>
        <w:t xml:space="preserve">tura floral es de 20 a 24 horas </w:t>
      </w:r>
      <w:r w:rsidR="00611A3E">
        <w:rPr>
          <w:rFonts w:ascii="Times New Roman" w:hAnsi="Times New Roman" w:cs="Times New Roman"/>
          <w:sz w:val="24"/>
          <w:szCs w:val="24"/>
        </w:rPr>
        <w:fldChar w:fldCharType="begin" w:fldLock="1"/>
      </w:r>
      <w:r w:rsidR="003A26C4">
        <w:rPr>
          <w:rFonts w:ascii="Times New Roman" w:hAnsi="Times New Roman" w:cs="Times New Roman"/>
          <w:sz w:val="24"/>
          <w:szCs w:val="24"/>
        </w:rPr>
        <w:instrText>ADDIN CSL_CITATION { "citationItems" : [ { "id" : "ITEM-1", "itemData" : { "ISBN" : "00.09.52.12.C", "abstract" : "El aguacate es una fruta tropical con creciente aceptaci\u00f3n en los consumidores del mundo gracias a su contenido nutricional, a las diferentes opciones para su consumo en fresco y procesado y su uso en la industria cosm\u00e9tica. Su producci\u00f3n mundial se cuadriplic\u00f3 en los \u00faltimos 40 a\u00f1os alcanzando 2,7 millones de toneladas en el 2002. Para el 2004, solo un\\r\\n0,01% de la producci\u00f3n global se exportaba y \u00fanicamente 5 pa\u00edses son los responsables de m\u00e1s de la mitad de las exportaciones globales de aguacate. Seg\u00fan estas cifras, en el mediano plazo se espera un crecimiento moderado de los vol\u00famenes transados de aguacate en el mercado\\r\\ninternacional.", "author" : [ { "dropping-particle" : "", "family" : "Alarc\u00f3n, J.; Ar\u00e9valo, E.; D\u00edaz, A.; Galindo, J.; Gonz\u00e1lez", "given" : "M.", "non-dropping-particle" : "", "parse-names" : false, "suffix" : "" } ], "container-title" : "lLinea Agr\u00edcola", "id" : "ITEM-1", "issued" : { "date-parts" : [ [ "2012" ] ] }, "page" : "73", "publisher" : "Instituto Colombiano de Agricultura (ICA)", "title" : "Manejo fitosanitario del cultivo del aguacate (Persea americana Mill.). Medidas para la temporada invernal", "type" : "article", "volume" : "1" }, "uris" : [ "http://www.mendeley.com/documents/?uuid=121723c1-0fc1-4700-95a1-c08578b1426a" ] } ], "mendeley" : { "formattedCitation" : "(Alarc\u00f3n, J.; Ar\u00e9valo, E.; D\u00edaz, A.; Galindo, J.; Gonz\u00e1lez, 2012)", "manualFormatting" : "(Alarc\u00f3n, J. et al., 2012)", "plainTextFormattedCitation" : "(Alarc\u00f3n, J.; Ar\u00e9valo, E.; D\u00edaz, A.; Galindo, J.; Gonz\u00e1lez, 2012)", "previouslyFormattedCitation" : "(Alarc\u00f3n, J.; Ar\u00e9valo, E.; D\u00edaz, A.; Galindo, J.; Gonz\u00e1lez, 2012)" }, "properties" : { "noteIndex" : 20 }, "schema" : "https://github.com/citation-style-language/schema/raw/master/csl-citation.json" }</w:instrText>
      </w:r>
      <w:r w:rsidR="00611A3E">
        <w:rPr>
          <w:rFonts w:ascii="Times New Roman" w:hAnsi="Times New Roman" w:cs="Times New Roman"/>
          <w:sz w:val="24"/>
          <w:szCs w:val="24"/>
        </w:rPr>
        <w:fldChar w:fldCharType="separate"/>
      </w:r>
      <w:r w:rsidR="00611A3E">
        <w:rPr>
          <w:rFonts w:ascii="Times New Roman" w:hAnsi="Times New Roman" w:cs="Times New Roman"/>
          <w:noProof/>
          <w:sz w:val="24"/>
          <w:szCs w:val="24"/>
        </w:rPr>
        <w:t xml:space="preserve">(Alarcón, J. </w:t>
      </w:r>
      <w:r w:rsidR="00611A3E" w:rsidRPr="00E0312A">
        <w:rPr>
          <w:rFonts w:ascii="Times New Roman" w:hAnsi="Times New Roman" w:cs="Times New Roman"/>
          <w:i/>
          <w:noProof/>
          <w:sz w:val="24"/>
          <w:szCs w:val="24"/>
        </w:rPr>
        <w:t>et al</w:t>
      </w:r>
      <w:r w:rsidR="00611A3E">
        <w:rPr>
          <w:rFonts w:ascii="Times New Roman" w:hAnsi="Times New Roman" w:cs="Times New Roman"/>
          <w:noProof/>
          <w:sz w:val="24"/>
          <w:szCs w:val="24"/>
        </w:rPr>
        <w:t xml:space="preserve">., </w:t>
      </w:r>
      <w:r w:rsidR="00611A3E" w:rsidRPr="00611A3E">
        <w:rPr>
          <w:rFonts w:ascii="Times New Roman" w:hAnsi="Times New Roman" w:cs="Times New Roman"/>
          <w:noProof/>
          <w:sz w:val="24"/>
          <w:szCs w:val="24"/>
        </w:rPr>
        <w:t>2012)</w:t>
      </w:r>
      <w:r w:rsidR="00611A3E">
        <w:rPr>
          <w:rFonts w:ascii="Times New Roman" w:hAnsi="Times New Roman" w:cs="Times New Roman"/>
          <w:sz w:val="24"/>
          <w:szCs w:val="24"/>
        </w:rPr>
        <w:fldChar w:fldCharType="end"/>
      </w:r>
      <w:r w:rsidR="00611A3E">
        <w:rPr>
          <w:rFonts w:ascii="Times New Roman" w:hAnsi="Times New Roman" w:cs="Times New Roman"/>
          <w:sz w:val="24"/>
          <w:szCs w:val="24"/>
        </w:rPr>
        <w:t>.</w:t>
      </w:r>
    </w:p>
    <w:p w:rsidR="00611A3E" w:rsidRDefault="00611A3E" w:rsidP="001500C7">
      <w:pPr>
        <w:tabs>
          <w:tab w:val="left" w:pos="8504"/>
        </w:tabs>
        <w:autoSpaceDE w:val="0"/>
        <w:autoSpaceDN w:val="0"/>
        <w:adjustRightInd w:val="0"/>
        <w:spacing w:after="0"/>
        <w:ind w:right="-1"/>
        <w:jc w:val="both"/>
        <w:rPr>
          <w:rFonts w:ascii="Times New Roman" w:hAnsi="Times New Roman" w:cs="Times New Roman"/>
          <w:sz w:val="24"/>
          <w:szCs w:val="24"/>
        </w:rPr>
      </w:pPr>
    </w:p>
    <w:p w:rsidR="001500C7" w:rsidRDefault="001500C7" w:rsidP="001500C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A pesar de las numerosas flores que hay en una inflorescencia menos del 1 % fructifican, los frutos de las últimas flores son generalmente más pequeños que los de las primeras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"Rodr\u00edguez", "given" : "M.", "non-dropping-particle" : "", "parse-names" : false, "suffix" : "" } ], "id" : "ITEM-1", "issued" : { "date-parts" : [ [ "2013" ] ] }, "page" : "36", "publisher" : "Centro Nacional de Tecnolog\u00eda Agropecuaria y Forestal-CENTA. Gu\u00eda T\u00e9cnica N\u00b0 20", "publisher-place" : "La Libertad, El Salvador", "title" : "Gu\u00eda T\u00e9cnica Cultivo de Aguacate", "type" : "article" }, "uris" : [ "http://www.mendeley.com/documents/?uuid=0bf10335-e520-40e5-a5f4-59434a5c3b55" ] } ], "mendeley" : { "formattedCitation" : "(Rodr\u00edguez, 2013)", "manualFormatting" : "(Rodr\u00edguez, M. 2013)", "plainTextFormattedCitation" : "(Rodr\u00edguez, 2013)", "previouslyFormattedCitation" : "(Rodr\u00edguez, 2013)" }, "properties" : { "noteIndex" : 21 }, "schema" : "https://github.com/citation-style-language/schema/raw/master/csl-citation.json" }</w:instrText>
      </w:r>
      <w:r>
        <w:rPr>
          <w:rFonts w:ascii="Times New Roman" w:hAnsi="Times New Roman" w:cs="Times New Roman"/>
          <w:sz w:val="24"/>
          <w:szCs w:val="24"/>
        </w:rPr>
        <w:fldChar w:fldCharType="separate"/>
      </w:r>
      <w:r w:rsidRPr="001500C7">
        <w:rPr>
          <w:rFonts w:ascii="Times New Roman" w:hAnsi="Times New Roman" w:cs="Times New Roman"/>
          <w:noProof/>
          <w:sz w:val="24"/>
          <w:szCs w:val="24"/>
        </w:rPr>
        <w:t xml:space="preserve">(Rodríguez, </w:t>
      </w:r>
      <w:r>
        <w:rPr>
          <w:rFonts w:ascii="Times New Roman" w:hAnsi="Times New Roman" w:cs="Times New Roman"/>
          <w:noProof/>
          <w:sz w:val="24"/>
          <w:szCs w:val="24"/>
        </w:rPr>
        <w:t xml:space="preserve">M. </w:t>
      </w:r>
      <w:r w:rsidRPr="001500C7">
        <w:rPr>
          <w:rFonts w:ascii="Times New Roman" w:hAnsi="Times New Roman" w:cs="Times New Roman"/>
          <w:noProof/>
          <w:sz w:val="24"/>
          <w:szCs w:val="24"/>
        </w:rPr>
        <w:t>2013)</w:t>
      </w:r>
      <w:r>
        <w:rPr>
          <w:rFonts w:ascii="Times New Roman" w:hAnsi="Times New Roman" w:cs="Times New Roman"/>
          <w:sz w:val="24"/>
          <w:szCs w:val="24"/>
        </w:rPr>
        <w:fldChar w:fldCharType="end"/>
      </w:r>
      <w:r>
        <w:rPr>
          <w:rFonts w:ascii="Times New Roman" w:hAnsi="Times New Roman" w:cs="Times New Roman"/>
          <w:sz w:val="24"/>
          <w:szCs w:val="24"/>
        </w:rPr>
        <w:t>.</w:t>
      </w:r>
    </w:p>
    <w:p w:rsidR="001500C7" w:rsidRPr="001500C7" w:rsidRDefault="001500C7" w:rsidP="001500C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 </w:t>
      </w:r>
    </w:p>
    <w:p w:rsidR="00780647"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251DF0">
        <w:rPr>
          <w:rFonts w:ascii="Times New Roman" w:hAnsi="Times New Roman" w:cs="Times New Roman"/>
          <w:b/>
          <w:sz w:val="24"/>
          <w:szCs w:val="24"/>
        </w:rPr>
        <w:t>.3.6</w:t>
      </w:r>
      <w:r w:rsidRPr="00D4430D">
        <w:rPr>
          <w:rFonts w:ascii="Times New Roman" w:hAnsi="Times New Roman" w:cs="Times New Roman"/>
          <w:b/>
          <w:sz w:val="24"/>
          <w:szCs w:val="24"/>
        </w:rPr>
        <w:t>. Fruto</w:t>
      </w:r>
    </w:p>
    <w:p w:rsidR="00611A3E" w:rsidRDefault="00611A3E"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BD33C3" w:rsidRPr="00D157D1" w:rsidRDefault="00D157D1" w:rsidP="00780647">
      <w:pPr>
        <w:tabs>
          <w:tab w:val="left" w:pos="8504"/>
        </w:tabs>
        <w:autoSpaceDE w:val="0"/>
        <w:autoSpaceDN w:val="0"/>
        <w:adjustRightInd w:val="0"/>
        <w:spacing w:after="0" w:line="360" w:lineRule="auto"/>
        <w:ind w:right="-1"/>
        <w:jc w:val="both"/>
        <w:rPr>
          <w:rFonts w:ascii="Times New Roman" w:hAnsi="Times New Roman" w:cs="Times New Roman"/>
          <w:bCs/>
          <w:sz w:val="24"/>
          <w:szCs w:val="24"/>
          <w:lang w:val="es-CO"/>
        </w:rPr>
      </w:pPr>
      <w:r w:rsidRPr="00D157D1">
        <w:rPr>
          <w:rFonts w:ascii="Times New Roman" w:hAnsi="Times New Roman" w:cs="Times New Roman"/>
          <w:bCs/>
          <w:sz w:val="24"/>
          <w:szCs w:val="24"/>
          <w:lang w:val="es-CO"/>
        </w:rPr>
        <w:t xml:space="preserve">Es una baya que varía </w:t>
      </w:r>
      <w:r>
        <w:rPr>
          <w:rFonts w:ascii="Times New Roman" w:hAnsi="Times New Roman" w:cs="Times New Roman"/>
          <w:bCs/>
          <w:sz w:val="24"/>
          <w:szCs w:val="24"/>
          <w:lang w:val="es-CO"/>
        </w:rPr>
        <w:t xml:space="preserve">en forma, </w:t>
      </w:r>
      <w:r w:rsidRPr="00D157D1">
        <w:rPr>
          <w:rFonts w:ascii="Times New Roman" w:hAnsi="Times New Roman" w:cs="Times New Roman"/>
          <w:bCs/>
          <w:sz w:val="24"/>
          <w:szCs w:val="24"/>
          <w:lang w:val="es-CO"/>
        </w:rPr>
        <w:t xml:space="preserve">según </w:t>
      </w:r>
      <w:r>
        <w:rPr>
          <w:rFonts w:ascii="Times New Roman" w:hAnsi="Times New Roman" w:cs="Times New Roman"/>
          <w:bCs/>
          <w:sz w:val="24"/>
          <w:szCs w:val="24"/>
          <w:lang w:val="es-CO"/>
        </w:rPr>
        <w:t>la raza, así: oblata, esferoide, esferoide alto, elipsoide, obovado –angosto, obovado, claviforme, romboide, periforme, ovoide o globoso. El color de la cáscara cuando está maduro puede ser verde, verde claro, verde oscuro, amarillo, anaranjado claro, rojo, púrpura, negro y la mezcla de los anteriores; el color de la pulpa puede ser marfil, amarillo, amarillo claro, amarillo intenso, verde claro, verde y otros. La corteza o cáscara del fruto del aguacate puede ser muy lisa, finamente</w:t>
      </w:r>
      <w:r w:rsidR="002A5736">
        <w:rPr>
          <w:rFonts w:ascii="Times New Roman" w:hAnsi="Times New Roman" w:cs="Times New Roman"/>
          <w:bCs/>
          <w:sz w:val="24"/>
          <w:szCs w:val="24"/>
          <w:lang w:val="es-CO"/>
        </w:rPr>
        <w:t xml:space="preserve"> </w:t>
      </w:r>
      <w:proofErr w:type="spellStart"/>
      <w:r w:rsidR="002A5736">
        <w:rPr>
          <w:rFonts w:ascii="Times New Roman" w:hAnsi="Times New Roman" w:cs="Times New Roman"/>
          <w:bCs/>
          <w:sz w:val="24"/>
          <w:szCs w:val="24"/>
          <w:lang w:val="es-CO"/>
        </w:rPr>
        <w:t>papilada</w:t>
      </w:r>
      <w:proofErr w:type="spellEnd"/>
      <w:r w:rsidR="002A5736">
        <w:rPr>
          <w:rFonts w:ascii="Times New Roman" w:hAnsi="Times New Roman" w:cs="Times New Roman"/>
          <w:bCs/>
          <w:sz w:val="24"/>
          <w:szCs w:val="24"/>
          <w:lang w:val="es-CO"/>
        </w:rPr>
        <w:t xml:space="preserve"> con prominencias, </w:t>
      </w:r>
      <w:proofErr w:type="spellStart"/>
      <w:r w:rsidR="002A5736">
        <w:rPr>
          <w:rFonts w:ascii="Times New Roman" w:hAnsi="Times New Roman" w:cs="Times New Roman"/>
          <w:bCs/>
          <w:sz w:val="24"/>
          <w:szCs w:val="24"/>
          <w:lang w:val="es-CO"/>
        </w:rPr>
        <w:t>pap</w:t>
      </w:r>
      <w:r>
        <w:rPr>
          <w:rFonts w:ascii="Times New Roman" w:hAnsi="Times New Roman" w:cs="Times New Roman"/>
          <w:bCs/>
          <w:sz w:val="24"/>
          <w:szCs w:val="24"/>
          <w:lang w:val="es-CO"/>
        </w:rPr>
        <w:t>ilada</w:t>
      </w:r>
      <w:proofErr w:type="spellEnd"/>
      <w:r>
        <w:rPr>
          <w:rFonts w:ascii="Times New Roman" w:hAnsi="Times New Roman" w:cs="Times New Roman"/>
          <w:bCs/>
          <w:sz w:val="24"/>
          <w:szCs w:val="24"/>
          <w:lang w:val="es-CO"/>
        </w:rPr>
        <w:t xml:space="preserve">, muy </w:t>
      </w:r>
      <w:proofErr w:type="spellStart"/>
      <w:r>
        <w:rPr>
          <w:rFonts w:ascii="Times New Roman" w:hAnsi="Times New Roman" w:cs="Times New Roman"/>
          <w:bCs/>
          <w:sz w:val="24"/>
          <w:szCs w:val="24"/>
          <w:lang w:val="es-CO"/>
        </w:rPr>
        <w:t>papilada</w:t>
      </w:r>
      <w:proofErr w:type="spellEnd"/>
      <w:r>
        <w:rPr>
          <w:rFonts w:ascii="Times New Roman" w:hAnsi="Times New Roman" w:cs="Times New Roman"/>
          <w:bCs/>
          <w:sz w:val="24"/>
          <w:szCs w:val="24"/>
          <w:lang w:val="es-CO"/>
        </w:rPr>
        <w:t xml:space="preserve">, finamente ahuecada, ahuecada, muy ahuecada, lustrosa, opaca, estriada, lobulada, rugosa, surcada o abollada. Su peso puede variar entre los 100 a 3000 gramos </w:t>
      </w:r>
      <w:r>
        <w:rPr>
          <w:rFonts w:ascii="Times New Roman" w:hAnsi="Times New Roman" w:cs="Times New Roman"/>
          <w:bCs/>
          <w:sz w:val="24"/>
          <w:szCs w:val="24"/>
          <w:lang w:val="es-CO"/>
        </w:rPr>
        <w:fldChar w:fldCharType="begin" w:fldLock="1"/>
      </w:r>
      <w:r>
        <w:rPr>
          <w:rFonts w:ascii="Times New Roman" w:hAnsi="Times New Roman" w:cs="Times New Roman"/>
          <w:bCs/>
          <w:sz w:val="24"/>
          <w:szCs w:val="24"/>
          <w:lang w:val="es-CO"/>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21 }, "schema" : "https://github.com/citation-style-language/schema/raw/master/csl-citation.json" }</w:instrText>
      </w:r>
      <w:r>
        <w:rPr>
          <w:rFonts w:ascii="Times New Roman" w:hAnsi="Times New Roman" w:cs="Times New Roman"/>
          <w:bCs/>
          <w:sz w:val="24"/>
          <w:szCs w:val="24"/>
          <w:lang w:val="es-CO"/>
        </w:rPr>
        <w:fldChar w:fldCharType="separate"/>
      </w:r>
      <w:r>
        <w:rPr>
          <w:rFonts w:ascii="Times New Roman" w:hAnsi="Times New Roman" w:cs="Times New Roman"/>
          <w:bCs/>
          <w:noProof/>
          <w:sz w:val="24"/>
          <w:szCs w:val="24"/>
          <w:lang w:val="es-CO"/>
        </w:rPr>
        <w:t xml:space="preserve">(Bernal, J. </w:t>
      </w:r>
      <w:r w:rsidRPr="00E0312A">
        <w:rPr>
          <w:rFonts w:ascii="Times New Roman" w:hAnsi="Times New Roman" w:cs="Times New Roman"/>
          <w:bCs/>
          <w:i/>
          <w:noProof/>
          <w:sz w:val="24"/>
          <w:szCs w:val="24"/>
          <w:lang w:val="es-CO"/>
        </w:rPr>
        <w:t>et al</w:t>
      </w:r>
      <w:r>
        <w:rPr>
          <w:rFonts w:ascii="Times New Roman" w:hAnsi="Times New Roman" w:cs="Times New Roman"/>
          <w:bCs/>
          <w:noProof/>
          <w:sz w:val="24"/>
          <w:szCs w:val="24"/>
          <w:lang w:val="es-CO"/>
        </w:rPr>
        <w:t xml:space="preserve">., </w:t>
      </w:r>
      <w:r w:rsidRPr="00D157D1">
        <w:rPr>
          <w:rFonts w:ascii="Times New Roman" w:hAnsi="Times New Roman" w:cs="Times New Roman"/>
          <w:bCs/>
          <w:noProof/>
          <w:sz w:val="24"/>
          <w:szCs w:val="24"/>
          <w:lang w:val="es-CO"/>
        </w:rPr>
        <w:t>2008)</w:t>
      </w:r>
      <w:r>
        <w:rPr>
          <w:rFonts w:ascii="Times New Roman" w:hAnsi="Times New Roman" w:cs="Times New Roman"/>
          <w:bCs/>
          <w:sz w:val="24"/>
          <w:szCs w:val="24"/>
          <w:lang w:val="es-CO"/>
        </w:rPr>
        <w:fldChar w:fldCharType="end"/>
      </w:r>
      <w:r>
        <w:rPr>
          <w:rFonts w:ascii="Times New Roman" w:hAnsi="Times New Roman" w:cs="Times New Roman"/>
          <w:bCs/>
          <w:sz w:val="24"/>
          <w:szCs w:val="24"/>
          <w:lang w:val="es-CO"/>
        </w:rPr>
        <w:t xml:space="preserve">. </w:t>
      </w:r>
    </w:p>
    <w:p w:rsidR="00EA20D7" w:rsidRPr="00DE042E" w:rsidRDefault="00EA20D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val="es-CO"/>
        </w:rPr>
      </w:pPr>
    </w:p>
    <w:p w:rsidR="00780647" w:rsidRDefault="00251DF0" w:rsidP="006C79BA">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3.3.7</w:t>
      </w:r>
      <w:r w:rsidR="006C79BA">
        <w:rPr>
          <w:rFonts w:ascii="Times New Roman" w:hAnsi="Times New Roman" w:cs="Times New Roman"/>
          <w:b/>
          <w:sz w:val="24"/>
          <w:szCs w:val="24"/>
        </w:rPr>
        <w:t>. Semilla</w:t>
      </w:r>
    </w:p>
    <w:p w:rsidR="00FB12A2" w:rsidRDefault="00FB12A2" w:rsidP="006C79BA">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D157D1" w:rsidRDefault="00FB12A2" w:rsidP="00FB12A2">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FB12A2">
        <w:rPr>
          <w:rFonts w:ascii="Times New Roman" w:hAnsi="Times New Roman" w:cs="Times New Roman"/>
          <w:sz w:val="24"/>
          <w:szCs w:val="24"/>
        </w:rPr>
        <w:t xml:space="preserve">La semilla del aguacate es relativamente grande y puede tener varias formas así: oblata, esferoide, elipsoide, ovada, ovada ancha, cordiforme, de base aplanada con el ápice redondo, de base aplanada con el ápice cónico y otros; </w:t>
      </w:r>
      <w:r>
        <w:rPr>
          <w:rFonts w:ascii="Times New Roman" w:hAnsi="Times New Roman" w:cs="Times New Roman"/>
          <w:sz w:val="24"/>
          <w:szCs w:val="24"/>
        </w:rPr>
        <w:t xml:space="preserve">con dos envolturas muy pegadas. </w:t>
      </w:r>
      <w:r w:rsidRPr="00FB12A2">
        <w:rPr>
          <w:rFonts w:ascii="Times New Roman" w:hAnsi="Times New Roman" w:cs="Times New Roman"/>
          <w:sz w:val="24"/>
          <w:szCs w:val="24"/>
        </w:rPr>
        <w:t>La superficie puede ser lisa, intermedia y rugosa; los cotiledones son hemisféricos de color marfil, am</w:t>
      </w:r>
      <w:r>
        <w:rPr>
          <w:rFonts w:ascii="Times New Roman" w:hAnsi="Times New Roman" w:cs="Times New Roman"/>
          <w:sz w:val="24"/>
          <w:szCs w:val="24"/>
        </w:rPr>
        <w:t xml:space="preserve">arillo, crema y rosa </w:t>
      </w:r>
      <w:r>
        <w:rPr>
          <w:rFonts w:ascii="Times New Roman" w:hAnsi="Times New Roman" w:cs="Times New Roman"/>
          <w:sz w:val="24"/>
          <w:szCs w:val="24"/>
        </w:rPr>
        <w:fldChar w:fldCharType="begin" w:fldLock="1"/>
      </w:r>
      <w:r w:rsidR="00C00A32">
        <w:rPr>
          <w:rFonts w:ascii="Times New Roman" w:hAnsi="Times New Roman" w:cs="Times New Roman"/>
          <w:sz w:val="24"/>
          <w:szCs w:val="24"/>
        </w:rPr>
        <w:instrText>ADDIN CSL_CITATION { "citationItems" : [ { "id" : "ITEM-1", "itemData" : { "ISBN" : "92-9043-220-9", "author" : [ { "dropping-particle" : "", "family" : "IPGRI", "given" : "Instituto Internacional de Recursos Fitogen\u00e9ticos", "non-dropping-particle" : "", "parse-names" : false, "suffix" : "" } ], "id" : "ITEM-1", "issued" : { "date-parts" : [ [ "1995" ] ] }, "publisher-place" : "Roma, Italia", "title" : "Descriptores para aguacate (Persea spp.)", "type" : "book" }, "uris" : [ "http://www.mendeley.com/documents/?uuid=d7a34b5d-1503-4cfa-ac29-d65e6ec6d5b9" ] } ], "mendeley" : { "formattedCitation" : "(IPGRI, 1995)", "manualFormatting" : "(IPGRI. 1995)", "plainTextFormattedCitation" : "(IPGRI, 1995)", "previouslyFormattedCitation" : "(IPGRI, 1995)" }, "properties" : { "noteIndex" : 20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(IPGRI. </w:t>
      </w:r>
      <w:r w:rsidRPr="00FB12A2">
        <w:rPr>
          <w:rFonts w:ascii="Times New Roman" w:hAnsi="Times New Roman" w:cs="Times New Roman"/>
          <w:noProof/>
          <w:sz w:val="24"/>
          <w:szCs w:val="24"/>
        </w:rPr>
        <w:t>1995)</w:t>
      </w:r>
      <w:r>
        <w:rPr>
          <w:rFonts w:ascii="Times New Roman" w:hAnsi="Times New Roman" w:cs="Times New Roman"/>
          <w:sz w:val="24"/>
          <w:szCs w:val="24"/>
        </w:rPr>
        <w:fldChar w:fldCharType="end"/>
      </w:r>
      <w:r w:rsidRPr="00FB12A2">
        <w:rPr>
          <w:rFonts w:ascii="Times New Roman" w:hAnsi="Times New Roman" w:cs="Times New Roman"/>
          <w:sz w:val="24"/>
          <w:szCs w:val="24"/>
        </w:rPr>
        <w:t>.</w:t>
      </w:r>
    </w:p>
    <w:p w:rsidR="00D04AC4" w:rsidRDefault="00D04AC4" w:rsidP="006C79BA">
      <w:pPr>
        <w:pStyle w:val="Default"/>
        <w:tabs>
          <w:tab w:val="left" w:pos="0"/>
          <w:tab w:val="left" w:pos="8504"/>
        </w:tabs>
        <w:spacing w:line="360" w:lineRule="auto"/>
        <w:ind w:right="-1"/>
        <w:jc w:val="both"/>
        <w:rPr>
          <w:b/>
          <w:color w:val="auto"/>
        </w:rPr>
      </w:pPr>
    </w:p>
    <w:p w:rsidR="00780647" w:rsidRPr="006C79BA" w:rsidRDefault="005A6693" w:rsidP="006C79BA">
      <w:pPr>
        <w:pStyle w:val="Default"/>
        <w:tabs>
          <w:tab w:val="left" w:pos="0"/>
          <w:tab w:val="left" w:pos="8504"/>
        </w:tabs>
        <w:spacing w:line="360" w:lineRule="auto"/>
        <w:ind w:right="-1"/>
        <w:jc w:val="both"/>
        <w:rPr>
          <w:b/>
          <w:color w:val="FF0000"/>
        </w:rPr>
      </w:pPr>
      <w:r>
        <w:rPr>
          <w:b/>
        </w:rPr>
        <w:lastRenderedPageBreak/>
        <w:t xml:space="preserve">3.4. </w:t>
      </w:r>
      <w:r w:rsidR="00780647" w:rsidRPr="00D4430D">
        <w:rPr>
          <w:b/>
        </w:rPr>
        <w:t>Condiciones edafoclimáticas</w:t>
      </w: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 xml:space="preserve">3.4.1. </w:t>
      </w:r>
      <w:r w:rsidRPr="00D4430D">
        <w:rPr>
          <w:rFonts w:ascii="Times New Roman" w:hAnsi="Times New Roman" w:cs="Times New Roman"/>
          <w:b/>
          <w:bCs/>
          <w:sz w:val="24"/>
          <w:szCs w:val="24"/>
        </w:rPr>
        <w:t>Altitud</w:t>
      </w: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0C7786" w:rsidRPr="00663915"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663915">
        <w:rPr>
          <w:rFonts w:ascii="Times New Roman" w:hAnsi="Times New Roman" w:cs="Times New Roman"/>
          <w:sz w:val="24"/>
          <w:szCs w:val="24"/>
        </w:rPr>
        <w:t>Las tres razas se adaptan a diferentes rangos altitudinales así: La raza Mexicana se adapta a altura</w:t>
      </w:r>
      <w:r>
        <w:rPr>
          <w:rFonts w:ascii="Times New Roman" w:hAnsi="Times New Roman" w:cs="Times New Roman"/>
          <w:sz w:val="24"/>
          <w:szCs w:val="24"/>
        </w:rPr>
        <w:t xml:space="preserve">s por encima de los 2.000 msnm, </w:t>
      </w:r>
      <w:r w:rsidRPr="00663915">
        <w:rPr>
          <w:rFonts w:ascii="Times New Roman" w:hAnsi="Times New Roman" w:cs="Times New Roman"/>
          <w:sz w:val="24"/>
          <w:szCs w:val="24"/>
        </w:rPr>
        <w:t>para la raza Guatemalteca, el rango altitudinal de adaptación es de 800 hasta 2.400 msnm, pudiéndose establecer en los pisos térmicos frío moderado a medio; para la raza Antillana el rango de adaptación va de 0 hasta 800 msnm, lo que la sitúa en el piso térmico cálido. Los híbridos entre estas razas tienen un mayor rango de adaptación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"10.1007/s13398-014-0173-7.2", "ISBN" : "978-958-8711-50-8", "ISSN" : "0717-6163", "PMID" : "15003161", "abstract" : "The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 "author" : [ { "dropping-particle" : "", "family" : "Bernal", "given" : "J.;", "non-dropping-particle" : "", "parse-names" : false, "suffix" : "" }, { "dropping-particle" : "", "family" : "Diaz", "given" : "C.;", "non-dropping-particle" : "", "parse-names" : false, "suffix" : "" }, { "dropping-particle" : "", "family" : "Osorio", "given" : "C.;", "non-dropping-particle" : "", "parse-names" : false, "suffix" : "" }, { "dropping-particle" : "", "family" : "Tamayo", "given" : "A.;", "non-dropping-particle" : "", "parse-names" : false, "suffix" : "" }, { "dropping-particle" : "", "family" : "Osorio", "given" : "W.;", "non-dropping-particle" : "", "parse-names" : false, "suffix" : "" }, { "dropping-particle" : "", "family" : "Cordoba", "given" : "Oscar. et al.", "non-dropping-particle" : "", "parse-names" : false, "suffix" : "" } ], "container-title" : "Corpoica", "edition" : "Segunda ed", "id" : "ITEM-1", "issued" : { "date-parts" : [ [ "2014" ] ] }, "number-of-pages" : "410", "publisher-place" : "Medell\u00edn, Colombia", "title" : "Manual t\u00e9cnico actualizaci\u00f3n tecnolog\u00eda y buenas pr\u00e1cticas agr\u00edcolas (BPA) en el cultivo de aguacate", "type" : "book" }, "uris" : [ "http://www.mendeley.com/documents/?uuid=11d8c800-26bc-4dcf-b77a-9e872aa696b5" ] } ], "mendeley" : { "formattedCitation" : "(Bernal et al., 2014)", "manualFormatting" : "(Bernal, J. et al., 2014)", "plainTextFormattedCitation" : "(Bernal et al., 2014)", "previouslyFormattedCitation" : "(Bernal et al., 2014)" }, "properties" : { "noteIndex" : 23 }, "schema" : "https://github.com/citation-style-language/schema/raw/master/csl-citation.json" }</w:instrText>
      </w:r>
      <w:r>
        <w:rPr>
          <w:rFonts w:ascii="Times New Roman" w:hAnsi="Times New Roman" w:cs="Times New Roman"/>
          <w:sz w:val="24"/>
          <w:szCs w:val="24"/>
        </w:rPr>
        <w:fldChar w:fldCharType="separate"/>
      </w:r>
      <w:r w:rsidRPr="00663915">
        <w:rPr>
          <w:rFonts w:ascii="Times New Roman" w:hAnsi="Times New Roman" w:cs="Times New Roman"/>
          <w:noProof/>
          <w:sz w:val="24"/>
          <w:szCs w:val="24"/>
        </w:rPr>
        <w:t>(Bernal</w:t>
      </w:r>
      <w:r>
        <w:rPr>
          <w:rFonts w:ascii="Times New Roman" w:hAnsi="Times New Roman" w:cs="Times New Roman"/>
          <w:noProof/>
          <w:sz w:val="24"/>
          <w:szCs w:val="24"/>
        </w:rPr>
        <w:t>, J.</w:t>
      </w:r>
      <w:r w:rsidRPr="00663915">
        <w:rPr>
          <w:rFonts w:ascii="Times New Roman" w:hAnsi="Times New Roman" w:cs="Times New Roman"/>
          <w:noProof/>
          <w:sz w:val="24"/>
          <w:szCs w:val="24"/>
        </w:rPr>
        <w:t xml:space="preserve"> </w:t>
      </w:r>
      <w:r w:rsidRPr="00E0312A">
        <w:rPr>
          <w:rFonts w:ascii="Times New Roman" w:hAnsi="Times New Roman" w:cs="Times New Roman"/>
          <w:i/>
          <w:noProof/>
          <w:sz w:val="24"/>
          <w:szCs w:val="24"/>
        </w:rPr>
        <w:t>et al</w:t>
      </w:r>
      <w:r w:rsidRPr="00663915">
        <w:rPr>
          <w:rFonts w:ascii="Times New Roman" w:hAnsi="Times New Roman" w:cs="Times New Roman"/>
          <w:noProof/>
          <w:sz w:val="24"/>
          <w:szCs w:val="24"/>
        </w:rPr>
        <w:t>., 2014)</w:t>
      </w:r>
      <w:r>
        <w:rPr>
          <w:rFonts w:ascii="Times New Roman" w:hAnsi="Times New Roman" w:cs="Times New Roman"/>
          <w:sz w:val="24"/>
          <w:szCs w:val="24"/>
        </w:rPr>
        <w:fldChar w:fldCharType="end"/>
      </w:r>
      <w:r w:rsidRPr="00663915">
        <w:rPr>
          <w:rFonts w:ascii="Times New Roman" w:hAnsi="Times New Roman" w:cs="Times New Roman"/>
          <w:sz w:val="24"/>
          <w:szCs w:val="24"/>
        </w:rPr>
        <w:t>.</w:t>
      </w:r>
    </w:p>
    <w:p w:rsidR="000C7786" w:rsidRDefault="000C7786"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6C79BA">
        <w:rPr>
          <w:rFonts w:ascii="Times New Roman" w:hAnsi="Times New Roman" w:cs="Times New Roman"/>
          <w:b/>
          <w:sz w:val="24"/>
          <w:szCs w:val="24"/>
        </w:rPr>
        <w:t>.4</w:t>
      </w:r>
      <w:r w:rsidR="000C7786">
        <w:rPr>
          <w:rFonts w:ascii="Times New Roman" w:hAnsi="Times New Roman" w:cs="Times New Roman"/>
          <w:b/>
          <w:sz w:val="24"/>
          <w:szCs w:val="24"/>
        </w:rPr>
        <w:t>.2</w:t>
      </w:r>
      <w:r w:rsidRPr="00D4430D">
        <w:rPr>
          <w:rFonts w:ascii="Times New Roman" w:hAnsi="Times New Roman" w:cs="Times New Roman"/>
          <w:b/>
          <w:sz w:val="24"/>
          <w:szCs w:val="24"/>
        </w:rPr>
        <w:t>. Suelo</w:t>
      </w:r>
    </w:p>
    <w:p w:rsidR="00780647" w:rsidRPr="00A01B6B"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AE5BC8" w:rsidRPr="00AE5BC8" w:rsidRDefault="00AE5BC8" w:rsidP="00A01B6B">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AE5BC8">
        <w:rPr>
          <w:rFonts w:ascii="Times New Roman" w:hAnsi="Times New Roman" w:cs="Times New Roman"/>
          <w:sz w:val="24"/>
          <w:szCs w:val="24"/>
        </w:rPr>
        <w:t xml:space="preserve">Los suelos ideales para el aguacate son los de textura media, profundos, permeables, como los arcillo-arenosos, francos y franco arenosos. Cuanto más profundo sea el suelo mejor será el desarrollo radicular. Se debe evitar los de </w:t>
      </w:r>
      <w:r>
        <w:rPr>
          <w:rFonts w:ascii="Times New Roman" w:hAnsi="Times New Roman" w:cs="Times New Roman"/>
          <w:sz w:val="24"/>
          <w:szCs w:val="24"/>
        </w:rPr>
        <w:t>subsuelo rocoso y muy arcilloso</w:t>
      </w:r>
      <w:r w:rsidRPr="00AE5BC8">
        <w:rPr>
          <w:rFonts w:ascii="Times New Roman" w:hAnsi="Times New Roman" w:cs="Times New Roman"/>
          <w:sz w:val="24"/>
          <w:szCs w:val="24"/>
        </w:rPr>
        <w:t xml:space="preserve">, así como los mal drenados, suelos con manto freático muy cerca de la superficie o suelos con tendencia a fluctuaciones del nivel freático debido a intensas lluvias. Los suelos arcillosos no son convenientes para este cultivo por su deficiente drenaje, mientras que los arenosos necesitan de intensos programas de riego y fertilización </w:t>
      </w:r>
      <w:r w:rsidRPr="00AE5BC8">
        <w:rPr>
          <w:rFonts w:ascii="Times New Roman" w:hAnsi="Times New Roman" w:cs="Times New Roman"/>
          <w:sz w:val="24"/>
          <w:szCs w:val="24"/>
        </w:rPr>
        <w:fldChar w:fldCharType="begin" w:fldLock="1"/>
      </w:r>
      <w:r w:rsidR="000A0BF8">
        <w:rPr>
          <w:rFonts w:ascii="Times New Roman" w:hAnsi="Times New Roman" w:cs="Times New Roman"/>
          <w:sz w:val="24"/>
          <w:szCs w:val="24"/>
        </w:rPr>
        <w:instrText>ADDIN CSL_CITATION { "citationItems" : [ { "id" : "ITEM-1", "itemData" : { "URL" : "http://www.inta.gob.ni/biblioteca/images/pdf/guias/aguacate final.pdf", "author" : [ { "dropping-particle" : "", "family" : "L\u00f3pez", "given" : "H.", "non-dropping-particle" : "", "parse-names" : false, "suffix" : "" } ], "container-title" : "Divisi\u00f3n de Servicios de Apoyo (DSA), Instituto Nicarag\u00fcense de Tecnolog\u00eda Agropecuaria, (INTA).", "id" : "ITEM-1", "issued" : { "date-parts" : [ [ "2003" ] ] }, "page" : "40", "title" : "Cultivo de aguacate. Gu\u00eda Tecnol\u00f3gica N\u00b0 9.", "type" : "webpage" }, "uris" : [ "http://www.mendeley.com/documents/?uuid=6e2b4d98-55d3-4e50-9521-148534ae3520" ] } ], "mendeley" : { "formattedCitation" : "(H. L\u00f3pez, 2003)", "manualFormatting" : "(L\u00f3pez, H. 2003)", "plainTextFormattedCitation" : "(H. L\u00f3pez, 2003)", "previouslyFormattedCitation" : "(H. L\u00f3pez, 2003)" }, "properties" : { "noteIndex" : 22 }, "schema" : "https://github.com/citation-style-language/schema/raw/master/csl-citation.json" }</w:instrText>
      </w:r>
      <w:r w:rsidRPr="00AE5BC8">
        <w:rPr>
          <w:rFonts w:ascii="Times New Roman" w:hAnsi="Times New Roman" w:cs="Times New Roman"/>
          <w:sz w:val="24"/>
          <w:szCs w:val="24"/>
        </w:rPr>
        <w:fldChar w:fldCharType="separate"/>
      </w:r>
      <w:r w:rsidRPr="00AE5BC8">
        <w:rPr>
          <w:rFonts w:ascii="Times New Roman" w:hAnsi="Times New Roman" w:cs="Times New Roman"/>
          <w:noProof/>
          <w:sz w:val="24"/>
          <w:szCs w:val="24"/>
        </w:rPr>
        <w:t>(López, H. 2003)</w:t>
      </w:r>
      <w:r w:rsidRPr="00AE5BC8">
        <w:rPr>
          <w:rFonts w:ascii="Times New Roman" w:hAnsi="Times New Roman" w:cs="Times New Roman"/>
          <w:sz w:val="24"/>
          <w:szCs w:val="24"/>
        </w:rPr>
        <w:fldChar w:fldCharType="end"/>
      </w:r>
      <w:r w:rsidRPr="00AE5BC8">
        <w:rPr>
          <w:rFonts w:ascii="Times New Roman" w:hAnsi="Times New Roman" w:cs="Times New Roman"/>
          <w:sz w:val="24"/>
          <w:szCs w:val="24"/>
        </w:rPr>
        <w:t>.</w:t>
      </w:r>
    </w:p>
    <w:p w:rsidR="00AE5BC8" w:rsidRDefault="00AE5BC8" w:rsidP="00A01B6B">
      <w:pPr>
        <w:tabs>
          <w:tab w:val="left" w:pos="8504"/>
        </w:tabs>
        <w:autoSpaceDE w:val="0"/>
        <w:autoSpaceDN w:val="0"/>
        <w:adjustRightInd w:val="0"/>
        <w:spacing w:after="0" w:line="360" w:lineRule="auto"/>
        <w:ind w:right="-1"/>
        <w:jc w:val="both"/>
        <w:rPr>
          <w:rFonts w:ascii="Times New Roman" w:hAnsi="Times New Roman" w:cs="Times New Roman"/>
          <w:color w:val="FF0000"/>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6C79BA">
        <w:rPr>
          <w:rFonts w:ascii="Times New Roman" w:hAnsi="Times New Roman" w:cs="Times New Roman"/>
          <w:b/>
          <w:sz w:val="24"/>
          <w:szCs w:val="24"/>
        </w:rPr>
        <w:t>.4</w:t>
      </w:r>
      <w:r w:rsidRPr="00D4430D">
        <w:rPr>
          <w:rFonts w:ascii="Times New Roman" w:hAnsi="Times New Roman" w:cs="Times New Roman"/>
          <w:b/>
          <w:sz w:val="24"/>
          <w:szCs w:val="24"/>
        </w:rPr>
        <w:t>.</w:t>
      </w:r>
      <w:r w:rsidR="000C7786">
        <w:rPr>
          <w:rFonts w:ascii="Times New Roman" w:hAnsi="Times New Roman" w:cs="Times New Roman"/>
          <w:b/>
          <w:sz w:val="24"/>
          <w:szCs w:val="24"/>
        </w:rPr>
        <w:t>3</w:t>
      </w:r>
      <w:r w:rsidRPr="00D4430D">
        <w:rPr>
          <w:rFonts w:ascii="Times New Roman" w:hAnsi="Times New Roman" w:cs="Times New Roman"/>
          <w:b/>
          <w:sz w:val="24"/>
          <w:szCs w:val="24"/>
        </w:rPr>
        <w:t xml:space="preserve">. </w:t>
      </w:r>
      <w:proofErr w:type="gramStart"/>
      <w:r w:rsidRPr="00D4430D">
        <w:rPr>
          <w:rFonts w:ascii="Times New Roman" w:hAnsi="Times New Roman" w:cs="Times New Roman"/>
          <w:b/>
          <w:sz w:val="24"/>
          <w:szCs w:val="24"/>
        </w:rPr>
        <w:t>pH</w:t>
      </w:r>
      <w:proofErr w:type="gramEnd"/>
    </w:p>
    <w:p w:rsidR="00780647" w:rsidRDefault="00780647" w:rsidP="00780647">
      <w:pPr>
        <w:tabs>
          <w:tab w:val="left" w:pos="8504"/>
        </w:tabs>
        <w:spacing w:after="0" w:line="360" w:lineRule="auto"/>
        <w:ind w:right="-1"/>
        <w:jc w:val="both"/>
        <w:rPr>
          <w:rFonts w:ascii="Times New Roman" w:hAnsi="Times New Roman" w:cs="Times New Roman"/>
          <w:color w:val="FF0000"/>
          <w:sz w:val="24"/>
          <w:szCs w:val="24"/>
        </w:rPr>
      </w:pPr>
    </w:p>
    <w:p w:rsidR="0045314C" w:rsidRPr="0045314C" w:rsidRDefault="0045314C" w:rsidP="00780647">
      <w:pPr>
        <w:tabs>
          <w:tab w:val="left" w:pos="8504"/>
        </w:tabs>
        <w:spacing w:after="0" w:line="360" w:lineRule="auto"/>
        <w:ind w:right="-1"/>
        <w:jc w:val="both"/>
        <w:rPr>
          <w:rFonts w:ascii="Times New Roman" w:hAnsi="Times New Roman" w:cs="Times New Roman"/>
          <w:sz w:val="24"/>
          <w:szCs w:val="24"/>
        </w:rPr>
      </w:pPr>
      <w:r w:rsidRPr="0045314C">
        <w:rPr>
          <w:rFonts w:ascii="Times New Roman" w:hAnsi="Times New Roman" w:cs="Times New Roman"/>
          <w:sz w:val="24"/>
          <w:szCs w:val="24"/>
        </w:rPr>
        <w:t>Variedades mexicanas prefieren suelos de reacción ligeramente ácida con un pH entre 6 y 7, e incluso se desarrollan bien en suelos alcalinos con pH de hasta 8. Las variedades guatemaltecas y antillanas se desarrollan mejor en suelos con reacción ácida, dentro de los límites de pH 5.5 y 6.5</w:t>
      </w:r>
      <w:r>
        <w:rPr>
          <w:rFonts w:ascii="Times New Roman" w:hAnsi="Times New Roman" w:cs="Times New Roman"/>
          <w:sz w:val="24"/>
          <w:szCs w:val="24"/>
        </w:rPr>
        <w:t xml:space="preserve"> </w:t>
      </w:r>
      <w:r w:rsidR="007B74D0">
        <w:rPr>
          <w:rStyle w:val="Refdenotaalpie"/>
          <w:rFonts w:ascii="Times New Roman" w:hAnsi="Times New Roman" w:cs="Times New Roman"/>
          <w:sz w:val="24"/>
          <w:szCs w:val="24"/>
        </w:rPr>
        <w:fldChar w:fldCharType="begin" w:fldLock="1"/>
      </w:r>
      <w:r w:rsidR="007B74D0">
        <w:rPr>
          <w:rFonts w:ascii="Times New Roman" w:hAnsi="Times New Roman" w:cs="Times New Roman"/>
          <w:sz w:val="24"/>
          <w:szCs w:val="24"/>
        </w:rPr>
        <w:instrText>ADDIN CSL_CITATION { "citationItems" : [ { "id" : "ITEM-1", "itemData" : { "ISBN" : "978-9977-64-566-7", "ISSN" : "9977645663", "author" : [ { "dropping-particle" : "", "family" : "Baraona, M.; Sancho", "given" : "E.", "non-dropping-particle" : "", "parse-names" : false, "suffix" : "" } ], "id" : "ITEM-1", "issued" : { "date-parts" : [ [ "2000" ] ] }, "number-of-pages" : "88", "publisher" : "Universidad Estatal A Distancia (EUNED)", "publisher-place" : "Sabanilla, Costa Rica", "title" : "Fruticultura Especial 2: Aguacate y Mango.", "type" : "book" }, "uris" : [ "http://www.mendeley.com/documents/?uuid=d1dc42d4-6505-401b-ba77-241cb415fe45" ] } ], "mendeley" : { "formattedCitation" : "(Baraona, M.; Sancho, 2000)", "plainTextFormattedCitation" : "(Baraona, M.; Sancho, 2000)", "previouslyFormattedCitation" : "(Baraona, M.; Sancho, 2000)" }, "properties" : { "noteIndex" : 18 }, "schema" : "https://github.com/citation-style-language/schema/raw/master/csl-citation.json" }</w:instrText>
      </w:r>
      <w:r w:rsidR="007B74D0">
        <w:rPr>
          <w:rStyle w:val="Refdenotaalpie"/>
          <w:rFonts w:ascii="Times New Roman" w:hAnsi="Times New Roman" w:cs="Times New Roman"/>
          <w:sz w:val="24"/>
          <w:szCs w:val="24"/>
        </w:rPr>
        <w:fldChar w:fldCharType="separate"/>
      </w:r>
      <w:r w:rsidR="007B74D0" w:rsidRPr="007B74D0">
        <w:rPr>
          <w:rFonts w:ascii="Times New Roman" w:hAnsi="Times New Roman" w:cs="Times New Roman"/>
          <w:noProof/>
          <w:sz w:val="24"/>
          <w:szCs w:val="24"/>
        </w:rPr>
        <w:t>(Baraona, M.; Sancho, 2000)</w:t>
      </w:r>
      <w:r w:rsidR="007B74D0">
        <w:rPr>
          <w:rStyle w:val="Refdenotaalpie"/>
          <w:rFonts w:ascii="Times New Roman" w:hAnsi="Times New Roman" w:cs="Times New Roman"/>
          <w:sz w:val="24"/>
          <w:szCs w:val="24"/>
        </w:rPr>
        <w:fldChar w:fldCharType="end"/>
      </w:r>
      <w:r w:rsidRPr="0045314C">
        <w:rPr>
          <w:rFonts w:ascii="Times New Roman" w:hAnsi="Times New Roman" w:cs="Times New Roman"/>
          <w:sz w:val="24"/>
          <w:szCs w:val="24"/>
        </w:rPr>
        <w:t xml:space="preserve">. </w:t>
      </w:r>
    </w:p>
    <w:p w:rsidR="009E5B4F" w:rsidRDefault="009E5B4F" w:rsidP="00780647">
      <w:pPr>
        <w:tabs>
          <w:tab w:val="left" w:pos="8504"/>
        </w:tabs>
        <w:spacing w:after="0" w:line="360" w:lineRule="auto"/>
        <w:ind w:right="-1"/>
        <w:jc w:val="both"/>
        <w:rPr>
          <w:rFonts w:ascii="Times New Roman" w:hAnsi="Times New Roman" w:cs="Times New Roman"/>
          <w:b/>
          <w:sz w:val="24"/>
          <w:szCs w:val="24"/>
        </w:rPr>
      </w:pPr>
    </w:p>
    <w:p w:rsidR="00FF3CAD" w:rsidRDefault="00FF3CAD"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FF3CAD" w:rsidRDefault="00FF3CAD"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FF3CAD" w:rsidRDefault="00FF3CAD"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0C7786" w:rsidRPr="001E7834"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bCs/>
          <w:sz w:val="24"/>
          <w:szCs w:val="24"/>
        </w:rPr>
        <w:lastRenderedPageBreak/>
        <w:t xml:space="preserve">3.4.4. </w:t>
      </w:r>
      <w:r w:rsidRPr="001E7834">
        <w:rPr>
          <w:rFonts w:ascii="Times New Roman" w:hAnsi="Times New Roman" w:cs="Times New Roman"/>
          <w:b/>
          <w:sz w:val="24"/>
          <w:szCs w:val="24"/>
        </w:rPr>
        <w:t>Salinidad</w:t>
      </w:r>
    </w:p>
    <w:p w:rsidR="000C7786" w:rsidRPr="001E7834"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0C7786" w:rsidRPr="001E7834"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1E7834">
        <w:rPr>
          <w:rFonts w:ascii="Times New Roman" w:hAnsi="Times New Roman" w:cs="Times New Roman"/>
          <w:sz w:val="24"/>
          <w:szCs w:val="24"/>
        </w:rPr>
        <w:t xml:space="preserve">Este es un factor muy importante a considerar, ya que se ha demostrado que suelos con una conductividad </w:t>
      </w:r>
      <w:r>
        <w:rPr>
          <w:rFonts w:ascii="Times New Roman" w:hAnsi="Times New Roman" w:cs="Times New Roman"/>
          <w:sz w:val="24"/>
          <w:szCs w:val="24"/>
        </w:rPr>
        <w:t xml:space="preserve">eléctrica del orden de 2 </w:t>
      </w:r>
      <w:proofErr w:type="spellStart"/>
      <w:r>
        <w:rPr>
          <w:rFonts w:ascii="Times New Roman" w:hAnsi="Times New Roman" w:cs="Times New Roman"/>
          <w:sz w:val="24"/>
          <w:szCs w:val="24"/>
        </w:rPr>
        <w:t>mmhos</w:t>
      </w:r>
      <w:proofErr w:type="spellEnd"/>
      <w:r>
        <w:rPr>
          <w:rFonts w:ascii="Times New Roman" w:hAnsi="Times New Roman" w:cs="Times New Roman"/>
          <w:sz w:val="24"/>
          <w:szCs w:val="24"/>
        </w:rPr>
        <w:t>/</w:t>
      </w:r>
      <w:r w:rsidRPr="001E7834">
        <w:rPr>
          <w:rFonts w:ascii="Times New Roman" w:hAnsi="Times New Roman" w:cs="Times New Roman"/>
          <w:sz w:val="24"/>
          <w:szCs w:val="24"/>
        </w:rPr>
        <w:t>cm., provocan una pérdida de cosecha del 10</w:t>
      </w:r>
      <w:r>
        <w:rPr>
          <w:rFonts w:ascii="Times New Roman" w:hAnsi="Times New Roman" w:cs="Times New Roman"/>
          <w:sz w:val="24"/>
          <w:szCs w:val="24"/>
        </w:rPr>
        <w:t xml:space="preserve"> </w:t>
      </w:r>
      <w:r w:rsidRPr="001E7834">
        <w:rPr>
          <w:rFonts w:ascii="Times New Roman" w:hAnsi="Times New Roman" w:cs="Times New Roman"/>
          <w:sz w:val="24"/>
          <w:szCs w:val="24"/>
        </w:rPr>
        <w:t>%. Uno de los iones de mayor importancia en la salinid</w:t>
      </w:r>
      <w:r>
        <w:rPr>
          <w:rFonts w:ascii="Times New Roman" w:hAnsi="Times New Roman" w:cs="Times New Roman"/>
          <w:sz w:val="24"/>
          <w:szCs w:val="24"/>
        </w:rPr>
        <w:t>ad, son los cloruros y los aguacate</w:t>
      </w:r>
      <w:r w:rsidRPr="001E7834">
        <w:rPr>
          <w:rFonts w:ascii="Times New Roman" w:hAnsi="Times New Roman" w:cs="Times New Roman"/>
          <w:sz w:val="24"/>
          <w:szCs w:val="24"/>
        </w:rPr>
        <w:t xml:space="preserve">s tienen una distinta resistencia a estos iones, dependiendo de la raza a la que pertenezcan, es así que los </w:t>
      </w:r>
      <w:r>
        <w:rPr>
          <w:rFonts w:ascii="Times New Roman" w:hAnsi="Times New Roman" w:cs="Times New Roman"/>
          <w:sz w:val="24"/>
          <w:szCs w:val="24"/>
        </w:rPr>
        <w:t xml:space="preserve">aguacates </w:t>
      </w:r>
      <w:r w:rsidRPr="001E7834">
        <w:rPr>
          <w:rFonts w:ascii="Times New Roman" w:hAnsi="Times New Roman" w:cs="Times New Roman"/>
          <w:sz w:val="24"/>
          <w:szCs w:val="24"/>
        </w:rPr>
        <w:t xml:space="preserve">de la raza mexicana, toleran hasta 5 </w:t>
      </w:r>
      <w:proofErr w:type="spellStart"/>
      <w:r w:rsidRPr="001E7834">
        <w:rPr>
          <w:rFonts w:ascii="Times New Roman" w:hAnsi="Times New Roman" w:cs="Times New Roman"/>
          <w:sz w:val="24"/>
          <w:szCs w:val="24"/>
        </w:rPr>
        <w:t>meq</w:t>
      </w:r>
      <w:proofErr w:type="spellEnd"/>
      <w:r w:rsidRPr="001E7834">
        <w:rPr>
          <w:rFonts w:ascii="Times New Roman" w:hAnsi="Times New Roman" w:cs="Times New Roman"/>
          <w:sz w:val="24"/>
          <w:szCs w:val="24"/>
        </w:rPr>
        <w:t xml:space="preserve">./l., mientras que los antillanos resisten hasta 8 </w:t>
      </w:r>
      <w:proofErr w:type="spellStart"/>
      <w:r w:rsidRPr="001E7834">
        <w:rPr>
          <w:rFonts w:ascii="Times New Roman" w:hAnsi="Times New Roman" w:cs="Times New Roman"/>
          <w:sz w:val="24"/>
          <w:szCs w:val="24"/>
        </w:rPr>
        <w:t>meq</w:t>
      </w:r>
      <w:proofErr w:type="spellEnd"/>
      <w:r w:rsidRPr="001E7834">
        <w:rPr>
          <w:rFonts w:ascii="Times New Roman" w:hAnsi="Times New Roman" w:cs="Times New Roman"/>
          <w:sz w:val="24"/>
          <w:szCs w:val="24"/>
        </w:rPr>
        <w:t>./l.. No obstante, es el agua de riego la más importante en este caso, ya que si el agua es de buena calidad, se puede hacer lavados de suelo. Cuando hay problemas de salinidad y es necesario hacer lavados de suelo con agua, o cuando el agua de riego tiene salinidad, es necesario aplicar una fracción mayor de agua, para evitar estos excesos de cloruros que quemarán las hojas de los paltos; es en ese momento en el que necesitamos tener un suelo, ojalá del tipo arenoso o franco arenoso, con un subsuelo de muy buen drenaje y profundo, para poder aplicar mayores volúmenes de agua y no provocar asfixia radicular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B94723">
        <w:rPr>
          <w:rFonts w:ascii="Times New Roman" w:hAnsi="Times New Roman" w:cs="Times New Roman"/>
          <w:sz w:val="24"/>
          <w:szCs w:val="24"/>
        </w:rPr>
        <w:instrText>ADDIN CSL_CITATION { "citationItems" : [ { "id" : "ITEM-1", "itemData" : { "author" : [ { "dropping-particle" : "", "family" : "Gardiazabal", "given" : "F.", "non-dropping-particle" : "", "parse-names" : false, "suffix" : "" } ], "container-title" : "2\u00b0 Seminario Internacional de Paltos, Quillota, Chile", "id" : "ITEM-1", "issued" : { "date-parts" : [ [ "2004" ] ] }, "page" : "1-17", "publisher-place" : "Quillota, Chile", "title" : "Factorres agron\u00f3micos a considerar en la implantaci\u00f3n de un huerto de paltos", "type" : "paper-conference", "volume" : "225" }, "uris" : [ "http://www.mendeley.com/documents/?uuid=8ac74c0e-aa85-4b1d-bf3e-9f8de4036c8a" ] } ], "mendeley" : { "formattedCitation" : "(Gardiazabal, 2004)", "manualFormatting" : "(Gardiazabal, F. 2004)", "plainTextFormattedCitation" : "(Gardiazabal, 2004)", "previouslyFormattedCitation" : "(Gardiazabal, 2004)" }, "properties" : { "noteIndex" : 25 }, "schema" : "https://github.com/citation-style-language/schema/raw/master/csl-citation.json" }</w:instrText>
      </w:r>
      <w:r>
        <w:rPr>
          <w:rFonts w:ascii="Times New Roman" w:hAnsi="Times New Roman" w:cs="Times New Roman"/>
          <w:sz w:val="24"/>
          <w:szCs w:val="24"/>
        </w:rPr>
        <w:fldChar w:fldCharType="separate"/>
      </w:r>
      <w:r w:rsidRPr="000C7786">
        <w:rPr>
          <w:rFonts w:ascii="Times New Roman" w:hAnsi="Times New Roman" w:cs="Times New Roman"/>
          <w:noProof/>
          <w:sz w:val="24"/>
          <w:szCs w:val="24"/>
        </w:rPr>
        <w:t xml:space="preserve">(Gardiazabal, </w:t>
      </w:r>
      <w:r>
        <w:rPr>
          <w:rFonts w:ascii="Times New Roman" w:hAnsi="Times New Roman" w:cs="Times New Roman"/>
          <w:noProof/>
          <w:sz w:val="24"/>
          <w:szCs w:val="24"/>
        </w:rPr>
        <w:t>F. 2004</w:t>
      </w:r>
      <w:r w:rsidRPr="000C7786">
        <w:rPr>
          <w:rFonts w:ascii="Times New Roman" w:hAnsi="Times New Roman" w:cs="Times New Roman"/>
          <w:noProof/>
          <w:sz w:val="24"/>
          <w:szCs w:val="24"/>
        </w:rPr>
        <w:t>)</w:t>
      </w:r>
      <w:r>
        <w:rPr>
          <w:rFonts w:ascii="Times New Roman" w:hAnsi="Times New Roman" w:cs="Times New Roman"/>
          <w:sz w:val="24"/>
          <w:szCs w:val="24"/>
        </w:rPr>
        <w:fldChar w:fldCharType="end"/>
      </w:r>
      <w:r w:rsidRPr="001E7834">
        <w:rPr>
          <w:rFonts w:ascii="Times New Roman" w:hAnsi="Times New Roman" w:cs="Times New Roman"/>
          <w:sz w:val="24"/>
          <w:szCs w:val="24"/>
        </w:rPr>
        <w:t>.</w:t>
      </w:r>
    </w:p>
    <w:p w:rsidR="00663915" w:rsidRDefault="00663915"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715EDA" w:rsidRDefault="000C7786" w:rsidP="00715EDA">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3.4.5</w:t>
      </w:r>
      <w:r w:rsidR="00715EDA">
        <w:rPr>
          <w:rFonts w:ascii="Times New Roman" w:hAnsi="Times New Roman" w:cs="Times New Roman"/>
          <w:b/>
          <w:sz w:val="24"/>
          <w:szCs w:val="24"/>
        </w:rPr>
        <w:t>. Clima</w:t>
      </w:r>
    </w:p>
    <w:p w:rsidR="00715EDA" w:rsidRPr="00450DD3" w:rsidRDefault="00715EDA" w:rsidP="00715EDA">
      <w:pPr>
        <w:tabs>
          <w:tab w:val="left" w:pos="8504"/>
        </w:tabs>
        <w:spacing w:after="0" w:line="360" w:lineRule="auto"/>
        <w:ind w:right="-1"/>
        <w:jc w:val="both"/>
        <w:rPr>
          <w:rFonts w:ascii="Times New Roman" w:hAnsi="Times New Roman" w:cs="Times New Roman"/>
          <w:sz w:val="24"/>
          <w:szCs w:val="24"/>
        </w:rPr>
      </w:pPr>
    </w:p>
    <w:p w:rsidR="00715EDA" w:rsidRPr="00D40BE7" w:rsidRDefault="00715EDA" w:rsidP="00715EDA">
      <w:pPr>
        <w:tabs>
          <w:tab w:val="left" w:pos="8504"/>
        </w:tabs>
        <w:spacing w:after="0" w:line="360" w:lineRule="auto"/>
        <w:ind w:right="-1"/>
        <w:jc w:val="both"/>
        <w:rPr>
          <w:rFonts w:ascii="Times New Roman" w:hAnsi="Times New Roman" w:cs="Times New Roman"/>
          <w:sz w:val="24"/>
          <w:szCs w:val="24"/>
        </w:rPr>
      </w:pPr>
      <w:r w:rsidRPr="00D40BE7">
        <w:rPr>
          <w:rFonts w:ascii="Times New Roman" w:hAnsi="Times New Roman" w:cs="Times New Roman"/>
          <w:sz w:val="24"/>
          <w:szCs w:val="24"/>
        </w:rPr>
        <w:t xml:space="preserve">El aguacate es una planta que se puede adaptar a diferentes condiciones climáticas a pesar de su origen tropical. Esta característica se debe a que tiene gran diversidad genética, y esto se demuestra en sus tres grandes razas: </w:t>
      </w:r>
    </w:p>
    <w:p w:rsidR="00715EDA" w:rsidRPr="00D40BE7" w:rsidRDefault="00715EDA" w:rsidP="002922EB">
      <w:pPr>
        <w:pStyle w:val="Prrafodelista"/>
        <w:numPr>
          <w:ilvl w:val="0"/>
          <w:numId w:val="6"/>
        </w:numPr>
        <w:tabs>
          <w:tab w:val="left" w:pos="8504"/>
        </w:tabs>
        <w:spacing w:after="0" w:line="360" w:lineRule="auto"/>
        <w:ind w:left="284" w:right="-1" w:hanging="284"/>
        <w:jc w:val="both"/>
        <w:rPr>
          <w:rFonts w:ascii="Times New Roman" w:hAnsi="Times New Roman" w:cs="Times New Roman"/>
          <w:sz w:val="24"/>
          <w:szCs w:val="24"/>
        </w:rPr>
      </w:pPr>
      <w:r w:rsidRPr="00D40BE7">
        <w:rPr>
          <w:rFonts w:ascii="Times New Roman" w:hAnsi="Times New Roman" w:cs="Times New Roman"/>
          <w:sz w:val="24"/>
          <w:szCs w:val="24"/>
        </w:rPr>
        <w:t>La raza Antillana requiere un clima tropical o subtropical y alta humedad atmosférica especialmente.</w:t>
      </w:r>
    </w:p>
    <w:p w:rsidR="00715EDA" w:rsidRPr="00D40BE7" w:rsidRDefault="00715EDA" w:rsidP="002922EB">
      <w:pPr>
        <w:pStyle w:val="Prrafodelista"/>
        <w:numPr>
          <w:ilvl w:val="0"/>
          <w:numId w:val="6"/>
        </w:numPr>
        <w:tabs>
          <w:tab w:val="left" w:pos="8504"/>
        </w:tabs>
        <w:spacing w:after="0" w:line="360" w:lineRule="auto"/>
        <w:ind w:left="284" w:right="-1" w:hanging="284"/>
        <w:jc w:val="both"/>
        <w:rPr>
          <w:rFonts w:ascii="Times New Roman" w:hAnsi="Times New Roman" w:cs="Times New Roman"/>
          <w:sz w:val="24"/>
          <w:szCs w:val="24"/>
        </w:rPr>
      </w:pPr>
      <w:r w:rsidRPr="00D40BE7">
        <w:rPr>
          <w:rFonts w:ascii="Times New Roman" w:hAnsi="Times New Roman" w:cs="Times New Roman"/>
          <w:sz w:val="24"/>
          <w:szCs w:val="24"/>
        </w:rPr>
        <w:t xml:space="preserve">La raza Guatemalteca es algo más resistente, habiendo crecido en las tierras altas subtropicales americanas. </w:t>
      </w:r>
    </w:p>
    <w:p w:rsidR="00715EDA" w:rsidRPr="00D40BE7" w:rsidRDefault="00715EDA" w:rsidP="002922EB">
      <w:pPr>
        <w:pStyle w:val="Prrafodelista"/>
        <w:numPr>
          <w:ilvl w:val="0"/>
          <w:numId w:val="6"/>
        </w:numPr>
        <w:tabs>
          <w:tab w:val="left" w:pos="8504"/>
        </w:tabs>
        <w:spacing w:after="0" w:line="360" w:lineRule="auto"/>
        <w:ind w:left="284" w:right="-1" w:hanging="284"/>
        <w:jc w:val="both"/>
        <w:rPr>
          <w:rFonts w:ascii="Times New Roman" w:hAnsi="Times New Roman" w:cs="Times New Roman"/>
          <w:sz w:val="24"/>
          <w:szCs w:val="24"/>
        </w:rPr>
      </w:pPr>
      <w:r w:rsidRPr="00D40BE7">
        <w:rPr>
          <w:rFonts w:ascii="Times New Roman" w:hAnsi="Times New Roman" w:cs="Times New Roman"/>
          <w:sz w:val="24"/>
          <w:szCs w:val="24"/>
        </w:rPr>
        <w:t>La raza Mexicana es la más resistente y la fuente de la mayoría de las variedades americanas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"Lavaire", "given" : "E.", "non-dropping-particle" : "", "parse-names" : false, "suffix" : "" } ], "id" : "ITEM-1", "issued" : { "date-parts" : [ [ "2013" ] ] }, "page" : "60", "publisher" : "Programa Nacional de Desarrollo Agroalimentario (PRONAGRO)", "publisher-place" : "Tegucigalpa, Honduras", "title" : "MANUAL T\u00c9CNICO DEL CULTIVO DE AGUACATE EN HONDURAS (Persea americana Mill)", "type" : "article" }, "uris" : [ "http://www.mendeley.com/documents/?uuid=a7bc5275-75a8-405e-8119-08ea1cc544ad" ] } ], "mendeley" : { "formattedCitation" : "(Lavaire, 2013)", "manualFormatting" : "(Lavaire, E. 2013)", "plainTextFormattedCitation" : "(Lavaire, 2013)", "previouslyFormattedCitation" : "(Lavaire, 2013)" }, "properties" : { "noteIndex" : 24 }, "schema" : "https://github.com/citation-style-language/schema/raw/master/csl-citation.json" }</w:instrText>
      </w:r>
      <w:r>
        <w:rPr>
          <w:rFonts w:ascii="Times New Roman" w:hAnsi="Times New Roman" w:cs="Times New Roman"/>
          <w:sz w:val="24"/>
          <w:szCs w:val="24"/>
        </w:rPr>
        <w:fldChar w:fldCharType="separate"/>
      </w:r>
      <w:r w:rsidRPr="00D40BE7">
        <w:rPr>
          <w:rFonts w:ascii="Times New Roman" w:hAnsi="Times New Roman" w:cs="Times New Roman"/>
          <w:noProof/>
          <w:sz w:val="24"/>
          <w:szCs w:val="24"/>
        </w:rPr>
        <w:t xml:space="preserve">(Lavaire, </w:t>
      </w:r>
      <w:r>
        <w:rPr>
          <w:rFonts w:ascii="Times New Roman" w:hAnsi="Times New Roman" w:cs="Times New Roman"/>
          <w:noProof/>
          <w:sz w:val="24"/>
          <w:szCs w:val="24"/>
        </w:rPr>
        <w:t xml:space="preserve">E. </w:t>
      </w:r>
      <w:r w:rsidRPr="00D40BE7">
        <w:rPr>
          <w:rFonts w:ascii="Times New Roman" w:hAnsi="Times New Roman" w:cs="Times New Roman"/>
          <w:noProof/>
          <w:sz w:val="24"/>
          <w:szCs w:val="24"/>
        </w:rPr>
        <w:t>2013)</w:t>
      </w:r>
      <w:r>
        <w:rPr>
          <w:rFonts w:ascii="Times New Roman" w:hAnsi="Times New Roman" w:cs="Times New Roman"/>
          <w:sz w:val="24"/>
          <w:szCs w:val="24"/>
        </w:rPr>
        <w:fldChar w:fldCharType="end"/>
      </w:r>
      <w:r w:rsidRPr="00D40BE7">
        <w:rPr>
          <w:rFonts w:ascii="Times New Roman" w:hAnsi="Times New Roman" w:cs="Times New Roman"/>
          <w:sz w:val="24"/>
          <w:szCs w:val="24"/>
        </w:rPr>
        <w:t xml:space="preserve">. </w:t>
      </w:r>
    </w:p>
    <w:p w:rsidR="006C79BA" w:rsidRDefault="006C79BA" w:rsidP="007C30CB">
      <w:pPr>
        <w:tabs>
          <w:tab w:val="left" w:pos="8504"/>
        </w:tabs>
        <w:spacing w:after="0" w:line="360" w:lineRule="auto"/>
        <w:ind w:left="330" w:right="-1"/>
        <w:jc w:val="both"/>
        <w:rPr>
          <w:rFonts w:ascii="Times New Roman" w:hAnsi="Times New Roman" w:cs="Times New Roman"/>
          <w:bCs/>
          <w:sz w:val="24"/>
          <w:szCs w:val="24"/>
        </w:rPr>
      </w:pPr>
    </w:p>
    <w:p w:rsidR="000C7786" w:rsidRDefault="000C7786" w:rsidP="00780647">
      <w:pPr>
        <w:tabs>
          <w:tab w:val="left" w:pos="8504"/>
        </w:tabs>
        <w:spacing w:after="0" w:line="360" w:lineRule="auto"/>
        <w:ind w:right="-1"/>
        <w:jc w:val="both"/>
        <w:rPr>
          <w:rFonts w:ascii="Times New Roman" w:hAnsi="Times New Roman" w:cs="Times New Roman"/>
          <w:bCs/>
          <w:sz w:val="24"/>
          <w:szCs w:val="24"/>
        </w:rPr>
      </w:pPr>
    </w:p>
    <w:p w:rsidR="000C7786" w:rsidRDefault="000C7786" w:rsidP="00780647">
      <w:pPr>
        <w:tabs>
          <w:tab w:val="left" w:pos="8504"/>
        </w:tabs>
        <w:spacing w:after="0" w:line="360" w:lineRule="auto"/>
        <w:ind w:right="-1"/>
        <w:jc w:val="both"/>
        <w:rPr>
          <w:rFonts w:ascii="Times New Roman" w:hAnsi="Times New Roman" w:cs="Times New Roman"/>
          <w:bCs/>
          <w:sz w:val="24"/>
          <w:szCs w:val="24"/>
        </w:rPr>
      </w:pPr>
    </w:p>
    <w:p w:rsidR="000C7786" w:rsidRPr="009E5B4F" w:rsidRDefault="000C7786" w:rsidP="00780647">
      <w:pPr>
        <w:tabs>
          <w:tab w:val="left" w:pos="8504"/>
        </w:tabs>
        <w:spacing w:after="0" w:line="360" w:lineRule="auto"/>
        <w:ind w:right="-1"/>
        <w:jc w:val="both"/>
        <w:rPr>
          <w:rFonts w:ascii="Times New Roman" w:hAnsi="Times New Roman" w:cs="Times New Roman"/>
          <w:bCs/>
          <w:sz w:val="24"/>
          <w:szCs w:val="24"/>
        </w:rPr>
      </w:pPr>
    </w:p>
    <w:p w:rsidR="00C00A32" w:rsidRDefault="000C7786" w:rsidP="00C00A32">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3.4.6</w:t>
      </w:r>
      <w:r w:rsidR="00C00A32">
        <w:rPr>
          <w:rFonts w:ascii="Times New Roman" w:hAnsi="Times New Roman" w:cs="Times New Roman"/>
          <w:b/>
          <w:sz w:val="24"/>
          <w:szCs w:val="24"/>
        </w:rPr>
        <w:t>. Humedad relativa</w:t>
      </w:r>
    </w:p>
    <w:p w:rsidR="00C00A32" w:rsidRDefault="00C00A32" w:rsidP="00C00A32">
      <w:pPr>
        <w:tabs>
          <w:tab w:val="left" w:pos="8504"/>
        </w:tabs>
        <w:spacing w:after="0" w:line="360" w:lineRule="auto"/>
        <w:ind w:right="-1"/>
        <w:jc w:val="both"/>
        <w:rPr>
          <w:rFonts w:ascii="Times New Roman" w:hAnsi="Times New Roman" w:cs="Times New Roman"/>
          <w:b/>
          <w:sz w:val="24"/>
          <w:szCs w:val="24"/>
        </w:rPr>
      </w:pPr>
    </w:p>
    <w:p w:rsidR="000C7786" w:rsidRPr="00C00A32" w:rsidRDefault="000C7786" w:rsidP="000C7786">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El cultivo de aguacate requiere una humedad relativa que oscila entre los 50 - 85 % para lograr un mejor </w:t>
      </w:r>
      <w:proofErr w:type="spellStart"/>
      <w:r>
        <w:rPr>
          <w:rFonts w:ascii="Times New Roman" w:hAnsi="Times New Roman" w:cs="Times New Roman"/>
          <w:sz w:val="24"/>
          <w:szCs w:val="24"/>
        </w:rPr>
        <w:t>prendimiento</w:t>
      </w:r>
      <w:proofErr w:type="spellEnd"/>
      <w:r>
        <w:rPr>
          <w:rFonts w:ascii="Times New Roman" w:hAnsi="Times New Roman" w:cs="Times New Roman"/>
          <w:sz w:val="24"/>
          <w:szCs w:val="24"/>
        </w:rPr>
        <w:t xml:space="preserve"> y cuajado de la flor. El exceso de humedad relativa puede ocasionar el desarrollo de algas o líquenes sobre el tallo, ramas y hojas, o enfermedades</w:t>
      </w:r>
      <w:r w:rsidRPr="00D4430D">
        <w:rPr>
          <w:rFonts w:ascii="Times New Roman" w:hAnsi="Times New Roman" w:cs="Times New Roman"/>
          <w:b/>
          <w:sz w:val="24"/>
          <w:szCs w:val="24"/>
        </w:rPr>
        <w:t xml:space="preserve"> </w:t>
      </w:r>
      <w:r w:rsidRPr="00C00A32">
        <w:rPr>
          <w:rFonts w:ascii="Times New Roman" w:hAnsi="Times New Roman" w:cs="Times New Roman"/>
          <w:sz w:val="24"/>
          <w:szCs w:val="24"/>
        </w:rPr>
        <w:t>fungosas que afectan el follaje, floración, polinización y desarrollo de los frutos. Al contrario un ambiente excesivamente seco provoca la muerte de polen con efectos negativos sobre la fecundación y con ello la formación de menor número de frutos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"978-9942-22-118-6", "author" : [ { "dropping-particle" : "", "family" : "Huaraca, H.; Viteri, P.; Sotomayor, A.; Viera, W.; Jim\u00e9nez", "given" : "J.", "non-dropping-particle" : "", "parse-names" : false, "suffix" : "" } ], "container-title" : "Iniap", "id" : "ITEM-1", "issued" : { "date-parts" : [ [ "2016" ] ] }, "page" : "205", "publisher" : "Instituto Nacional de Investigaciones Agropecuarias-INIAP. Estaci\u00f3n Experimental Santa Catalina.", "publisher-place" : "Quito, Ecuador", "title" : "Gu\u00eda para facilitar el aprendizaje en el manejo integrado del cultivo de aguacate (Persea americana Mill.)", "type" : "article" }, "uris" : [ "http://www.mendeley.com/documents/?uuid=1dc3af9f-cef4-44a1-9c53-89b844bc8612" ] } ], "mendeley" : { "formattedCitation" : "(Huaraca, H.; Viteri, P.; Sotomayor, A.; Viera, W.; Jim\u00e9nez, 2016)", "manualFormatting" : "(Huaraca, H. et al., 2016)", "plainTextFormattedCitation" : "(Huaraca, H.; Viteri, P.; Sotomayor, A.; Viera, W.; Jim\u00e9nez, 2016)", "previouslyFormattedCitation" : "(Huaraca, H.; Viteri, P.; Sotomayor, A.; Viera, W.; Jim\u00e9nez, 2016)" }, "properties" : { "noteIndex" : 23 }, "schema" : "https://github.com/citation-style-language/schema/raw/master/csl-citation.json" }</w:instrText>
      </w:r>
      <w:r>
        <w:rPr>
          <w:rFonts w:ascii="Times New Roman" w:hAnsi="Times New Roman" w:cs="Times New Roman"/>
          <w:sz w:val="24"/>
          <w:szCs w:val="24"/>
        </w:rPr>
        <w:fldChar w:fldCharType="separate"/>
      </w:r>
      <w:r w:rsidRPr="00C00A32">
        <w:rPr>
          <w:rFonts w:ascii="Times New Roman" w:hAnsi="Times New Roman" w:cs="Times New Roman"/>
          <w:noProof/>
          <w:sz w:val="24"/>
          <w:szCs w:val="24"/>
        </w:rPr>
        <w:t>(Hu</w:t>
      </w:r>
      <w:r>
        <w:rPr>
          <w:rFonts w:ascii="Times New Roman" w:hAnsi="Times New Roman" w:cs="Times New Roman"/>
          <w:noProof/>
          <w:sz w:val="24"/>
          <w:szCs w:val="24"/>
        </w:rPr>
        <w:t xml:space="preserve">araca, H. </w:t>
      </w:r>
      <w:r w:rsidRPr="00E0312A">
        <w:rPr>
          <w:rFonts w:ascii="Times New Roman" w:hAnsi="Times New Roman" w:cs="Times New Roman"/>
          <w:i/>
          <w:noProof/>
          <w:sz w:val="24"/>
          <w:szCs w:val="24"/>
        </w:rPr>
        <w:t>et al</w:t>
      </w:r>
      <w:r>
        <w:rPr>
          <w:rFonts w:ascii="Times New Roman" w:hAnsi="Times New Roman" w:cs="Times New Roman"/>
          <w:noProof/>
          <w:sz w:val="24"/>
          <w:szCs w:val="24"/>
        </w:rPr>
        <w:t xml:space="preserve">., </w:t>
      </w:r>
      <w:r w:rsidRPr="00C00A32">
        <w:rPr>
          <w:rFonts w:ascii="Times New Roman" w:hAnsi="Times New Roman" w:cs="Times New Roman"/>
          <w:noProof/>
          <w:sz w:val="24"/>
          <w:szCs w:val="24"/>
        </w:rPr>
        <w:t>2016)</w:t>
      </w:r>
      <w:r>
        <w:rPr>
          <w:rFonts w:ascii="Times New Roman" w:hAnsi="Times New Roman" w:cs="Times New Roman"/>
          <w:sz w:val="24"/>
          <w:szCs w:val="24"/>
        </w:rPr>
        <w:fldChar w:fldCharType="end"/>
      </w:r>
      <w:r w:rsidRPr="00C00A32">
        <w:rPr>
          <w:rFonts w:ascii="Times New Roman" w:hAnsi="Times New Roman" w:cs="Times New Roman"/>
          <w:sz w:val="24"/>
          <w:szCs w:val="24"/>
        </w:rPr>
        <w:t xml:space="preserve">. </w:t>
      </w:r>
    </w:p>
    <w:p w:rsidR="000C7786" w:rsidRDefault="000C7786" w:rsidP="000C7786">
      <w:pPr>
        <w:tabs>
          <w:tab w:val="left" w:pos="8504"/>
        </w:tabs>
        <w:spacing w:after="0" w:line="360" w:lineRule="auto"/>
        <w:ind w:right="-1"/>
        <w:jc w:val="both"/>
        <w:rPr>
          <w:rFonts w:ascii="Times New Roman" w:hAnsi="Times New Roman" w:cs="Times New Roman"/>
          <w:sz w:val="24"/>
          <w:szCs w:val="24"/>
        </w:rPr>
      </w:pPr>
    </w:p>
    <w:p w:rsidR="00E4747D" w:rsidRDefault="000C7786" w:rsidP="000C7786">
      <w:pPr>
        <w:tabs>
          <w:tab w:val="left" w:pos="8504"/>
        </w:tabs>
        <w:spacing w:after="0" w:line="360" w:lineRule="auto"/>
        <w:ind w:right="-1"/>
        <w:jc w:val="both"/>
        <w:rPr>
          <w:rFonts w:ascii="Times New Roman" w:hAnsi="Times New Roman" w:cs="Times New Roman"/>
          <w:sz w:val="24"/>
          <w:szCs w:val="24"/>
        </w:rPr>
      </w:pPr>
      <w:r w:rsidRPr="000C7786">
        <w:rPr>
          <w:rFonts w:ascii="Times New Roman" w:hAnsi="Times New Roman" w:cs="Times New Roman"/>
          <w:sz w:val="24"/>
          <w:szCs w:val="24"/>
        </w:rPr>
        <w:t>Tiene gran importancia la humedad relativa en la receptividad de los estigmas (parte femenina de la flor), cuando la humedad relativa del aire cae por debajo del 50</w:t>
      </w:r>
      <w:r>
        <w:rPr>
          <w:rFonts w:ascii="Times New Roman" w:hAnsi="Times New Roman" w:cs="Times New Roman"/>
          <w:sz w:val="24"/>
          <w:szCs w:val="24"/>
        </w:rPr>
        <w:t xml:space="preserve"> </w:t>
      </w:r>
      <w:r w:rsidRPr="000C7786">
        <w:rPr>
          <w:rFonts w:ascii="Times New Roman" w:hAnsi="Times New Roman" w:cs="Times New Roman"/>
          <w:sz w:val="24"/>
          <w:szCs w:val="24"/>
        </w:rPr>
        <w:t>%, hay una disminución de los líquidos del estigma, impidiendo la germinación de los granos de polen</w:t>
      </w:r>
      <w:r>
        <w:rPr>
          <w:rFonts w:ascii="Times New Roman" w:hAnsi="Times New Roman" w:cs="Times New Roman"/>
          <w:sz w:val="24"/>
          <w:szCs w:val="24"/>
        </w:rPr>
        <w:t>. Se ha visto que los estilos -</w:t>
      </w:r>
      <w:r w:rsidRPr="000C7786">
        <w:rPr>
          <w:rFonts w:ascii="Times New Roman" w:hAnsi="Times New Roman" w:cs="Times New Roman"/>
          <w:sz w:val="24"/>
          <w:szCs w:val="24"/>
        </w:rPr>
        <w:t xml:space="preserve">parte superior de los estigmas, donde se </w:t>
      </w:r>
      <w:r>
        <w:rPr>
          <w:rFonts w:ascii="Times New Roman" w:hAnsi="Times New Roman" w:cs="Times New Roman"/>
          <w:sz w:val="24"/>
          <w:szCs w:val="24"/>
        </w:rPr>
        <w:t xml:space="preserve">depositan los granos de polen </w:t>
      </w:r>
      <w:r w:rsidRPr="000C7786">
        <w:rPr>
          <w:rFonts w:ascii="Times New Roman" w:hAnsi="Times New Roman" w:cs="Times New Roman"/>
          <w:sz w:val="24"/>
          <w:szCs w:val="24"/>
        </w:rPr>
        <w:t>permanecen de color blanco y receptivos en ambas aperturas de la flor, sí la humedad relativa del ambiente es alta (superior al 80</w:t>
      </w:r>
      <w:r>
        <w:rPr>
          <w:rFonts w:ascii="Times New Roman" w:hAnsi="Times New Roman" w:cs="Times New Roman"/>
          <w:sz w:val="24"/>
          <w:szCs w:val="24"/>
        </w:rPr>
        <w:t xml:space="preserve"> </w:t>
      </w:r>
      <w:r w:rsidRPr="000C7786">
        <w:rPr>
          <w:rFonts w:ascii="Times New Roman" w:hAnsi="Times New Roman" w:cs="Times New Roman"/>
          <w:sz w:val="24"/>
          <w:szCs w:val="24"/>
        </w:rPr>
        <w:t>%). Estos estigmas tienden a secarse rápidamente en la segunda apertura floral, sí la humedad relativa va entre el 40 y 75</w:t>
      </w:r>
      <w:r>
        <w:rPr>
          <w:rFonts w:ascii="Times New Roman" w:hAnsi="Times New Roman" w:cs="Times New Roman"/>
          <w:sz w:val="24"/>
          <w:szCs w:val="24"/>
        </w:rPr>
        <w:t xml:space="preserve"> </w:t>
      </w:r>
      <w:r w:rsidRPr="000C7786">
        <w:rPr>
          <w:rFonts w:ascii="Times New Roman" w:hAnsi="Times New Roman" w:cs="Times New Roman"/>
          <w:sz w:val="24"/>
          <w:szCs w:val="24"/>
        </w:rPr>
        <w:t>% y/o con días ventosos</w:t>
      </w:r>
      <w:r>
        <w:rPr>
          <w:rFonts w:ascii="Times New Roman" w:hAnsi="Times New Roman" w:cs="Times New Roman"/>
          <w:sz w:val="24"/>
          <w:szCs w:val="24"/>
        </w:rPr>
        <w:t>, cuyas ráfagas superen los 25 k</w:t>
      </w:r>
      <w:r w:rsidRPr="000C7786">
        <w:rPr>
          <w:rFonts w:ascii="Times New Roman" w:hAnsi="Times New Roman" w:cs="Times New Roman"/>
          <w:sz w:val="24"/>
          <w:szCs w:val="24"/>
        </w:rPr>
        <w:t>m</w:t>
      </w:r>
      <w:r>
        <w:rPr>
          <w:rFonts w:ascii="Times New Roman" w:hAnsi="Times New Roman" w:cs="Times New Roman"/>
          <w:sz w:val="24"/>
          <w:szCs w:val="24"/>
        </w:rPr>
        <w:t>/</w:t>
      </w:r>
      <w:r w:rsidRPr="000C7786">
        <w:rPr>
          <w:rFonts w:ascii="Times New Roman" w:hAnsi="Times New Roman" w:cs="Times New Roman"/>
          <w:sz w:val="24"/>
          <w:szCs w:val="24"/>
        </w:rPr>
        <w:t>hora. La viabilidad de los granos de polen depende tanto de la temperatura como de la humedad relativa que exista en el lugar. Se ha estudiado que el polen permanece activo por 5 a 6 días, cuando las temperaturas fluctúan entre 21 y 33</w:t>
      </w:r>
      <w:r>
        <w:rPr>
          <w:rFonts w:ascii="Times New Roman" w:hAnsi="Times New Roman" w:cs="Times New Roman"/>
          <w:sz w:val="24"/>
          <w:szCs w:val="24"/>
        </w:rPr>
        <w:t xml:space="preserve"> </w:t>
      </w:r>
      <w:r w:rsidRPr="000C7786">
        <w:rPr>
          <w:rFonts w:ascii="Times New Roman" w:hAnsi="Times New Roman" w:cs="Times New Roman"/>
          <w:sz w:val="24"/>
          <w:szCs w:val="24"/>
        </w:rPr>
        <w:t>ºC y la humedad relativa esté entre 57 y 63</w:t>
      </w:r>
      <w:r>
        <w:rPr>
          <w:rFonts w:ascii="Times New Roman" w:hAnsi="Times New Roman" w:cs="Times New Roman"/>
          <w:sz w:val="24"/>
          <w:szCs w:val="24"/>
        </w:rPr>
        <w:t xml:space="preserve"> </w:t>
      </w:r>
      <w:r w:rsidRPr="000C7786">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B94723">
        <w:rPr>
          <w:rFonts w:ascii="Times New Roman" w:hAnsi="Times New Roman" w:cs="Times New Roman"/>
          <w:sz w:val="24"/>
          <w:szCs w:val="24"/>
        </w:rPr>
        <w:instrText>ADDIN CSL_CITATION { "citationItems" : [ { "id" : "ITEM-1", "itemData" : { "author" : [ { "dropping-particle" : "", "family" : "Gardiazabal", "given" : "F.", "non-dropping-particle" : "", "parse-names" : false, "suffix" : "" } ], "container-title" : "2\u00b0 Seminario Internacional de Paltos, Quillota, Chile", "id" : "ITEM-1", "issued" : { "date-parts" : [ [ "2004" ] ] }, "page" : "1-17", "publisher-place" : "Quillota, Chile", "title" : "Factorres agron\u00f3micos a considerar en la implantaci\u00f3n de un huerto de paltos", "type" : "paper-conference", "volume" : "225" }, "uris" : [ "http://www.mendeley.com/documents/?uuid=8ac74c0e-aa85-4b1d-bf3e-9f8de4036c8a" ] } ], "mendeley" : { "formattedCitation" : "(Gardiazabal, 2004)", "manualFormatting" : "(Gardiazabal, F. 2004)", "plainTextFormattedCitation" : "(Gardiazabal, 2004)", "previouslyFormattedCitation" : "(Gardiazabal, 2004)" }, "properties" : { "noteIndex" : 24 }, "schema" : "https://github.com/citation-style-language/schema/raw/master/csl-citation.json" }</w:instrText>
      </w:r>
      <w:r>
        <w:rPr>
          <w:rFonts w:ascii="Times New Roman" w:hAnsi="Times New Roman" w:cs="Times New Roman"/>
          <w:sz w:val="24"/>
          <w:szCs w:val="24"/>
        </w:rPr>
        <w:fldChar w:fldCharType="separate"/>
      </w:r>
      <w:r w:rsidRPr="000C7786">
        <w:rPr>
          <w:rFonts w:ascii="Times New Roman" w:hAnsi="Times New Roman" w:cs="Times New Roman"/>
          <w:noProof/>
          <w:sz w:val="24"/>
          <w:szCs w:val="24"/>
        </w:rPr>
        <w:t xml:space="preserve">(Gardiazabal, </w:t>
      </w:r>
      <w:r>
        <w:rPr>
          <w:rFonts w:ascii="Times New Roman" w:hAnsi="Times New Roman" w:cs="Times New Roman"/>
          <w:noProof/>
          <w:sz w:val="24"/>
          <w:szCs w:val="24"/>
        </w:rPr>
        <w:t>F. 2004</w:t>
      </w:r>
      <w:r w:rsidRPr="000C7786">
        <w:rPr>
          <w:rFonts w:ascii="Times New Roman" w:hAnsi="Times New Roman" w:cs="Times New Roman"/>
          <w:noProof/>
          <w:sz w:val="24"/>
          <w:szCs w:val="24"/>
        </w:rPr>
        <w:t>)</w:t>
      </w:r>
      <w:r>
        <w:rPr>
          <w:rFonts w:ascii="Times New Roman" w:hAnsi="Times New Roman" w:cs="Times New Roman"/>
          <w:sz w:val="24"/>
          <w:szCs w:val="24"/>
        </w:rPr>
        <w:fldChar w:fldCharType="end"/>
      </w:r>
      <w:r w:rsidRPr="000C7786">
        <w:rPr>
          <w:rFonts w:ascii="Times New Roman" w:hAnsi="Times New Roman" w:cs="Times New Roman"/>
          <w:sz w:val="24"/>
          <w:szCs w:val="24"/>
        </w:rPr>
        <w:t xml:space="preserve">. </w:t>
      </w:r>
    </w:p>
    <w:p w:rsidR="000C7786" w:rsidRPr="000C7786" w:rsidRDefault="000C7786" w:rsidP="000C7786">
      <w:pPr>
        <w:tabs>
          <w:tab w:val="left" w:pos="8504"/>
        </w:tabs>
        <w:spacing w:after="0" w:line="360" w:lineRule="auto"/>
        <w:ind w:right="-1"/>
        <w:jc w:val="both"/>
        <w:rPr>
          <w:rFonts w:ascii="Times New Roman" w:hAnsi="Times New Roman" w:cs="Times New Roman"/>
          <w:sz w:val="24"/>
          <w:szCs w:val="24"/>
        </w:rPr>
      </w:pPr>
    </w:p>
    <w:p w:rsidR="00715EDA" w:rsidRPr="00707C93" w:rsidRDefault="00E4747D" w:rsidP="00715EDA">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3.4.7</w:t>
      </w:r>
      <w:r w:rsidR="00715EDA" w:rsidRPr="00707C93">
        <w:rPr>
          <w:rFonts w:ascii="Times New Roman" w:hAnsi="Times New Roman" w:cs="Times New Roman"/>
          <w:b/>
          <w:sz w:val="24"/>
          <w:szCs w:val="24"/>
        </w:rPr>
        <w:t>. Precipitación</w:t>
      </w:r>
    </w:p>
    <w:p w:rsidR="00715EDA" w:rsidRPr="00707C93" w:rsidRDefault="00715EDA" w:rsidP="00715EDA">
      <w:pPr>
        <w:tabs>
          <w:tab w:val="left" w:pos="8504"/>
        </w:tabs>
        <w:spacing w:after="0" w:line="360" w:lineRule="auto"/>
        <w:ind w:right="-1"/>
        <w:jc w:val="both"/>
        <w:rPr>
          <w:rFonts w:ascii="Times New Roman" w:hAnsi="Times New Roman" w:cs="Times New Roman"/>
          <w:b/>
          <w:sz w:val="24"/>
          <w:szCs w:val="24"/>
        </w:rPr>
      </w:pPr>
    </w:p>
    <w:p w:rsidR="00715EDA" w:rsidRPr="00707C93" w:rsidRDefault="00715EDA" w:rsidP="00715EDA">
      <w:pPr>
        <w:tabs>
          <w:tab w:val="left" w:pos="8504"/>
        </w:tabs>
        <w:spacing w:after="0" w:line="360" w:lineRule="auto"/>
        <w:ind w:right="-1"/>
        <w:jc w:val="both"/>
        <w:rPr>
          <w:rFonts w:ascii="Times New Roman" w:hAnsi="Times New Roman" w:cs="Times New Roman"/>
          <w:sz w:val="24"/>
          <w:szCs w:val="24"/>
        </w:rPr>
      </w:pPr>
      <w:r w:rsidRPr="00707C93">
        <w:rPr>
          <w:rFonts w:ascii="Times New Roman" w:hAnsi="Times New Roman" w:cs="Times New Roman"/>
          <w:sz w:val="24"/>
          <w:szCs w:val="24"/>
        </w:rPr>
        <w:t>El aguacate demanda regímenes pluviales de 1000 a 2000 milímetros bien distribuidos a lo largo del año. Durante la fase productiva el riego localizado prolonga el período productivo, incrementando los rendimientos del 30 al 50 %, mejorando las cualidades organolépticas del fruto y el desarrollo de los árboles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"God\u00ednez, M.; Mart\u00ednez, M.; Melgar, N.; M\u00e9ndez", "given" : "W.", "non-dropping-particle" : "", "parse-names" : false, "suffix" : "" } ], "edition" : "1\u00aa Edici\u00f3n", "editor" : [ { "dropping-particle" : "", "family" : "PROFRUTA", "given" : "Gu\u00eda t\u00e9cnica", "non-dropping-particle" : "", "parse-names" : false, "suffix" : "" } ], "id" : "ITEM-1", "issued" : { "date-parts" : [ [ "2000" ] ] }, "number-of-pages" : "35", "publisher" : "PROFRUTA, MAGA", "publisher-place" : "Guatemala, Guatemala", "title" : "El cultivo del aguacate en Guatemala", "type" : "book" }, "uris" : [ "http://www.mendeley.com/documents/?uuid=b208fc29-f398-49d8-8f85-5bcec0b51a94" ] } ], "mendeley" : { "formattedCitation" : "(God\u00ednez, M.; Mart\u00ednez, M.; Melgar, N.; M\u00e9ndez, 2000)", "manualFormatting" : "(God\u00ednez, M. et al., 2000)", "plainTextFormattedCitation" : "(God\u00ednez, M.; Mart\u00ednez, M.; Melgar, N.; M\u00e9ndez, 2000)", "previouslyFormattedCitation" : "(God\u00ednez, M.; Mart\u00ednez, M.; Melgar, N.; M\u00e9ndez, 2000)" }, "properties" : { "noteIndex" : 24 }, "schema" : "https://github.com/citation-style-language/schema/raw/master/csl-citation.json" }</w:instrText>
      </w:r>
      <w:r>
        <w:rPr>
          <w:rFonts w:ascii="Times New Roman" w:hAnsi="Times New Roman" w:cs="Times New Roman"/>
          <w:sz w:val="24"/>
          <w:szCs w:val="24"/>
        </w:rPr>
        <w:fldChar w:fldCharType="separate"/>
      </w:r>
      <w:r w:rsidRPr="00A464CB">
        <w:rPr>
          <w:rFonts w:ascii="Times New Roman" w:hAnsi="Times New Roman" w:cs="Times New Roman"/>
          <w:noProof/>
          <w:sz w:val="24"/>
          <w:szCs w:val="24"/>
        </w:rPr>
        <w:t>(Go</w:t>
      </w:r>
      <w:r>
        <w:rPr>
          <w:rFonts w:ascii="Times New Roman" w:hAnsi="Times New Roman" w:cs="Times New Roman"/>
          <w:noProof/>
          <w:sz w:val="24"/>
          <w:szCs w:val="24"/>
        </w:rPr>
        <w:t xml:space="preserve">dínez, M. </w:t>
      </w:r>
      <w:r w:rsidRPr="00E0312A">
        <w:rPr>
          <w:rFonts w:ascii="Times New Roman" w:hAnsi="Times New Roman" w:cs="Times New Roman"/>
          <w:i/>
          <w:noProof/>
          <w:sz w:val="24"/>
          <w:szCs w:val="24"/>
        </w:rPr>
        <w:t>et al</w:t>
      </w:r>
      <w:r>
        <w:rPr>
          <w:rFonts w:ascii="Times New Roman" w:hAnsi="Times New Roman" w:cs="Times New Roman"/>
          <w:noProof/>
          <w:sz w:val="24"/>
          <w:szCs w:val="24"/>
        </w:rPr>
        <w:t>.,</w:t>
      </w:r>
      <w:r w:rsidRPr="00A464CB">
        <w:rPr>
          <w:rFonts w:ascii="Times New Roman" w:hAnsi="Times New Roman" w:cs="Times New Roman"/>
          <w:noProof/>
          <w:sz w:val="24"/>
          <w:szCs w:val="24"/>
        </w:rPr>
        <w:t xml:space="preserve"> 2000)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707C93">
        <w:rPr>
          <w:rFonts w:ascii="Times New Roman" w:hAnsi="Times New Roman" w:cs="Times New Roman"/>
          <w:sz w:val="24"/>
          <w:szCs w:val="24"/>
        </w:rPr>
        <w:t xml:space="preserve"> </w:t>
      </w: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3.4.8. Agua</w:t>
      </w: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7786">
        <w:rPr>
          <w:rFonts w:ascii="Times New Roman" w:hAnsi="Times New Roman" w:cs="Times New Roman"/>
          <w:sz w:val="24"/>
          <w:szCs w:val="24"/>
        </w:rPr>
        <w:t xml:space="preserve">La cantidad de agua a agregar en suelo, va a estar en relación directa a la transpiración de la planta, esta a su vez depende de varias contingencias como: factores ambientales (temperatura, humedad relativa, viento, radiación, superficie </w:t>
      </w:r>
      <w:proofErr w:type="spellStart"/>
      <w:r w:rsidRPr="000C7786">
        <w:rPr>
          <w:rFonts w:ascii="Times New Roman" w:hAnsi="Times New Roman" w:cs="Times New Roman"/>
          <w:sz w:val="24"/>
          <w:szCs w:val="24"/>
        </w:rPr>
        <w:t>evaporante</w:t>
      </w:r>
      <w:proofErr w:type="spellEnd"/>
      <w:r w:rsidRPr="000C7786">
        <w:rPr>
          <w:rFonts w:ascii="Times New Roman" w:hAnsi="Times New Roman" w:cs="Times New Roman"/>
          <w:sz w:val="24"/>
          <w:szCs w:val="24"/>
        </w:rPr>
        <w:t xml:space="preserve"> y presión), tipo y profundidad del suelo y a las características particulares de la planta (edad, tamaño, estructura, nivel de producción y la distribución de sus raíces)</w:t>
      </w:r>
      <w:r>
        <w:rPr>
          <w:rFonts w:ascii="Times New Roman" w:hAnsi="Times New Roman" w:cs="Times New Roman"/>
          <w:sz w:val="24"/>
          <w:szCs w:val="24"/>
        </w:rPr>
        <w:t xml:space="preserve">. </w:t>
      </w:r>
      <w:r w:rsidRPr="000C7786">
        <w:rPr>
          <w:rFonts w:ascii="Times New Roman" w:hAnsi="Times New Roman" w:cs="Times New Roman"/>
          <w:sz w:val="24"/>
          <w:szCs w:val="24"/>
        </w:rPr>
        <w:t>Para poder dar algunas cifras al respecto, se considerará un huerto adulto,</w:t>
      </w:r>
      <w:r>
        <w:rPr>
          <w:rFonts w:ascii="Times New Roman" w:hAnsi="Times New Roman" w:cs="Times New Roman"/>
          <w:sz w:val="24"/>
          <w:szCs w:val="24"/>
        </w:rPr>
        <w:t xml:space="preserve"> regado por </w:t>
      </w:r>
      <w:proofErr w:type="spellStart"/>
      <w:r>
        <w:rPr>
          <w:rFonts w:ascii="Times New Roman" w:hAnsi="Times New Roman" w:cs="Times New Roman"/>
          <w:sz w:val="24"/>
          <w:szCs w:val="24"/>
        </w:rPr>
        <w:t>microaspersión</w:t>
      </w:r>
      <w:proofErr w:type="spellEnd"/>
      <w:r>
        <w:rPr>
          <w:rFonts w:ascii="Times New Roman" w:hAnsi="Times New Roman" w:cs="Times New Roman"/>
          <w:sz w:val="24"/>
          <w:szCs w:val="24"/>
        </w:rPr>
        <w:t>, en un</w:t>
      </w:r>
      <w:r w:rsidRPr="000C7786">
        <w:rPr>
          <w:rFonts w:ascii="Times New Roman" w:hAnsi="Times New Roman" w:cs="Times New Roman"/>
          <w:sz w:val="24"/>
          <w:szCs w:val="24"/>
        </w:rPr>
        <w:t>a zona con una precipitación promedio anual de 430 mm y una evapor</w:t>
      </w:r>
      <w:r>
        <w:rPr>
          <w:rFonts w:ascii="Times New Roman" w:hAnsi="Times New Roman" w:cs="Times New Roman"/>
          <w:sz w:val="24"/>
          <w:szCs w:val="24"/>
        </w:rPr>
        <w:t>ación de bandeja máxima de 7 mm</w:t>
      </w:r>
      <w:r w:rsidRPr="000C7786">
        <w:rPr>
          <w:rFonts w:ascii="Times New Roman" w:hAnsi="Times New Roman" w:cs="Times New Roman"/>
          <w:sz w:val="24"/>
          <w:szCs w:val="24"/>
        </w:rPr>
        <w:t>/día en los meses más c</w:t>
      </w:r>
      <w:r>
        <w:rPr>
          <w:rFonts w:ascii="Times New Roman" w:hAnsi="Times New Roman" w:cs="Times New Roman"/>
          <w:sz w:val="24"/>
          <w:szCs w:val="24"/>
        </w:rPr>
        <w:t xml:space="preserve">álidos: diciembre y/o enero: </w:t>
      </w:r>
    </w:p>
    <w:p w:rsidR="000C7786" w:rsidRPr="000C7786" w:rsidRDefault="000C7786" w:rsidP="002922EB">
      <w:pPr>
        <w:pStyle w:val="Prrafodelista"/>
        <w:numPr>
          <w:ilvl w:val="0"/>
          <w:numId w:val="7"/>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0C7786">
        <w:rPr>
          <w:rFonts w:ascii="Times New Roman" w:hAnsi="Times New Roman" w:cs="Times New Roman"/>
          <w:b/>
          <w:sz w:val="24"/>
          <w:szCs w:val="24"/>
        </w:rPr>
        <w:t>Necesidad de agua anual:</w:t>
      </w:r>
      <w:r w:rsidRPr="000C7786">
        <w:rPr>
          <w:rFonts w:ascii="Times New Roman" w:hAnsi="Times New Roman" w:cs="Times New Roman"/>
          <w:sz w:val="24"/>
          <w:szCs w:val="24"/>
        </w:rPr>
        <w:t xml:space="preserve"> Alrededor de 9000 m³/ha. </w:t>
      </w:r>
    </w:p>
    <w:p w:rsidR="000C7786" w:rsidRPr="000C7786" w:rsidRDefault="000C7786" w:rsidP="002922EB">
      <w:pPr>
        <w:pStyle w:val="Prrafodelista"/>
        <w:numPr>
          <w:ilvl w:val="0"/>
          <w:numId w:val="7"/>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0C7786">
        <w:rPr>
          <w:rFonts w:ascii="Times New Roman" w:hAnsi="Times New Roman" w:cs="Times New Roman"/>
          <w:b/>
          <w:sz w:val="24"/>
          <w:szCs w:val="24"/>
        </w:rPr>
        <w:t>Necesidades diarias en el mes de máxima evaporación:</w:t>
      </w:r>
      <w:r w:rsidRPr="000C7786">
        <w:rPr>
          <w:rFonts w:ascii="Times New Roman" w:hAnsi="Times New Roman" w:cs="Times New Roman"/>
          <w:sz w:val="24"/>
          <w:szCs w:val="24"/>
        </w:rPr>
        <w:t xml:space="preserve"> 0.55 litros/</w:t>
      </w:r>
      <w:proofErr w:type="spellStart"/>
      <w:r w:rsidRPr="000C7786">
        <w:rPr>
          <w:rFonts w:ascii="Times New Roman" w:hAnsi="Times New Roman" w:cs="Times New Roman"/>
          <w:sz w:val="24"/>
          <w:szCs w:val="24"/>
        </w:rPr>
        <w:t>seg</w:t>
      </w:r>
      <w:proofErr w:type="spellEnd"/>
      <w:r w:rsidRPr="000C7786">
        <w:rPr>
          <w:rFonts w:ascii="Times New Roman" w:hAnsi="Times New Roman" w:cs="Times New Roman"/>
          <w:sz w:val="24"/>
          <w:szCs w:val="24"/>
        </w:rPr>
        <w:t>/ha/día.</w:t>
      </w:r>
      <w:r>
        <w:rPr>
          <w:rFonts w:ascii="Times New Roman" w:hAnsi="Times New Roman" w:cs="Times New Roman"/>
          <w:sz w:val="24"/>
          <w:szCs w:val="24"/>
        </w:rPr>
        <w:t xml:space="preserve"> </w:t>
      </w:r>
      <w:r w:rsidRPr="000C7786">
        <w:rPr>
          <w:rFonts w:ascii="Times New Roman" w:hAnsi="Times New Roman" w:cs="Times New Roman"/>
          <w:sz w:val="24"/>
          <w:szCs w:val="24"/>
        </w:rPr>
        <w:t xml:space="preserve">Estas necesidades de agua variarán en cada una de las zonas de cultivo, al tener distintas temperaturas diarias o por la presencia de vientos o distintas humedades relativas del sector </w:t>
      </w:r>
      <w:r>
        <w:rPr>
          <w:rFonts w:ascii="Times New Roman" w:hAnsi="Times New Roman" w:cs="Times New Roman"/>
          <w:sz w:val="24"/>
          <w:szCs w:val="24"/>
        </w:rPr>
        <w:fldChar w:fldCharType="begin" w:fldLock="1"/>
      </w:r>
      <w:r w:rsidR="00B94723">
        <w:rPr>
          <w:rFonts w:ascii="Times New Roman" w:hAnsi="Times New Roman" w:cs="Times New Roman"/>
          <w:sz w:val="24"/>
          <w:szCs w:val="24"/>
        </w:rPr>
        <w:instrText>ADDIN CSL_CITATION { "citationItems" : [ { "id" : "ITEM-1", "itemData" : { "author" : [ { "dropping-particle" : "", "family" : "Gardiazabal", "given" : "F.", "non-dropping-particle" : "", "parse-names" : false, "suffix" : "" } ], "container-title" : "2\u00b0 Seminario Internacional de Paltos, Quillota, Chile", "id" : "ITEM-1", "issued" : { "date-parts" : [ [ "2004" ] ] }, "page" : "1-17", "publisher-place" : "Quillota, Chile", "title" : "Factorres agron\u00f3micos a considerar en la implantaci\u00f3n de un huerto de paltos", "type" : "paper-conference", "volume" : "225" }, "uris" : [ "http://www.mendeley.com/documents/?uuid=8ac74c0e-aa85-4b1d-bf3e-9f8de4036c8a" ] } ], "mendeley" : { "formattedCitation" : "(Gardiazabal, 2004)", "manualFormatting" : "(Gardiazabal, F. 2004)", "plainTextFormattedCitation" : "(Gardiazabal, 2004)", "previouslyFormattedCitation" : "(Gardiazabal, 2004)" }, "properties" : { "noteIndex" : 25 }, "schema" : "https://github.com/citation-style-language/schema/raw/master/csl-citation.json" }</w:instrText>
      </w:r>
      <w:r>
        <w:rPr>
          <w:rFonts w:ascii="Times New Roman" w:hAnsi="Times New Roman" w:cs="Times New Roman"/>
          <w:sz w:val="24"/>
          <w:szCs w:val="24"/>
        </w:rPr>
        <w:fldChar w:fldCharType="separate"/>
      </w:r>
      <w:r w:rsidRPr="000C7786">
        <w:rPr>
          <w:rFonts w:ascii="Times New Roman" w:hAnsi="Times New Roman" w:cs="Times New Roman"/>
          <w:noProof/>
          <w:sz w:val="24"/>
          <w:szCs w:val="24"/>
        </w:rPr>
        <w:t xml:space="preserve">(Gardiazabal, </w:t>
      </w:r>
      <w:r>
        <w:rPr>
          <w:rFonts w:ascii="Times New Roman" w:hAnsi="Times New Roman" w:cs="Times New Roman"/>
          <w:noProof/>
          <w:sz w:val="24"/>
          <w:szCs w:val="24"/>
        </w:rPr>
        <w:t>F. 2004</w:t>
      </w:r>
      <w:r w:rsidRPr="000C7786">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rsidR="000C7786" w:rsidRP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 xml:space="preserve">3.4.9. Luminosidad </w:t>
      </w: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0C7786" w:rsidRDefault="000C7786" w:rsidP="000C7786">
      <w:pPr>
        <w:tabs>
          <w:tab w:val="left" w:pos="8504"/>
        </w:tabs>
        <w:spacing w:after="0" w:line="360" w:lineRule="auto"/>
        <w:ind w:right="-1"/>
        <w:jc w:val="both"/>
        <w:rPr>
          <w:rFonts w:ascii="Times New Roman" w:hAnsi="Times New Roman" w:cs="Times New Roman"/>
          <w:sz w:val="24"/>
          <w:szCs w:val="24"/>
        </w:rPr>
      </w:pPr>
      <w:r w:rsidRPr="00137A73">
        <w:rPr>
          <w:rFonts w:ascii="Times New Roman" w:hAnsi="Times New Roman" w:cs="Times New Roman"/>
          <w:sz w:val="24"/>
          <w:szCs w:val="24"/>
        </w:rPr>
        <w:t>El aguac</w:t>
      </w:r>
      <w:r>
        <w:rPr>
          <w:rFonts w:ascii="Times New Roman" w:hAnsi="Times New Roman" w:cs="Times New Roman"/>
          <w:sz w:val="24"/>
          <w:szCs w:val="24"/>
        </w:rPr>
        <w:t>ate es un cultivo altamente h</w:t>
      </w:r>
      <w:r w:rsidRPr="00137A73">
        <w:rPr>
          <w:rFonts w:ascii="Times New Roman" w:hAnsi="Times New Roman" w:cs="Times New Roman"/>
          <w:sz w:val="24"/>
          <w:szCs w:val="24"/>
        </w:rPr>
        <w:t xml:space="preserve">eliófilo, de tal manera que los lotes para producción comercial de aguacate deben quedar ubicados en áreas de alta luminosidad, sin sombras, ni de guaduales, ni de árboles altos en general que impidan el contacto directo del árbol con los rayos del sol, igualmente los lotes que son muy profundos donde la misma montaña impide la llegada del sol todo el día o parte de él, serán siempre lotes menos productivos ya que la activación de yemas siempre será menor y el metabolismo del árbol más lento </w:t>
      </w:r>
      <w:r w:rsidRPr="00137A73">
        <w:rPr>
          <w:rFonts w:ascii="Times New Roman" w:hAnsi="Times New Roman" w:cs="Times New Roman"/>
          <w:sz w:val="24"/>
          <w:szCs w:val="24"/>
        </w:rPr>
        <w:fldChar w:fldCharType="begin" w:fldLock="1"/>
      </w:r>
      <w:r w:rsidRPr="00137A73">
        <w:rPr>
          <w:rFonts w:ascii="Times New Roman" w:hAnsi="Times New Roman" w:cs="Times New Roman"/>
          <w:sz w:val="24"/>
          <w:szCs w:val="24"/>
        </w:rPr>
        <w:instrText>ADDIN CSL_CITATION { "citationItems" : [ { "id" : "ITEM-1", "itemData" : { "URL" : "https://www.cropscience.bayer.co/~/media/Bayer CropScience/Peruvian/Country-Colombia-Internet/Pdf/Cartilla-AGUACATE.ashx", "author" : [ { "dropping-particle" : "", "family" : "Mej\u00eda", "given" : "E.", "non-dropping-particle" : "", "parse-names" : false, "suffix" : "" } ], "container-title" : "Bayer CropScience", "id" : "ITEM-1", "issued" : { "date-parts" : [ [ "2011" ] ] }, "page" : "48", "title" : "Aguacate (Persea americana Mill)", "type" : "webpage" }, "uris" : [ "http://www.mendeley.com/documents/?uuid=b7795ad8-4c2d-4b26-a777-2598266563c0" ] } ], "mendeley" : { "formattedCitation" : "(Mej\u00eda, 2011)", "manualFormatting" : "(Mej\u00eda, E. 2011)", "plainTextFormattedCitation" : "(Mej\u00eda, 2011)", "previouslyFormattedCitation" : "(Mej\u00eda, 2011)" }, "properties" : { "noteIndex" : 24 }, "schema" : "https://github.com/citation-style-language/schema/raw/master/csl-citation.json" }</w:instrText>
      </w:r>
      <w:r w:rsidRPr="00137A73">
        <w:rPr>
          <w:rFonts w:ascii="Times New Roman" w:hAnsi="Times New Roman" w:cs="Times New Roman"/>
          <w:sz w:val="24"/>
          <w:szCs w:val="24"/>
        </w:rPr>
        <w:fldChar w:fldCharType="separate"/>
      </w:r>
      <w:r w:rsidRPr="00137A73">
        <w:rPr>
          <w:rFonts w:ascii="Times New Roman" w:hAnsi="Times New Roman" w:cs="Times New Roman"/>
          <w:noProof/>
          <w:sz w:val="24"/>
          <w:szCs w:val="24"/>
        </w:rPr>
        <w:t>(Mejía, E. 2011)</w:t>
      </w:r>
      <w:r w:rsidRPr="00137A73">
        <w:rPr>
          <w:rFonts w:ascii="Times New Roman" w:hAnsi="Times New Roman" w:cs="Times New Roman"/>
          <w:sz w:val="24"/>
          <w:szCs w:val="24"/>
        </w:rPr>
        <w:fldChar w:fldCharType="end"/>
      </w:r>
    </w:p>
    <w:p w:rsidR="00715EDA" w:rsidRDefault="00715EDA" w:rsidP="00715EDA">
      <w:pPr>
        <w:tabs>
          <w:tab w:val="left" w:pos="8504"/>
        </w:tabs>
        <w:spacing w:after="0" w:line="360" w:lineRule="auto"/>
        <w:ind w:right="-1"/>
        <w:jc w:val="both"/>
        <w:rPr>
          <w:rFonts w:ascii="Times New Roman" w:hAnsi="Times New Roman" w:cs="Times New Roman"/>
          <w:b/>
          <w:sz w:val="24"/>
          <w:szCs w:val="24"/>
        </w:rPr>
      </w:pPr>
    </w:p>
    <w:p w:rsidR="000C7786" w:rsidRDefault="000C7786" w:rsidP="000C7786">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3.4.10. Temperatura</w:t>
      </w:r>
    </w:p>
    <w:p w:rsidR="000C7786" w:rsidRPr="00450DD3" w:rsidRDefault="000C7786" w:rsidP="000C7786">
      <w:pPr>
        <w:tabs>
          <w:tab w:val="left" w:pos="8504"/>
        </w:tabs>
        <w:spacing w:after="0" w:line="360" w:lineRule="auto"/>
        <w:ind w:right="-1"/>
        <w:jc w:val="both"/>
        <w:rPr>
          <w:rFonts w:ascii="Times New Roman" w:hAnsi="Times New Roman" w:cs="Times New Roman"/>
          <w:b/>
          <w:sz w:val="24"/>
          <w:szCs w:val="24"/>
        </w:rPr>
      </w:pPr>
    </w:p>
    <w:p w:rsidR="000C7786" w:rsidRDefault="000C7786" w:rsidP="000C7786">
      <w:pPr>
        <w:tabs>
          <w:tab w:val="left" w:pos="8504"/>
        </w:tabs>
        <w:spacing w:after="0" w:line="360" w:lineRule="auto"/>
        <w:ind w:right="-1"/>
        <w:jc w:val="both"/>
        <w:rPr>
          <w:rFonts w:ascii="Times New Roman" w:hAnsi="Times New Roman" w:cs="Times New Roman"/>
          <w:sz w:val="24"/>
          <w:szCs w:val="24"/>
        </w:rPr>
      </w:pPr>
      <w:r w:rsidRPr="00450DD3">
        <w:rPr>
          <w:rFonts w:ascii="Times New Roman" w:hAnsi="Times New Roman" w:cs="Times New Roman"/>
          <w:sz w:val="24"/>
          <w:szCs w:val="24"/>
        </w:rPr>
        <w:t>La temperatura para el cultivo del aguacate, va de los 17 a 24 °C, siendo la temperatura ideal en alrededor de 20</w:t>
      </w:r>
      <w:r w:rsidR="00B911CD">
        <w:rPr>
          <w:rFonts w:ascii="Times New Roman" w:hAnsi="Times New Roman" w:cs="Times New Roman"/>
          <w:sz w:val="24"/>
          <w:szCs w:val="24"/>
        </w:rPr>
        <w:t xml:space="preserve"> </w:t>
      </w:r>
      <w:r w:rsidRPr="00450DD3">
        <w:rPr>
          <w:rFonts w:ascii="Times New Roman" w:hAnsi="Times New Roman" w:cs="Times New Roman"/>
          <w:sz w:val="24"/>
          <w:szCs w:val="24"/>
        </w:rPr>
        <w:t>°C, temperatura en la cual alcanza su óptimo desarrollo</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3A26C4">
        <w:rPr>
          <w:rFonts w:ascii="Times New Roman" w:hAnsi="Times New Roman" w:cs="Times New Roman"/>
          <w:sz w:val="24"/>
          <w:szCs w:val="24"/>
        </w:rPr>
        <w:instrText>ADDIN CSL_CITATION { "citationItems" : [ { "id" : "ITEM-1", "itemData" : { "author" : [ { "dropping-particle" : "", "family" : "SAGARPA", "given" : "", "non-dropping-particle" : "", "parse-names" : false, "suffix" : "" } ], "id" : "ITEM-1", "issued" : { "date-parts" : [ [ "2011" ] ] }, "page" : "12", "publisher-place" : "M\u00e9xico", "title" : "Monograf\u00eda de cultivos", "type" : "article" }, "uris" : [ "http://www.mendeley.com/documents/?uuid=2440a848-77b3-4d4d-96ca-51261f75cd00" ] } ], "mendeley" : { "formattedCitation" : "(SAGARPA, 2011)", "manualFormatting" : "(SAGARPA. 2011)", "plainTextFormattedCitation" : "(SAGARPA, 2011)", "previouslyFormattedCitation" : "(SAGARPA, 2011)" }, "properties" : { "noteIndex" : 24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(SAGARPA. </w:t>
      </w:r>
      <w:r w:rsidRPr="00450DD3">
        <w:rPr>
          <w:rFonts w:ascii="Times New Roman" w:hAnsi="Times New Roman" w:cs="Times New Roman"/>
          <w:noProof/>
          <w:sz w:val="24"/>
          <w:szCs w:val="24"/>
        </w:rPr>
        <w:t>2011)</w:t>
      </w:r>
      <w:r>
        <w:rPr>
          <w:rFonts w:ascii="Times New Roman" w:hAnsi="Times New Roman" w:cs="Times New Roman"/>
          <w:sz w:val="24"/>
          <w:szCs w:val="24"/>
        </w:rPr>
        <w:fldChar w:fldCharType="end"/>
      </w:r>
      <w:r w:rsidRPr="00450DD3">
        <w:rPr>
          <w:rFonts w:ascii="Times New Roman" w:hAnsi="Times New Roman" w:cs="Times New Roman"/>
          <w:sz w:val="24"/>
          <w:szCs w:val="24"/>
        </w:rPr>
        <w:t>.</w:t>
      </w:r>
    </w:p>
    <w:p w:rsidR="00B911CD" w:rsidRPr="00B911CD" w:rsidRDefault="00B911CD" w:rsidP="000C7786">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2A5736">
        <w:rPr>
          <w:rFonts w:ascii="Times New Roman" w:hAnsi="Times New Roman" w:cs="Times New Roman"/>
          <w:color w:val="000000" w:themeColor="text1"/>
          <w:sz w:val="24"/>
          <w:szCs w:val="24"/>
        </w:rPr>
        <w:lastRenderedPageBreak/>
        <w:t>Para obtener un buen cuaje, se</w:t>
      </w:r>
      <w:r w:rsidR="002A5736" w:rsidRPr="002A5736">
        <w:rPr>
          <w:rFonts w:ascii="Times New Roman" w:hAnsi="Times New Roman" w:cs="Times New Roman"/>
          <w:color w:val="000000" w:themeColor="text1"/>
          <w:sz w:val="24"/>
          <w:szCs w:val="24"/>
        </w:rPr>
        <w:t xml:space="preserve"> requiere de temperaturas de 18 a </w:t>
      </w:r>
      <w:r w:rsidRPr="002A5736">
        <w:rPr>
          <w:rFonts w:ascii="Times New Roman" w:hAnsi="Times New Roman" w:cs="Times New Roman"/>
          <w:color w:val="000000" w:themeColor="text1"/>
          <w:sz w:val="24"/>
          <w:szCs w:val="24"/>
        </w:rPr>
        <w:t xml:space="preserve">25 º C, cuando las temperaturas, en época de floración, bajan a 17 º C, se empieza a tener problemas de cuaje. A los 14 º C, no se presenta cuaje. Cuando se presentan frentes fríos y tormentas, se dan muchos problemas de quema, no solo de ramal floral, sino también de brote vegetativo y ramas por las temperaturas tan bajas. Las variedades antillanas se adaptan a temperaturas </w:t>
      </w:r>
      <w:r w:rsidRPr="00B911CD">
        <w:rPr>
          <w:rFonts w:ascii="Times New Roman" w:hAnsi="Times New Roman" w:cs="Times New Roman"/>
          <w:sz w:val="24"/>
          <w:szCs w:val="24"/>
        </w:rPr>
        <w:t>mayores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"978 -9968 -586 -20 -7", "author" : [ { "dropping-particle" : "", "family" : "Mora, J.; Acu\u00f1a", "given" : "J.", "non-dropping-particle" : "", "parse-names" : false, "suffix" : "" } ], "id" : "ITEM-1", "issued" : { "date-parts" : [ [ "2015" ] ] }, "number-of-pages" : "85", "publisher" : "Instituto Nacional de Innovaci\u00f3n y Transferencia en Tecnolog\u00eda Agropecuaria", "publisher-place" : "San Jos\u00e9, Costa Rica", "title" : "Curso Producci\u00f3n de Aguacate de Bajura", "type" : "book" }, "uris" : [ "http://www.mendeley.com/documents/?uuid=961066ca-0355-40ca-8bad-0d01ab9d9d62" ] } ], "mendeley" : { "formattedCitation" : "(Mora, J.; Acu\u00f1a, 2015)", "manualFormatting" : "(Mora, J.; Acu\u00f1a, J. 2015)", "plainTextFormattedCitation" : "(Mora, J.; Acu\u00f1a, 2015)", "previouslyFormattedCitation" : "(Mora, J.; Acu\u00f1a, 2015)" }, "properties" : { "noteIndex" : 26 }, "schema" : "https://github.com/citation-style-language/schema/raw/master/csl-citation.json" }</w:instrText>
      </w:r>
      <w:r>
        <w:rPr>
          <w:rFonts w:ascii="Times New Roman" w:hAnsi="Times New Roman" w:cs="Times New Roman"/>
          <w:sz w:val="24"/>
          <w:szCs w:val="24"/>
        </w:rPr>
        <w:fldChar w:fldCharType="separate"/>
      </w:r>
      <w:r w:rsidRPr="00B911CD">
        <w:rPr>
          <w:rFonts w:ascii="Times New Roman" w:hAnsi="Times New Roman" w:cs="Times New Roman"/>
          <w:noProof/>
          <w:sz w:val="24"/>
          <w:szCs w:val="24"/>
        </w:rPr>
        <w:t xml:space="preserve">(Mora, J.; Acuña, </w:t>
      </w:r>
      <w:r>
        <w:rPr>
          <w:rFonts w:ascii="Times New Roman" w:hAnsi="Times New Roman" w:cs="Times New Roman"/>
          <w:noProof/>
          <w:sz w:val="24"/>
          <w:szCs w:val="24"/>
        </w:rPr>
        <w:t xml:space="preserve">J. </w:t>
      </w:r>
      <w:r w:rsidRPr="00B911CD">
        <w:rPr>
          <w:rFonts w:ascii="Times New Roman" w:hAnsi="Times New Roman" w:cs="Times New Roman"/>
          <w:noProof/>
          <w:sz w:val="24"/>
          <w:szCs w:val="24"/>
        </w:rPr>
        <w:t>2015)</w:t>
      </w:r>
      <w:r>
        <w:rPr>
          <w:rFonts w:ascii="Times New Roman" w:hAnsi="Times New Roman" w:cs="Times New Roman"/>
          <w:sz w:val="24"/>
          <w:szCs w:val="24"/>
        </w:rPr>
        <w:fldChar w:fldCharType="end"/>
      </w:r>
      <w:r w:rsidRPr="00B911CD">
        <w:rPr>
          <w:rFonts w:ascii="Times New Roman" w:hAnsi="Times New Roman" w:cs="Times New Roman"/>
          <w:sz w:val="24"/>
          <w:szCs w:val="24"/>
        </w:rPr>
        <w:t>.</w:t>
      </w:r>
    </w:p>
    <w:p w:rsidR="00B911CD" w:rsidRDefault="00B911CD" w:rsidP="000C7786">
      <w:pPr>
        <w:tabs>
          <w:tab w:val="left" w:pos="8504"/>
        </w:tabs>
        <w:autoSpaceDE w:val="0"/>
        <w:autoSpaceDN w:val="0"/>
        <w:adjustRightInd w:val="0"/>
        <w:spacing w:after="0" w:line="360" w:lineRule="auto"/>
        <w:ind w:right="-1"/>
        <w:jc w:val="both"/>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3.4.11. Viento</w:t>
      </w: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0C7786" w:rsidRDefault="000C7786" w:rsidP="000C7786">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9E5B4F">
        <w:rPr>
          <w:rFonts w:ascii="Times New Roman" w:hAnsi="Times New Roman" w:cs="Times New Roman"/>
          <w:sz w:val="24"/>
          <w:szCs w:val="24"/>
        </w:rPr>
        <w:t>Este es un factor muy importante, ya que las ramas del aguacate son muy frágiles y se quiebran fácilmente; por lo tanto, se tienen que establecer cortinas rompevientos. El viento no debe ser constante, ni alcanzar velocidades por encima de los 20 km/h, ya que esto provoca la ruptura de ramas, caída de flores y frutos y quemazón de las hojas y brotes del árbol; la deshidratación impide la fecundación y formación de l</w:t>
      </w:r>
      <w:r>
        <w:rPr>
          <w:rFonts w:ascii="Times New Roman" w:hAnsi="Times New Roman" w:cs="Times New Roman"/>
          <w:sz w:val="24"/>
          <w:szCs w:val="24"/>
        </w:rPr>
        <w:t xml:space="preserve">os frutos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"Avil\u00e1n, L.; Leal, F.; Bautista", "given" : "D.", "non-dropping-particle" : "", "parse-names" : false, "suffix" : "" } ], "container-title" : "Manual de Fruticultura, Cultivo y Producci\u00f3n.", "edition" : "1\u00aa ed.", "editor" : [ { "dropping-particle" : "", "family" : "Am\u00e9rica", "given" : "", "non-dropping-particle" : "", "parse-names" : false, "suffix" : "" } ], "id" : "ITEM-1", "issued" : { "date-parts" : [ [ "1989" ] ] }, "page" : "666-776", "publisher-place" : "Chacaito, Venezuela", "title" : "Lauraceae", "type" : "chapter" }, "uris" : [ "http://www.mendeley.com/documents/?uuid=86effd7a-c42b-40e7-b257-f97a27e2e6cf" ] } ], "mendeley" : { "formattedCitation" : "(Avil\u00e1n, L.; Leal, F.; Bautista, 1989)", "manualFormatting" : "(Avil\u00e1n, L.; Leal, F.; Bautista, D. 1989)", "plainTextFormattedCitation" : "(Avil\u00e1n, L.; Leal, F.; Bautista, 1989)", "previouslyFormattedCitation" : "(Avil\u00e1n, L.; Leal, F.; Bautista, 1989)" }, "properties" : { "noteIndex" : 22 }, "schema" : "https://github.com/citation-style-language/schema/raw/master/csl-citation.json" }</w:instrText>
      </w:r>
      <w:r>
        <w:rPr>
          <w:rFonts w:ascii="Times New Roman" w:hAnsi="Times New Roman" w:cs="Times New Roman"/>
          <w:sz w:val="24"/>
          <w:szCs w:val="24"/>
        </w:rPr>
        <w:fldChar w:fldCharType="separate"/>
      </w:r>
      <w:r w:rsidRPr="009E5B4F">
        <w:rPr>
          <w:rFonts w:ascii="Times New Roman" w:hAnsi="Times New Roman" w:cs="Times New Roman"/>
          <w:noProof/>
          <w:sz w:val="24"/>
          <w:szCs w:val="24"/>
        </w:rPr>
        <w:t xml:space="preserve">(Avilán, L.; Leal, F.; Bautista, </w:t>
      </w:r>
      <w:r>
        <w:rPr>
          <w:rFonts w:ascii="Times New Roman" w:hAnsi="Times New Roman" w:cs="Times New Roman"/>
          <w:noProof/>
          <w:sz w:val="24"/>
          <w:szCs w:val="24"/>
        </w:rPr>
        <w:t xml:space="preserve">D. </w:t>
      </w:r>
      <w:r w:rsidRPr="009E5B4F">
        <w:rPr>
          <w:rFonts w:ascii="Times New Roman" w:hAnsi="Times New Roman" w:cs="Times New Roman"/>
          <w:noProof/>
          <w:sz w:val="24"/>
          <w:szCs w:val="24"/>
        </w:rPr>
        <w:t>1989)</w:t>
      </w:r>
      <w:r>
        <w:rPr>
          <w:rFonts w:ascii="Times New Roman" w:hAnsi="Times New Roman" w:cs="Times New Roman"/>
          <w:sz w:val="24"/>
          <w:szCs w:val="24"/>
        </w:rPr>
        <w:fldChar w:fldCharType="end"/>
      </w:r>
      <w:r>
        <w:rPr>
          <w:rFonts w:ascii="Times New Roman" w:hAnsi="Times New Roman" w:cs="Times New Roman"/>
          <w:sz w:val="24"/>
          <w:szCs w:val="24"/>
        </w:rPr>
        <w:t>.</w:t>
      </w:r>
    </w:p>
    <w:p w:rsidR="000C7786" w:rsidRDefault="000C7786" w:rsidP="005A6693">
      <w:pPr>
        <w:pStyle w:val="Default"/>
        <w:tabs>
          <w:tab w:val="left" w:pos="0"/>
          <w:tab w:val="left" w:pos="8504"/>
        </w:tabs>
        <w:spacing w:line="360" w:lineRule="auto"/>
        <w:ind w:right="-1"/>
        <w:jc w:val="both"/>
        <w:rPr>
          <w:b/>
          <w:color w:val="auto"/>
          <w:lang w:val="es-EC"/>
        </w:rPr>
      </w:pPr>
    </w:p>
    <w:p w:rsidR="005A6693" w:rsidRDefault="005A6693" w:rsidP="005A6693">
      <w:pPr>
        <w:pStyle w:val="Default"/>
        <w:tabs>
          <w:tab w:val="left" w:pos="0"/>
          <w:tab w:val="left" w:pos="8504"/>
        </w:tabs>
        <w:spacing w:line="360" w:lineRule="auto"/>
        <w:ind w:right="-1"/>
        <w:jc w:val="both"/>
        <w:rPr>
          <w:b/>
          <w:color w:val="auto"/>
        </w:rPr>
      </w:pPr>
      <w:r>
        <w:rPr>
          <w:b/>
          <w:color w:val="auto"/>
        </w:rPr>
        <w:t>3.5</w:t>
      </w:r>
      <w:r w:rsidRPr="00D4430D">
        <w:rPr>
          <w:b/>
          <w:color w:val="auto"/>
        </w:rPr>
        <w:t xml:space="preserve">. </w:t>
      </w:r>
      <w:r>
        <w:rPr>
          <w:b/>
          <w:color w:val="auto"/>
        </w:rPr>
        <w:t xml:space="preserve">Razas </w:t>
      </w:r>
      <w:r w:rsidR="00B20CDB">
        <w:rPr>
          <w:b/>
          <w:color w:val="auto"/>
        </w:rPr>
        <w:t>de aguacate</w:t>
      </w:r>
    </w:p>
    <w:p w:rsidR="005A6693" w:rsidRDefault="005A6693" w:rsidP="005A6693">
      <w:pPr>
        <w:pStyle w:val="Default"/>
        <w:tabs>
          <w:tab w:val="left" w:pos="0"/>
          <w:tab w:val="left" w:pos="8504"/>
        </w:tabs>
        <w:spacing w:line="360" w:lineRule="auto"/>
        <w:ind w:right="-1"/>
        <w:jc w:val="both"/>
        <w:rPr>
          <w:b/>
          <w:color w:val="auto"/>
        </w:rPr>
      </w:pPr>
    </w:p>
    <w:p w:rsidR="008D43E4" w:rsidRDefault="008D43E4" w:rsidP="005A6693">
      <w:pPr>
        <w:pStyle w:val="Default"/>
        <w:tabs>
          <w:tab w:val="left" w:pos="0"/>
          <w:tab w:val="left" w:pos="8504"/>
        </w:tabs>
        <w:spacing w:line="360" w:lineRule="auto"/>
        <w:ind w:right="-1"/>
        <w:jc w:val="both"/>
        <w:rPr>
          <w:color w:val="auto"/>
        </w:rPr>
      </w:pPr>
      <w:r>
        <w:rPr>
          <w:color w:val="auto"/>
        </w:rPr>
        <w:t>El término “raza” se utiliza porque éstas presentan características específicas, que se propagan y fijan espontáneamente por semilla. Entre las características de las razas se encuentran: color de brotes, olor de la hoja, tamaño y rugosidad del fruto, entre otros</w:t>
      </w:r>
      <w:r w:rsidR="00DF3551">
        <w:rPr>
          <w:color w:val="auto"/>
        </w:rPr>
        <w:t xml:space="preserve"> </w:t>
      </w:r>
      <w:r w:rsidR="00DF3551">
        <w:rPr>
          <w:color w:val="auto"/>
        </w:rPr>
        <w:fldChar w:fldCharType="begin" w:fldLock="1"/>
      </w:r>
      <w:r w:rsidR="00496B93">
        <w:rPr>
          <w:color w:val="auto"/>
        </w:rPr>
        <w:instrText>ADDIN CSL_CITATION { "citationItems" : [ { "id" : "ITEM-1", "itemData" : { "author" : [ { "dropping-particle" : "", "family" : "IICA.", "given" : "", "non-dropping-particle" : "", "parse-names" : false, "suffix" : "" } ], "id" : "ITEM-1", "issued" : { "date-parts" : [ [ "0" ] ] }, "publisher" : "Instituto Interamericano de Cooperaci\u00f3n para la Agricultura", "title" : "Guia Tecnica del Cultivo del Aguacate", "type" : "book" }, "uris" : [ "http://www.mendeley.com/documents/?uuid=a269a5e0-14fd-4b7d-851e-82edf85f82c2" ] } ], "mendeley" : { "formattedCitation" : "(IICA., n.d.)", "manualFormatting" : "(Instituto Interamericano de Cooperaci\u00f3n para la Agricultura-IICA. s.f.)", "plainTextFormattedCitation" : "(IICA., n.d.)", "previouslyFormattedCitation" : "(IICA., n.d.)" }, "properties" : { "noteIndex" : 26 }, "schema" : "https://github.com/citation-style-language/schema/raw/master/csl-citation.json" }</w:instrText>
      </w:r>
      <w:r w:rsidR="00DF3551">
        <w:rPr>
          <w:color w:val="auto"/>
        </w:rPr>
        <w:fldChar w:fldCharType="separate"/>
      </w:r>
      <w:r w:rsidR="00DF3551">
        <w:rPr>
          <w:noProof/>
          <w:color w:val="auto"/>
        </w:rPr>
        <w:t>(</w:t>
      </w:r>
      <w:r w:rsidR="00DF3551" w:rsidRPr="00DF3551">
        <w:rPr>
          <w:noProof/>
          <w:color w:val="auto"/>
        </w:rPr>
        <w:t>Instituto Interamericano de Cooperación para la Agricultura</w:t>
      </w:r>
      <w:r w:rsidR="00DF3551">
        <w:rPr>
          <w:noProof/>
          <w:color w:val="auto"/>
        </w:rPr>
        <w:t>-IICA. s.f</w:t>
      </w:r>
      <w:r w:rsidR="00DF3551" w:rsidRPr="00DF3551">
        <w:rPr>
          <w:noProof/>
          <w:color w:val="auto"/>
        </w:rPr>
        <w:t>.)</w:t>
      </w:r>
      <w:r w:rsidR="00DF3551">
        <w:rPr>
          <w:color w:val="auto"/>
        </w:rPr>
        <w:fldChar w:fldCharType="end"/>
      </w:r>
      <w:r>
        <w:rPr>
          <w:color w:val="auto"/>
        </w:rPr>
        <w:t xml:space="preserve">. </w:t>
      </w:r>
    </w:p>
    <w:p w:rsidR="008D43E4" w:rsidRDefault="008D43E4" w:rsidP="005A6693">
      <w:pPr>
        <w:pStyle w:val="Default"/>
        <w:tabs>
          <w:tab w:val="left" w:pos="0"/>
          <w:tab w:val="left" w:pos="8504"/>
        </w:tabs>
        <w:spacing w:line="360" w:lineRule="auto"/>
        <w:ind w:right="-1"/>
        <w:jc w:val="both"/>
        <w:rPr>
          <w:color w:val="auto"/>
        </w:rPr>
      </w:pPr>
    </w:p>
    <w:p w:rsidR="005A6693" w:rsidRDefault="005A6693" w:rsidP="005A6693">
      <w:pPr>
        <w:pStyle w:val="Default"/>
        <w:tabs>
          <w:tab w:val="left" w:pos="0"/>
          <w:tab w:val="left" w:pos="8504"/>
        </w:tabs>
        <w:spacing w:line="360" w:lineRule="auto"/>
        <w:ind w:right="-1"/>
        <w:jc w:val="both"/>
        <w:rPr>
          <w:color w:val="auto"/>
        </w:rPr>
      </w:pPr>
      <w:r>
        <w:rPr>
          <w:color w:val="auto"/>
        </w:rPr>
        <w:t xml:space="preserve">La composición genética del aguacate ha determinado la formación de tres razas: </w:t>
      </w:r>
      <w:proofErr w:type="gramStart"/>
      <w:r>
        <w:rPr>
          <w:color w:val="auto"/>
        </w:rPr>
        <w:t>Mexicana</w:t>
      </w:r>
      <w:proofErr w:type="gramEnd"/>
      <w:r>
        <w:rPr>
          <w:color w:val="auto"/>
        </w:rPr>
        <w:t xml:space="preserve">, Guatemalteca y Antillana, las que en el proceso evolutivo se desarrollaron bajo diferentes condiciones edafoclimáticas. La </w:t>
      </w:r>
      <w:proofErr w:type="gramStart"/>
      <w:r>
        <w:rPr>
          <w:color w:val="auto"/>
        </w:rPr>
        <w:t>Mexicana</w:t>
      </w:r>
      <w:proofErr w:type="gramEnd"/>
      <w:r>
        <w:rPr>
          <w:color w:val="auto"/>
        </w:rPr>
        <w:t xml:space="preserve"> y Guatemalteca se caracterizan por tolerar temperaturas muy bajas, incluyendo heladas y estar adaptadas a suelos muy bien drenados y con nivel freático profundo. La raza Antillana se adapta a zonas tropicales y tierras bajas y climas cálidos y secos; son resistentes a suelos alcalinos </w:t>
      </w:r>
      <w:r>
        <w:rPr>
          <w:color w:val="auto"/>
        </w:rPr>
        <w:fldChar w:fldCharType="begin" w:fldLock="1"/>
      </w:r>
      <w:r w:rsidR="00E0312A">
        <w:rPr>
          <w:color w:val="auto"/>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22 }, "schema" : "https://github.com/citation-style-language/schema/raw/master/csl-citation.json" }</w:instrText>
      </w:r>
      <w:r>
        <w:rPr>
          <w:color w:val="auto"/>
        </w:rPr>
        <w:fldChar w:fldCharType="separate"/>
      </w:r>
      <w:r w:rsidR="00E0312A">
        <w:rPr>
          <w:noProof/>
          <w:color w:val="auto"/>
        </w:rPr>
        <w:t>(Bernal, J.</w:t>
      </w:r>
      <w:r>
        <w:rPr>
          <w:noProof/>
          <w:color w:val="auto"/>
        </w:rPr>
        <w:t xml:space="preserve"> e</w:t>
      </w:r>
      <w:r w:rsidRPr="00E0312A">
        <w:rPr>
          <w:i/>
          <w:noProof/>
          <w:color w:val="auto"/>
        </w:rPr>
        <w:t>t al.</w:t>
      </w:r>
      <w:r>
        <w:rPr>
          <w:noProof/>
          <w:color w:val="auto"/>
        </w:rPr>
        <w:t xml:space="preserve">, </w:t>
      </w:r>
      <w:r w:rsidRPr="006972B2">
        <w:rPr>
          <w:noProof/>
          <w:color w:val="auto"/>
        </w:rPr>
        <w:t>2008)</w:t>
      </w:r>
      <w:r>
        <w:rPr>
          <w:color w:val="auto"/>
        </w:rPr>
        <w:fldChar w:fldCharType="end"/>
      </w:r>
      <w:r>
        <w:rPr>
          <w:color w:val="auto"/>
        </w:rPr>
        <w:t>.</w:t>
      </w:r>
    </w:p>
    <w:p w:rsidR="000C7786" w:rsidRDefault="000C7786" w:rsidP="006E2AE8">
      <w:pPr>
        <w:pStyle w:val="Default"/>
        <w:tabs>
          <w:tab w:val="left" w:pos="709"/>
          <w:tab w:val="left" w:pos="8504"/>
        </w:tabs>
        <w:spacing w:line="360" w:lineRule="auto"/>
        <w:ind w:left="709" w:right="-1" w:hanging="709"/>
        <w:jc w:val="both"/>
        <w:rPr>
          <w:b/>
          <w:color w:val="auto"/>
        </w:rPr>
      </w:pPr>
    </w:p>
    <w:p w:rsidR="000C7786" w:rsidRDefault="000C7786" w:rsidP="006E2AE8">
      <w:pPr>
        <w:pStyle w:val="Default"/>
        <w:tabs>
          <w:tab w:val="left" w:pos="709"/>
          <w:tab w:val="left" w:pos="8504"/>
        </w:tabs>
        <w:spacing w:line="360" w:lineRule="auto"/>
        <w:ind w:left="709" w:right="-1" w:hanging="709"/>
        <w:jc w:val="both"/>
        <w:rPr>
          <w:b/>
          <w:color w:val="auto"/>
        </w:rPr>
      </w:pPr>
    </w:p>
    <w:p w:rsidR="007B05B1" w:rsidRDefault="007B05B1" w:rsidP="007B05B1">
      <w:pPr>
        <w:pStyle w:val="Default"/>
        <w:tabs>
          <w:tab w:val="left" w:pos="0"/>
          <w:tab w:val="left" w:pos="8504"/>
        </w:tabs>
        <w:spacing w:line="360" w:lineRule="auto"/>
        <w:ind w:right="-1"/>
        <w:jc w:val="both"/>
        <w:rPr>
          <w:b/>
          <w:color w:val="auto"/>
        </w:rPr>
      </w:pPr>
      <w:r>
        <w:rPr>
          <w:b/>
          <w:color w:val="auto"/>
        </w:rPr>
        <w:lastRenderedPageBreak/>
        <w:t>3.5.1. Raza mexicana</w:t>
      </w:r>
    </w:p>
    <w:p w:rsidR="007B05B1" w:rsidRDefault="007B05B1" w:rsidP="007B05B1">
      <w:pPr>
        <w:pStyle w:val="Default"/>
        <w:tabs>
          <w:tab w:val="left" w:pos="0"/>
          <w:tab w:val="left" w:pos="8504"/>
        </w:tabs>
        <w:spacing w:line="360" w:lineRule="auto"/>
        <w:ind w:right="-1"/>
        <w:jc w:val="both"/>
        <w:rPr>
          <w:b/>
          <w:color w:val="auto"/>
        </w:rPr>
      </w:pPr>
    </w:p>
    <w:p w:rsidR="007B05B1" w:rsidRPr="007B05B1" w:rsidRDefault="007B05B1" w:rsidP="007B05B1">
      <w:pPr>
        <w:pStyle w:val="Default"/>
        <w:tabs>
          <w:tab w:val="left" w:pos="0"/>
          <w:tab w:val="left" w:pos="8504"/>
        </w:tabs>
        <w:spacing w:line="360" w:lineRule="auto"/>
        <w:ind w:right="-1"/>
        <w:jc w:val="both"/>
        <w:rPr>
          <w:b/>
          <w:color w:val="FF0000"/>
        </w:rPr>
      </w:pPr>
      <w:r>
        <w:rPr>
          <w:color w:val="auto"/>
        </w:rPr>
        <w:t xml:space="preserve">Es originaria de México, se cultiva desde 1500 a 2000 msnm, los árboles son altos, de corteza y ramas delgadas resistentes a las bajas temperaturas. Sus hojas son verdes oscuras pequeñas de 8 a 10 cm de largo, al estrujarlas tienen olor a anís, los frutos son piriformes son peso de 90 a180 g, de cáscara delgada y 20 a 25 % de contenido de aceite, su semilla es pequeña </w:t>
      </w:r>
      <w:r w:rsidRPr="00975D0E">
        <w:rPr>
          <w:color w:val="auto"/>
        </w:rPr>
        <w:fldChar w:fldCharType="begin" w:fldLock="1"/>
      </w:r>
      <w:r w:rsidRPr="00975D0E">
        <w:rPr>
          <w:color w:val="auto"/>
        </w:rPr>
        <w:instrText>ADDIN CSL_CITATION { "citationItems" : [ { "id" : "ITEM-1", "itemData" : { "author" : [ { "dropping-particle" : "", "family" : "Le\u00f3n", "given" : "J.", "non-dropping-particle" : "", "parse-names" : false, "suffix" : "" } ], "editor" : [ { "dropping-particle" : "", "family" : "Instituto Nacional de Investigaciones Agropecuarias", "given" : "", "non-dropping-particle" : "", "parse-names" : false, "suffix" : "" } ], "id" : "ITEM-1", "issued" : { "date-parts" : [ [ "1999" ] ] }, "publisher-place" : "Quito, Ecuador", "title" : "Manual del cultivo de aguacate (Persea americana) para los Valles Interandinos del Ecuador", "type" : "book" }, "uris" : [ "http://www.mendeley.com/documents/?uuid=f4c21f25-8311-4296-93bc-3a0aca7488dc" ] } ], "mendeley" : { "formattedCitation" : "(Le\u00f3n, 1999)", "manualFormatting" : "(Le\u00f3n, J. 1999)", "plainTextFormattedCitation" : "(Le\u00f3n, 1999)", "previouslyFormattedCitation" : "(Le\u00f3n, 1999)" }, "properties" : { "noteIndex" : 19 }, "schema" : "https://github.com/citation-style-language/schema/raw/master/csl-citation.json" }</w:instrText>
      </w:r>
      <w:r w:rsidRPr="00975D0E">
        <w:rPr>
          <w:color w:val="auto"/>
        </w:rPr>
        <w:fldChar w:fldCharType="separate"/>
      </w:r>
      <w:r w:rsidRPr="00975D0E">
        <w:rPr>
          <w:noProof/>
          <w:color w:val="auto"/>
        </w:rPr>
        <w:t>(León, J. 1999)</w:t>
      </w:r>
      <w:r w:rsidRPr="00975D0E">
        <w:rPr>
          <w:color w:val="auto"/>
        </w:rPr>
        <w:fldChar w:fldCharType="end"/>
      </w:r>
      <w:r w:rsidRPr="00975D0E">
        <w:rPr>
          <w:color w:val="auto"/>
        </w:rPr>
        <w:t>.</w:t>
      </w:r>
    </w:p>
    <w:p w:rsidR="007B05B1" w:rsidRPr="00923FEC" w:rsidRDefault="007B05B1" w:rsidP="007B05B1">
      <w:pPr>
        <w:pStyle w:val="Default"/>
        <w:tabs>
          <w:tab w:val="left" w:pos="0"/>
          <w:tab w:val="left" w:pos="8504"/>
        </w:tabs>
        <w:spacing w:line="360" w:lineRule="auto"/>
        <w:ind w:right="-1"/>
        <w:jc w:val="both"/>
        <w:rPr>
          <w:color w:val="auto"/>
        </w:rPr>
      </w:pPr>
    </w:p>
    <w:p w:rsidR="007B05B1" w:rsidRDefault="007B05B1" w:rsidP="007B05B1">
      <w:pPr>
        <w:pStyle w:val="Default"/>
        <w:tabs>
          <w:tab w:val="left" w:pos="0"/>
          <w:tab w:val="left" w:pos="8504"/>
        </w:tabs>
        <w:spacing w:line="360" w:lineRule="auto"/>
        <w:ind w:right="-1"/>
        <w:jc w:val="both"/>
        <w:rPr>
          <w:b/>
          <w:color w:val="auto"/>
        </w:rPr>
      </w:pPr>
      <w:r>
        <w:rPr>
          <w:b/>
          <w:color w:val="auto"/>
        </w:rPr>
        <w:t>3.5.2. Raza guatemalteca</w:t>
      </w:r>
    </w:p>
    <w:p w:rsidR="007B05B1" w:rsidRDefault="007B05B1" w:rsidP="007B05B1">
      <w:pPr>
        <w:pStyle w:val="Default"/>
        <w:tabs>
          <w:tab w:val="left" w:pos="0"/>
          <w:tab w:val="left" w:pos="8504"/>
        </w:tabs>
        <w:spacing w:line="360" w:lineRule="auto"/>
        <w:ind w:right="-1"/>
        <w:jc w:val="both"/>
        <w:rPr>
          <w:i/>
        </w:rPr>
      </w:pPr>
    </w:p>
    <w:p w:rsidR="007B05B1" w:rsidRDefault="007B05B1" w:rsidP="007B05B1">
      <w:pPr>
        <w:pStyle w:val="Default"/>
        <w:tabs>
          <w:tab w:val="left" w:pos="0"/>
          <w:tab w:val="left" w:pos="8504"/>
        </w:tabs>
        <w:spacing w:line="360" w:lineRule="auto"/>
        <w:ind w:right="-1"/>
        <w:jc w:val="both"/>
      </w:pPr>
      <w:r>
        <w:t xml:space="preserve">Es originaria de Guatemala, se cultiva en zonas que van de 500 a 2400 msnm. El árbol es de gran tamaño, las hojas son grandes de 15 a 18 cm de largo, de color verde oscuro no tienen olor a anís, el peso del fruto va de 125 a 150 g, la cáscara es gruesa, de consistencia correosa, la pulpa es algo fibrosa con q8 a 20 % de aceite, la semilla es de gran tamaño </w:t>
      </w:r>
      <w:r>
        <w:fldChar w:fldCharType="begin" w:fldLock="1"/>
      </w:r>
      <w:r>
        <w:instrText>ADDIN CSL_CITATION { "citationItems" : [ { "id" : "ITEM-1", "itemData" : { "ISBN" : "978-9942-22-118-6", "author" : [ { "dropping-particle" : "", "family" : "Huaraca, H.; Viteri, P.; Sotomayor, A.; Viera, W.; Jim\u00e9nez", "given" : "J.", "non-dropping-particle" : "", "parse-names" : false, "suffix" : "" } ], "container-title" : "Iniap", "id" : "ITEM-1", "issued" : { "date-parts" : [ [ "2016" ] ] }, "page" : "205", "publisher" : "Instituto Nacional de Investigaciones Agropecuarias-INIAP. Estaci\u00f3n Experimental Santa Catalina.", "publisher-place" : "Quito, Ecuador", "title" : "Gu\u00eda para facilitar el aprendizaje en el manejo integrado del cultivo de aguacate (Persea americana Mill.)", "type" : "article" }, "uris" : [ "http://www.mendeley.com/documents/?uuid=1dc3af9f-cef4-44a1-9c53-89b844bc8612" ] } ], "mendeley" : { "formattedCitation" : "(Huaraca, H.; Viteri, P.; Sotomayor, A.; Viera, W.; Jim\u00e9nez, 2016)", "manualFormatting" : "(Huaraca, H. et al., 2016)", "plainTextFormattedCitation" : "(Huaraca, H.; Viteri, P.; Sotomayor, A.; Viera, W.; Jim\u00e9nez, 2016)", "previouslyFormattedCitation" : "(Huaraca, H.; Viteri, P.; Sotomayor, A.; Viera, W.; Jim\u00e9nez, 2016)" }, "properties" : { "noteIndex" : 21 }, "schema" : "https://github.com/citation-style-language/schema/raw/master/csl-citation.json" }</w:instrText>
      </w:r>
      <w:r>
        <w:fldChar w:fldCharType="separate"/>
      </w:r>
      <w:r w:rsidRPr="0057384A">
        <w:rPr>
          <w:noProof/>
        </w:rPr>
        <w:t>(Huara</w:t>
      </w:r>
      <w:r>
        <w:rPr>
          <w:noProof/>
        </w:rPr>
        <w:t xml:space="preserve">ca, H. </w:t>
      </w:r>
      <w:r w:rsidRPr="007B05B1">
        <w:rPr>
          <w:i/>
          <w:noProof/>
        </w:rPr>
        <w:t>et al</w:t>
      </w:r>
      <w:r>
        <w:rPr>
          <w:noProof/>
        </w:rPr>
        <w:t xml:space="preserve">., </w:t>
      </w:r>
      <w:r w:rsidRPr="0057384A">
        <w:rPr>
          <w:noProof/>
        </w:rPr>
        <w:t>2016)</w:t>
      </w:r>
      <w:r>
        <w:fldChar w:fldCharType="end"/>
      </w:r>
      <w:r>
        <w:t xml:space="preserve">. </w:t>
      </w:r>
    </w:p>
    <w:p w:rsidR="007B05B1" w:rsidRPr="0057384A" w:rsidRDefault="007B05B1" w:rsidP="007B05B1">
      <w:pPr>
        <w:pStyle w:val="Default"/>
        <w:tabs>
          <w:tab w:val="left" w:pos="0"/>
          <w:tab w:val="left" w:pos="8504"/>
        </w:tabs>
        <w:spacing w:line="360" w:lineRule="auto"/>
        <w:ind w:right="-1"/>
        <w:jc w:val="both"/>
        <w:rPr>
          <w:b/>
          <w:color w:val="auto"/>
        </w:rPr>
      </w:pPr>
    </w:p>
    <w:p w:rsidR="007B05B1" w:rsidRDefault="007B05B1" w:rsidP="007B05B1">
      <w:pPr>
        <w:pStyle w:val="Default"/>
        <w:tabs>
          <w:tab w:val="left" w:pos="0"/>
          <w:tab w:val="left" w:pos="8504"/>
        </w:tabs>
        <w:spacing w:line="360" w:lineRule="auto"/>
        <w:ind w:right="-1"/>
        <w:jc w:val="both"/>
        <w:rPr>
          <w:b/>
          <w:color w:val="auto"/>
        </w:rPr>
      </w:pPr>
      <w:r>
        <w:rPr>
          <w:b/>
          <w:color w:val="auto"/>
        </w:rPr>
        <w:t>3.5.3. Raza antillana</w:t>
      </w:r>
    </w:p>
    <w:p w:rsidR="007B05B1" w:rsidRPr="00EE7D6F" w:rsidRDefault="007B05B1" w:rsidP="007B05B1">
      <w:pPr>
        <w:pStyle w:val="Default"/>
        <w:tabs>
          <w:tab w:val="left" w:pos="0"/>
          <w:tab w:val="left" w:pos="8504"/>
        </w:tabs>
        <w:spacing w:line="360" w:lineRule="auto"/>
        <w:ind w:right="-1"/>
        <w:jc w:val="both"/>
        <w:rPr>
          <w:color w:val="auto"/>
        </w:rPr>
      </w:pPr>
    </w:p>
    <w:p w:rsidR="007B05B1" w:rsidRPr="00975D0E" w:rsidRDefault="007B05B1" w:rsidP="007B05B1">
      <w:pPr>
        <w:pStyle w:val="Default"/>
        <w:tabs>
          <w:tab w:val="left" w:pos="0"/>
          <w:tab w:val="left" w:pos="8504"/>
        </w:tabs>
        <w:spacing w:line="360" w:lineRule="auto"/>
        <w:ind w:right="-1"/>
        <w:jc w:val="both"/>
        <w:rPr>
          <w:color w:val="auto"/>
          <w:shd w:val="clear" w:color="auto" w:fill="FFFFFF"/>
        </w:rPr>
      </w:pPr>
      <w:r>
        <w:rPr>
          <w:shd w:val="clear" w:color="auto" w:fill="FFFFFF"/>
        </w:rPr>
        <w:t>P</w:t>
      </w:r>
      <w:r w:rsidRPr="00EE7D6F">
        <w:rPr>
          <w:shd w:val="clear" w:color="auto" w:fill="FFFFFF"/>
        </w:rPr>
        <w:t>resenta una gran diversidad gracias a su amplia distribución a lo largo de las tierras bajas del litoral del Océano Pacífico e</w:t>
      </w:r>
      <w:r>
        <w:rPr>
          <w:shd w:val="clear" w:color="auto" w:fill="FFFFFF"/>
        </w:rPr>
        <w:t>ntre los 82° y 92° latitud oeste</w:t>
      </w:r>
      <w:r w:rsidRPr="00EE7D6F">
        <w:rPr>
          <w:shd w:val="clear" w:color="auto" w:fill="FFFFFF"/>
        </w:rPr>
        <w:t xml:space="preserve"> y a una altitud de entre los 0 a 1000 msnm. Se usa principalmente como portainjerto tolerante a salinidad, suelos pesados o calcáreos,</w:t>
      </w:r>
      <w:r>
        <w:rPr>
          <w:shd w:val="clear" w:color="auto" w:fill="FFFFFF"/>
        </w:rPr>
        <w:t xml:space="preserve"> y a la tristeza del aguacatero</w:t>
      </w:r>
      <w:r w:rsidRPr="00EE7D6F">
        <w:rPr>
          <w:shd w:val="clear" w:color="auto" w:fill="FFFFFF"/>
        </w:rPr>
        <w:t xml:space="preserve">. Los aguacates de clima tropical que se producen a nivel comercial son propios de esta raza, los cuales llegan hasta los 30 m de altura. Los cultivares de esta raza crecen en los trópicos y </w:t>
      </w:r>
      <w:proofErr w:type="spellStart"/>
      <w:r w:rsidRPr="00EE7D6F">
        <w:rPr>
          <w:shd w:val="clear" w:color="auto" w:fill="FFFFFF"/>
        </w:rPr>
        <w:t>subtrópicos</w:t>
      </w:r>
      <w:proofErr w:type="spellEnd"/>
      <w:r w:rsidRPr="00EE7D6F">
        <w:rPr>
          <w:shd w:val="clear" w:color="auto" w:fill="FFFFFF"/>
        </w:rPr>
        <w:t xml:space="preserve">, por lo que son intolerantes al frio y se adaptan a lugares con temperaturas entre 18 a 26 °C.  La menor cantidad de aceites respecto a las razas mexicana y guatemalteca, le confiere un sabor dulce y acuoso, por lo cual se les conoce como “aguachentos” o “mantequilla”. Esta raza se puede encontrar en México, Guatemala, Belice, Honduras, Nicaragua, El Salvador, Costa Rica, Colombia, Bolivia, Perú, Ecuador y Panamá, así como en </w:t>
      </w:r>
      <w:proofErr w:type="spellStart"/>
      <w:r w:rsidRPr="00EE7D6F">
        <w:rPr>
          <w:shd w:val="clear" w:color="auto" w:fill="FFFFFF"/>
        </w:rPr>
        <w:t>Hawaii</w:t>
      </w:r>
      <w:proofErr w:type="spellEnd"/>
      <w:r w:rsidRPr="00EE7D6F">
        <w:rPr>
          <w:shd w:val="clear" w:color="auto" w:fill="FFFFFF"/>
        </w:rPr>
        <w:t>, Islas caribeñas e Islas Canarias, España</w:t>
      </w:r>
      <w:r>
        <w:rPr>
          <w:shd w:val="clear" w:color="auto" w:fill="FFFFFF"/>
        </w:rPr>
        <w:t xml:space="preserve"> </w:t>
      </w:r>
      <w:r w:rsidRPr="00975D0E">
        <w:rPr>
          <w:color w:val="auto"/>
          <w:shd w:val="clear" w:color="auto" w:fill="FFFFFF"/>
        </w:rPr>
        <w:fldChar w:fldCharType="begin" w:fldLock="1"/>
      </w:r>
      <w:r w:rsidRPr="00975D0E">
        <w:rPr>
          <w:color w:val="auto"/>
          <w:shd w:val="clear" w:color="auto" w:fill="FFFFFF"/>
        </w:rPr>
        <w:instrText>ADDIN CSL_CITATION { "citationItems" : [ { "id" : "ITEM-1", "itemData" : { "URL" : "https://www.intagri.com/index.php/articulos/frutales/razas-del-cultivo-de-aguacate", "author" : [ { "dropping-particle" : "", "family" : "Instituto para la Innovaci\u00f3n Tecnol\u00f3gica en Agricultura-INTAGRI", "given" : "", "non-dropping-particle" : "", "parse-names" : false, "suffix" : "" } ], "id" : "ITEM-1", "issued" : { "date-parts" : [ [ "2018" ] ] }, "page" : "4", "publisher-place" : "M\u00e9xico", "title" : "Razas del cultivo de aguacate. Serie Frutales.", "type" : "webpage" }, "uris" : [ "http://www.mendeley.com/documents/?uuid=2efe1f8a-bfa2-48a1-b355-9dd5c5ada7d1" ] } ], "mendeley" : { "formattedCitation" : "(Instituto para la Innovaci\u00f3n Tecnol\u00f3gica en Agricultura-INTAGRI, 2018)", "manualFormatting" : "(Instituto para la Innovaci\u00f3n Tecnol\u00f3gica en Agricultura-INTAGRI. 2018)", "plainTextFormattedCitation" : "(Instituto para la Innovaci\u00f3n Tecnol\u00f3gica en Agricultura-INTAGRI, 2018)", "previouslyFormattedCitation" : "(Instituto para la Innovaci\u00f3n Tecnol\u00f3gica en Agricultura-INTAGRI, 2018)" }, "properties" : { "noteIndex" : 23 }, "schema" : "https://github.com/citation-style-language/schema/raw/master/csl-citation.json" }</w:instrText>
      </w:r>
      <w:r w:rsidRPr="00975D0E">
        <w:rPr>
          <w:color w:val="auto"/>
          <w:shd w:val="clear" w:color="auto" w:fill="FFFFFF"/>
        </w:rPr>
        <w:fldChar w:fldCharType="separate"/>
      </w:r>
      <w:r w:rsidRPr="00975D0E">
        <w:rPr>
          <w:noProof/>
          <w:color w:val="auto"/>
          <w:shd w:val="clear" w:color="auto" w:fill="FFFFFF"/>
        </w:rPr>
        <w:t>(Instituto para la Innovación Tecnológica en Agricultura-INTAGRI. 2018)</w:t>
      </w:r>
      <w:r w:rsidRPr="00975D0E">
        <w:rPr>
          <w:color w:val="auto"/>
          <w:shd w:val="clear" w:color="auto" w:fill="FFFFFF"/>
        </w:rPr>
        <w:fldChar w:fldCharType="end"/>
      </w:r>
      <w:r w:rsidRPr="00975D0E">
        <w:rPr>
          <w:color w:val="auto"/>
          <w:shd w:val="clear" w:color="auto" w:fill="FFFFFF"/>
        </w:rPr>
        <w:t xml:space="preserve">. </w:t>
      </w:r>
    </w:p>
    <w:p w:rsidR="00D04AC4" w:rsidRDefault="00D04AC4" w:rsidP="00D04AC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3.6. Propagación</w:t>
      </w:r>
    </w:p>
    <w:p w:rsidR="001500C7" w:rsidRDefault="001500C7" w:rsidP="00D04AC4">
      <w:pPr>
        <w:spacing w:after="0" w:line="360" w:lineRule="auto"/>
        <w:jc w:val="both"/>
        <w:rPr>
          <w:rFonts w:ascii="Times New Roman" w:hAnsi="Times New Roman" w:cs="Times New Roman"/>
          <w:b/>
          <w:sz w:val="24"/>
          <w:szCs w:val="24"/>
        </w:rPr>
      </w:pPr>
    </w:p>
    <w:p w:rsidR="000C6083" w:rsidRPr="000C6083" w:rsidRDefault="000C6083" w:rsidP="00D04AC4">
      <w:pPr>
        <w:spacing w:after="0" w:line="360" w:lineRule="auto"/>
        <w:jc w:val="both"/>
        <w:rPr>
          <w:rFonts w:ascii="Times New Roman" w:hAnsi="Times New Roman" w:cs="Times New Roman"/>
          <w:b/>
          <w:sz w:val="24"/>
          <w:szCs w:val="24"/>
        </w:rPr>
      </w:pPr>
      <w:r w:rsidRPr="000C6083">
        <w:rPr>
          <w:rFonts w:ascii="Times New Roman" w:hAnsi="Times New Roman" w:cs="Times New Roman"/>
          <w:sz w:val="24"/>
          <w:szCs w:val="24"/>
        </w:rPr>
        <w:t>Consiste en la reproducción y multiplicación de las plantas con el objeto de perpetuar la especie aprovechando su capaci</w:t>
      </w:r>
      <w:r w:rsidR="009E756C">
        <w:rPr>
          <w:rFonts w:ascii="Times New Roman" w:hAnsi="Times New Roman" w:cs="Times New Roman"/>
          <w:sz w:val="24"/>
          <w:szCs w:val="24"/>
        </w:rPr>
        <w:t xml:space="preserve">dad de producción y rendimiento </w:t>
      </w:r>
      <w:r>
        <w:t xml:space="preserve"> </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"abstract" : "Es importante resaltar que el contenido ante expuesto, se ajusta al programa de formaci\u00f3n dise\u00f1ado seg\u00fan los requerimientos del oficio, en donde los temas o puntos espec\u00edficos presentan ilustraciones y referencias bibliogr\u00e1ficas que permitir\u00e1n facilitar el aprendizaje. Seria conveniente que investigue en otras fuentes de estudios para as\u00ed incrementar los conocimientos adquiridos. INTRODUCCI\u00d3N El cuaderno de estudio correspondiente a la salida ocupacional Conservador y Procesador de Alimentos, tiene la finalidad de establecer una serie de la presentaci\u00f3n, considerando actividades conservaci\u00f3n y uso de los alimentos con el fin de lograr una vida \u00fatil y poder ser consumido dentro de las normas de higiene y seguridad. La estructuraci\u00f3n del cuaderno de estudio comprende el m\u00f3dulo espec\u00edfico integrado por: El Procesamiento y Conservaci\u00f3n de Vinos y Licores que tiene como objetivo el \u201cUso de las t\u00e9cnicas de conservaci\u00f3n tanto, artesanal, semi-industrial e industrial para as\u00ed lograr extender la vida \u00fatil de los alimentos\u201d. Los puntos que se van a estudiar se mencionan a continuaci\u00f3n: Jarabes", "author" : [ { "dropping-particle" : "", "family" : "Pino, A.; D\u00edaz", "given" : "J.", "non-dropping-particle" : "", "parse-names" : false, "suffix" : "" } ], "edition" : "1ra Edici\u00f3", "id" : "ITEM-1", "issued" : { "date-parts" : [ [ "2005" ] ] }, "number-of-pages" : "39", "publisher" : "REP\u00daBLICA BOLIVARIANA DE VENEZUELA MINISTERIO PARA LA ECONOM\u00cdA POPULAR INSTITUTO NACIONAL DE COOPERACI\u00d3N EDUCATIVA", "publisher-place" : "Venezuela", "title" : "M\u00f3dulo de aprendizaje. Condiciones Edafo-clim\u00e1ticas, Morfolog\u00eda y Propagaci\u00f3n de las Plantas", "type" : "book", "volume" : "1 era" }, "uris" : [ "http://www.mendeley.com/documents/?uuid=fad84fe4-2ca1-4475-836a-322735cda351" ] } ], "mendeley" : { "formattedCitation" : "(Pino, A.; D\u00edaz, 2005)", "manualFormatting" : "(Pino, A.; D\u00edaz, J. 2005)", "plainTextFormattedCitation" : "(Pino, A.; D\u00edaz, 2005)", "previouslyFormattedCitation" : "(Pino, A.; D\u00edaz, 2005)" }, "properties" : { "noteIndex" : 28 }, "schema" : "https://github.com/citation-style-language/schema/raw/master/csl-citation.json" }</w:instrText>
      </w:r>
      <w:r>
        <w:rPr>
          <w:rFonts w:ascii="Times New Roman" w:hAnsi="Times New Roman" w:cs="Times New Roman"/>
          <w:sz w:val="24"/>
          <w:szCs w:val="24"/>
        </w:rPr>
        <w:fldChar w:fldCharType="separate"/>
      </w:r>
      <w:r w:rsidRPr="000C6083">
        <w:rPr>
          <w:rFonts w:ascii="Times New Roman" w:hAnsi="Times New Roman" w:cs="Times New Roman"/>
          <w:noProof/>
          <w:sz w:val="24"/>
          <w:szCs w:val="24"/>
        </w:rPr>
        <w:t xml:space="preserve">(Pino, A.; Díaz, </w:t>
      </w:r>
      <w:r>
        <w:rPr>
          <w:rFonts w:ascii="Times New Roman" w:hAnsi="Times New Roman" w:cs="Times New Roman"/>
          <w:noProof/>
          <w:sz w:val="24"/>
          <w:szCs w:val="24"/>
        </w:rPr>
        <w:t xml:space="preserve">J. </w:t>
      </w:r>
      <w:r w:rsidRPr="000C6083">
        <w:rPr>
          <w:rFonts w:ascii="Times New Roman" w:hAnsi="Times New Roman" w:cs="Times New Roman"/>
          <w:noProof/>
          <w:sz w:val="24"/>
          <w:szCs w:val="24"/>
        </w:rPr>
        <w:t>2005)</w:t>
      </w:r>
      <w:r>
        <w:rPr>
          <w:rFonts w:ascii="Times New Roman" w:hAnsi="Times New Roman" w:cs="Times New Roman"/>
          <w:sz w:val="24"/>
          <w:szCs w:val="24"/>
        </w:rPr>
        <w:fldChar w:fldCharType="end"/>
      </w:r>
      <w:r w:rsidRPr="000C6083">
        <w:rPr>
          <w:rFonts w:ascii="Times New Roman" w:hAnsi="Times New Roman" w:cs="Times New Roman"/>
          <w:sz w:val="24"/>
          <w:szCs w:val="24"/>
        </w:rPr>
        <w:t>.</w:t>
      </w:r>
    </w:p>
    <w:p w:rsidR="000C6083" w:rsidRDefault="000C6083" w:rsidP="001500C7">
      <w:pPr>
        <w:spacing w:after="0" w:line="360" w:lineRule="auto"/>
        <w:jc w:val="both"/>
        <w:rPr>
          <w:rFonts w:ascii="Times New Roman" w:hAnsi="Times New Roman" w:cs="Times New Roman"/>
          <w:b/>
          <w:sz w:val="24"/>
          <w:szCs w:val="24"/>
        </w:rPr>
      </w:pPr>
    </w:p>
    <w:p w:rsidR="00D04AC4" w:rsidRDefault="00D04AC4" w:rsidP="001500C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3.6.1. </w:t>
      </w:r>
      <w:r w:rsidRPr="004D169A">
        <w:rPr>
          <w:rFonts w:ascii="Times New Roman" w:hAnsi="Times New Roman" w:cs="Times New Roman"/>
          <w:b/>
          <w:sz w:val="24"/>
          <w:szCs w:val="24"/>
        </w:rPr>
        <w:t>P</w:t>
      </w:r>
      <w:r w:rsidRPr="001500C7">
        <w:rPr>
          <w:rFonts w:ascii="Times New Roman" w:hAnsi="Times New Roman" w:cs="Times New Roman"/>
          <w:b/>
          <w:sz w:val="24"/>
          <w:szCs w:val="24"/>
        </w:rPr>
        <w:t>ropag</w:t>
      </w:r>
      <w:r w:rsidRPr="004D169A">
        <w:rPr>
          <w:rFonts w:ascii="Times New Roman" w:hAnsi="Times New Roman" w:cs="Times New Roman"/>
          <w:b/>
          <w:sz w:val="24"/>
          <w:szCs w:val="24"/>
        </w:rPr>
        <w:t>ación sexual</w:t>
      </w:r>
    </w:p>
    <w:p w:rsidR="00663915" w:rsidRDefault="00663915" w:rsidP="001500C7">
      <w:pPr>
        <w:spacing w:after="0"/>
        <w:jc w:val="both"/>
        <w:rPr>
          <w:rFonts w:ascii="Times New Roman" w:hAnsi="Times New Roman" w:cs="Times New Roman"/>
          <w:b/>
          <w:sz w:val="24"/>
          <w:szCs w:val="24"/>
        </w:rPr>
      </w:pPr>
    </w:p>
    <w:p w:rsidR="00663915" w:rsidRDefault="001500C7" w:rsidP="00D04AC4">
      <w:pPr>
        <w:spacing w:after="0" w:line="360" w:lineRule="auto"/>
        <w:jc w:val="both"/>
        <w:rPr>
          <w:rFonts w:ascii="Times New Roman" w:hAnsi="Times New Roman" w:cs="Times New Roman"/>
          <w:sz w:val="24"/>
          <w:szCs w:val="24"/>
        </w:rPr>
      </w:pPr>
      <w:r w:rsidRPr="001500C7">
        <w:rPr>
          <w:rFonts w:ascii="Times New Roman" w:hAnsi="Times New Roman" w:cs="Times New Roman"/>
          <w:sz w:val="24"/>
          <w:szCs w:val="24"/>
        </w:rPr>
        <w:t xml:space="preserve">La </w:t>
      </w:r>
      <w:r>
        <w:rPr>
          <w:rFonts w:ascii="Times New Roman" w:hAnsi="Times New Roman" w:cs="Times New Roman"/>
          <w:sz w:val="24"/>
          <w:szCs w:val="24"/>
        </w:rPr>
        <w:t xml:space="preserve">propagación por semilla no es recomendable para plantaciones comerciales, debido a la gran variabilidad que ocurre en producción y calidad de fruto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"Rodr\u00edguez", "given" : "M.", "non-dropping-particle" : "", "parse-names" : false, "suffix" : "" } ], "id" : "ITEM-1", "issued" : { "date-parts" : [ [ "2013" ] ] }, "page" : "36", "publisher" : "Centro Nacional de Tecnolog\u00eda Agropecuaria y Forestal-CENTA. Gu\u00eda T\u00e9cnica N\u00b0 20", "publisher-place" : "La Libertad, El Salvador", "title" : "Gu\u00eda T\u00e9cnica Cultivo de Aguacate", "type" : "article" }, "uris" : [ "http://www.mendeley.com/documents/?uuid=0bf10335-e520-40e5-a5f4-59434a5c3b55" ] } ], "mendeley" : { "formattedCitation" : "(Rodr\u00edguez, 2013)", "manualFormatting" : "(Rodr\u00edguez, M. 2013)", "plainTextFormattedCitation" : "(Rodr\u00edguez, 2013)", "previouslyFormattedCitation" : "(Rodr\u00edguez, 2013)" }, "properties" : { "noteIndex" : 24 }, "schema" : "https://github.com/citation-style-language/schema/raw/master/csl-citation.json" }</w:instrText>
      </w:r>
      <w:r>
        <w:rPr>
          <w:rFonts w:ascii="Times New Roman" w:hAnsi="Times New Roman" w:cs="Times New Roman"/>
          <w:sz w:val="24"/>
          <w:szCs w:val="24"/>
        </w:rPr>
        <w:fldChar w:fldCharType="separate"/>
      </w:r>
      <w:r w:rsidRPr="001500C7">
        <w:rPr>
          <w:rFonts w:ascii="Times New Roman" w:hAnsi="Times New Roman" w:cs="Times New Roman"/>
          <w:noProof/>
          <w:sz w:val="24"/>
          <w:szCs w:val="24"/>
        </w:rPr>
        <w:t xml:space="preserve">(Rodríguez, </w:t>
      </w:r>
      <w:r>
        <w:rPr>
          <w:rFonts w:ascii="Times New Roman" w:hAnsi="Times New Roman" w:cs="Times New Roman"/>
          <w:noProof/>
          <w:sz w:val="24"/>
          <w:szCs w:val="24"/>
        </w:rPr>
        <w:t xml:space="preserve">M. </w:t>
      </w:r>
      <w:r w:rsidRPr="001500C7">
        <w:rPr>
          <w:rFonts w:ascii="Times New Roman" w:hAnsi="Times New Roman" w:cs="Times New Roman"/>
          <w:noProof/>
          <w:sz w:val="24"/>
          <w:szCs w:val="24"/>
        </w:rPr>
        <w:t>2013)</w:t>
      </w:r>
      <w:r>
        <w:rPr>
          <w:rFonts w:ascii="Times New Roman" w:hAnsi="Times New Roman" w:cs="Times New Roman"/>
          <w:sz w:val="24"/>
          <w:szCs w:val="24"/>
        </w:rPr>
        <w:fldChar w:fldCharType="end"/>
      </w:r>
      <w:r>
        <w:rPr>
          <w:rFonts w:ascii="Times New Roman" w:hAnsi="Times New Roman" w:cs="Times New Roman"/>
          <w:sz w:val="24"/>
          <w:szCs w:val="24"/>
        </w:rPr>
        <w:t>.</w:t>
      </w:r>
    </w:p>
    <w:p w:rsidR="00A94C31" w:rsidRDefault="00A94C31" w:rsidP="00D04AC4">
      <w:pPr>
        <w:spacing w:after="0" w:line="360" w:lineRule="auto"/>
        <w:jc w:val="both"/>
        <w:rPr>
          <w:rFonts w:ascii="Times New Roman" w:hAnsi="Times New Roman" w:cs="Times New Roman"/>
          <w:sz w:val="24"/>
          <w:szCs w:val="24"/>
        </w:rPr>
      </w:pPr>
    </w:p>
    <w:p w:rsidR="00A94C31" w:rsidRPr="001500C7" w:rsidRDefault="00A94C31" w:rsidP="00D04A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Además se producen plantas mucho más tardías en iniciar su vida productiva y de un tamaño mayor, lo que dificulta la recolección de frutos. </w:t>
      </w:r>
      <w:r w:rsidRPr="001500C7">
        <w:rPr>
          <w:rFonts w:ascii="Times New Roman" w:hAnsi="Times New Roman" w:cs="Times New Roman"/>
          <w:sz w:val="24"/>
          <w:szCs w:val="24"/>
        </w:rPr>
        <w:t xml:space="preserve">La </w:t>
      </w:r>
      <w:r>
        <w:rPr>
          <w:rFonts w:ascii="Times New Roman" w:hAnsi="Times New Roman" w:cs="Times New Roman"/>
          <w:sz w:val="24"/>
          <w:szCs w:val="24"/>
        </w:rPr>
        <w:t xml:space="preserve">propagación por semilla es empleada para obtener portainjertos bien adaptados a las condiciones bióticas y abióticas donde se desea establecer la plantación </w:t>
      </w:r>
      <w:r>
        <w:rPr>
          <w:rFonts w:ascii="Times New Roman" w:hAnsi="Times New Roman" w:cs="Times New Roman"/>
          <w:sz w:val="24"/>
          <w:szCs w:val="24"/>
        </w:rPr>
        <w:fldChar w:fldCharType="begin" w:fldLock="1"/>
      </w:r>
      <w:r w:rsidR="00E0312A">
        <w:rPr>
          <w:rFonts w:ascii="Times New Roman" w:hAnsi="Times New Roman" w:cs="Times New Roman"/>
          <w:sz w:val="24"/>
          <w:szCs w:val="24"/>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25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(Bernal, J</w:t>
      </w:r>
      <w:r w:rsidR="00E0312A">
        <w:rPr>
          <w:rFonts w:ascii="Times New Roman" w:hAnsi="Times New Roman" w:cs="Times New Roman"/>
          <w:noProof/>
          <w:sz w:val="24"/>
          <w:szCs w:val="24"/>
        </w:rPr>
        <w:t>.</w:t>
      </w:r>
      <w:r>
        <w:rPr>
          <w:rFonts w:ascii="Times New Roman" w:hAnsi="Times New Roman" w:cs="Times New Roman"/>
          <w:noProof/>
          <w:sz w:val="24"/>
          <w:szCs w:val="24"/>
        </w:rPr>
        <w:t xml:space="preserve"> </w:t>
      </w:r>
      <w:r w:rsidRPr="00E0312A">
        <w:rPr>
          <w:rFonts w:ascii="Times New Roman" w:hAnsi="Times New Roman" w:cs="Times New Roman"/>
          <w:i/>
          <w:noProof/>
          <w:sz w:val="24"/>
          <w:szCs w:val="24"/>
        </w:rPr>
        <w:t>et al</w:t>
      </w:r>
      <w:r>
        <w:rPr>
          <w:rFonts w:ascii="Times New Roman" w:hAnsi="Times New Roman" w:cs="Times New Roman"/>
          <w:noProof/>
          <w:sz w:val="24"/>
          <w:szCs w:val="24"/>
        </w:rPr>
        <w:t>.</w:t>
      </w:r>
      <w:r w:rsidRPr="00A94C31">
        <w:rPr>
          <w:rFonts w:ascii="Times New Roman" w:hAnsi="Times New Roman" w:cs="Times New Roman"/>
          <w:noProof/>
          <w:sz w:val="24"/>
          <w:szCs w:val="24"/>
        </w:rPr>
        <w:t>, 2008)</w:t>
      </w:r>
      <w:r>
        <w:rPr>
          <w:rFonts w:ascii="Times New Roman" w:hAnsi="Times New Roman" w:cs="Times New Roman"/>
          <w:sz w:val="24"/>
          <w:szCs w:val="24"/>
        </w:rPr>
        <w:fldChar w:fldCharType="end"/>
      </w:r>
      <w:r>
        <w:rPr>
          <w:rFonts w:ascii="Times New Roman" w:hAnsi="Times New Roman" w:cs="Times New Roman"/>
          <w:sz w:val="24"/>
          <w:szCs w:val="24"/>
        </w:rPr>
        <w:t>.</w:t>
      </w:r>
    </w:p>
    <w:p w:rsidR="00663915" w:rsidRDefault="00663915" w:rsidP="00D04AC4">
      <w:pPr>
        <w:spacing w:after="0" w:line="360" w:lineRule="auto"/>
        <w:jc w:val="both"/>
        <w:rPr>
          <w:rFonts w:ascii="Times New Roman" w:hAnsi="Times New Roman" w:cs="Times New Roman"/>
          <w:b/>
          <w:sz w:val="24"/>
          <w:szCs w:val="24"/>
        </w:rPr>
      </w:pPr>
    </w:p>
    <w:p w:rsidR="00D04AC4" w:rsidRDefault="00D04AC4" w:rsidP="00D04AC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3.6.2. </w:t>
      </w:r>
      <w:r w:rsidRPr="004D169A">
        <w:rPr>
          <w:rFonts w:ascii="Times New Roman" w:hAnsi="Times New Roman" w:cs="Times New Roman"/>
          <w:b/>
          <w:sz w:val="24"/>
          <w:szCs w:val="24"/>
        </w:rPr>
        <w:t>Propagación asexual</w:t>
      </w:r>
    </w:p>
    <w:p w:rsidR="009E5B4F" w:rsidRPr="0031061D" w:rsidRDefault="009E5B4F" w:rsidP="00D04AC4">
      <w:pPr>
        <w:spacing w:after="0" w:line="360" w:lineRule="auto"/>
        <w:jc w:val="both"/>
        <w:rPr>
          <w:rFonts w:ascii="Times New Roman" w:hAnsi="Times New Roman" w:cs="Times New Roman"/>
          <w:sz w:val="24"/>
          <w:szCs w:val="24"/>
        </w:rPr>
      </w:pPr>
    </w:p>
    <w:p w:rsidR="0031061D" w:rsidRDefault="0031061D" w:rsidP="00D04AC4">
      <w:pPr>
        <w:spacing w:after="0" w:line="360" w:lineRule="auto"/>
        <w:jc w:val="both"/>
        <w:rPr>
          <w:rFonts w:ascii="Times New Roman" w:hAnsi="Times New Roman" w:cs="Times New Roman"/>
          <w:sz w:val="24"/>
          <w:szCs w:val="24"/>
        </w:rPr>
      </w:pPr>
      <w:r w:rsidRPr="0031061D">
        <w:rPr>
          <w:rFonts w:ascii="Times New Roman" w:hAnsi="Times New Roman" w:cs="Times New Roman"/>
          <w:sz w:val="24"/>
          <w:szCs w:val="24"/>
        </w:rPr>
        <w:t>Se hace empleando estructuras vegetativas y garantiza plantas homogéneas, con las mismas características de la planta madre; se puede realizar por estaca, injerto o in vitro. La propagación vegetativa es usada en aguacate, principalmente para perpetuar las características genéticas únicas de un portainjerto o cultivar, que lo hacen valioso en un sistema de producción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"10.1007/s13398-014-0173-7.2", "ISBN" : "978-958-8711-50-8", "ISSN" : "0717-6163", "PMID" : "15003161", "abstract" : "The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 "author" : [ { "dropping-particle" : "", "family" : "Bernal", "given" : "J.;", "non-dropping-particle" : "", "parse-names" : false, "suffix" : "" }, { "dropping-particle" : "", "family" : "Diaz", "given" : "C.;", "non-dropping-particle" : "", "parse-names" : false, "suffix" : "" }, { "dropping-particle" : "", "family" : "Osorio", "given" : "C.;", "non-dropping-particle" : "", "parse-names" : false, "suffix" : "" }, { "dropping-particle" : "", "family" : "Tamayo", "given" : "A.;", "non-dropping-particle" : "", "parse-names" : false, "suffix" : "" }, { "dropping-particle" : "", "family" : "Osorio", "given" : "W.;", "non-dropping-particle" : "", "parse-names" : false, "suffix" : "" }, { "dropping-particle" : "", "family" : "Cordoba", "given" : "Oscar. et al.", "non-dropping-particle" : "", "parse-names" : false, "suffix" : "" } ], "container-title" : "Corpoica", "edition" : "Segunda ed", "id" : "ITEM-1", "issued" : { "date-parts" : [ [ "2014" ] ] }, "number-of-pages" : "410", "publisher-place" : "Medell\u00edn, Colombia", "title" : "Manual t\u00e9cnico actualizaci\u00f3n tecnolog\u00eda y buenas pr\u00e1cticas agr\u00edcolas (BPA) en el cultivo de aguacate", "type" : "book" }, "uris" : [ "http://www.mendeley.com/documents/?uuid=11d8c800-26bc-4dcf-b77a-9e872aa696b5" ] } ], "mendeley" : { "formattedCitation" : "(Bernal et al., 2014)", "manualFormatting" : "(Bernal, J. et al., 2014)", "plainTextFormattedCitation" : "(Bernal et al., 2014)", "previouslyFormattedCitation" : "(Bernal et al., 2014)" }, "properties" : { "noteIndex" : 23 }, "schema" : "https://github.com/citation-style-language/schema/raw/master/csl-citation.json" }</w:instrText>
      </w:r>
      <w:r>
        <w:rPr>
          <w:rFonts w:ascii="Times New Roman" w:hAnsi="Times New Roman" w:cs="Times New Roman"/>
          <w:sz w:val="24"/>
          <w:szCs w:val="24"/>
        </w:rPr>
        <w:fldChar w:fldCharType="separate"/>
      </w:r>
      <w:r w:rsidRPr="0031061D">
        <w:rPr>
          <w:rFonts w:ascii="Times New Roman" w:hAnsi="Times New Roman" w:cs="Times New Roman"/>
          <w:noProof/>
          <w:sz w:val="24"/>
          <w:szCs w:val="24"/>
        </w:rPr>
        <w:t>(Bernal</w:t>
      </w:r>
      <w:r>
        <w:rPr>
          <w:rFonts w:ascii="Times New Roman" w:hAnsi="Times New Roman" w:cs="Times New Roman"/>
          <w:noProof/>
          <w:sz w:val="24"/>
          <w:szCs w:val="24"/>
        </w:rPr>
        <w:t>, J.</w:t>
      </w:r>
      <w:r w:rsidRPr="0031061D">
        <w:rPr>
          <w:rFonts w:ascii="Times New Roman" w:hAnsi="Times New Roman" w:cs="Times New Roman"/>
          <w:noProof/>
          <w:sz w:val="24"/>
          <w:szCs w:val="24"/>
        </w:rPr>
        <w:t xml:space="preserve"> </w:t>
      </w:r>
      <w:r w:rsidRPr="00E0312A">
        <w:rPr>
          <w:rFonts w:ascii="Times New Roman" w:hAnsi="Times New Roman" w:cs="Times New Roman"/>
          <w:i/>
          <w:noProof/>
          <w:sz w:val="24"/>
          <w:szCs w:val="24"/>
        </w:rPr>
        <w:t>et al</w:t>
      </w:r>
      <w:r w:rsidRPr="0031061D">
        <w:rPr>
          <w:rFonts w:ascii="Times New Roman" w:hAnsi="Times New Roman" w:cs="Times New Roman"/>
          <w:noProof/>
          <w:sz w:val="24"/>
          <w:szCs w:val="24"/>
        </w:rPr>
        <w:t>., 2014)</w:t>
      </w:r>
      <w:r>
        <w:rPr>
          <w:rFonts w:ascii="Times New Roman" w:hAnsi="Times New Roman" w:cs="Times New Roman"/>
          <w:sz w:val="24"/>
          <w:szCs w:val="24"/>
        </w:rPr>
        <w:fldChar w:fldCharType="end"/>
      </w:r>
      <w:r w:rsidRPr="0031061D">
        <w:rPr>
          <w:rFonts w:ascii="Times New Roman" w:hAnsi="Times New Roman" w:cs="Times New Roman"/>
          <w:sz w:val="24"/>
          <w:szCs w:val="24"/>
        </w:rPr>
        <w:t xml:space="preserve">. </w:t>
      </w:r>
    </w:p>
    <w:p w:rsidR="00715EDA" w:rsidRDefault="00715EDA" w:rsidP="00715EDA">
      <w:pPr>
        <w:spacing w:after="0" w:line="360" w:lineRule="auto"/>
        <w:jc w:val="both"/>
        <w:rPr>
          <w:rFonts w:ascii="Times New Roman" w:hAnsi="Times New Roman" w:cs="Times New Roman"/>
          <w:b/>
          <w:sz w:val="24"/>
          <w:szCs w:val="24"/>
        </w:rPr>
      </w:pPr>
    </w:p>
    <w:p w:rsidR="00715EDA" w:rsidRPr="00FB12A2" w:rsidRDefault="00715EDA" w:rsidP="00715EDA">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3</w:t>
      </w:r>
      <w:r w:rsidR="007C30CB">
        <w:rPr>
          <w:rFonts w:ascii="Times New Roman" w:hAnsi="Times New Roman" w:cs="Times New Roman"/>
          <w:b/>
          <w:sz w:val="24"/>
          <w:szCs w:val="24"/>
        </w:rPr>
        <w:t xml:space="preserve">.7. </w:t>
      </w:r>
      <w:r w:rsidR="0030236B">
        <w:rPr>
          <w:rFonts w:ascii="Times New Roman" w:hAnsi="Times New Roman" w:cs="Times New Roman"/>
          <w:b/>
          <w:sz w:val="24"/>
          <w:szCs w:val="24"/>
        </w:rPr>
        <w:t>Injertación</w:t>
      </w:r>
    </w:p>
    <w:p w:rsidR="00715EDA" w:rsidRDefault="00715EDA" w:rsidP="00867E0D">
      <w:pPr>
        <w:autoSpaceDE w:val="0"/>
        <w:autoSpaceDN w:val="0"/>
        <w:adjustRightInd w:val="0"/>
        <w:spacing w:after="0" w:line="360" w:lineRule="auto"/>
        <w:rPr>
          <w:rFonts w:ascii="Times New Roman" w:hAnsi="Times New Roman" w:cs="Times New Roman"/>
          <w:sz w:val="24"/>
          <w:szCs w:val="24"/>
        </w:rPr>
      </w:pPr>
    </w:p>
    <w:p w:rsidR="00867E0D" w:rsidRPr="00867E0D" w:rsidRDefault="00867E0D" w:rsidP="00867E0D">
      <w:pPr>
        <w:autoSpaceDE w:val="0"/>
        <w:autoSpaceDN w:val="0"/>
        <w:adjustRightInd w:val="0"/>
        <w:spacing w:after="0" w:line="360" w:lineRule="auto"/>
        <w:jc w:val="both"/>
        <w:rPr>
          <w:rFonts w:ascii="Times New Roman" w:hAnsi="Times New Roman" w:cs="Times New Roman"/>
          <w:sz w:val="24"/>
          <w:szCs w:val="24"/>
        </w:rPr>
      </w:pPr>
      <w:r w:rsidRPr="00867E0D">
        <w:rPr>
          <w:rFonts w:ascii="Times New Roman" w:hAnsi="Times New Roman" w:cs="Times New Roman"/>
          <w:sz w:val="24"/>
          <w:szCs w:val="24"/>
        </w:rPr>
        <w:t>La injertación se realiza con el fin de mejorar la producción, proveer tolerancia a enfermedades y a condiciones adversas del suelo, mantener las características de la variedad deseada y lograr una faci</w:t>
      </w:r>
      <w:r>
        <w:rPr>
          <w:rFonts w:ascii="Times New Roman" w:hAnsi="Times New Roman" w:cs="Times New Roman"/>
          <w:sz w:val="24"/>
          <w:szCs w:val="24"/>
        </w:rPr>
        <w:t xml:space="preserve">lidad en el manejo del cultivo </w:t>
      </w:r>
      <w:r>
        <w:rPr>
          <w:rFonts w:ascii="Times New Roman" w:hAnsi="Times New Roman" w:cs="Times New Roman"/>
          <w:sz w:val="24"/>
          <w:szCs w:val="24"/>
        </w:rPr>
        <w:fldChar w:fldCharType="begin" w:fldLock="1"/>
      </w:r>
      <w:r w:rsidR="003A26C4">
        <w:rPr>
          <w:rFonts w:ascii="Times New Roman" w:hAnsi="Times New Roman" w:cs="Times New Roman"/>
          <w:sz w:val="24"/>
          <w:szCs w:val="24"/>
        </w:rPr>
        <w:instrText>ADDIN CSL_CITATION { "citationItems" : [ { "id" : "ITEM-1", "itemData" : { "ISBN" : "00.09.52.12.C", "abstract" : "El aguacate es una fruta tropical con creciente aceptaci\u00f3n en los consumidores del mundo gracias a su contenido nutricional, a las diferentes opciones para su consumo en fresco y procesado y su uso en la industria cosm\u00e9tica. Su producci\u00f3n mundial se cuadriplic\u00f3 en los \u00faltimos 40 a\u00f1os alcanzando 2,7 millones de toneladas en el 2002. Para el 2004, solo un\\r\\n0,01% de la producci\u00f3n global se exportaba y \u00fanicamente 5 pa\u00edses son los responsables de m\u00e1s de la mitad de las exportaciones globales de aguacate. Seg\u00fan estas cifras, en el mediano plazo se espera un crecimiento moderado de los vol\u00famenes transados de aguacate en el mercado\\r\\ninternacional.", "author" : [ { "dropping-particle" : "", "family" : "Alarc\u00f3n, J.; Ar\u00e9valo, E.; D\u00edaz, A.; Galindo, J.; Gonz\u00e1lez", "given" : "M.", "non-dropping-particle" : "", "parse-names" : false, "suffix" : "" } ], "container-title" : "lLinea Agr\u00edcola", "id" : "ITEM-1", "issued" : { "date-parts" : [ [ "2012" ] ] }, "page" : "73", "publisher" : "Instituto Colombiano de Agricultura (ICA)", "title" : "Manejo fitosanitario del cultivo del aguacate (Persea americana Mill.). Medidas para la temporada invernal", "type" : "article", "volume" : "1" }, "uris" : [ "http://www.mendeley.com/documents/?uuid=121723c1-0fc1-4700-95a1-c08578b1426a" ] } ], "mendeley" : { "formattedCitation" : "(Alarc\u00f3n, J.; Ar\u00e9valo, E.; D\u00edaz, A.; Galindo, J.; Gonz\u00e1lez, 2012)", "manualFormatting" : "(Alarc\u00f3n, J. et al., 2012)", "plainTextFormattedCitation" : "(Alarc\u00f3n, J.; Ar\u00e9valo, E.; D\u00edaz, A.; Galindo, J.; Gonz\u00e1lez, 2012)", "previouslyFormattedCitation" : "(Alarc\u00f3n, J.; Ar\u00e9valo, E.; D\u00edaz, A.; Galindo, J.; Gonz\u00e1lez, 2012)" }, "properties" : { "noteIndex" : 28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(Alarcón, J. </w:t>
      </w:r>
      <w:r w:rsidRPr="00867E0D">
        <w:rPr>
          <w:rFonts w:ascii="Times New Roman" w:hAnsi="Times New Roman" w:cs="Times New Roman"/>
          <w:i/>
          <w:noProof/>
          <w:sz w:val="24"/>
          <w:szCs w:val="24"/>
        </w:rPr>
        <w:t>et al</w:t>
      </w:r>
      <w:r>
        <w:rPr>
          <w:rFonts w:ascii="Times New Roman" w:hAnsi="Times New Roman" w:cs="Times New Roman"/>
          <w:noProof/>
          <w:sz w:val="24"/>
          <w:szCs w:val="24"/>
        </w:rPr>
        <w:t xml:space="preserve">., </w:t>
      </w:r>
      <w:r w:rsidRPr="00867E0D">
        <w:rPr>
          <w:rFonts w:ascii="Times New Roman" w:hAnsi="Times New Roman" w:cs="Times New Roman"/>
          <w:noProof/>
          <w:sz w:val="24"/>
          <w:szCs w:val="24"/>
        </w:rPr>
        <w:t>2012)</w:t>
      </w:r>
      <w:r>
        <w:rPr>
          <w:rFonts w:ascii="Times New Roman" w:hAnsi="Times New Roman" w:cs="Times New Roman"/>
          <w:sz w:val="24"/>
          <w:szCs w:val="24"/>
        </w:rPr>
        <w:fldChar w:fldCharType="end"/>
      </w:r>
      <w:r>
        <w:rPr>
          <w:rFonts w:ascii="Times New Roman" w:hAnsi="Times New Roman" w:cs="Times New Roman"/>
          <w:sz w:val="24"/>
          <w:szCs w:val="24"/>
        </w:rPr>
        <w:t>.</w:t>
      </w:r>
    </w:p>
    <w:p w:rsidR="00867E0D" w:rsidRDefault="00867E0D" w:rsidP="0030236B">
      <w:pPr>
        <w:autoSpaceDE w:val="0"/>
        <w:autoSpaceDN w:val="0"/>
        <w:adjustRightInd w:val="0"/>
        <w:spacing w:after="0" w:line="360" w:lineRule="auto"/>
        <w:jc w:val="both"/>
        <w:rPr>
          <w:rFonts w:ascii="Times New Roman" w:hAnsi="Times New Roman" w:cs="Times New Roman"/>
          <w:sz w:val="24"/>
          <w:szCs w:val="24"/>
        </w:rPr>
      </w:pPr>
    </w:p>
    <w:p w:rsidR="00715EDA" w:rsidRPr="0030236B" w:rsidRDefault="0030236B" w:rsidP="003023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r w:rsidRPr="0030236B">
        <w:rPr>
          <w:rFonts w:ascii="Times New Roman" w:hAnsi="Times New Roman" w:cs="Times New Roman"/>
          <w:sz w:val="24"/>
          <w:szCs w:val="24"/>
        </w:rPr>
        <w:t>onsiste en la unión íntima que se produce entre dos partes vegetales de forma tal que se origina la soldadura entre ambas, las que permanecen unidas y continúan su vida de esta manera, dependiendo una de otra. Producto de la unión se forma un sólo individuo en el que se distinguen una parte situada por debajo del punto del injerto, llamada portainjerto, patrón o pie, la cual aporta el sistema radicular y una parte superior, llamada injerto o púa destinada a formar la copa</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09299B">
        <w:rPr>
          <w:rFonts w:ascii="Times New Roman" w:hAnsi="Times New Roman" w:cs="Times New Roman"/>
          <w:sz w:val="24"/>
          <w:szCs w:val="24"/>
        </w:rPr>
        <w:instrText>ADDIN CSL_CITATION { "citationItems" : [ { "id" : "ITEM-1", "itemData" : { "ISBN" : "0327-3237", "abstract" : "Estaci\u00f3n Experimental Agropecuaria San Pedro", "author" : [ { "dropping-particle" : "", "family" : "Valentini", "given" : "G.", "non-dropping-particle" : "", "parse-names" : false, "suffix" : "" } ], "container-title" : "Inta", "edition" : "Primera Ed", "editor" : [ { "dropping-particle" : "", "family" : "Pedro", "given" : "Comisi\u00f3n de Publicaciones de la EEA San", "non-dropping-particle" : "", "parse-names" : false, "suffix" : "" } ], "id" : "ITEM-1", "issued" : { "date-parts" : [ [ "2013" ] ] }, "number-of-pages" : "1-25", "publisher" : "Instituto Nacional de Tecnolog\u00eda Agropecuaria Centro Regional Buenos Aires Norte Estaci\u00f3n Experimental Agropecuaria San Pedro. Boletin de Divulgaci\u00f3n T\u00e9cnica n. 14", "publisher-place" : "Buenos Aires, Argentina", "title" : "La injertaci\u00f3n en frutales", "type" : "book", "volume" : "14" }, "uris" : [ "http://www.mendeley.com/documents/?uuid=9b662acf-142f-4e6e-8a18-98e1cc8ada9b" ] } ], "mendeley" : { "formattedCitation" : "(Valentini, 2013)", "manualFormatting" : "(Valentini, G. 2013)", "plainTextFormattedCitation" : "(Valentini, 2013)", "previouslyFormattedCitation" : "(Valentini, 2013)" }, "properties" : { "noteIndex" : 26 }, "schema" : "https://github.com/citation-style-language/schema/raw/master/csl-citation.json" }</w:instrText>
      </w:r>
      <w:r>
        <w:rPr>
          <w:rFonts w:ascii="Times New Roman" w:hAnsi="Times New Roman" w:cs="Times New Roman"/>
          <w:sz w:val="24"/>
          <w:szCs w:val="24"/>
        </w:rPr>
        <w:fldChar w:fldCharType="separate"/>
      </w:r>
      <w:r w:rsidRPr="0030236B">
        <w:rPr>
          <w:rFonts w:ascii="Times New Roman" w:hAnsi="Times New Roman" w:cs="Times New Roman"/>
          <w:noProof/>
          <w:sz w:val="24"/>
          <w:szCs w:val="24"/>
        </w:rPr>
        <w:t xml:space="preserve">(Valentini, </w:t>
      </w:r>
      <w:r>
        <w:rPr>
          <w:rFonts w:ascii="Times New Roman" w:hAnsi="Times New Roman" w:cs="Times New Roman"/>
          <w:noProof/>
          <w:sz w:val="24"/>
          <w:szCs w:val="24"/>
        </w:rPr>
        <w:t xml:space="preserve">G. </w:t>
      </w:r>
      <w:r w:rsidRPr="0030236B">
        <w:rPr>
          <w:rFonts w:ascii="Times New Roman" w:hAnsi="Times New Roman" w:cs="Times New Roman"/>
          <w:noProof/>
          <w:sz w:val="24"/>
          <w:szCs w:val="24"/>
        </w:rPr>
        <w:t>2013)</w:t>
      </w:r>
      <w:r>
        <w:rPr>
          <w:rFonts w:ascii="Times New Roman" w:hAnsi="Times New Roman" w:cs="Times New Roman"/>
          <w:sz w:val="24"/>
          <w:szCs w:val="24"/>
        </w:rPr>
        <w:fldChar w:fldCharType="end"/>
      </w:r>
      <w:r w:rsidRPr="0030236B">
        <w:rPr>
          <w:rFonts w:ascii="Times New Roman" w:hAnsi="Times New Roman" w:cs="Times New Roman"/>
          <w:sz w:val="24"/>
          <w:szCs w:val="24"/>
        </w:rPr>
        <w:t>.</w:t>
      </w:r>
    </w:p>
    <w:p w:rsidR="00E4747D" w:rsidRDefault="00E4747D" w:rsidP="00715EDA">
      <w:pPr>
        <w:autoSpaceDE w:val="0"/>
        <w:autoSpaceDN w:val="0"/>
        <w:adjustRightInd w:val="0"/>
        <w:spacing w:after="0" w:line="360" w:lineRule="auto"/>
        <w:jc w:val="both"/>
        <w:rPr>
          <w:rFonts w:ascii="Times New Roman" w:hAnsi="Times New Roman" w:cs="Times New Roman"/>
          <w:sz w:val="24"/>
          <w:szCs w:val="24"/>
        </w:rPr>
      </w:pPr>
    </w:p>
    <w:p w:rsidR="00F6616B" w:rsidRDefault="007C30CB" w:rsidP="00F6616B">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3.7</w:t>
      </w:r>
      <w:r w:rsidR="00CA6BCE">
        <w:rPr>
          <w:rFonts w:ascii="Times New Roman" w:hAnsi="Times New Roman" w:cs="Times New Roman"/>
          <w:b/>
          <w:sz w:val="24"/>
          <w:szCs w:val="24"/>
        </w:rPr>
        <w:t>.1.</w:t>
      </w:r>
      <w:r w:rsidR="00CA6BCE">
        <w:rPr>
          <w:rFonts w:ascii="Times New Roman" w:hAnsi="Times New Roman" w:cs="Times New Roman"/>
          <w:sz w:val="24"/>
          <w:szCs w:val="24"/>
        </w:rPr>
        <w:t xml:space="preserve"> </w:t>
      </w:r>
      <w:r w:rsidR="00F6616B" w:rsidRPr="000C5D1A">
        <w:rPr>
          <w:rFonts w:ascii="Times New Roman" w:hAnsi="Times New Roman" w:cs="Times New Roman"/>
          <w:b/>
          <w:sz w:val="24"/>
          <w:szCs w:val="24"/>
        </w:rPr>
        <w:t>Ventajas del injerto</w:t>
      </w:r>
    </w:p>
    <w:p w:rsidR="00F6616B" w:rsidRDefault="00F6616B" w:rsidP="00F6616B">
      <w:pPr>
        <w:tabs>
          <w:tab w:val="left" w:pos="8504"/>
        </w:tabs>
        <w:spacing w:after="0" w:line="360" w:lineRule="auto"/>
        <w:ind w:right="-1"/>
        <w:jc w:val="both"/>
        <w:rPr>
          <w:rFonts w:ascii="Times New Roman" w:hAnsi="Times New Roman" w:cs="Times New Roman"/>
          <w:b/>
          <w:sz w:val="24"/>
          <w:szCs w:val="24"/>
        </w:rPr>
      </w:pPr>
    </w:p>
    <w:p w:rsidR="00F6616B" w:rsidRPr="00F6616B" w:rsidRDefault="00496B93"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Pr>
          <w:b/>
          <w:color w:val="000000" w:themeColor="text1"/>
        </w:rPr>
        <w:t xml:space="preserve">Propagación: </w:t>
      </w:r>
      <w:r w:rsidR="00F6616B" w:rsidRPr="00F6616B">
        <w:rPr>
          <w:color w:val="000000" w:themeColor="text1"/>
        </w:rPr>
        <w:t>Es el único método para conservar características deseables de híbridos sin semillas.</w:t>
      </w:r>
    </w:p>
    <w:p w:rsidR="00F6616B" w:rsidRPr="00F6616B" w:rsidRDefault="00F6616B"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sidRPr="0009299B">
        <w:rPr>
          <w:b/>
          <w:color w:val="000000" w:themeColor="text1"/>
        </w:rPr>
        <w:t xml:space="preserve">Resistencia a </w:t>
      </w:r>
      <w:r w:rsidR="00496B93">
        <w:rPr>
          <w:b/>
          <w:color w:val="000000" w:themeColor="text1"/>
        </w:rPr>
        <w:t xml:space="preserve">plagas y enfermedades del suelo: </w:t>
      </w:r>
      <w:r w:rsidRPr="00F6616B">
        <w:rPr>
          <w:color w:val="000000" w:themeColor="text1"/>
        </w:rPr>
        <w:t xml:space="preserve">Es la ventaja más importante del injerto, pues otorga resistencia frente a bacterias, virus y </w:t>
      </w:r>
      <w:r w:rsidR="0009299B" w:rsidRPr="00F6616B">
        <w:rPr>
          <w:color w:val="000000" w:themeColor="text1"/>
        </w:rPr>
        <w:t>nematodos</w:t>
      </w:r>
      <w:r w:rsidRPr="00F6616B">
        <w:rPr>
          <w:color w:val="000000" w:themeColor="text1"/>
        </w:rPr>
        <w:t xml:space="preserve"> del suelo, siendo una alternativa limpia en el control de enfermedades como marchitez por hongos y bacterias, virus del mosaico del tabaco, nódulos de la raíz producidos por </w:t>
      </w:r>
      <w:r w:rsidR="0009299B" w:rsidRPr="00F6616B">
        <w:rPr>
          <w:color w:val="000000" w:themeColor="text1"/>
        </w:rPr>
        <w:t>nematodos</w:t>
      </w:r>
      <w:r w:rsidRPr="00F6616B">
        <w:rPr>
          <w:color w:val="000000" w:themeColor="text1"/>
        </w:rPr>
        <w:t>, y raíz acorchada o raíz roja entre otras.</w:t>
      </w:r>
    </w:p>
    <w:p w:rsidR="00F6616B" w:rsidRPr="00F6616B" w:rsidRDefault="00496B93"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Pr>
          <w:b/>
          <w:color w:val="000000" w:themeColor="text1"/>
        </w:rPr>
        <w:t xml:space="preserve">Mejoramiento genético: </w:t>
      </w:r>
      <w:r w:rsidR="00F6616B" w:rsidRPr="00F6616B">
        <w:rPr>
          <w:color w:val="000000" w:themeColor="text1"/>
        </w:rPr>
        <w:t>El injerto crea una nueva planta siendo una tecnología de mejoramiento más rápida que los métodos convencionales.</w:t>
      </w:r>
    </w:p>
    <w:p w:rsidR="00F6616B" w:rsidRPr="00F6616B" w:rsidRDefault="00496B93"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Pr>
          <w:b/>
          <w:color w:val="000000" w:themeColor="text1"/>
        </w:rPr>
        <w:t xml:space="preserve">Mejoramiento fisiológico: </w:t>
      </w:r>
      <w:r w:rsidR="00F6616B" w:rsidRPr="00F6616B">
        <w:rPr>
          <w:color w:val="000000" w:themeColor="text1"/>
        </w:rPr>
        <w:t>Vigor radicular otorgado por el portainjerto, así como incremento en calidad, número y tamaño de frutos.</w:t>
      </w:r>
    </w:p>
    <w:p w:rsidR="00F6616B" w:rsidRPr="00F6616B" w:rsidRDefault="00496B93"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Pr>
          <w:b/>
          <w:color w:val="000000" w:themeColor="text1"/>
        </w:rPr>
        <w:t xml:space="preserve">Ahorro de espacio: </w:t>
      </w:r>
      <w:r w:rsidR="00F6616B" w:rsidRPr="00F6616B">
        <w:rPr>
          <w:color w:val="000000" w:themeColor="text1"/>
        </w:rPr>
        <w:t>La densidad por hectárea puede reducirse hasta la mitad, porque el vigor de una planta injertada permite manejarla a dos tallos y reemplaza a cultivos a un tallo, siendo óptimo sobre todo para invernadero.</w:t>
      </w:r>
    </w:p>
    <w:p w:rsidR="00F6616B" w:rsidRPr="00F6616B" w:rsidRDefault="00496B93" w:rsidP="002922EB">
      <w:pPr>
        <w:pStyle w:val="p1"/>
        <w:numPr>
          <w:ilvl w:val="0"/>
          <w:numId w:val="8"/>
        </w:numPr>
        <w:shd w:val="clear" w:color="auto" w:fill="FFFFFF"/>
        <w:spacing w:before="0" w:beforeAutospacing="0" w:after="0" w:afterAutospacing="0" w:line="360" w:lineRule="auto"/>
        <w:ind w:left="284" w:hanging="284"/>
        <w:jc w:val="both"/>
        <w:rPr>
          <w:color w:val="000000" w:themeColor="text1"/>
        </w:rPr>
      </w:pPr>
      <w:r>
        <w:rPr>
          <w:b/>
          <w:color w:val="000000" w:themeColor="text1"/>
        </w:rPr>
        <w:t xml:space="preserve">Incremento de productividad: </w:t>
      </w:r>
      <w:r w:rsidR="00F6616B" w:rsidRPr="00F6616B">
        <w:rPr>
          <w:color w:val="000000" w:themeColor="text1"/>
        </w:rPr>
        <w:t>Mejora la tolerancia a factores adversos (salinidad, falta o exceso de humedad), propiciando el uso eficiente del agua y nutrientes así como retraso del envejecimiento celular por el vigor radicular, aceleración de la madurez reproductiva de plántulas, y resistencia a la sequía</w:t>
      </w:r>
      <w:r w:rsidR="0009299B">
        <w:rPr>
          <w:color w:val="000000" w:themeColor="text1"/>
        </w:rPr>
        <w:t xml:space="preserve"> </w:t>
      </w:r>
      <w:r w:rsidR="0009299B">
        <w:rPr>
          <w:color w:val="000000" w:themeColor="text1"/>
        </w:rPr>
        <w:fldChar w:fldCharType="begin" w:fldLock="1"/>
      </w:r>
      <w:r w:rsidR="0009299B">
        <w:rPr>
          <w:color w:val="000000" w:themeColor="text1"/>
        </w:rPr>
        <w:instrText>ADDIN CSL_CITATION { "citationItems" : [ { "id" : "ITEM-1", "itemData" : { "URL" : "http://www.gruposacsa.com.mx/ventajas-y-desventaja-de-los-injertos/", "author" : [ { "dropping-particle" : "", "family" : "Servicios Agropecuarios de la Costa-SACSA", "given" : "", "non-dropping-particle" : "", "parse-names" : false, "suffix" : "" } ], "id" : "ITEM-1", "issued" : { "date-parts" : [ [ "2016" ] ] }, "title" : "Ventajas y desventajas de injertos", "type" : "webpage" }, "uris" : [ "http://www.mendeley.com/documents/?uuid=d74ec116-19d1-443e-b533-b690427c14f9" ] } ], "mendeley" : { "formattedCitation" : "(Servicios Agropecuarios de la Costa-SACSA, 2016)", "manualFormatting" : "(Servicios Agropecuarios de la Costa-SACSA. 2016)", "plainTextFormattedCitation" : "(Servicios Agropecuarios de la Costa-SACSA, 2016)", "previouslyFormattedCitation" : "(Servicios Agropecuarios de la Costa-SACSA, 2016)" }, "properties" : { "noteIndex" : 28 }, "schema" : "https://github.com/citation-style-language/schema/raw/master/csl-citation.json" }</w:instrText>
      </w:r>
      <w:r w:rsidR="0009299B">
        <w:rPr>
          <w:color w:val="000000" w:themeColor="text1"/>
        </w:rPr>
        <w:fldChar w:fldCharType="separate"/>
      </w:r>
      <w:r w:rsidR="0009299B" w:rsidRPr="0009299B">
        <w:rPr>
          <w:noProof/>
          <w:color w:val="000000" w:themeColor="text1"/>
        </w:rPr>
        <w:t xml:space="preserve">(Servicios </w:t>
      </w:r>
      <w:r w:rsidR="0009299B">
        <w:rPr>
          <w:noProof/>
          <w:color w:val="000000" w:themeColor="text1"/>
        </w:rPr>
        <w:t>Agropecuarios de la Costa-SACSA.</w:t>
      </w:r>
      <w:r w:rsidR="0009299B" w:rsidRPr="0009299B">
        <w:rPr>
          <w:noProof/>
          <w:color w:val="000000" w:themeColor="text1"/>
        </w:rPr>
        <w:t xml:space="preserve"> 2016)</w:t>
      </w:r>
      <w:r w:rsidR="0009299B">
        <w:rPr>
          <w:color w:val="000000" w:themeColor="text1"/>
        </w:rPr>
        <w:fldChar w:fldCharType="end"/>
      </w:r>
      <w:r w:rsidR="00F6616B" w:rsidRPr="00F6616B">
        <w:rPr>
          <w:color w:val="000000" w:themeColor="text1"/>
        </w:rPr>
        <w:t>.</w:t>
      </w:r>
    </w:p>
    <w:p w:rsidR="0009299B" w:rsidRDefault="0009299B" w:rsidP="00F6616B">
      <w:pPr>
        <w:tabs>
          <w:tab w:val="left" w:pos="8504"/>
        </w:tabs>
        <w:spacing w:after="0" w:line="360" w:lineRule="auto"/>
        <w:ind w:right="-1"/>
        <w:jc w:val="both"/>
        <w:rPr>
          <w:rFonts w:ascii="Times New Roman" w:hAnsi="Times New Roman" w:cs="Times New Roman"/>
          <w:b/>
          <w:sz w:val="24"/>
          <w:szCs w:val="24"/>
          <w:lang w:val="es-CO"/>
        </w:rPr>
      </w:pPr>
    </w:p>
    <w:p w:rsidR="008072CE" w:rsidRDefault="008072CE" w:rsidP="00F6616B">
      <w:pPr>
        <w:tabs>
          <w:tab w:val="left" w:pos="8504"/>
        </w:tabs>
        <w:spacing w:after="0" w:line="360" w:lineRule="auto"/>
        <w:ind w:right="-1"/>
        <w:jc w:val="both"/>
        <w:rPr>
          <w:rFonts w:ascii="Times New Roman" w:hAnsi="Times New Roman" w:cs="Times New Roman"/>
          <w:b/>
          <w:sz w:val="24"/>
          <w:szCs w:val="24"/>
          <w:lang w:val="es-CO"/>
        </w:rPr>
      </w:pPr>
    </w:p>
    <w:p w:rsidR="008072CE" w:rsidRDefault="008072CE" w:rsidP="00F6616B">
      <w:pPr>
        <w:tabs>
          <w:tab w:val="left" w:pos="8504"/>
        </w:tabs>
        <w:spacing w:after="0" w:line="360" w:lineRule="auto"/>
        <w:ind w:right="-1"/>
        <w:jc w:val="both"/>
        <w:rPr>
          <w:rFonts w:ascii="Times New Roman" w:hAnsi="Times New Roman" w:cs="Times New Roman"/>
          <w:b/>
          <w:sz w:val="24"/>
          <w:szCs w:val="24"/>
          <w:lang w:val="es-CO"/>
        </w:rPr>
      </w:pPr>
    </w:p>
    <w:p w:rsidR="00F6616B" w:rsidRDefault="007C30CB" w:rsidP="00F6616B">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3.7.</w:t>
      </w:r>
      <w:r w:rsidR="00CA6BCE">
        <w:rPr>
          <w:rFonts w:ascii="Times New Roman" w:hAnsi="Times New Roman" w:cs="Times New Roman"/>
          <w:b/>
          <w:sz w:val="24"/>
          <w:szCs w:val="24"/>
        </w:rPr>
        <w:t>2.</w:t>
      </w:r>
      <w:r w:rsidR="00CA6BCE">
        <w:rPr>
          <w:rFonts w:ascii="Times New Roman" w:hAnsi="Times New Roman" w:cs="Times New Roman"/>
          <w:sz w:val="24"/>
          <w:szCs w:val="24"/>
        </w:rPr>
        <w:t xml:space="preserve"> </w:t>
      </w:r>
      <w:r w:rsidR="00F6616B" w:rsidRPr="000C5D1A">
        <w:rPr>
          <w:rFonts w:ascii="Times New Roman" w:hAnsi="Times New Roman" w:cs="Times New Roman"/>
          <w:b/>
          <w:sz w:val="24"/>
          <w:szCs w:val="24"/>
        </w:rPr>
        <w:t>Desventajas del injerto</w:t>
      </w:r>
    </w:p>
    <w:p w:rsidR="006E2AE8" w:rsidRDefault="006E2AE8" w:rsidP="00F6616B">
      <w:pPr>
        <w:tabs>
          <w:tab w:val="left" w:pos="8504"/>
        </w:tabs>
        <w:spacing w:after="0" w:line="360" w:lineRule="auto"/>
        <w:ind w:right="-1"/>
        <w:jc w:val="both"/>
        <w:rPr>
          <w:rFonts w:ascii="Times New Roman" w:hAnsi="Times New Roman" w:cs="Times New Roman"/>
          <w:b/>
          <w:sz w:val="24"/>
          <w:szCs w:val="24"/>
        </w:rPr>
      </w:pPr>
    </w:p>
    <w:p w:rsidR="008072CE" w:rsidRDefault="008072CE" w:rsidP="00DA10A9">
      <w:pPr>
        <w:tabs>
          <w:tab w:val="left" w:pos="8504"/>
        </w:tabs>
        <w:spacing w:after="0" w:line="360" w:lineRule="auto"/>
        <w:ind w:right="-1"/>
        <w:jc w:val="both"/>
        <w:rPr>
          <w:rFonts w:ascii="Times New Roman" w:hAnsi="Times New Roman" w:cs="Times New Roman"/>
          <w:sz w:val="24"/>
          <w:szCs w:val="24"/>
        </w:rPr>
      </w:pPr>
      <w:r w:rsidRPr="00DA10A9">
        <w:rPr>
          <w:rFonts w:ascii="Times New Roman" w:hAnsi="Times New Roman" w:cs="Times New Roman"/>
          <w:sz w:val="24"/>
          <w:szCs w:val="24"/>
        </w:rPr>
        <w:t xml:space="preserve">Entre las desventajas se encuentran: </w:t>
      </w:r>
    </w:p>
    <w:p w:rsidR="00A00CB2" w:rsidRPr="00DA10A9" w:rsidRDefault="00A00CB2" w:rsidP="00713166">
      <w:pPr>
        <w:tabs>
          <w:tab w:val="left" w:pos="8504"/>
        </w:tabs>
        <w:spacing w:after="0" w:line="360" w:lineRule="auto"/>
        <w:ind w:right="-1"/>
        <w:jc w:val="both"/>
        <w:rPr>
          <w:rFonts w:ascii="Times New Roman" w:hAnsi="Times New Roman" w:cs="Times New Roman"/>
          <w:sz w:val="24"/>
          <w:szCs w:val="24"/>
        </w:rPr>
      </w:pPr>
    </w:p>
    <w:p w:rsidR="008072CE" w:rsidRPr="008072CE" w:rsidRDefault="008072CE" w:rsidP="002922EB">
      <w:pPr>
        <w:pStyle w:val="Prrafodelista"/>
        <w:numPr>
          <w:ilvl w:val="0"/>
          <w:numId w:val="14"/>
        </w:numPr>
        <w:tabs>
          <w:tab w:val="left" w:pos="8504"/>
        </w:tabs>
        <w:spacing w:after="0" w:line="360" w:lineRule="auto"/>
        <w:ind w:left="220" w:right="-1" w:hanging="220"/>
        <w:jc w:val="both"/>
        <w:rPr>
          <w:rFonts w:ascii="Times New Roman" w:hAnsi="Times New Roman" w:cs="Times New Roman"/>
          <w:sz w:val="24"/>
          <w:szCs w:val="24"/>
        </w:rPr>
      </w:pPr>
      <w:r w:rsidRPr="008072CE">
        <w:rPr>
          <w:rFonts w:ascii="Times New Roman" w:hAnsi="Times New Roman" w:cs="Times New Roman"/>
          <w:sz w:val="24"/>
          <w:szCs w:val="24"/>
        </w:rPr>
        <w:t xml:space="preserve">Variabilidad genética a través de aparición de quimeras y mutaciones. </w:t>
      </w:r>
    </w:p>
    <w:p w:rsidR="006E2AE8" w:rsidRPr="008072CE" w:rsidRDefault="008072CE" w:rsidP="002922EB">
      <w:pPr>
        <w:pStyle w:val="Prrafodelista"/>
        <w:numPr>
          <w:ilvl w:val="0"/>
          <w:numId w:val="14"/>
        </w:numPr>
        <w:tabs>
          <w:tab w:val="left" w:pos="8504"/>
        </w:tabs>
        <w:spacing w:after="0" w:line="360" w:lineRule="auto"/>
        <w:ind w:left="220" w:right="-1" w:hanging="220"/>
        <w:jc w:val="both"/>
        <w:rPr>
          <w:rFonts w:ascii="Times New Roman" w:hAnsi="Times New Roman" w:cs="Times New Roman"/>
          <w:b/>
          <w:sz w:val="24"/>
          <w:szCs w:val="24"/>
        </w:rPr>
      </w:pPr>
      <w:r w:rsidRPr="008072CE">
        <w:rPr>
          <w:rFonts w:ascii="Times New Roman" w:hAnsi="Times New Roman" w:cs="Times New Roman"/>
          <w:sz w:val="24"/>
          <w:szCs w:val="24"/>
        </w:rPr>
        <w:t>Alto costo de producción inicial.</w:t>
      </w:r>
    </w:p>
    <w:p w:rsidR="008072CE" w:rsidRPr="007C30CB" w:rsidRDefault="008072CE" w:rsidP="002922EB">
      <w:pPr>
        <w:pStyle w:val="Prrafodelista"/>
        <w:numPr>
          <w:ilvl w:val="0"/>
          <w:numId w:val="14"/>
        </w:numPr>
        <w:tabs>
          <w:tab w:val="left" w:pos="8504"/>
        </w:tabs>
        <w:spacing w:after="0" w:line="360" w:lineRule="auto"/>
        <w:ind w:left="220" w:right="-1" w:hanging="220"/>
        <w:jc w:val="both"/>
        <w:rPr>
          <w:rFonts w:ascii="Times New Roman" w:hAnsi="Times New Roman" w:cs="Times New Roman"/>
          <w:b/>
          <w:sz w:val="24"/>
          <w:szCs w:val="24"/>
        </w:rPr>
      </w:pPr>
      <w:r w:rsidRPr="008072CE">
        <w:rPr>
          <w:rFonts w:ascii="Times New Roman" w:hAnsi="Times New Roman" w:cs="Times New Roman"/>
          <w:sz w:val="24"/>
          <w:szCs w:val="24"/>
        </w:rPr>
        <w:t>Algunas dificultades para</w:t>
      </w:r>
      <w:r w:rsidR="007C30CB">
        <w:rPr>
          <w:rFonts w:ascii="Times New Roman" w:hAnsi="Times New Roman" w:cs="Times New Roman"/>
          <w:sz w:val="24"/>
          <w:szCs w:val="24"/>
        </w:rPr>
        <w:t xml:space="preserve"> aplicar la técnica de injertar, </w:t>
      </w:r>
      <w:r w:rsidRPr="007C30CB">
        <w:rPr>
          <w:rFonts w:ascii="Times New Roman" w:hAnsi="Times New Roman" w:cs="Times New Roman"/>
          <w:sz w:val="24"/>
          <w:szCs w:val="24"/>
        </w:rPr>
        <w:fldChar w:fldCharType="begin" w:fldLock="1"/>
      </w:r>
      <w:r w:rsidR="00DA10A9" w:rsidRPr="007C30CB">
        <w:rPr>
          <w:rFonts w:ascii="Times New Roman" w:hAnsi="Times New Roman" w:cs="Times New Roman"/>
          <w:sz w:val="24"/>
          <w:szCs w:val="24"/>
        </w:rPr>
        <w:instrText>ADDIN CSL_CITATION { "citationItems" : [ { "id" : "ITEM-1", "itemData" : { "ISBN" : "978-612-4043-50-5", "author" : [ { "dropping-particle" : "", "family" : "Mendoza", "given" : "C.", "non-dropping-particle" : "", "parse-names" : false, "suffix" : "" } ], "edition" : "1ra. Edici", "id" : "ITEM-1", "issued" : { "date-parts" : [ [ "2013" ] ] }, "number-of-pages" : "48", "publisher" : "Programa Selva Central. Herramientas para el desarrollo. Centro de Estudios y Promoci\u00f3n del Desarrollo.", "publisher-place" : "Lima, Per\u00fa", "title" : "El cultivo de cacao. Opci\u00f3n rentable para la selva.", "type" : "book" }, "uris" : [ "http://www.mendeley.com/documents/?uuid=859afe8e-b288-4306-a705-ff0c9de2be3a" ] } ], "mendeley" : { "formattedCitation" : "(Mendoza, 2013)", "manualFormatting" : "(Mendoza, C. 2013)", "plainTextFormattedCitation" : "(Mendoza, 2013)", "previouslyFormattedCitation" : "(Mendoza, 2013)" }, "properties" : { "noteIndex" : 30 }, "schema" : "https://github.com/citation-style-language/schema/raw/master/csl-citation.json" }</w:instrText>
      </w:r>
      <w:r w:rsidRPr="007C30CB">
        <w:rPr>
          <w:rFonts w:ascii="Times New Roman" w:hAnsi="Times New Roman" w:cs="Times New Roman"/>
          <w:sz w:val="24"/>
          <w:szCs w:val="24"/>
        </w:rPr>
        <w:fldChar w:fldCharType="separate"/>
      </w:r>
      <w:r w:rsidRPr="007C30CB">
        <w:rPr>
          <w:rFonts w:ascii="Times New Roman" w:hAnsi="Times New Roman" w:cs="Times New Roman"/>
          <w:noProof/>
          <w:sz w:val="24"/>
          <w:szCs w:val="24"/>
        </w:rPr>
        <w:t>(Mendoza, C. 2013)</w:t>
      </w:r>
      <w:r w:rsidRPr="007C30CB">
        <w:rPr>
          <w:rFonts w:ascii="Times New Roman" w:hAnsi="Times New Roman" w:cs="Times New Roman"/>
          <w:sz w:val="24"/>
          <w:szCs w:val="24"/>
        </w:rPr>
        <w:fldChar w:fldCharType="end"/>
      </w:r>
      <w:r w:rsidRPr="007C30CB">
        <w:rPr>
          <w:rFonts w:ascii="Times New Roman" w:hAnsi="Times New Roman" w:cs="Times New Roman"/>
          <w:sz w:val="24"/>
          <w:szCs w:val="24"/>
        </w:rPr>
        <w:t>.</w:t>
      </w:r>
    </w:p>
    <w:p w:rsidR="007B4E01" w:rsidRPr="00713166" w:rsidRDefault="008072CE" w:rsidP="002922EB">
      <w:pPr>
        <w:pStyle w:val="Prrafodelista"/>
        <w:numPr>
          <w:ilvl w:val="0"/>
          <w:numId w:val="14"/>
        </w:numPr>
        <w:tabs>
          <w:tab w:val="left" w:pos="8504"/>
        </w:tabs>
        <w:spacing w:after="0" w:line="360" w:lineRule="auto"/>
        <w:ind w:left="220" w:right="-1" w:hanging="220"/>
        <w:jc w:val="both"/>
        <w:rPr>
          <w:rFonts w:ascii="Times New Roman" w:hAnsi="Times New Roman" w:cs="Times New Roman"/>
          <w:b/>
          <w:sz w:val="24"/>
          <w:szCs w:val="24"/>
        </w:rPr>
      </w:pPr>
      <w:r w:rsidRPr="008072CE">
        <w:rPr>
          <w:rFonts w:ascii="Times New Roman" w:hAnsi="Times New Roman" w:cs="Times New Roman"/>
          <w:sz w:val="24"/>
          <w:szCs w:val="24"/>
        </w:rPr>
        <w:t>La estrechez genética de las poblaciones propagadas vegetativamente suelen convertirse en un problema, pues este tipo de reproducción no permite la recombinación genética que favorece la evolución y adaptación de</w:t>
      </w:r>
      <w:r w:rsidR="00DA10A9">
        <w:rPr>
          <w:rFonts w:ascii="Times New Roman" w:hAnsi="Times New Roman" w:cs="Times New Roman"/>
          <w:sz w:val="24"/>
          <w:szCs w:val="24"/>
        </w:rPr>
        <w:t xml:space="preserve"> las especies.</w:t>
      </w:r>
      <w:r w:rsidR="00713166">
        <w:rPr>
          <w:rFonts w:ascii="Times New Roman" w:hAnsi="Times New Roman" w:cs="Times New Roman"/>
          <w:sz w:val="24"/>
          <w:szCs w:val="24"/>
        </w:rPr>
        <w:t xml:space="preserve"> </w:t>
      </w:r>
      <w:r w:rsidRPr="00713166">
        <w:rPr>
          <w:rFonts w:ascii="Times New Roman" w:hAnsi="Times New Roman" w:cs="Times New Roman"/>
          <w:sz w:val="24"/>
          <w:szCs w:val="24"/>
        </w:rPr>
        <w:fldChar w:fldCharType="begin" w:fldLock="1"/>
      </w:r>
      <w:r w:rsidR="00DA10A9" w:rsidRPr="00713166">
        <w:rPr>
          <w:rFonts w:ascii="Times New Roman" w:hAnsi="Times New Roman" w:cs="Times New Roman"/>
          <w:sz w:val="24"/>
          <w:szCs w:val="24"/>
        </w:rPr>
        <w:instrText>ADDIN CSL_CITATION { "citationItems" : [ { "id" : "ITEM-1", "itemData" : { "ISBN" : "9789588210575", "author" : [ { "dropping-particle" : "", "family" : "Rojas, S.; Garc\u00eda, J.; Alarc\u00f3n", "given" : "M.", "non-dropping-particle" : "", "parse-names" : false, "suffix" : "" } ], "id" : "ITEM-1", "issued" : { "date-parts" : [ [ "2004" ] ] }, "publisher" : "CORPOICA", "title" : "Propagaci\u00f3n Asexual de Plantas. Conceptos B\u00e0sicos y Experiencias con Especies Amaz\u00f3nicas", "type" : "book" }, "uris" : [ "http://www.mendeley.com/documents/?uuid=8f182f90-f261-4297-b570-ca8b3a1ae379" ] } ], "mendeley" : { "formattedCitation" : "(Rojas, S.; Garc\u00eda, J.; Alarc\u00f3n, 2004)", "manualFormatting" : "(Rojas, S.; Garc\u00eda, J.; Alarc\u00f3n, M. 2004)", "plainTextFormattedCitation" : "(Rojas, S.; Garc\u00eda, J.; Alarc\u00f3n, 2004)", "previouslyFormattedCitation" : "(Rojas, S.; Garc\u00eda, J.; Alarc\u00f3n, 2004)" }, "properties" : { "noteIndex" : 30 }, "schema" : "https://github.com/citation-style-language/schema/raw/master/csl-citation.json" }</w:instrText>
      </w:r>
      <w:r w:rsidRPr="00713166">
        <w:rPr>
          <w:rFonts w:ascii="Times New Roman" w:hAnsi="Times New Roman" w:cs="Times New Roman"/>
          <w:sz w:val="24"/>
          <w:szCs w:val="24"/>
        </w:rPr>
        <w:fldChar w:fldCharType="separate"/>
      </w:r>
      <w:r w:rsidRPr="00713166">
        <w:rPr>
          <w:rFonts w:ascii="Times New Roman" w:hAnsi="Times New Roman" w:cs="Times New Roman"/>
          <w:noProof/>
          <w:sz w:val="24"/>
          <w:szCs w:val="24"/>
        </w:rPr>
        <w:t>(Rojas, S.; García, J.; Alarcón, M. 2004)</w:t>
      </w:r>
      <w:r w:rsidRPr="00713166">
        <w:rPr>
          <w:rFonts w:ascii="Times New Roman" w:hAnsi="Times New Roman" w:cs="Times New Roman"/>
          <w:sz w:val="24"/>
          <w:szCs w:val="24"/>
        </w:rPr>
        <w:fldChar w:fldCharType="end"/>
      </w:r>
      <w:r w:rsidRPr="00713166">
        <w:rPr>
          <w:rFonts w:ascii="Times New Roman" w:hAnsi="Times New Roman" w:cs="Times New Roman"/>
          <w:sz w:val="24"/>
          <w:szCs w:val="24"/>
        </w:rPr>
        <w:t>.</w:t>
      </w:r>
    </w:p>
    <w:p w:rsidR="007B4E01" w:rsidRDefault="007B4E01" w:rsidP="007C30CB">
      <w:pPr>
        <w:tabs>
          <w:tab w:val="left" w:pos="8504"/>
        </w:tabs>
        <w:spacing w:after="0" w:line="360" w:lineRule="auto"/>
        <w:ind w:right="-1"/>
        <w:jc w:val="both"/>
        <w:rPr>
          <w:rFonts w:ascii="Times New Roman" w:hAnsi="Times New Roman" w:cs="Times New Roman"/>
          <w:sz w:val="24"/>
          <w:szCs w:val="24"/>
          <w:lang w:val="es-ES"/>
        </w:rPr>
      </w:pPr>
    </w:p>
    <w:p w:rsidR="002F2FB9" w:rsidRPr="00746D62" w:rsidRDefault="002F2FB9" w:rsidP="00746D62">
      <w:pPr>
        <w:tabs>
          <w:tab w:val="left" w:pos="8504"/>
        </w:tabs>
        <w:spacing w:after="0" w:line="360" w:lineRule="auto"/>
        <w:ind w:right="-1"/>
        <w:jc w:val="both"/>
        <w:rPr>
          <w:rFonts w:ascii="Times New Roman" w:hAnsi="Times New Roman" w:cs="Times New Roman"/>
          <w:color w:val="FF0000"/>
          <w:sz w:val="24"/>
          <w:szCs w:val="24"/>
        </w:rPr>
      </w:pPr>
      <w:r w:rsidRPr="002F2FB9">
        <w:rPr>
          <w:rFonts w:ascii="Times New Roman" w:hAnsi="Times New Roman" w:cs="Times New Roman"/>
          <w:sz w:val="24"/>
          <w:szCs w:val="24"/>
        </w:rPr>
        <w:t>La incompatibilidad</w:t>
      </w:r>
      <w:r>
        <w:rPr>
          <w:rFonts w:ascii="Times New Roman" w:hAnsi="Times New Roman" w:cs="Times New Roman"/>
          <w:sz w:val="24"/>
          <w:szCs w:val="24"/>
        </w:rPr>
        <w:t xml:space="preserve"> se </w:t>
      </w:r>
      <w:r w:rsidR="007C77C7">
        <w:rPr>
          <w:rFonts w:ascii="Times New Roman" w:hAnsi="Times New Roman" w:cs="Times New Roman"/>
          <w:sz w:val="24"/>
          <w:szCs w:val="24"/>
        </w:rPr>
        <w:t>refiere a la incapacidad que presentan dos plantas para producir con éxito la unión del injerto. Este problema puede presentarse entre plantas de diferentes variedades pero de una misma especie, o entre plantas de diferentes especies de un mismo género (</w:t>
      </w:r>
      <w:proofErr w:type="spellStart"/>
      <w:r w:rsidR="007C77C7" w:rsidRPr="004A37B2">
        <w:rPr>
          <w:rFonts w:ascii="Times New Roman" w:hAnsi="Times New Roman" w:cs="Times New Roman"/>
          <w:noProof/>
          <w:sz w:val="24"/>
          <w:szCs w:val="24"/>
        </w:rPr>
        <w:t>Baraona</w:t>
      </w:r>
      <w:proofErr w:type="spellEnd"/>
      <w:r w:rsidR="007C77C7" w:rsidRPr="004A37B2">
        <w:rPr>
          <w:rFonts w:ascii="Times New Roman" w:hAnsi="Times New Roman" w:cs="Times New Roman"/>
          <w:noProof/>
          <w:sz w:val="24"/>
          <w:szCs w:val="24"/>
        </w:rPr>
        <w:t>, M.; Sancho</w:t>
      </w:r>
      <w:r w:rsidR="007C77C7">
        <w:rPr>
          <w:rFonts w:ascii="Times New Roman" w:hAnsi="Times New Roman" w:cs="Times New Roman"/>
          <w:noProof/>
          <w:sz w:val="24"/>
          <w:szCs w:val="24"/>
        </w:rPr>
        <w:t>, E. 2000).</w:t>
      </w:r>
    </w:p>
    <w:p w:rsidR="002F2FB9" w:rsidRDefault="002F2FB9" w:rsidP="007B4E01">
      <w:pPr>
        <w:tabs>
          <w:tab w:val="left" w:pos="8504"/>
        </w:tabs>
        <w:spacing w:after="0" w:line="360" w:lineRule="auto"/>
        <w:ind w:right="-1"/>
        <w:jc w:val="both"/>
        <w:rPr>
          <w:rFonts w:ascii="Times New Roman" w:hAnsi="Times New Roman" w:cs="Times New Roman"/>
          <w:b/>
          <w:color w:val="FF0000"/>
          <w:sz w:val="24"/>
          <w:szCs w:val="24"/>
        </w:rPr>
      </w:pPr>
    </w:p>
    <w:p w:rsidR="00E06261" w:rsidRDefault="00B4501E" w:rsidP="007B4E01">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Las </w:t>
      </w:r>
      <w:r w:rsidR="00E06261" w:rsidRPr="007B4E01">
        <w:rPr>
          <w:rFonts w:ascii="Times New Roman" w:hAnsi="Times New Roman" w:cs="Times New Roman"/>
          <w:sz w:val="24"/>
          <w:szCs w:val="24"/>
        </w:rPr>
        <w:t>manifestaciones</w:t>
      </w:r>
      <w:r>
        <w:rPr>
          <w:rFonts w:ascii="Times New Roman" w:hAnsi="Times New Roman" w:cs="Times New Roman"/>
          <w:sz w:val="24"/>
          <w:szCs w:val="24"/>
        </w:rPr>
        <w:t xml:space="preserve"> de la incompatibilidad</w:t>
      </w:r>
      <w:r w:rsidR="00E06261" w:rsidRPr="007B4E01">
        <w:rPr>
          <w:rFonts w:ascii="Times New Roman" w:hAnsi="Times New Roman" w:cs="Times New Roman"/>
          <w:sz w:val="24"/>
          <w:szCs w:val="24"/>
        </w:rPr>
        <w:t xml:space="preserve"> son las siguientes:</w:t>
      </w:r>
    </w:p>
    <w:p w:rsidR="0091154D" w:rsidRPr="007B4E01" w:rsidRDefault="0091154D" w:rsidP="007C30CB">
      <w:pPr>
        <w:tabs>
          <w:tab w:val="left" w:pos="8504"/>
        </w:tabs>
        <w:spacing w:after="0" w:line="360" w:lineRule="auto"/>
        <w:ind w:right="-1"/>
        <w:jc w:val="both"/>
        <w:rPr>
          <w:rFonts w:ascii="Times New Roman" w:hAnsi="Times New Roman" w:cs="Times New Roman"/>
          <w:b/>
          <w:sz w:val="24"/>
          <w:szCs w:val="24"/>
        </w:rPr>
      </w:pPr>
    </w:p>
    <w:p w:rsidR="00E06261" w:rsidRPr="00916782" w:rsidRDefault="00E06261" w:rsidP="002922EB">
      <w:pPr>
        <w:pStyle w:val="Prrafodelista"/>
        <w:numPr>
          <w:ilvl w:val="0"/>
          <w:numId w:val="9"/>
        </w:numPr>
        <w:spacing w:after="0" w:line="360" w:lineRule="auto"/>
        <w:ind w:left="284" w:hanging="284"/>
        <w:jc w:val="both"/>
        <w:rPr>
          <w:rFonts w:ascii="Times New Roman" w:hAnsi="Times New Roman" w:cs="Times New Roman"/>
          <w:sz w:val="24"/>
          <w:szCs w:val="24"/>
        </w:rPr>
      </w:pPr>
      <w:r w:rsidRPr="00916782">
        <w:rPr>
          <w:rFonts w:ascii="Times New Roman" w:hAnsi="Times New Roman" w:cs="Times New Roman"/>
          <w:sz w:val="24"/>
          <w:szCs w:val="24"/>
        </w:rPr>
        <w:t>Cuando no se tiene éxito en la unión de la yema y el patrón.</w:t>
      </w:r>
    </w:p>
    <w:p w:rsidR="00E06261" w:rsidRDefault="00E06261" w:rsidP="002922EB">
      <w:pPr>
        <w:pStyle w:val="Prrafodelista"/>
        <w:numPr>
          <w:ilvl w:val="0"/>
          <w:numId w:val="9"/>
        </w:numPr>
        <w:spacing w:after="0" w:line="360" w:lineRule="auto"/>
        <w:ind w:left="284" w:hanging="284"/>
        <w:jc w:val="both"/>
        <w:rPr>
          <w:rFonts w:ascii="Times New Roman" w:hAnsi="Times New Roman" w:cs="Times New Roman"/>
          <w:sz w:val="24"/>
          <w:szCs w:val="24"/>
        </w:rPr>
      </w:pPr>
      <w:r w:rsidRPr="00916782">
        <w:rPr>
          <w:rFonts w:ascii="Times New Roman" w:hAnsi="Times New Roman" w:cs="Times New Roman"/>
          <w:sz w:val="24"/>
          <w:szCs w:val="24"/>
        </w:rPr>
        <w:t>Cuando se presentan muertes prematuras.</w:t>
      </w:r>
    </w:p>
    <w:p w:rsidR="00E06261" w:rsidRDefault="00E06261" w:rsidP="002922EB">
      <w:pPr>
        <w:pStyle w:val="Prrafodelista"/>
        <w:numPr>
          <w:ilvl w:val="0"/>
          <w:numId w:val="9"/>
        </w:numPr>
        <w:spacing w:after="0" w:line="360" w:lineRule="auto"/>
        <w:ind w:left="284" w:hanging="284"/>
        <w:jc w:val="both"/>
        <w:rPr>
          <w:rFonts w:ascii="Times New Roman" w:hAnsi="Times New Roman" w:cs="Times New Roman"/>
          <w:sz w:val="24"/>
          <w:szCs w:val="24"/>
        </w:rPr>
      </w:pPr>
      <w:r w:rsidRPr="00916782">
        <w:rPr>
          <w:rFonts w:ascii="Times New Roman" w:hAnsi="Times New Roman" w:cs="Times New Roman"/>
          <w:sz w:val="24"/>
          <w:szCs w:val="24"/>
        </w:rPr>
        <w:t>Cuando hay desarrollo deficiente del</w:t>
      </w:r>
      <w:r>
        <w:rPr>
          <w:rFonts w:ascii="Times New Roman" w:hAnsi="Times New Roman" w:cs="Times New Roman"/>
          <w:sz w:val="24"/>
          <w:szCs w:val="24"/>
        </w:rPr>
        <w:t xml:space="preserve"> </w:t>
      </w:r>
      <w:r w:rsidRPr="00916782">
        <w:rPr>
          <w:rFonts w:ascii="Times New Roman" w:hAnsi="Times New Roman" w:cs="Times New Roman"/>
          <w:sz w:val="24"/>
          <w:szCs w:val="24"/>
        </w:rPr>
        <w:t>injerto o no se presenta el desarrollo</w:t>
      </w:r>
      <w:r>
        <w:rPr>
          <w:rFonts w:ascii="Times New Roman" w:hAnsi="Times New Roman" w:cs="Times New Roman"/>
          <w:sz w:val="24"/>
          <w:szCs w:val="24"/>
        </w:rPr>
        <w:t xml:space="preserve"> </w:t>
      </w:r>
      <w:r w:rsidRPr="00916782">
        <w:rPr>
          <w:rFonts w:ascii="Times New Roman" w:hAnsi="Times New Roman" w:cs="Times New Roman"/>
          <w:sz w:val="24"/>
          <w:szCs w:val="24"/>
        </w:rPr>
        <w:t>esperado.</w:t>
      </w:r>
    </w:p>
    <w:p w:rsidR="00E06261" w:rsidRPr="007C30CB" w:rsidRDefault="00E06261" w:rsidP="002922EB">
      <w:pPr>
        <w:pStyle w:val="Prrafodelista"/>
        <w:numPr>
          <w:ilvl w:val="0"/>
          <w:numId w:val="9"/>
        </w:numPr>
        <w:spacing w:after="0" w:line="360" w:lineRule="auto"/>
        <w:ind w:left="284" w:hanging="284"/>
        <w:jc w:val="both"/>
        <w:rPr>
          <w:rFonts w:ascii="Times New Roman" w:hAnsi="Times New Roman" w:cs="Times New Roman"/>
          <w:sz w:val="24"/>
          <w:szCs w:val="24"/>
        </w:rPr>
      </w:pPr>
      <w:r w:rsidRPr="00916782">
        <w:rPr>
          <w:rFonts w:ascii="Times New Roman" w:hAnsi="Times New Roman" w:cs="Times New Roman"/>
          <w:sz w:val="24"/>
          <w:szCs w:val="24"/>
        </w:rPr>
        <w:t>Cuando la diferencia entre el crecimiento</w:t>
      </w:r>
      <w:r>
        <w:rPr>
          <w:rFonts w:ascii="Times New Roman" w:hAnsi="Times New Roman" w:cs="Times New Roman"/>
          <w:sz w:val="24"/>
          <w:szCs w:val="24"/>
        </w:rPr>
        <w:t xml:space="preserve"> del patró</w:t>
      </w:r>
      <w:r w:rsidRPr="00916782">
        <w:rPr>
          <w:rFonts w:ascii="Times New Roman" w:hAnsi="Times New Roman" w:cs="Times New Roman"/>
          <w:sz w:val="24"/>
          <w:szCs w:val="24"/>
        </w:rPr>
        <w:t>n y el injerto o del injerto con</w:t>
      </w:r>
      <w:r>
        <w:rPr>
          <w:rFonts w:ascii="Times New Roman" w:hAnsi="Times New Roman" w:cs="Times New Roman"/>
          <w:sz w:val="24"/>
          <w:szCs w:val="24"/>
        </w:rPr>
        <w:t xml:space="preserve"> respecto al patró</w:t>
      </w:r>
      <w:r w:rsidRPr="00916782">
        <w:rPr>
          <w:rFonts w:ascii="Times New Roman" w:hAnsi="Times New Roman" w:cs="Times New Roman"/>
          <w:sz w:val="24"/>
          <w:szCs w:val="24"/>
        </w:rPr>
        <w:t>n, es marcadamente</w:t>
      </w:r>
      <w:r>
        <w:rPr>
          <w:rFonts w:ascii="Times New Roman" w:hAnsi="Times New Roman" w:cs="Times New Roman"/>
          <w:sz w:val="24"/>
          <w:szCs w:val="24"/>
        </w:rPr>
        <w:t xml:space="preserve"> </w:t>
      </w:r>
      <w:r w:rsidR="007C30CB">
        <w:rPr>
          <w:rFonts w:ascii="Times New Roman" w:hAnsi="Times New Roman" w:cs="Times New Roman"/>
          <w:sz w:val="24"/>
          <w:szCs w:val="24"/>
        </w:rPr>
        <w:t xml:space="preserve">desproporcionada, </w:t>
      </w:r>
      <w:r w:rsidRPr="007C30CB">
        <w:rPr>
          <w:rFonts w:ascii="Times New Roman" w:hAnsi="Times New Roman" w:cs="Times New Roman"/>
          <w:sz w:val="24"/>
          <w:szCs w:val="24"/>
        </w:rPr>
        <w:fldChar w:fldCharType="begin" w:fldLock="1"/>
      </w:r>
      <w:r w:rsidR="002454F2" w:rsidRPr="007C30CB">
        <w:rPr>
          <w:rFonts w:ascii="Times New Roman" w:hAnsi="Times New Roman" w:cs="Times New Roman"/>
          <w:sz w:val="24"/>
          <w:szCs w:val="24"/>
        </w:rPr>
        <w:instrText>ADDIN CSL_CITATION { "citationItems" : [ { "id" : "ITEM-1", "itemData" : { "author" : [ { "dropping-particle" : "", "family" : "Sequeira, A.; Pav\u00f3n, J.; Miranda", "given" : "A. et al.", "non-dropping-particle" : "", "parse-names" : false, "suffix" : "" } ], "id" : "ITEM-1", "issued" : { "date-parts" : [ [ "2002" ] ] }, "number-of-pages" : "35", "publisher" : "Instituto Nicarag\u00fcense de Tecnolog\u00eda Agropecuaria-INTA.", "publisher-place" : "Managua, Nicaragua", "title" : "T\u00e9cnicas de injertaci\u00f3n. Gu\u00eda tecnol\u00f3gica 25.", "type" : "book" }, "uris" : [ "http://www.mendeley.com/documents/?uuid=5f547ab3-6e42-4c08-8f4a-2be75737af11" ] } ], "mendeley" : { "formattedCitation" : "(Sequeira, A.; Pav\u00f3n, J.; Miranda, 2002)", "plainTextFormattedCitation" : "(Sequeira, A.; Pav\u00f3n, J.; Miranda, 2002)", "previouslyFormattedCitation" : "(Sequeira, A.; Pav\u00f3n, J.; Miranda, 2002)" }, "properties" : { "noteIndex" : 30 }, "schema" : "https://github.com/citation-style-language/schema/raw/master/csl-citation.json" }</w:instrText>
      </w:r>
      <w:r w:rsidRPr="007C30CB">
        <w:rPr>
          <w:rFonts w:ascii="Times New Roman" w:hAnsi="Times New Roman" w:cs="Times New Roman"/>
          <w:sz w:val="24"/>
          <w:szCs w:val="24"/>
        </w:rPr>
        <w:fldChar w:fldCharType="separate"/>
      </w:r>
      <w:r w:rsidRPr="007C30CB">
        <w:rPr>
          <w:rFonts w:ascii="Times New Roman" w:hAnsi="Times New Roman" w:cs="Times New Roman"/>
          <w:noProof/>
          <w:sz w:val="24"/>
          <w:szCs w:val="24"/>
        </w:rPr>
        <w:t>(Sequeira, A.; Pavón, J.; Miranda, 2002)</w:t>
      </w:r>
      <w:r w:rsidRPr="007C30CB">
        <w:rPr>
          <w:rFonts w:ascii="Times New Roman" w:hAnsi="Times New Roman" w:cs="Times New Roman"/>
          <w:sz w:val="24"/>
          <w:szCs w:val="24"/>
        </w:rPr>
        <w:fldChar w:fldCharType="end"/>
      </w:r>
      <w:r w:rsidRPr="007C30CB">
        <w:rPr>
          <w:rFonts w:ascii="Times New Roman" w:hAnsi="Times New Roman" w:cs="Times New Roman"/>
          <w:sz w:val="24"/>
          <w:szCs w:val="24"/>
        </w:rPr>
        <w:t xml:space="preserve">. </w:t>
      </w:r>
    </w:p>
    <w:p w:rsidR="00E06261" w:rsidRPr="007C77C7" w:rsidRDefault="00E06261" w:rsidP="00F6616B">
      <w:pPr>
        <w:tabs>
          <w:tab w:val="left" w:pos="8504"/>
        </w:tabs>
        <w:spacing w:after="0" w:line="360" w:lineRule="auto"/>
        <w:ind w:right="-1"/>
        <w:jc w:val="both"/>
        <w:rPr>
          <w:rFonts w:ascii="Times New Roman" w:hAnsi="Times New Roman" w:cs="Times New Roman"/>
          <w:sz w:val="24"/>
          <w:szCs w:val="24"/>
        </w:rPr>
      </w:pPr>
    </w:p>
    <w:p w:rsidR="00F6616B" w:rsidRPr="000C5D1A" w:rsidRDefault="00296140" w:rsidP="00F6616B">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3.8.</w:t>
      </w:r>
      <w:r w:rsidR="00CA6BCE">
        <w:rPr>
          <w:rFonts w:ascii="Times New Roman" w:hAnsi="Times New Roman" w:cs="Times New Roman"/>
          <w:sz w:val="24"/>
          <w:szCs w:val="24"/>
        </w:rPr>
        <w:t xml:space="preserve"> </w:t>
      </w:r>
      <w:r w:rsidR="00F6616B" w:rsidRPr="000C5D1A">
        <w:rPr>
          <w:rFonts w:ascii="Times New Roman" w:hAnsi="Times New Roman" w:cs="Times New Roman"/>
          <w:b/>
          <w:sz w:val="24"/>
          <w:szCs w:val="24"/>
        </w:rPr>
        <w:t>Razones para injertar</w:t>
      </w:r>
    </w:p>
    <w:p w:rsidR="00F6616B" w:rsidRDefault="00F6616B" w:rsidP="00715EDA">
      <w:pPr>
        <w:autoSpaceDE w:val="0"/>
        <w:autoSpaceDN w:val="0"/>
        <w:adjustRightInd w:val="0"/>
        <w:spacing w:after="0" w:line="240" w:lineRule="auto"/>
        <w:rPr>
          <w:rFonts w:ascii="Times New Roman" w:hAnsi="Times New Roman" w:cs="Times New Roman"/>
          <w:b/>
          <w:bCs/>
          <w:sz w:val="24"/>
          <w:szCs w:val="24"/>
        </w:rPr>
      </w:pP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t xml:space="preserve">Como método de sustitución de otras técnicas de reproducción vegetativa. </w:t>
      </w: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t>Propagación rápida y masiva de una variedad sin perder sus características.</w:t>
      </w: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t xml:space="preserve">Superar problemas del desarrollo radicular. </w:t>
      </w: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lastRenderedPageBreak/>
        <w:t xml:space="preserve">Controlar el vigor de la planta al usar patrones </w:t>
      </w:r>
      <w:proofErr w:type="spellStart"/>
      <w:r w:rsidRPr="006E2AE8">
        <w:rPr>
          <w:rFonts w:ascii="Times New Roman" w:hAnsi="Times New Roman" w:cs="Times New Roman"/>
          <w:sz w:val="24"/>
          <w:szCs w:val="24"/>
        </w:rPr>
        <w:t>enanizantes</w:t>
      </w:r>
      <w:proofErr w:type="spellEnd"/>
      <w:r w:rsidRPr="006E2AE8">
        <w:rPr>
          <w:rFonts w:ascii="Times New Roman" w:hAnsi="Times New Roman" w:cs="Times New Roman"/>
          <w:sz w:val="24"/>
          <w:szCs w:val="24"/>
        </w:rPr>
        <w:t xml:space="preserve">. </w:t>
      </w: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t xml:space="preserve">Rejuvenecer árboles en etapa de senectud. </w:t>
      </w:r>
    </w:p>
    <w:p w:rsidR="0009299B" w:rsidRPr="006E2AE8" w:rsidRDefault="0009299B" w:rsidP="002922EB">
      <w:pPr>
        <w:pStyle w:val="Prrafodelista"/>
        <w:numPr>
          <w:ilvl w:val="0"/>
          <w:numId w:val="15"/>
        </w:numPr>
        <w:autoSpaceDE w:val="0"/>
        <w:autoSpaceDN w:val="0"/>
        <w:adjustRightInd w:val="0"/>
        <w:spacing w:after="0" w:line="360" w:lineRule="auto"/>
        <w:ind w:left="220" w:hanging="220"/>
        <w:jc w:val="both"/>
        <w:rPr>
          <w:rFonts w:ascii="Times New Roman" w:hAnsi="Times New Roman" w:cs="Times New Roman"/>
          <w:sz w:val="24"/>
          <w:szCs w:val="24"/>
        </w:rPr>
      </w:pPr>
      <w:r w:rsidRPr="006E2AE8">
        <w:rPr>
          <w:rFonts w:ascii="Times New Roman" w:hAnsi="Times New Roman" w:cs="Times New Roman"/>
          <w:sz w:val="24"/>
          <w:szCs w:val="24"/>
        </w:rPr>
        <w:t>Reformar la estructura aérea del árbol después de un evento negativo (heladas o sequías)</w:t>
      </w:r>
      <w:r w:rsidR="00354BC0">
        <w:rPr>
          <w:rFonts w:ascii="Times New Roman" w:hAnsi="Times New Roman" w:cs="Times New Roman"/>
          <w:sz w:val="24"/>
          <w:szCs w:val="24"/>
        </w:rPr>
        <w:t xml:space="preserve"> </w:t>
      </w:r>
      <w:r w:rsidR="00354BC0">
        <w:rPr>
          <w:rFonts w:ascii="Times New Roman" w:hAnsi="Times New Roman" w:cs="Times New Roman"/>
          <w:sz w:val="24"/>
          <w:szCs w:val="24"/>
        </w:rPr>
        <w:fldChar w:fldCharType="begin" w:fldLock="1"/>
      </w:r>
      <w:r w:rsidR="000314A0">
        <w:rPr>
          <w:rFonts w:ascii="Times New Roman" w:hAnsi="Times New Roman" w:cs="Times New Roman"/>
          <w:sz w:val="24"/>
          <w:szCs w:val="24"/>
        </w:rPr>
        <w:instrText>ADDIN CSL_CITATION { "citationItems" : [ { "id" : "ITEM-1", "itemData" : { "author" : [ { "dropping-particle" : "", "family" : "Guzm\u00e1n", "given" : "A.", "non-dropping-particle" : "", "parse-names" : false, "suffix" : "" } ], "id" : "ITEM-1", "issued" : { "date-parts" : [ [ "0" ] ] }, "publisher-place" : "Chile", "title" : "Curso Injertaci\u00f3n de Paltos M\u00f3dulo Te\u00f3rico 2 : Injertaci\u00f3n: Introducci\u00f3n y conceptos b\u00e1sicos", "type" : "article" }, "uris" : [ "http://www.mendeley.com/documents/?uuid=f9822f71-5661-430b-a621-2cda6df69f2c" ] } ], "mendeley" : { "formattedCitation" : "(Guzm\u00e1n, n.d.)", "manualFormatting" : "(Guzm\u00e1n, A. s.f.)", "plainTextFormattedCitation" : "(Guzm\u00e1n, n.d.)", "previouslyFormattedCitation" : "(Guzm\u00e1n, n.d.)" }, "properties" : { "noteIndex" : 30 }, "schema" : "https://github.com/citation-style-language/schema/raw/master/csl-citation.json" }</w:instrText>
      </w:r>
      <w:r w:rsidR="00354BC0">
        <w:rPr>
          <w:rFonts w:ascii="Times New Roman" w:hAnsi="Times New Roman" w:cs="Times New Roman"/>
          <w:sz w:val="24"/>
          <w:szCs w:val="24"/>
        </w:rPr>
        <w:fldChar w:fldCharType="separate"/>
      </w:r>
      <w:r w:rsidR="00354BC0" w:rsidRPr="00354BC0">
        <w:rPr>
          <w:rFonts w:ascii="Times New Roman" w:hAnsi="Times New Roman" w:cs="Times New Roman"/>
          <w:noProof/>
          <w:sz w:val="24"/>
          <w:szCs w:val="24"/>
        </w:rPr>
        <w:t xml:space="preserve">(Guzmán, </w:t>
      </w:r>
      <w:r w:rsidR="00354BC0">
        <w:rPr>
          <w:rFonts w:ascii="Times New Roman" w:hAnsi="Times New Roman" w:cs="Times New Roman"/>
          <w:noProof/>
          <w:sz w:val="24"/>
          <w:szCs w:val="24"/>
        </w:rPr>
        <w:t xml:space="preserve">A. </w:t>
      </w:r>
      <w:r w:rsidR="000314A0">
        <w:rPr>
          <w:rFonts w:ascii="Times New Roman" w:hAnsi="Times New Roman" w:cs="Times New Roman"/>
          <w:noProof/>
          <w:sz w:val="24"/>
          <w:szCs w:val="24"/>
        </w:rPr>
        <w:t>s.f</w:t>
      </w:r>
      <w:r w:rsidR="00354BC0" w:rsidRPr="00354BC0">
        <w:rPr>
          <w:rFonts w:ascii="Times New Roman" w:hAnsi="Times New Roman" w:cs="Times New Roman"/>
          <w:noProof/>
          <w:sz w:val="24"/>
          <w:szCs w:val="24"/>
        </w:rPr>
        <w:t>.)</w:t>
      </w:r>
      <w:r w:rsidR="00354BC0">
        <w:rPr>
          <w:rFonts w:ascii="Times New Roman" w:hAnsi="Times New Roman" w:cs="Times New Roman"/>
          <w:sz w:val="24"/>
          <w:szCs w:val="24"/>
        </w:rPr>
        <w:fldChar w:fldCharType="end"/>
      </w:r>
      <w:r w:rsidRPr="006E2AE8">
        <w:rPr>
          <w:rFonts w:ascii="Times New Roman" w:hAnsi="Times New Roman" w:cs="Times New Roman"/>
          <w:sz w:val="24"/>
          <w:szCs w:val="24"/>
        </w:rPr>
        <w:t>.</w:t>
      </w:r>
    </w:p>
    <w:p w:rsidR="00867E0D" w:rsidRPr="00867E0D" w:rsidRDefault="00867E0D" w:rsidP="00E0312A">
      <w:pPr>
        <w:tabs>
          <w:tab w:val="left" w:pos="8504"/>
        </w:tabs>
        <w:spacing w:after="0" w:line="360" w:lineRule="auto"/>
        <w:ind w:right="-1"/>
        <w:jc w:val="both"/>
        <w:rPr>
          <w:rFonts w:ascii="Times New Roman" w:hAnsi="Times New Roman" w:cs="Times New Roman"/>
          <w:b/>
          <w:sz w:val="24"/>
          <w:szCs w:val="24"/>
        </w:rPr>
      </w:pPr>
    </w:p>
    <w:p w:rsidR="00E0312A" w:rsidRDefault="00296140" w:rsidP="00E0312A">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3.9</w:t>
      </w:r>
      <w:r w:rsidR="00CA6BCE">
        <w:rPr>
          <w:rFonts w:ascii="Times New Roman" w:hAnsi="Times New Roman" w:cs="Times New Roman"/>
          <w:b/>
          <w:sz w:val="24"/>
          <w:szCs w:val="24"/>
        </w:rPr>
        <w:t>.</w:t>
      </w:r>
      <w:r w:rsidR="00CA6BCE">
        <w:rPr>
          <w:rFonts w:ascii="Times New Roman" w:hAnsi="Times New Roman" w:cs="Times New Roman"/>
          <w:sz w:val="24"/>
          <w:szCs w:val="24"/>
        </w:rPr>
        <w:t xml:space="preserve"> </w:t>
      </w:r>
      <w:r w:rsidR="00E0312A">
        <w:rPr>
          <w:rFonts w:ascii="Times New Roman" w:hAnsi="Times New Roman" w:cs="Times New Roman"/>
          <w:b/>
          <w:sz w:val="24"/>
          <w:szCs w:val="24"/>
        </w:rPr>
        <w:t xml:space="preserve">Condiciones </w:t>
      </w:r>
      <w:r w:rsidR="0030236B">
        <w:rPr>
          <w:rFonts w:ascii="Times New Roman" w:hAnsi="Times New Roman" w:cs="Times New Roman"/>
          <w:b/>
          <w:sz w:val="24"/>
          <w:szCs w:val="24"/>
        </w:rPr>
        <w:t>que posibilitan el éxito del injerto</w:t>
      </w:r>
    </w:p>
    <w:p w:rsidR="0030236B" w:rsidRDefault="0030236B" w:rsidP="0030236B">
      <w:pPr>
        <w:tabs>
          <w:tab w:val="left" w:pos="8504"/>
        </w:tabs>
        <w:spacing w:after="0" w:line="360" w:lineRule="auto"/>
        <w:ind w:right="-1"/>
        <w:jc w:val="both"/>
      </w:pPr>
    </w:p>
    <w:p w:rsidR="00E0312A" w:rsidRDefault="0030236B" w:rsidP="00E0312A">
      <w:pPr>
        <w:tabs>
          <w:tab w:val="left" w:pos="8504"/>
        </w:tabs>
        <w:spacing w:after="0" w:line="360" w:lineRule="auto"/>
        <w:ind w:right="-1"/>
        <w:jc w:val="both"/>
        <w:rPr>
          <w:rFonts w:ascii="Times New Roman" w:hAnsi="Times New Roman" w:cs="Times New Roman"/>
          <w:sz w:val="24"/>
          <w:szCs w:val="24"/>
        </w:rPr>
      </w:pPr>
      <w:r w:rsidRPr="0030236B">
        <w:rPr>
          <w:rFonts w:ascii="Times New Roman" w:hAnsi="Times New Roman" w:cs="Times New Roman"/>
          <w:sz w:val="24"/>
          <w:szCs w:val="24"/>
        </w:rPr>
        <w:t xml:space="preserve">La factibilidad del injerto exige la presencia simultánea de dos tipos de condiciones. Una de ellas deriva de la habilidad del injertador para poner en contacto las partes adecuadas de la anatomía vegetal que posibilitan la soldadura, durante un tiempo lo suficientemente largo para que la misma se produzca. En este sentido, debe favorecerse el mayor contacto posible entre los tejidos de multiplicación tanto del patrón como del injerto, denominados </w:t>
      </w:r>
      <w:r w:rsidR="00F6616B" w:rsidRPr="0030236B">
        <w:rPr>
          <w:rFonts w:ascii="Times New Roman" w:hAnsi="Times New Roman" w:cs="Times New Roman"/>
          <w:sz w:val="24"/>
          <w:szCs w:val="24"/>
        </w:rPr>
        <w:t>cambiums</w:t>
      </w:r>
      <w:r w:rsidRPr="0030236B">
        <w:rPr>
          <w:rFonts w:ascii="Times New Roman" w:hAnsi="Times New Roman" w:cs="Times New Roman"/>
          <w:sz w:val="24"/>
          <w:szCs w:val="24"/>
        </w:rPr>
        <w:t xml:space="preserve"> y que se u</w:t>
      </w:r>
      <w:r w:rsidR="00354BC0">
        <w:rPr>
          <w:rFonts w:ascii="Times New Roman" w:hAnsi="Times New Roman" w:cs="Times New Roman"/>
          <w:sz w:val="24"/>
          <w:szCs w:val="24"/>
        </w:rPr>
        <w:t xml:space="preserve">bican por debajo de la corteza. </w:t>
      </w:r>
      <w:r w:rsidRPr="0030236B">
        <w:rPr>
          <w:rFonts w:ascii="Times New Roman" w:hAnsi="Times New Roman" w:cs="Times New Roman"/>
          <w:sz w:val="24"/>
          <w:szCs w:val="24"/>
        </w:rPr>
        <w:t>Dichos tejidos son fácilmente dañados al exponerse al aire, deshidratándose rápidamente en su superficie, lo que afecta negativamente el "prendimiento" del injerto. De esto se deduce la necesidad de realizar la operación con rapidez y limpieza, utilizando la técnica adecuada, mediante el uso del procedimiento de injerto más apropiado considerando que las diferentes especies vegetales presentan distintos grados de aceptación a los variados métodos de injertación. La segunda condición depende de factores genéticos y consiste en la afinidad existente entre los o</w:t>
      </w:r>
      <w:r w:rsidR="00F6616B">
        <w:rPr>
          <w:rFonts w:ascii="Times New Roman" w:hAnsi="Times New Roman" w:cs="Times New Roman"/>
          <w:sz w:val="24"/>
          <w:szCs w:val="24"/>
        </w:rPr>
        <w:t>rganismos o las partes a unir. E</w:t>
      </w:r>
      <w:r w:rsidRPr="0030236B">
        <w:rPr>
          <w:rFonts w:ascii="Times New Roman" w:hAnsi="Times New Roman" w:cs="Times New Roman"/>
          <w:sz w:val="24"/>
          <w:szCs w:val="24"/>
        </w:rPr>
        <w:t>s decir, la facultad exis</w:t>
      </w:r>
      <w:r w:rsidR="00F6616B">
        <w:rPr>
          <w:rFonts w:ascii="Times New Roman" w:hAnsi="Times New Roman" w:cs="Times New Roman"/>
          <w:sz w:val="24"/>
          <w:szCs w:val="24"/>
        </w:rPr>
        <w:t>tente entre dos individuos</w:t>
      </w:r>
      <w:r w:rsidRPr="0030236B">
        <w:rPr>
          <w:rFonts w:ascii="Times New Roman" w:hAnsi="Times New Roman" w:cs="Times New Roman"/>
          <w:sz w:val="24"/>
          <w:szCs w:val="24"/>
        </w:rPr>
        <w:t xml:space="preserve"> para que sus tejidos puedan unirse y formar uno solo. En general cuanto mayor es el grado de "parentesco" botánico entre las plantas que se quieren unir, más posibilidades hay que se presente afinidad entre ellas, si bien existen numerosas excepciones. Es así que hay total afinidad entre partes vegetales pertenecientes a una misma variedad como entre distintas variedades de una misma especie vegetal</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09299B">
        <w:rPr>
          <w:rFonts w:ascii="Times New Roman" w:hAnsi="Times New Roman" w:cs="Times New Roman"/>
          <w:sz w:val="24"/>
          <w:szCs w:val="24"/>
        </w:rPr>
        <w:instrText>ADDIN CSL_CITATION { "citationItems" : [ { "id" : "ITEM-1", "itemData" : { "ISBN" : "0327-3237", "abstract" : "Estaci\u00f3n Experimental Agropecuaria San Pedro", "author" : [ { "dropping-particle" : "", "family" : "Valentini", "given" : "G.", "non-dropping-particle" : "", "parse-names" : false, "suffix" : "" } ], "container-title" : "Inta", "edition" : "Primera Ed", "editor" : [ { "dropping-particle" : "", "family" : "Pedro", "given" : "Comisi\u00f3n de Publicaciones de la EEA San", "non-dropping-particle" : "", "parse-names" : false, "suffix" : "" } ], "id" : "ITEM-1", "issued" : { "date-parts" : [ [ "2013" ] ] }, "number-of-pages" : "1-25", "publisher" : "Instituto Nacional de Tecnolog\u00eda Agropecuaria Centro Regional Buenos Aires Norte Estaci\u00f3n Experimental Agropecuaria San Pedro. Boletin de Divulgaci\u00f3n T\u00e9cnica n. 14", "publisher-place" : "Buenos Aires, Argentina", "title" : "La injertaci\u00f3n en frutales", "type" : "book", "volume" : "14" }, "uris" : [ "http://www.mendeley.com/documents/?uuid=9b662acf-142f-4e6e-8a18-98e1cc8ada9b" ] } ], "mendeley" : { "formattedCitation" : "(Valentini, 2013)", "manualFormatting" : "(Valentini, G. 2013)", "plainTextFormattedCitation" : "(Valentini, 2013)", "previouslyFormattedCitation" : "(Valentini, 2013)" }, "properties" : { "noteIndex" : 28 }, "schema" : "https://github.com/citation-style-language/schema/raw/master/csl-citation.json" }</w:instrText>
      </w:r>
      <w:r>
        <w:rPr>
          <w:rFonts w:ascii="Times New Roman" w:hAnsi="Times New Roman" w:cs="Times New Roman"/>
          <w:sz w:val="24"/>
          <w:szCs w:val="24"/>
        </w:rPr>
        <w:fldChar w:fldCharType="separate"/>
      </w:r>
      <w:r w:rsidRPr="0030236B">
        <w:rPr>
          <w:rFonts w:ascii="Times New Roman" w:hAnsi="Times New Roman" w:cs="Times New Roman"/>
          <w:noProof/>
          <w:sz w:val="24"/>
          <w:szCs w:val="24"/>
        </w:rPr>
        <w:t xml:space="preserve">(Valentini, </w:t>
      </w:r>
      <w:r>
        <w:rPr>
          <w:rFonts w:ascii="Times New Roman" w:hAnsi="Times New Roman" w:cs="Times New Roman"/>
          <w:noProof/>
          <w:sz w:val="24"/>
          <w:szCs w:val="24"/>
        </w:rPr>
        <w:t xml:space="preserve">G. </w:t>
      </w:r>
      <w:r w:rsidRPr="0030236B">
        <w:rPr>
          <w:rFonts w:ascii="Times New Roman" w:hAnsi="Times New Roman" w:cs="Times New Roman"/>
          <w:noProof/>
          <w:sz w:val="24"/>
          <w:szCs w:val="24"/>
        </w:rPr>
        <w:t>2013)</w:t>
      </w:r>
      <w:r>
        <w:rPr>
          <w:rFonts w:ascii="Times New Roman" w:hAnsi="Times New Roman" w:cs="Times New Roman"/>
          <w:sz w:val="24"/>
          <w:szCs w:val="24"/>
        </w:rPr>
        <w:fldChar w:fldCharType="end"/>
      </w:r>
      <w:r w:rsidRPr="0030236B">
        <w:rPr>
          <w:rFonts w:ascii="Times New Roman" w:hAnsi="Times New Roman" w:cs="Times New Roman"/>
          <w:sz w:val="24"/>
          <w:szCs w:val="24"/>
        </w:rPr>
        <w:t>.</w:t>
      </w:r>
    </w:p>
    <w:p w:rsidR="007C77C7" w:rsidRPr="00A00CB2" w:rsidRDefault="007C77C7" w:rsidP="00E0312A">
      <w:pPr>
        <w:tabs>
          <w:tab w:val="left" w:pos="8504"/>
        </w:tabs>
        <w:spacing w:after="0" w:line="360" w:lineRule="auto"/>
        <w:ind w:right="-1"/>
        <w:jc w:val="both"/>
        <w:rPr>
          <w:rFonts w:ascii="Times New Roman" w:hAnsi="Times New Roman" w:cs="Times New Roman"/>
          <w:sz w:val="24"/>
          <w:szCs w:val="24"/>
        </w:rPr>
      </w:pPr>
    </w:p>
    <w:p w:rsidR="00715EDA" w:rsidRPr="00A345AD" w:rsidRDefault="00296140" w:rsidP="00715ED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3.10</w:t>
      </w:r>
      <w:r w:rsidR="00CA6BCE">
        <w:rPr>
          <w:rFonts w:ascii="Times New Roman" w:hAnsi="Times New Roman" w:cs="Times New Roman"/>
          <w:b/>
          <w:sz w:val="24"/>
          <w:szCs w:val="24"/>
        </w:rPr>
        <w:t>.</w:t>
      </w:r>
      <w:r w:rsidR="00CA6BCE">
        <w:rPr>
          <w:rFonts w:ascii="Times New Roman" w:hAnsi="Times New Roman" w:cs="Times New Roman"/>
          <w:sz w:val="24"/>
          <w:szCs w:val="24"/>
        </w:rPr>
        <w:t xml:space="preserve"> </w:t>
      </w:r>
      <w:r w:rsidR="00715EDA" w:rsidRPr="00A345AD">
        <w:rPr>
          <w:rFonts w:ascii="Times New Roman" w:hAnsi="Times New Roman" w:cs="Times New Roman"/>
          <w:b/>
          <w:sz w:val="24"/>
          <w:szCs w:val="24"/>
        </w:rPr>
        <w:t>Materiales utilizados en la injertación</w:t>
      </w:r>
    </w:p>
    <w:p w:rsidR="00F6616B" w:rsidRPr="007C77C7" w:rsidRDefault="00F6616B" w:rsidP="00E0312A">
      <w:pPr>
        <w:tabs>
          <w:tab w:val="left" w:pos="8504"/>
        </w:tabs>
        <w:spacing w:after="0" w:line="360" w:lineRule="auto"/>
        <w:ind w:right="-1"/>
        <w:jc w:val="both"/>
        <w:rPr>
          <w:rFonts w:ascii="Times New Roman" w:hAnsi="Times New Roman" w:cs="Times New Roman"/>
          <w:b/>
          <w:sz w:val="20"/>
          <w:szCs w:val="24"/>
        </w:rPr>
      </w:pPr>
    </w:p>
    <w:p w:rsidR="00296140" w:rsidRPr="00496B93" w:rsidRDefault="00296140" w:rsidP="002922EB">
      <w:pPr>
        <w:pStyle w:val="Prrafodelista"/>
        <w:numPr>
          <w:ilvl w:val="0"/>
          <w:numId w:val="16"/>
        </w:numPr>
        <w:spacing w:after="0" w:line="360" w:lineRule="auto"/>
        <w:ind w:left="220" w:hanging="220"/>
        <w:jc w:val="both"/>
        <w:rPr>
          <w:rFonts w:ascii="Times New Roman" w:hAnsi="Times New Roman" w:cs="Times New Roman"/>
          <w:sz w:val="24"/>
          <w:szCs w:val="24"/>
        </w:rPr>
      </w:pPr>
      <w:r>
        <w:rPr>
          <w:rFonts w:ascii="Times New Roman" w:hAnsi="Times New Roman" w:cs="Times New Roman"/>
          <w:b/>
          <w:sz w:val="24"/>
          <w:szCs w:val="24"/>
        </w:rPr>
        <w:t>Portainjerto-huésped.</w:t>
      </w:r>
    </w:p>
    <w:p w:rsidR="000D16F3" w:rsidRPr="00145B09" w:rsidRDefault="00145B09" w:rsidP="002922EB">
      <w:pPr>
        <w:pStyle w:val="Prrafodelista"/>
        <w:numPr>
          <w:ilvl w:val="0"/>
          <w:numId w:val="16"/>
        </w:numPr>
        <w:spacing w:after="0" w:line="360" w:lineRule="auto"/>
        <w:ind w:left="220" w:hanging="220"/>
        <w:jc w:val="both"/>
        <w:rPr>
          <w:rFonts w:ascii="Times New Roman" w:hAnsi="Times New Roman" w:cs="Times New Roman"/>
          <w:sz w:val="24"/>
          <w:szCs w:val="24"/>
        </w:rPr>
      </w:pPr>
      <w:r w:rsidRPr="00145B09">
        <w:rPr>
          <w:rFonts w:ascii="Times New Roman" w:hAnsi="Times New Roman" w:cs="Times New Roman"/>
          <w:b/>
          <w:sz w:val="24"/>
          <w:szCs w:val="24"/>
        </w:rPr>
        <w:t xml:space="preserve">Alcohol: </w:t>
      </w:r>
      <w:r w:rsidR="00496B93">
        <w:rPr>
          <w:rFonts w:ascii="Times New Roman" w:hAnsi="Times New Roman" w:cs="Times New Roman"/>
          <w:sz w:val="24"/>
          <w:szCs w:val="24"/>
        </w:rPr>
        <w:t>S</w:t>
      </w:r>
      <w:r w:rsidRPr="00145B09">
        <w:rPr>
          <w:rFonts w:ascii="Times New Roman" w:hAnsi="Times New Roman" w:cs="Times New Roman"/>
          <w:sz w:val="24"/>
          <w:szCs w:val="24"/>
        </w:rPr>
        <w:t>e aplica</w:t>
      </w:r>
      <w:r>
        <w:rPr>
          <w:rFonts w:ascii="Times New Roman" w:hAnsi="Times New Roman" w:cs="Times New Roman"/>
          <w:sz w:val="24"/>
          <w:szCs w:val="24"/>
        </w:rPr>
        <w:t xml:space="preserve"> para la limpieza de las herramientas.</w:t>
      </w:r>
      <w:r w:rsidRPr="00145B09">
        <w:rPr>
          <w:rFonts w:ascii="Times New Roman" w:hAnsi="Times New Roman" w:cs="Times New Roman"/>
          <w:sz w:val="24"/>
          <w:szCs w:val="24"/>
        </w:rPr>
        <w:t xml:space="preserve"> </w:t>
      </w:r>
      <w:r w:rsidR="000D16F3" w:rsidRPr="00145B09">
        <w:rPr>
          <w:rFonts w:ascii="Times New Roman" w:hAnsi="Times New Roman" w:cs="Times New Roman"/>
          <w:sz w:val="24"/>
          <w:szCs w:val="24"/>
        </w:rPr>
        <w:t xml:space="preserve"> </w:t>
      </w:r>
    </w:p>
    <w:p w:rsidR="000D16F3" w:rsidRDefault="000D16F3" w:rsidP="002922EB">
      <w:pPr>
        <w:pStyle w:val="Prrafodelista"/>
        <w:numPr>
          <w:ilvl w:val="0"/>
          <w:numId w:val="16"/>
        </w:numPr>
        <w:spacing w:after="0" w:line="360" w:lineRule="auto"/>
        <w:ind w:left="220" w:hanging="220"/>
        <w:jc w:val="both"/>
        <w:rPr>
          <w:rFonts w:ascii="Times New Roman" w:hAnsi="Times New Roman" w:cs="Times New Roman"/>
          <w:sz w:val="24"/>
          <w:szCs w:val="24"/>
        </w:rPr>
      </w:pPr>
      <w:r w:rsidRPr="00C10E84">
        <w:rPr>
          <w:rFonts w:ascii="Times New Roman" w:hAnsi="Times New Roman" w:cs="Times New Roman"/>
          <w:b/>
          <w:sz w:val="24"/>
          <w:szCs w:val="24"/>
        </w:rPr>
        <w:lastRenderedPageBreak/>
        <w:t>Cinta de amarre:</w:t>
      </w:r>
      <w:r w:rsidRPr="00C10E84">
        <w:rPr>
          <w:rFonts w:ascii="Times New Roman" w:hAnsi="Times New Roman" w:cs="Times New Roman"/>
          <w:sz w:val="24"/>
          <w:szCs w:val="24"/>
        </w:rPr>
        <w:t xml:space="preserve"> </w:t>
      </w:r>
      <w:r w:rsidR="00496B93">
        <w:rPr>
          <w:rFonts w:ascii="Times New Roman" w:hAnsi="Times New Roman" w:cs="Times New Roman"/>
          <w:sz w:val="24"/>
          <w:szCs w:val="24"/>
        </w:rPr>
        <w:t>I</w:t>
      </w:r>
      <w:r>
        <w:rPr>
          <w:rFonts w:ascii="Times New Roman" w:hAnsi="Times New Roman" w:cs="Times New Roman"/>
          <w:sz w:val="24"/>
          <w:szCs w:val="24"/>
        </w:rPr>
        <w:t>mpide la oxidación en los cortes, mantiene una adecuada humedad para favorecer la unión de los tejidos. S</w:t>
      </w:r>
      <w:r w:rsidRPr="00C10E84">
        <w:rPr>
          <w:rFonts w:ascii="Times New Roman" w:hAnsi="Times New Roman" w:cs="Times New Roman"/>
          <w:sz w:val="24"/>
          <w:szCs w:val="24"/>
        </w:rPr>
        <w:t xml:space="preserve">e utilizan cintas de polietileno, las cuales son ligeramente elásticas y </w:t>
      </w:r>
      <w:r>
        <w:rPr>
          <w:rFonts w:ascii="Times New Roman" w:hAnsi="Times New Roman" w:cs="Times New Roman"/>
          <w:sz w:val="24"/>
          <w:szCs w:val="24"/>
        </w:rPr>
        <w:t>permiten cierto crecimiento del</w:t>
      </w:r>
      <w:r w:rsidRPr="00C10E84">
        <w:rPr>
          <w:rFonts w:ascii="Times New Roman" w:hAnsi="Times New Roman" w:cs="Times New Roman"/>
          <w:sz w:val="24"/>
          <w:szCs w:val="24"/>
        </w:rPr>
        <w:t xml:space="preserve"> injerto. Cuando no es posible encontrar este tipo d</w:t>
      </w:r>
      <w:r w:rsidR="00496B93">
        <w:rPr>
          <w:rFonts w:ascii="Times New Roman" w:hAnsi="Times New Roman" w:cs="Times New Roman"/>
          <w:sz w:val="24"/>
          <w:szCs w:val="24"/>
        </w:rPr>
        <w:t>e cinta, se pueden utilizar fund</w:t>
      </w:r>
      <w:r w:rsidRPr="00C10E84">
        <w:rPr>
          <w:rFonts w:ascii="Times New Roman" w:hAnsi="Times New Roman" w:cs="Times New Roman"/>
          <w:sz w:val="24"/>
          <w:szCs w:val="24"/>
        </w:rPr>
        <w:t>as plásticas, de las cuales se sacan las cintas con dimensi</w:t>
      </w:r>
      <w:r>
        <w:rPr>
          <w:rFonts w:ascii="Times New Roman" w:hAnsi="Times New Roman" w:cs="Times New Roman"/>
          <w:sz w:val="24"/>
          <w:szCs w:val="24"/>
        </w:rPr>
        <w:t xml:space="preserve">ones de 1.5 a 2 centímetros de </w:t>
      </w:r>
      <w:r w:rsidRPr="00C10E84">
        <w:rPr>
          <w:rFonts w:ascii="Times New Roman" w:hAnsi="Times New Roman" w:cs="Times New Roman"/>
          <w:sz w:val="24"/>
          <w:szCs w:val="24"/>
        </w:rPr>
        <w:t>ancho por el largo que pe</w:t>
      </w:r>
      <w:r w:rsidR="00496B93">
        <w:rPr>
          <w:rFonts w:ascii="Times New Roman" w:hAnsi="Times New Roman" w:cs="Times New Roman"/>
          <w:sz w:val="24"/>
          <w:szCs w:val="24"/>
        </w:rPr>
        <w:t>rmita la funda</w:t>
      </w:r>
      <w:r>
        <w:rPr>
          <w:rFonts w:ascii="Times New Roman" w:hAnsi="Times New Roman" w:cs="Times New Roman"/>
          <w:sz w:val="24"/>
          <w:szCs w:val="24"/>
        </w:rPr>
        <w:t xml:space="preserve">. </w:t>
      </w:r>
    </w:p>
    <w:p w:rsidR="00496B93" w:rsidRDefault="000D16F3" w:rsidP="002922EB">
      <w:pPr>
        <w:pStyle w:val="Prrafodelista"/>
        <w:numPr>
          <w:ilvl w:val="0"/>
          <w:numId w:val="16"/>
        </w:numPr>
        <w:spacing w:after="0" w:line="360" w:lineRule="auto"/>
        <w:ind w:left="220" w:hanging="220"/>
        <w:jc w:val="both"/>
        <w:rPr>
          <w:rFonts w:ascii="Times New Roman" w:hAnsi="Times New Roman" w:cs="Times New Roman"/>
          <w:sz w:val="24"/>
          <w:szCs w:val="24"/>
        </w:rPr>
      </w:pPr>
      <w:r w:rsidRPr="00496B93">
        <w:rPr>
          <w:rFonts w:ascii="Times New Roman" w:hAnsi="Times New Roman" w:cs="Times New Roman"/>
          <w:b/>
          <w:sz w:val="24"/>
          <w:szCs w:val="24"/>
        </w:rPr>
        <w:t xml:space="preserve">Navaja de injertar: </w:t>
      </w:r>
      <w:r w:rsidR="00496B93">
        <w:rPr>
          <w:rFonts w:ascii="Times New Roman" w:hAnsi="Times New Roman" w:cs="Times New Roman"/>
          <w:sz w:val="24"/>
          <w:szCs w:val="24"/>
        </w:rPr>
        <w:t>C</w:t>
      </w:r>
      <w:r w:rsidR="00496B93" w:rsidRPr="00496B93">
        <w:rPr>
          <w:rFonts w:ascii="Times New Roman" w:hAnsi="Times New Roman" w:cs="Times New Roman"/>
          <w:sz w:val="24"/>
          <w:szCs w:val="24"/>
        </w:rPr>
        <w:t xml:space="preserve">on bisel a un solo lado, </w:t>
      </w:r>
      <w:r w:rsidRPr="00496B93">
        <w:rPr>
          <w:rFonts w:ascii="Times New Roman" w:hAnsi="Times New Roman" w:cs="Times New Roman"/>
          <w:sz w:val="24"/>
          <w:szCs w:val="24"/>
        </w:rPr>
        <w:t>debe ser de acero de alta calidad que mantenga e</w:t>
      </w:r>
      <w:r w:rsidR="00496B93" w:rsidRPr="00496B93">
        <w:rPr>
          <w:rFonts w:ascii="Times New Roman" w:hAnsi="Times New Roman" w:cs="Times New Roman"/>
          <w:sz w:val="24"/>
          <w:szCs w:val="24"/>
        </w:rPr>
        <w:t xml:space="preserve">l filo por suficiente tiempo de </w:t>
      </w:r>
      <w:r w:rsidRPr="00496B93">
        <w:rPr>
          <w:rFonts w:ascii="Times New Roman" w:hAnsi="Times New Roman" w:cs="Times New Roman"/>
          <w:sz w:val="24"/>
          <w:szCs w:val="24"/>
        </w:rPr>
        <w:t xml:space="preserve">trabajo. </w:t>
      </w:r>
    </w:p>
    <w:p w:rsidR="000D16F3" w:rsidRPr="000D16F3" w:rsidRDefault="000D16F3" w:rsidP="002922EB">
      <w:pPr>
        <w:pStyle w:val="Prrafodelista"/>
        <w:numPr>
          <w:ilvl w:val="0"/>
          <w:numId w:val="16"/>
        </w:numPr>
        <w:spacing w:after="0" w:line="360" w:lineRule="auto"/>
        <w:ind w:left="220" w:hanging="220"/>
        <w:jc w:val="both"/>
        <w:rPr>
          <w:rFonts w:ascii="Times New Roman" w:hAnsi="Times New Roman" w:cs="Times New Roman"/>
          <w:sz w:val="24"/>
          <w:szCs w:val="24"/>
        </w:rPr>
      </w:pPr>
      <w:r w:rsidRPr="005D11CD">
        <w:rPr>
          <w:rFonts w:ascii="Times New Roman" w:hAnsi="Times New Roman" w:cs="Times New Roman"/>
          <w:b/>
          <w:sz w:val="24"/>
          <w:szCs w:val="24"/>
        </w:rPr>
        <w:t>Tijera de podar</w:t>
      </w:r>
      <w:r w:rsidRPr="005D11CD">
        <w:rPr>
          <w:rFonts w:ascii="Times New Roman" w:hAnsi="Times New Roman" w:cs="Times New Roman"/>
          <w:sz w:val="24"/>
          <w:szCs w:val="24"/>
        </w:rPr>
        <w:t xml:space="preserve">: </w:t>
      </w:r>
      <w:r w:rsidR="00496B93">
        <w:rPr>
          <w:rFonts w:ascii="Times New Roman" w:hAnsi="Times New Roman" w:cs="Times New Roman"/>
          <w:sz w:val="24"/>
          <w:szCs w:val="24"/>
        </w:rPr>
        <w:t>S</w:t>
      </w:r>
      <w:r w:rsidRPr="005D11CD">
        <w:rPr>
          <w:rFonts w:ascii="Times New Roman" w:hAnsi="Times New Roman" w:cs="Times New Roman"/>
          <w:sz w:val="24"/>
          <w:szCs w:val="24"/>
        </w:rPr>
        <w:t>e utilizan para la preparación de las varetas, para colectar varetas, y p</w:t>
      </w:r>
      <w:r>
        <w:rPr>
          <w:rFonts w:ascii="Times New Roman" w:hAnsi="Times New Roman" w:cs="Times New Roman"/>
          <w:sz w:val="24"/>
          <w:szCs w:val="24"/>
        </w:rPr>
        <w:t>ara la poda apical</w:t>
      </w:r>
      <w:r w:rsidRPr="005D11CD">
        <w:rPr>
          <w:rFonts w:ascii="Times New Roman" w:hAnsi="Times New Roman" w:cs="Times New Roman"/>
          <w:sz w:val="24"/>
          <w:szCs w:val="24"/>
        </w:rPr>
        <w:t xml:space="preserve"> del patrón</w:t>
      </w:r>
      <w:r>
        <w:rPr>
          <w:rFonts w:ascii="Times New Roman" w:hAnsi="Times New Roman" w:cs="Times New Roman"/>
          <w:sz w:val="24"/>
          <w:szCs w:val="24"/>
        </w:rPr>
        <w:t xml:space="preserve">, </w:t>
      </w:r>
      <w:r w:rsidRPr="005D11CD">
        <w:rPr>
          <w:rFonts w:ascii="Times New Roman" w:hAnsi="Times New Roman" w:cs="Times New Roman"/>
          <w:sz w:val="24"/>
          <w:szCs w:val="24"/>
        </w:rPr>
        <w:t>“o decapitado”</w:t>
      </w:r>
      <w:r w:rsidRPr="000D16F3">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D54A71">
        <w:rPr>
          <w:rFonts w:ascii="Times New Roman" w:hAnsi="Times New Roman" w:cs="Times New Roman"/>
          <w:sz w:val="24"/>
          <w:szCs w:val="24"/>
        </w:rPr>
        <w:instrText>ADDIN CSL_CITATION { "citationItems" : [ { "id" : "ITEM-1", "itemData" : { "author" : [ { "dropping-particle" : "", "family" : "Irigoyen, N.; Cruz", "given" : "M.", "non-dropping-particle" : "", "parse-names" : false, "suffix" : "" } ], "id" : "ITEM-1", "issued" : { "date-parts" : [ [ "2005" ] ] }, "number-of-pages" : "25", "publisher" : "Ministerio de Agricultura y Ganader\u00eda. Programa Nacional de Frutas de El Salvador", "publisher-place" : "Santa Tecla, El Salvador", "title" : "Gu\u00eda t\u00e9cnica de semilleros y viveros frutales.", "type" : "book" }, "uris" : [ "http://www.mendeley.com/documents/?uuid=2ca7a237-4c30-4c4c-b44e-d2a2e022048e" ] } ], "mendeley" : { "formattedCitation" : "(Irigoyen, N.; Cruz, 2005a)", "manualFormatting" : "(Irigoyen, N.; Cruz, M. 2005)", "plainTextFormattedCitation" : "(Irigoyen, N.; Cruz, 2005a)", "previouslyFormattedCitation" : "(Irigoyen, N.; Cruz, 2005a)" }, "properties" : { "noteIndex" : 29 }, "schema" : "https://github.com/citation-style-language/schema/raw/master/csl-citation.json" }</w:instrText>
      </w:r>
      <w:r>
        <w:rPr>
          <w:rFonts w:ascii="Times New Roman" w:hAnsi="Times New Roman" w:cs="Times New Roman"/>
          <w:sz w:val="24"/>
          <w:szCs w:val="24"/>
        </w:rPr>
        <w:fldChar w:fldCharType="separate"/>
      </w:r>
      <w:r w:rsidRPr="000D16F3">
        <w:rPr>
          <w:rFonts w:ascii="Times New Roman" w:hAnsi="Times New Roman" w:cs="Times New Roman"/>
          <w:noProof/>
          <w:sz w:val="24"/>
          <w:szCs w:val="24"/>
        </w:rPr>
        <w:t xml:space="preserve">(Irigoyen, N.; Cruz, </w:t>
      </w:r>
      <w:r>
        <w:rPr>
          <w:rFonts w:ascii="Times New Roman" w:hAnsi="Times New Roman" w:cs="Times New Roman"/>
          <w:noProof/>
          <w:sz w:val="24"/>
          <w:szCs w:val="24"/>
        </w:rPr>
        <w:t xml:space="preserve">M. </w:t>
      </w:r>
      <w:r w:rsidRPr="000D16F3">
        <w:rPr>
          <w:rFonts w:ascii="Times New Roman" w:hAnsi="Times New Roman" w:cs="Times New Roman"/>
          <w:noProof/>
          <w:sz w:val="24"/>
          <w:szCs w:val="24"/>
        </w:rPr>
        <w:t>2005)</w:t>
      </w:r>
      <w:r>
        <w:rPr>
          <w:rFonts w:ascii="Times New Roman" w:hAnsi="Times New Roman" w:cs="Times New Roman"/>
          <w:sz w:val="24"/>
          <w:szCs w:val="24"/>
        </w:rPr>
        <w:fldChar w:fldCharType="end"/>
      </w:r>
      <w:r>
        <w:rPr>
          <w:rFonts w:ascii="Times New Roman" w:hAnsi="Times New Roman" w:cs="Times New Roman"/>
          <w:sz w:val="24"/>
          <w:szCs w:val="24"/>
        </w:rPr>
        <w:t>.</w:t>
      </w:r>
    </w:p>
    <w:p w:rsidR="000D16F3" w:rsidRDefault="000D16F3" w:rsidP="000D16F3">
      <w:pPr>
        <w:spacing w:after="0" w:line="360" w:lineRule="auto"/>
        <w:jc w:val="both"/>
        <w:rPr>
          <w:rFonts w:ascii="Times New Roman" w:hAnsi="Times New Roman" w:cs="Times New Roman"/>
          <w:sz w:val="24"/>
          <w:szCs w:val="24"/>
        </w:rPr>
      </w:pPr>
    </w:p>
    <w:p w:rsidR="000D16F3" w:rsidRPr="0012282A" w:rsidRDefault="000D16F3" w:rsidP="000D16F3">
      <w:pPr>
        <w:spacing w:after="0" w:line="360" w:lineRule="auto"/>
        <w:jc w:val="both"/>
        <w:rPr>
          <w:rFonts w:ascii="Times New Roman" w:hAnsi="Times New Roman" w:cs="Times New Roman"/>
          <w:sz w:val="24"/>
          <w:szCs w:val="24"/>
        </w:rPr>
      </w:pPr>
      <w:r w:rsidRPr="0012282A">
        <w:rPr>
          <w:rFonts w:ascii="Times New Roman" w:hAnsi="Times New Roman" w:cs="Times New Roman"/>
          <w:sz w:val="24"/>
          <w:szCs w:val="24"/>
        </w:rPr>
        <w:t>Las herramientas deben mantenerse siempre limpias para evitar infecciones y bien afiladas para efectuar cortes precisos y limpios; daños mecánicos como rajaduras y quebraduras hacen fracasar los injertos.</w:t>
      </w:r>
      <w:r>
        <w:rPr>
          <w:rFonts w:ascii="Times New Roman" w:hAnsi="Times New Roman" w:cs="Times New Roman"/>
          <w:sz w:val="24"/>
          <w:szCs w:val="24"/>
        </w:rPr>
        <w:t xml:space="preserve"> (Sequeira, A</w:t>
      </w:r>
      <w:r w:rsidRPr="0012282A">
        <w:rPr>
          <w:rFonts w:ascii="Times New Roman" w:hAnsi="Times New Roman" w:cs="Times New Roman"/>
          <w:sz w:val="24"/>
          <w:szCs w:val="24"/>
        </w:rPr>
        <w:t>. et al. 2002)</w:t>
      </w:r>
    </w:p>
    <w:p w:rsidR="000D16F3" w:rsidRDefault="000D16F3" w:rsidP="00296140">
      <w:pPr>
        <w:tabs>
          <w:tab w:val="left" w:pos="8504"/>
        </w:tabs>
        <w:spacing w:after="0" w:line="360" w:lineRule="auto"/>
        <w:ind w:right="-1"/>
        <w:jc w:val="both"/>
        <w:rPr>
          <w:rFonts w:ascii="Times New Roman" w:hAnsi="Times New Roman" w:cs="Times New Roman"/>
          <w:b/>
          <w:sz w:val="24"/>
          <w:szCs w:val="24"/>
        </w:rPr>
      </w:pPr>
    </w:p>
    <w:p w:rsidR="00145B09" w:rsidRDefault="00296140" w:rsidP="00296140">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3.11</w:t>
      </w:r>
      <w:r w:rsidR="00CA6BCE">
        <w:rPr>
          <w:rFonts w:ascii="Times New Roman" w:hAnsi="Times New Roman" w:cs="Times New Roman"/>
          <w:b/>
          <w:sz w:val="24"/>
          <w:szCs w:val="24"/>
        </w:rPr>
        <w:t>.</w:t>
      </w:r>
      <w:r w:rsidR="00CA6BCE">
        <w:rPr>
          <w:rFonts w:ascii="Times New Roman" w:hAnsi="Times New Roman" w:cs="Times New Roman"/>
          <w:sz w:val="24"/>
          <w:szCs w:val="24"/>
        </w:rPr>
        <w:t xml:space="preserve"> </w:t>
      </w:r>
      <w:r w:rsidR="00145B09">
        <w:rPr>
          <w:rFonts w:ascii="Times New Roman" w:hAnsi="Times New Roman" w:cs="Times New Roman"/>
          <w:b/>
          <w:sz w:val="24"/>
          <w:szCs w:val="24"/>
        </w:rPr>
        <w:t>Cuidados post injertos</w:t>
      </w:r>
    </w:p>
    <w:p w:rsidR="00296140" w:rsidRPr="00296140" w:rsidRDefault="00296140" w:rsidP="00296140">
      <w:pPr>
        <w:autoSpaceDE w:val="0"/>
        <w:autoSpaceDN w:val="0"/>
        <w:adjustRightInd w:val="0"/>
        <w:spacing w:after="0" w:line="360" w:lineRule="auto"/>
        <w:rPr>
          <w:rFonts w:ascii="Times New Roman" w:hAnsi="Times New Roman" w:cs="Times New Roman"/>
          <w:bCs/>
          <w:sz w:val="24"/>
          <w:szCs w:val="24"/>
        </w:rPr>
      </w:pPr>
    </w:p>
    <w:p w:rsidR="00145B09" w:rsidRDefault="00145B09" w:rsidP="00145B09">
      <w:pPr>
        <w:tabs>
          <w:tab w:val="left" w:pos="8504"/>
        </w:tabs>
        <w:spacing w:after="0" w:line="360" w:lineRule="auto"/>
        <w:ind w:right="-1"/>
        <w:jc w:val="both"/>
        <w:rPr>
          <w:rFonts w:ascii="Times New Roman" w:hAnsi="Times New Roman" w:cs="Times New Roman"/>
          <w:sz w:val="24"/>
          <w:szCs w:val="24"/>
        </w:rPr>
      </w:pPr>
      <w:r w:rsidRPr="00867E0D">
        <w:rPr>
          <w:rFonts w:ascii="Times New Roman" w:hAnsi="Times New Roman" w:cs="Times New Roman"/>
          <w:sz w:val="24"/>
          <w:szCs w:val="24"/>
        </w:rPr>
        <w:t xml:space="preserve">Los injertos se deben proteger del sol, viento y exceso de lluvias. Si es necesario, se debe regar para mantener la humedad apropiada en la </w:t>
      </w:r>
      <w:r>
        <w:rPr>
          <w:rFonts w:ascii="Times New Roman" w:hAnsi="Times New Roman" w:cs="Times New Roman"/>
          <w:sz w:val="24"/>
          <w:szCs w:val="24"/>
        </w:rPr>
        <w:t>fund</w:t>
      </w:r>
      <w:r w:rsidRPr="00867E0D">
        <w:rPr>
          <w:rFonts w:ascii="Times New Roman" w:hAnsi="Times New Roman" w:cs="Times New Roman"/>
          <w:sz w:val="24"/>
          <w:szCs w:val="24"/>
        </w:rPr>
        <w:t xml:space="preserve">a. No se debe saturar la bolsa para evitar pudrición de raíces. El riego se aplica en la base del tronco del patrón, y no sobre el injerto. Debe eliminar los chupones que broten más abajo del injerto. La cinta plástica con que se amarró el injerto se debe eliminar cuando el injerto ha prendido bien para evitar el estrangulamiento del injerto. </w:t>
      </w:r>
      <w:r w:rsidR="00296140">
        <w:rPr>
          <w:rFonts w:ascii="Times New Roman" w:hAnsi="Times New Roman" w:cs="Times New Roman"/>
          <w:sz w:val="24"/>
          <w:szCs w:val="24"/>
        </w:rPr>
        <w:t xml:space="preserve">En la actualidad </w:t>
      </w:r>
      <w:r w:rsidRPr="00867E0D">
        <w:rPr>
          <w:rFonts w:ascii="Times New Roman" w:hAnsi="Times New Roman" w:cs="Times New Roman"/>
          <w:sz w:val="24"/>
          <w:szCs w:val="24"/>
        </w:rPr>
        <w:t>existe un tipo de cinta especial, acerada que se adhiera fácilmente sin necesidad de amarrar y se descompone al cabo de unas semanas de modo que fácilmente se rompe cuando</w:t>
      </w:r>
      <w:r w:rsidR="00296140">
        <w:rPr>
          <w:rFonts w:ascii="Times New Roman" w:hAnsi="Times New Roman" w:cs="Times New Roman"/>
          <w:sz w:val="24"/>
          <w:szCs w:val="24"/>
        </w:rPr>
        <w:t xml:space="preserve"> engruesa el injerto </w:t>
      </w:r>
      <w:proofErr w:type="spellStart"/>
      <w:r w:rsidR="00296140">
        <w:rPr>
          <w:rFonts w:ascii="Times New Roman" w:hAnsi="Times New Roman" w:cs="Times New Roman"/>
          <w:sz w:val="24"/>
          <w:szCs w:val="24"/>
        </w:rPr>
        <w:t>Parafilm</w:t>
      </w:r>
      <w:proofErr w:type="spellEnd"/>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"978 -9968 -586 -20 -7", "author" : [ { "dropping-particle" : "", "family" : "Mora, J.; Acu\u00f1a", "given" : "J.", "non-dropping-particle" : "", "parse-names" : false, "suffix" : "" } ], "id" : "ITEM-1", "issued" : { "date-parts" : [ [ "2015" ] ] }, "number-of-pages" : "85", "publisher" : "Instituto Nacional de Innovaci\u00f3n y Transferencia en Tecnolog\u00eda Agropecuaria", "publisher-place" : "San Jos\u00e9, Costa Rica", "title" : "Curso Producci\u00f3n de Aguacate de Bajura", "type" : "book" }, "uris" : [ "http://www.mendeley.com/documents/?uuid=961066ca-0355-40ca-8bad-0d01ab9d9d62" ] } ], "mendeley" : { "formattedCitation" : "(Mora, J.; Acu\u00f1a, 2015)", "manualFormatting" : "(Mora, J.; Acu\u00f1a, J. 2015)", "plainTextFormattedCitation" : "(Mora, J.; Acu\u00f1a, 2015)", "previouslyFormattedCitation" : "(Mora, J.; Acu\u00f1a, 2015)" }, "properties" : { "noteIndex" : 30 }, "schema" : "https://github.com/citation-style-language/schema/raw/master/csl-citation.json" }</w:instrText>
      </w:r>
      <w:r>
        <w:rPr>
          <w:rFonts w:ascii="Times New Roman" w:hAnsi="Times New Roman" w:cs="Times New Roman"/>
          <w:sz w:val="24"/>
          <w:szCs w:val="24"/>
        </w:rPr>
        <w:fldChar w:fldCharType="separate"/>
      </w:r>
      <w:r w:rsidRPr="00867E0D">
        <w:rPr>
          <w:rFonts w:ascii="Times New Roman" w:hAnsi="Times New Roman" w:cs="Times New Roman"/>
          <w:noProof/>
          <w:sz w:val="24"/>
          <w:szCs w:val="24"/>
        </w:rPr>
        <w:t>(Mora, J.; Acuña,</w:t>
      </w:r>
      <w:r>
        <w:rPr>
          <w:rFonts w:ascii="Times New Roman" w:hAnsi="Times New Roman" w:cs="Times New Roman"/>
          <w:noProof/>
          <w:sz w:val="24"/>
          <w:szCs w:val="24"/>
        </w:rPr>
        <w:t xml:space="preserve"> J.</w:t>
      </w:r>
      <w:r w:rsidRPr="00867E0D">
        <w:rPr>
          <w:rFonts w:ascii="Times New Roman" w:hAnsi="Times New Roman" w:cs="Times New Roman"/>
          <w:noProof/>
          <w:sz w:val="24"/>
          <w:szCs w:val="24"/>
        </w:rPr>
        <w:t xml:space="preserve"> 2015)</w:t>
      </w:r>
      <w:r>
        <w:rPr>
          <w:rFonts w:ascii="Times New Roman" w:hAnsi="Times New Roman" w:cs="Times New Roman"/>
          <w:sz w:val="24"/>
          <w:szCs w:val="24"/>
        </w:rPr>
        <w:fldChar w:fldCharType="end"/>
      </w:r>
      <w:r>
        <w:rPr>
          <w:rFonts w:ascii="Times New Roman" w:hAnsi="Times New Roman" w:cs="Times New Roman"/>
          <w:sz w:val="24"/>
          <w:szCs w:val="24"/>
        </w:rPr>
        <w:t>.</w:t>
      </w:r>
    </w:p>
    <w:p w:rsidR="00296140" w:rsidRDefault="00296140" w:rsidP="006E2AE8">
      <w:pPr>
        <w:autoSpaceDE w:val="0"/>
        <w:autoSpaceDN w:val="0"/>
        <w:adjustRightInd w:val="0"/>
        <w:spacing w:after="0" w:line="240" w:lineRule="auto"/>
        <w:rPr>
          <w:rFonts w:ascii="Times New Roman" w:hAnsi="Times New Roman" w:cs="Times New Roman"/>
          <w:b/>
          <w:sz w:val="24"/>
          <w:szCs w:val="24"/>
        </w:rPr>
      </w:pPr>
    </w:p>
    <w:p w:rsidR="006E2AE8" w:rsidRPr="00CA6BCE" w:rsidRDefault="004B044D" w:rsidP="006E2AE8">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3.12</w:t>
      </w:r>
      <w:r w:rsidR="00CA6BCE">
        <w:rPr>
          <w:rFonts w:ascii="Times New Roman" w:hAnsi="Times New Roman" w:cs="Times New Roman"/>
          <w:sz w:val="24"/>
          <w:szCs w:val="24"/>
        </w:rPr>
        <w:t xml:space="preserve"> </w:t>
      </w:r>
      <w:r w:rsidR="006E2AE8" w:rsidRPr="00CA6BCE">
        <w:rPr>
          <w:rFonts w:ascii="Times New Roman" w:hAnsi="Times New Roman" w:cs="Times New Roman"/>
          <w:b/>
          <w:sz w:val="24"/>
          <w:szCs w:val="24"/>
        </w:rPr>
        <w:t>Portainjerto, patrón o pie</w:t>
      </w:r>
    </w:p>
    <w:p w:rsidR="006E2AE8" w:rsidRDefault="006E2AE8" w:rsidP="00FB356A">
      <w:pPr>
        <w:autoSpaceDE w:val="0"/>
        <w:autoSpaceDN w:val="0"/>
        <w:adjustRightInd w:val="0"/>
        <w:spacing w:after="0" w:line="360" w:lineRule="auto"/>
        <w:rPr>
          <w:rFonts w:ascii="Times New Roman" w:hAnsi="Times New Roman" w:cs="Times New Roman"/>
          <w:b/>
          <w:bCs/>
          <w:sz w:val="24"/>
          <w:szCs w:val="24"/>
        </w:rPr>
      </w:pPr>
    </w:p>
    <w:p w:rsidR="009E3F3D" w:rsidRDefault="009E3F3D" w:rsidP="009E3F3D">
      <w:pPr>
        <w:pStyle w:val="Sinespaciado"/>
        <w:spacing w:line="360" w:lineRule="auto"/>
        <w:jc w:val="both"/>
        <w:rPr>
          <w:rFonts w:ascii="Times New Roman" w:hAnsi="Times New Roman" w:cs="Times New Roman"/>
          <w:sz w:val="24"/>
          <w:szCs w:val="24"/>
        </w:rPr>
      </w:pPr>
      <w:r w:rsidRPr="00407402">
        <w:rPr>
          <w:rFonts w:ascii="Times New Roman" w:eastAsiaTheme="minorHAnsi" w:hAnsi="Times New Roman" w:cs="Times New Roman"/>
          <w:color w:val="272627"/>
          <w:sz w:val="24"/>
          <w:szCs w:val="24"/>
          <w:lang w:val="es-EC" w:eastAsia="en-US"/>
        </w:rPr>
        <w:t xml:space="preserve">El patrón es una planta originada por semilla, </w:t>
      </w:r>
      <w:r w:rsidR="00870D8C">
        <w:rPr>
          <w:rFonts w:ascii="Times New Roman" w:eastAsiaTheme="minorHAnsi" w:hAnsi="Times New Roman" w:cs="Times New Roman"/>
          <w:color w:val="272627"/>
          <w:sz w:val="24"/>
          <w:szCs w:val="24"/>
          <w:lang w:val="es-EC" w:eastAsia="en-US"/>
        </w:rPr>
        <w:t xml:space="preserve">que debe provenir </w:t>
      </w:r>
      <w:r>
        <w:rPr>
          <w:rFonts w:ascii="Times New Roman" w:eastAsiaTheme="minorHAnsi" w:hAnsi="Times New Roman" w:cs="Times New Roman"/>
          <w:color w:val="272627"/>
          <w:sz w:val="24"/>
          <w:szCs w:val="24"/>
          <w:lang w:val="es-EC" w:eastAsia="en-US"/>
        </w:rPr>
        <w:t xml:space="preserve">de árboles sanos, con buena </w:t>
      </w:r>
      <w:r w:rsidRPr="00407402">
        <w:rPr>
          <w:rFonts w:ascii="Times New Roman" w:eastAsiaTheme="minorHAnsi" w:hAnsi="Times New Roman" w:cs="Times New Roman"/>
          <w:color w:val="272627"/>
          <w:sz w:val="24"/>
          <w:szCs w:val="24"/>
          <w:lang w:val="es-EC" w:eastAsia="en-US"/>
        </w:rPr>
        <w:t>adaptación al medio del cultivo aunque no se requiere que sobresalga por su producción</w:t>
      </w:r>
      <w:r>
        <w:rPr>
          <w:rFonts w:ascii="Times New Roman" w:eastAsiaTheme="minorHAnsi" w:hAnsi="Times New Roman" w:cs="Times New Roman"/>
          <w:color w:val="272627"/>
          <w:sz w:val="24"/>
          <w:szCs w:val="24"/>
          <w:lang w:val="es-EC" w:eastAsia="en-US"/>
        </w:rPr>
        <w:t xml:space="preserve"> </w:t>
      </w:r>
      <w:r w:rsidR="002454F2">
        <w:rPr>
          <w:rFonts w:ascii="Times New Roman" w:eastAsiaTheme="minorHAnsi" w:hAnsi="Times New Roman" w:cs="Times New Roman"/>
          <w:color w:val="272627"/>
          <w:sz w:val="24"/>
          <w:szCs w:val="24"/>
          <w:lang w:val="es-EC" w:eastAsia="en-US"/>
        </w:rPr>
        <w:fldChar w:fldCharType="begin" w:fldLock="1"/>
      </w:r>
      <w:r w:rsidR="002454F2">
        <w:rPr>
          <w:rFonts w:ascii="Times New Roman" w:eastAsiaTheme="minorHAnsi" w:hAnsi="Times New Roman" w:cs="Times New Roman"/>
          <w:color w:val="272627"/>
          <w:sz w:val="24"/>
          <w:szCs w:val="24"/>
          <w:lang w:val="es-EC" w:eastAsia="en-US"/>
        </w:rPr>
        <w:instrText>ADDIN CSL_CITATION { "citationItems" : [ { "id" : "ITEM-1", "itemData" : { "author" : [ { "dropping-particle" : "", "family" : "RODR\u00cdGUEZ, M.; GUERRERO, M.; SANDOVAL", "given" : "R.", "non-dropping-particle" : "", "parse-names" : false, "suffix" : "" } ], "id" : "ITEM-1", "issued" : { "date-parts" : [ [ "2002" ] ] }, "number-of-pages" : "32", "publisher" : "Centro Nacional de Tecnolog\u00eda Agropecuaria y Forestal.-CENTA.", "publisher-place" : "San Salvador, El Salvador.", "title" : "Gu\u00eda T\u00e9cnica Cultivo de Mango.", "type" : "book" }, "uris" : [ "http://www.mendeley.com/documents/?uuid=dc4ad4e7-5b42-463d-afa7-aa4dd487a7a7" ] } ], "mendeley" : { "formattedCitation" : "(RODR\u00cdGUEZ, M.; GUERRERO, M.; SANDOVAL, 2002)", "manualFormatting" : "(Rodr\u00edguez, M.; Guerrero, M.; Sandoval, R. 2002)", "plainTextFormattedCitation" : "(RODR\u00cdGUEZ, M.; GUERRERO, M.; SANDOVAL, 2002)", "previouslyFormattedCitation" : "(RODR\u00cdGUEZ, M.; GUERRERO, M.; SANDOVAL, 2002)" }, "properties" : { "noteIndex" : 33 }, "schema" : "https://github.com/citation-style-language/schema/raw/master/csl-citation.json" }</w:instrText>
      </w:r>
      <w:r w:rsidR="002454F2">
        <w:rPr>
          <w:rFonts w:ascii="Times New Roman" w:eastAsiaTheme="minorHAnsi" w:hAnsi="Times New Roman" w:cs="Times New Roman"/>
          <w:color w:val="272627"/>
          <w:sz w:val="24"/>
          <w:szCs w:val="24"/>
          <w:lang w:val="es-EC" w:eastAsia="en-US"/>
        </w:rPr>
        <w:fldChar w:fldCharType="separate"/>
      </w:r>
      <w:r w:rsidR="002454F2" w:rsidRPr="002454F2">
        <w:rPr>
          <w:rFonts w:ascii="Times New Roman" w:eastAsiaTheme="minorHAnsi" w:hAnsi="Times New Roman" w:cs="Times New Roman"/>
          <w:noProof/>
          <w:color w:val="272627"/>
          <w:sz w:val="24"/>
          <w:szCs w:val="24"/>
          <w:lang w:val="es-EC" w:eastAsia="en-US"/>
        </w:rPr>
        <w:t xml:space="preserve">(Rodríguez, M.; Guerrero, M.; Sandoval, </w:t>
      </w:r>
      <w:r w:rsidR="002454F2">
        <w:rPr>
          <w:rFonts w:ascii="Times New Roman" w:eastAsiaTheme="minorHAnsi" w:hAnsi="Times New Roman" w:cs="Times New Roman"/>
          <w:noProof/>
          <w:color w:val="272627"/>
          <w:sz w:val="24"/>
          <w:szCs w:val="24"/>
          <w:lang w:val="es-EC" w:eastAsia="en-US"/>
        </w:rPr>
        <w:t xml:space="preserve">R. </w:t>
      </w:r>
      <w:r w:rsidR="002454F2" w:rsidRPr="002454F2">
        <w:rPr>
          <w:rFonts w:ascii="Times New Roman" w:eastAsiaTheme="minorHAnsi" w:hAnsi="Times New Roman" w:cs="Times New Roman"/>
          <w:noProof/>
          <w:color w:val="272627"/>
          <w:sz w:val="24"/>
          <w:szCs w:val="24"/>
          <w:lang w:val="es-EC" w:eastAsia="en-US"/>
        </w:rPr>
        <w:t>2002)</w:t>
      </w:r>
      <w:r w:rsidR="002454F2">
        <w:rPr>
          <w:rFonts w:ascii="Times New Roman" w:eastAsiaTheme="minorHAnsi" w:hAnsi="Times New Roman" w:cs="Times New Roman"/>
          <w:color w:val="272627"/>
          <w:sz w:val="24"/>
          <w:szCs w:val="24"/>
          <w:lang w:val="es-EC" w:eastAsia="en-US"/>
        </w:rPr>
        <w:fldChar w:fldCharType="end"/>
      </w:r>
      <w:r w:rsidR="002454F2">
        <w:rPr>
          <w:rFonts w:ascii="Times New Roman" w:eastAsiaTheme="minorHAnsi" w:hAnsi="Times New Roman" w:cs="Times New Roman"/>
          <w:color w:val="272627"/>
          <w:sz w:val="24"/>
          <w:szCs w:val="24"/>
          <w:lang w:val="es-EC" w:eastAsia="en-US"/>
        </w:rPr>
        <w:t>.</w:t>
      </w:r>
    </w:p>
    <w:p w:rsidR="006E2AE8" w:rsidRDefault="004B044D" w:rsidP="006E2AE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3.12</w:t>
      </w:r>
      <w:r w:rsidR="00CA6BCE">
        <w:rPr>
          <w:rFonts w:ascii="Times New Roman" w:hAnsi="Times New Roman" w:cs="Times New Roman"/>
          <w:b/>
          <w:sz w:val="24"/>
          <w:szCs w:val="24"/>
        </w:rPr>
        <w:t>.</w:t>
      </w:r>
      <w:r w:rsidR="006E2AE8">
        <w:rPr>
          <w:rFonts w:ascii="Times New Roman" w:hAnsi="Times New Roman" w:cs="Times New Roman"/>
          <w:b/>
          <w:sz w:val="24"/>
          <w:szCs w:val="24"/>
        </w:rPr>
        <w:t>1</w:t>
      </w:r>
      <w:r w:rsidR="006E2AE8" w:rsidRPr="00DA51C0">
        <w:rPr>
          <w:rFonts w:ascii="Times New Roman" w:hAnsi="Times New Roman" w:cs="Times New Roman"/>
          <w:b/>
          <w:sz w:val="24"/>
          <w:szCs w:val="24"/>
        </w:rPr>
        <w:t>.</w:t>
      </w:r>
      <w:r w:rsidR="006E2AE8">
        <w:rPr>
          <w:rFonts w:ascii="Times New Roman" w:hAnsi="Times New Roman" w:cs="Times New Roman"/>
          <w:b/>
          <w:sz w:val="24"/>
          <w:szCs w:val="24"/>
        </w:rPr>
        <w:t xml:space="preserve"> </w:t>
      </w:r>
      <w:r w:rsidR="006E2AE8" w:rsidRPr="000A608B">
        <w:rPr>
          <w:rFonts w:ascii="Times New Roman" w:hAnsi="Times New Roman" w:cs="Times New Roman"/>
          <w:b/>
          <w:sz w:val="24"/>
          <w:szCs w:val="24"/>
        </w:rPr>
        <w:t>Cond</w:t>
      </w:r>
      <w:r w:rsidR="006E2AE8">
        <w:rPr>
          <w:rFonts w:ascii="Times New Roman" w:hAnsi="Times New Roman" w:cs="Times New Roman"/>
          <w:b/>
          <w:sz w:val="24"/>
          <w:szCs w:val="24"/>
        </w:rPr>
        <w:t>iciones que debe reunir el patró</w:t>
      </w:r>
      <w:r w:rsidR="006E2AE8" w:rsidRPr="000A608B">
        <w:rPr>
          <w:rFonts w:ascii="Times New Roman" w:hAnsi="Times New Roman" w:cs="Times New Roman"/>
          <w:b/>
          <w:sz w:val="24"/>
          <w:szCs w:val="24"/>
        </w:rPr>
        <w:t>n</w:t>
      </w:r>
      <w:r w:rsidR="006E2AE8">
        <w:rPr>
          <w:rFonts w:ascii="Times New Roman" w:hAnsi="Times New Roman" w:cs="Times New Roman"/>
          <w:b/>
          <w:sz w:val="24"/>
          <w:szCs w:val="24"/>
        </w:rPr>
        <w:t xml:space="preserve"> </w:t>
      </w:r>
    </w:p>
    <w:p w:rsidR="00CA6BCE" w:rsidRDefault="00CA6BCE" w:rsidP="006E2AE8">
      <w:pPr>
        <w:spacing w:after="0" w:line="360" w:lineRule="auto"/>
        <w:jc w:val="both"/>
        <w:rPr>
          <w:rFonts w:ascii="Times New Roman" w:hAnsi="Times New Roman" w:cs="Times New Roman"/>
          <w:b/>
          <w:sz w:val="24"/>
          <w:szCs w:val="24"/>
        </w:rPr>
      </w:pPr>
    </w:p>
    <w:p w:rsidR="006E2AE8" w:rsidRPr="00FB12A2" w:rsidRDefault="006E2AE8" w:rsidP="006E2AE8">
      <w:pPr>
        <w:spacing w:after="0" w:line="360" w:lineRule="auto"/>
        <w:jc w:val="both"/>
        <w:rPr>
          <w:rFonts w:ascii="Times New Roman" w:eastAsia="Times New Roman" w:hAnsi="Times New Roman" w:cs="Times New Roman"/>
          <w:b/>
          <w:sz w:val="24"/>
          <w:szCs w:val="24"/>
          <w:lang w:eastAsia="es-EC"/>
        </w:rPr>
      </w:pPr>
      <w:r w:rsidRPr="00FB12A2">
        <w:rPr>
          <w:rFonts w:ascii="Times New Roman" w:hAnsi="Times New Roman" w:cs="Times New Roman"/>
          <w:sz w:val="24"/>
          <w:szCs w:val="24"/>
        </w:rPr>
        <w:t>Para la elección del patrón, se deben tener en cuenta las siguientes consideraciones: facilidad en la consecución de la semilla, vigoroso crecimiento de las plántulas, adaptación, buen desarrollo radical, fácil injertación, alto grado de compatibilidad con la variedad a injertar y resistencia o tolerancia a factores bióticos y abióticos limitantes en la zona o región don</w:t>
      </w:r>
      <w:r w:rsidR="002454F2">
        <w:rPr>
          <w:rFonts w:ascii="Times New Roman" w:hAnsi="Times New Roman" w:cs="Times New Roman"/>
          <w:sz w:val="24"/>
          <w:szCs w:val="24"/>
        </w:rPr>
        <w:t>de se va a establecer el cultivo</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"10.1007/s13398-014-0173-7.2", "ISBN" : "978-958-8711-50-8", "ISSN" : "0717-6163", "PMID" : "15003161", "abstract" : "The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 "author" : [ { "dropping-particle" : "", "family" : "Bernal", "given" : "J.;", "non-dropping-particle" : "", "parse-names" : false, "suffix" : "" }, { "dropping-particle" : "", "family" : "Diaz", "given" : "C.;", "non-dropping-particle" : "", "parse-names" : false, "suffix" : "" }, { "dropping-particle" : "", "family" : "Osorio", "given" : "C.;", "non-dropping-particle" : "", "parse-names" : false, "suffix" : "" }, { "dropping-particle" : "", "family" : "Tamayo", "given" : "A.;", "non-dropping-particle" : "", "parse-names" : false, "suffix" : "" }, { "dropping-particle" : "", "family" : "Osorio", "given" : "W.;", "non-dropping-particle" : "", "parse-names" : false, "suffix" : "" }, { "dropping-particle" : "", "family" : "Cordoba", "given" : "Oscar. et al.", "non-dropping-particle" : "", "parse-names" : false, "suffix" : "" } ], "container-title" : "Corpoica", "edition" : "Segunda ed", "id" : "ITEM-1", "issued" : { "date-parts" : [ [ "2014" ] ] }, "number-of-pages" : "410", "publisher-place" : "Medell\u00edn, Colombia", "title" : "Manual t\u00e9cnico actualizaci\u00f3n tecnolog\u00eda y buenas pr\u00e1cticas agr\u00edcolas (BPA) en el cultivo de aguacate", "type" : "book" }, "uris" : [ "http://www.mendeley.com/documents/?uuid=11d8c800-26bc-4dcf-b77a-9e872aa696b5" ] } ], "mendeley" : { "formattedCitation" : "(Bernal et al., 2014)", "manualFormatting" : "(Bernal, J. et al., 2014)", "plainTextFormattedCitation" : "(Bernal et al., 2014)", "previouslyFormattedCitation" : "(Bernal et al., 2014)" }, "properties" : { "noteIndex" : 23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(Bernal, J. </w:t>
      </w:r>
      <w:r w:rsidRPr="00E0312A">
        <w:rPr>
          <w:rFonts w:ascii="Times New Roman" w:hAnsi="Times New Roman" w:cs="Times New Roman"/>
          <w:i/>
          <w:noProof/>
          <w:sz w:val="24"/>
          <w:szCs w:val="24"/>
        </w:rPr>
        <w:t>et al</w:t>
      </w:r>
      <w:r w:rsidRPr="00FB12A2">
        <w:rPr>
          <w:rFonts w:ascii="Times New Roman" w:hAnsi="Times New Roman" w:cs="Times New Roman"/>
          <w:noProof/>
          <w:sz w:val="24"/>
          <w:szCs w:val="24"/>
        </w:rPr>
        <w:t>., 2014)</w:t>
      </w:r>
      <w:r>
        <w:rPr>
          <w:rFonts w:ascii="Times New Roman" w:hAnsi="Times New Roman" w:cs="Times New Roman"/>
          <w:sz w:val="24"/>
          <w:szCs w:val="24"/>
        </w:rPr>
        <w:fldChar w:fldCharType="end"/>
      </w:r>
      <w:r w:rsidRPr="00FB12A2">
        <w:rPr>
          <w:rFonts w:ascii="Times New Roman" w:hAnsi="Times New Roman" w:cs="Times New Roman"/>
          <w:sz w:val="24"/>
          <w:szCs w:val="24"/>
        </w:rPr>
        <w:t>.</w:t>
      </w:r>
    </w:p>
    <w:p w:rsidR="00455438" w:rsidRDefault="00455438" w:rsidP="006E2AE8">
      <w:pPr>
        <w:spacing w:after="0" w:line="360" w:lineRule="auto"/>
        <w:jc w:val="both"/>
        <w:rPr>
          <w:rFonts w:ascii="Times New Roman" w:hAnsi="Times New Roman" w:cs="Times New Roman"/>
          <w:sz w:val="24"/>
          <w:szCs w:val="24"/>
        </w:rPr>
      </w:pPr>
    </w:p>
    <w:p w:rsidR="00455438" w:rsidRPr="00455438" w:rsidRDefault="00455438" w:rsidP="00455438">
      <w:pPr>
        <w:spacing w:after="0" w:line="360" w:lineRule="auto"/>
        <w:jc w:val="both"/>
        <w:rPr>
          <w:rFonts w:ascii="Times New Roman" w:hAnsi="Times New Roman" w:cs="Times New Roman"/>
          <w:sz w:val="24"/>
          <w:szCs w:val="24"/>
        </w:rPr>
      </w:pPr>
      <w:r w:rsidRPr="00455438">
        <w:rPr>
          <w:rFonts w:ascii="Times New Roman" w:hAnsi="Times New Roman" w:cs="Times New Roman"/>
          <w:sz w:val="24"/>
          <w:szCs w:val="24"/>
        </w:rPr>
        <w:t xml:space="preserve">Un patrón debe tener las siguientes características: </w:t>
      </w:r>
    </w:p>
    <w:p w:rsidR="00455438" w:rsidRP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D</w:t>
      </w:r>
      <w:r w:rsidR="00455438" w:rsidRPr="00455438">
        <w:rPr>
          <w:rFonts w:ascii="Times New Roman" w:hAnsi="Times New Roman" w:cs="Times New Roman"/>
          <w:sz w:val="24"/>
          <w:szCs w:val="24"/>
        </w:rPr>
        <w:t xml:space="preserve">esarrollo de árboles sanos y productivos. </w:t>
      </w:r>
    </w:p>
    <w:p w:rsidR="00455438" w:rsidRP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T</w:t>
      </w:r>
      <w:r w:rsidR="00455438" w:rsidRPr="00455438">
        <w:rPr>
          <w:rFonts w:ascii="Times New Roman" w:hAnsi="Times New Roman" w:cs="Times New Roman"/>
          <w:sz w:val="24"/>
          <w:szCs w:val="24"/>
        </w:rPr>
        <w:t xml:space="preserve">olerante a </w:t>
      </w:r>
      <w:proofErr w:type="spellStart"/>
      <w:r w:rsidR="00455438" w:rsidRPr="00455438">
        <w:rPr>
          <w:rFonts w:ascii="Times New Roman" w:hAnsi="Times New Roman" w:cs="Times New Roman"/>
          <w:b/>
          <w:i/>
          <w:sz w:val="24"/>
          <w:szCs w:val="24"/>
        </w:rPr>
        <w:t>Phytophthora</w:t>
      </w:r>
      <w:proofErr w:type="spellEnd"/>
      <w:r w:rsidR="00455438" w:rsidRPr="00455438">
        <w:rPr>
          <w:rFonts w:ascii="Times New Roman" w:hAnsi="Times New Roman" w:cs="Times New Roman"/>
          <w:sz w:val="24"/>
          <w:szCs w:val="24"/>
        </w:rPr>
        <w:t xml:space="preserve"> </w:t>
      </w:r>
      <w:proofErr w:type="spellStart"/>
      <w:r w:rsidR="00455438" w:rsidRPr="00455438">
        <w:rPr>
          <w:rFonts w:ascii="Times New Roman" w:hAnsi="Times New Roman" w:cs="Times New Roman"/>
          <w:b/>
          <w:sz w:val="24"/>
          <w:szCs w:val="24"/>
        </w:rPr>
        <w:t>sp</w:t>
      </w:r>
      <w:proofErr w:type="spellEnd"/>
      <w:r w:rsidR="00455438" w:rsidRPr="00455438">
        <w:rPr>
          <w:rFonts w:ascii="Times New Roman" w:hAnsi="Times New Roman" w:cs="Times New Roman"/>
          <w:b/>
          <w:sz w:val="24"/>
          <w:szCs w:val="24"/>
        </w:rPr>
        <w:t>.</w:t>
      </w:r>
      <w:r w:rsidR="00FA30CB">
        <w:rPr>
          <w:rFonts w:ascii="Times New Roman" w:hAnsi="Times New Roman" w:cs="Times New Roman"/>
          <w:b/>
          <w:sz w:val="24"/>
          <w:szCs w:val="24"/>
        </w:rPr>
        <w:t xml:space="preserve">, </w:t>
      </w:r>
      <w:r w:rsidR="00FA30CB" w:rsidRPr="00FA30CB">
        <w:rPr>
          <w:rFonts w:ascii="Times New Roman" w:hAnsi="Times New Roman" w:cs="Times New Roman"/>
          <w:sz w:val="24"/>
          <w:szCs w:val="24"/>
        </w:rPr>
        <w:t>y otros organismos.</w:t>
      </w:r>
      <w:r w:rsidR="00FA30CB">
        <w:rPr>
          <w:rFonts w:ascii="Times New Roman" w:hAnsi="Times New Roman" w:cs="Times New Roman"/>
          <w:b/>
          <w:sz w:val="24"/>
          <w:szCs w:val="24"/>
        </w:rPr>
        <w:t xml:space="preserve"> </w:t>
      </w:r>
      <w:r w:rsidR="00455438" w:rsidRPr="00455438">
        <w:rPr>
          <w:rFonts w:ascii="Times New Roman" w:hAnsi="Times New Roman" w:cs="Times New Roman"/>
          <w:sz w:val="24"/>
          <w:szCs w:val="24"/>
        </w:rPr>
        <w:t xml:space="preserve"> </w:t>
      </w:r>
    </w:p>
    <w:p w:rsid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T</w:t>
      </w:r>
      <w:r w:rsidR="00455438" w:rsidRPr="00455438">
        <w:rPr>
          <w:rFonts w:ascii="Times New Roman" w:hAnsi="Times New Roman" w:cs="Times New Roman"/>
          <w:sz w:val="24"/>
          <w:szCs w:val="24"/>
        </w:rPr>
        <w:t xml:space="preserve">olerante a salinidad. </w:t>
      </w:r>
    </w:p>
    <w:p w:rsidR="00FA30CB"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T</w:t>
      </w:r>
      <w:r w:rsidR="00FA30CB">
        <w:rPr>
          <w:rFonts w:ascii="Times New Roman" w:hAnsi="Times New Roman" w:cs="Times New Roman"/>
          <w:sz w:val="24"/>
          <w:szCs w:val="24"/>
        </w:rPr>
        <w:t>olerante a clorosis.</w:t>
      </w:r>
    </w:p>
    <w:p w:rsidR="00FA30CB" w:rsidRP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Resistente y vigoroso</w:t>
      </w:r>
      <w:r w:rsidR="00FA30CB">
        <w:rPr>
          <w:rFonts w:ascii="Times New Roman" w:hAnsi="Times New Roman" w:cs="Times New Roman"/>
          <w:sz w:val="24"/>
          <w:szCs w:val="24"/>
        </w:rPr>
        <w:t>.</w:t>
      </w:r>
    </w:p>
    <w:p w:rsidR="00455438" w:rsidRP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P</w:t>
      </w:r>
      <w:r w:rsidR="00455438" w:rsidRPr="00455438">
        <w:rPr>
          <w:rFonts w:ascii="Times New Roman" w:hAnsi="Times New Roman" w:cs="Times New Roman"/>
          <w:sz w:val="24"/>
          <w:szCs w:val="24"/>
        </w:rPr>
        <w:t xml:space="preserve">orte bajo para facilitar el manejo de la planta. </w:t>
      </w:r>
    </w:p>
    <w:p w:rsid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G</w:t>
      </w:r>
      <w:r w:rsidR="00455438" w:rsidRPr="00455438">
        <w:rPr>
          <w:rFonts w:ascii="Times New Roman" w:hAnsi="Times New Roman" w:cs="Times New Roman"/>
          <w:sz w:val="24"/>
          <w:szCs w:val="24"/>
        </w:rPr>
        <w:t>enéticamente uniforme.</w:t>
      </w:r>
    </w:p>
    <w:p w:rsidR="00455438"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Tolerante a</w:t>
      </w:r>
      <w:r w:rsidR="00455438" w:rsidRPr="00455438">
        <w:rPr>
          <w:rFonts w:ascii="Times New Roman" w:hAnsi="Times New Roman" w:cs="Times New Roman"/>
          <w:sz w:val="24"/>
          <w:szCs w:val="24"/>
        </w:rPr>
        <w:t xml:space="preserve"> sequías.</w:t>
      </w:r>
    </w:p>
    <w:p w:rsidR="00455438" w:rsidRPr="00FA30CB" w:rsidRDefault="00296140" w:rsidP="002922EB">
      <w:pPr>
        <w:pStyle w:val="Prrafodelista"/>
        <w:numPr>
          <w:ilvl w:val="0"/>
          <w:numId w:val="10"/>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Resistente a </w:t>
      </w:r>
      <w:r w:rsidR="00455438" w:rsidRPr="00455438">
        <w:rPr>
          <w:rFonts w:ascii="Times New Roman" w:hAnsi="Times New Roman" w:cs="Times New Roman"/>
          <w:sz w:val="24"/>
          <w:szCs w:val="24"/>
        </w:rPr>
        <w:t>condiciones adver</w:t>
      </w:r>
      <w:r w:rsidR="00FA30CB">
        <w:rPr>
          <w:rFonts w:ascii="Times New Roman" w:hAnsi="Times New Roman" w:cs="Times New Roman"/>
          <w:sz w:val="24"/>
          <w:szCs w:val="24"/>
        </w:rPr>
        <w:t xml:space="preserve">sas del suelo </w:t>
      </w:r>
      <w:r w:rsidR="00FA30CB">
        <w:rPr>
          <w:rFonts w:ascii="Times New Roman" w:hAnsi="Times New Roman" w:cs="Times New Roman"/>
          <w:sz w:val="24"/>
          <w:szCs w:val="24"/>
        </w:rPr>
        <w:fldChar w:fldCharType="begin" w:fldLock="1"/>
      </w:r>
      <w:r w:rsidR="00FA30CB">
        <w:rPr>
          <w:rFonts w:ascii="Times New Roman" w:hAnsi="Times New Roman" w:cs="Times New Roman"/>
          <w:sz w:val="24"/>
          <w:szCs w:val="24"/>
        </w:rPr>
        <w:instrText>ADDIN CSL_CITATION { "citationItems" : [ { "id" : "ITEM-1", "itemData" : { "author" : [ { "dropping-particle" : "", "family" : "Lu Arpaia, M.; Menge", "given" : "J.", "non-dropping-particle" : "", "parse-names" : false, "suffix" : "" } ], "id" : "ITEM-1", "issued" : { "date-parts" : [ [ "2004" ] ] }, "page" : "1-8", "publisher-place" : "Chile", "title" : "Mejoramiento de la productividad del Palto. Mejoramiemto de plantas: Selecci\u00f3n de variedades y portainjertos mejorados .", "type" : "paper-conference" }, "uris" : [ "http://www.mendeley.com/documents/?uuid=db285027-d12b-4b8d-a2e9-024fc28d9239" ] } ], "mendeley" : { "formattedCitation" : "(Lu Arpaia, M.; Menge, 2004)", "manualFormatting" : "(Lu Arpaia, M.; Menge, J. 2004)", "plainTextFormattedCitation" : "(Lu Arpaia, M.; Menge, 2004)", "previouslyFormattedCitation" : "(Lu Arpaia, M.; Menge, 2004)" }, "properties" : { "noteIndex" : 31 }, "schema" : "https://github.com/citation-style-language/schema/raw/master/csl-citation.json" }</w:instrText>
      </w:r>
      <w:r w:rsidR="00FA30CB">
        <w:rPr>
          <w:rFonts w:ascii="Times New Roman" w:hAnsi="Times New Roman" w:cs="Times New Roman"/>
          <w:sz w:val="24"/>
          <w:szCs w:val="24"/>
        </w:rPr>
        <w:fldChar w:fldCharType="separate"/>
      </w:r>
      <w:r w:rsidR="00FA30CB" w:rsidRPr="00FA30CB">
        <w:rPr>
          <w:rFonts w:ascii="Times New Roman" w:hAnsi="Times New Roman" w:cs="Times New Roman"/>
          <w:noProof/>
          <w:sz w:val="24"/>
          <w:szCs w:val="24"/>
        </w:rPr>
        <w:t xml:space="preserve">(Lu Arpaia, M.; Menge, </w:t>
      </w:r>
      <w:r w:rsidR="00FA30CB">
        <w:rPr>
          <w:rFonts w:ascii="Times New Roman" w:hAnsi="Times New Roman" w:cs="Times New Roman"/>
          <w:noProof/>
          <w:sz w:val="24"/>
          <w:szCs w:val="24"/>
        </w:rPr>
        <w:t xml:space="preserve">J. </w:t>
      </w:r>
      <w:r w:rsidR="00FA30CB" w:rsidRPr="00FA30CB">
        <w:rPr>
          <w:rFonts w:ascii="Times New Roman" w:hAnsi="Times New Roman" w:cs="Times New Roman"/>
          <w:noProof/>
          <w:sz w:val="24"/>
          <w:szCs w:val="24"/>
        </w:rPr>
        <w:t>2004)</w:t>
      </w:r>
      <w:r w:rsidR="00FA30CB">
        <w:rPr>
          <w:rFonts w:ascii="Times New Roman" w:hAnsi="Times New Roman" w:cs="Times New Roman"/>
          <w:sz w:val="24"/>
          <w:szCs w:val="24"/>
        </w:rPr>
        <w:fldChar w:fldCharType="end"/>
      </w:r>
      <w:r w:rsidR="00FA30CB">
        <w:rPr>
          <w:rFonts w:ascii="Times New Roman" w:hAnsi="Times New Roman" w:cs="Times New Roman"/>
          <w:sz w:val="24"/>
          <w:szCs w:val="24"/>
        </w:rPr>
        <w:t>.</w:t>
      </w:r>
    </w:p>
    <w:p w:rsidR="000565D3" w:rsidRPr="00FB356A" w:rsidRDefault="000565D3" w:rsidP="00296140">
      <w:pPr>
        <w:spacing w:after="0" w:line="360" w:lineRule="auto"/>
        <w:ind w:left="330"/>
        <w:jc w:val="both"/>
        <w:rPr>
          <w:rFonts w:ascii="Times New Roman" w:hAnsi="Times New Roman" w:cs="Times New Roman"/>
          <w:b/>
          <w:sz w:val="16"/>
          <w:szCs w:val="24"/>
        </w:rPr>
      </w:pPr>
    </w:p>
    <w:p w:rsidR="00CC01C0" w:rsidRDefault="00CC01C0" w:rsidP="00CC01C0">
      <w:pPr>
        <w:spacing w:after="0" w:line="360" w:lineRule="auto"/>
        <w:jc w:val="both"/>
        <w:rPr>
          <w:rFonts w:ascii="Times New Roman" w:hAnsi="Times New Roman" w:cs="Times New Roman"/>
          <w:sz w:val="24"/>
          <w:szCs w:val="24"/>
        </w:rPr>
      </w:pPr>
      <w:r w:rsidRPr="00CC01C0">
        <w:rPr>
          <w:rFonts w:ascii="Times New Roman" w:hAnsi="Times New Roman" w:cs="Times New Roman"/>
          <w:sz w:val="24"/>
          <w:szCs w:val="24"/>
        </w:rPr>
        <w:t xml:space="preserve">Las influencias más comunes del portainjerto sobre el injerto son: </w:t>
      </w:r>
    </w:p>
    <w:p w:rsidR="00FB356A" w:rsidRPr="00FB356A" w:rsidRDefault="00FB356A" w:rsidP="00FB356A">
      <w:pPr>
        <w:spacing w:after="0" w:line="360" w:lineRule="auto"/>
        <w:jc w:val="both"/>
        <w:rPr>
          <w:rFonts w:ascii="Times New Roman" w:hAnsi="Times New Roman" w:cs="Times New Roman"/>
          <w:sz w:val="12"/>
          <w:szCs w:val="24"/>
        </w:rPr>
      </w:pPr>
    </w:p>
    <w:p w:rsidR="00CC01C0" w:rsidRPr="00CC01C0" w:rsidRDefault="00CC01C0" w:rsidP="002922EB">
      <w:pPr>
        <w:pStyle w:val="Prrafodelista"/>
        <w:numPr>
          <w:ilvl w:val="0"/>
          <w:numId w:val="11"/>
        </w:numPr>
        <w:spacing w:after="0" w:line="360" w:lineRule="auto"/>
        <w:ind w:left="284" w:hanging="284"/>
        <w:jc w:val="both"/>
        <w:rPr>
          <w:rFonts w:ascii="Times New Roman" w:hAnsi="Times New Roman" w:cs="Times New Roman"/>
          <w:sz w:val="24"/>
          <w:szCs w:val="24"/>
        </w:rPr>
      </w:pPr>
      <w:r w:rsidRPr="00CC01C0">
        <w:rPr>
          <w:rFonts w:ascii="Times New Roman" w:hAnsi="Times New Roman" w:cs="Times New Roman"/>
          <w:sz w:val="24"/>
          <w:szCs w:val="24"/>
        </w:rPr>
        <w:t xml:space="preserve">Efecto sobre la precocidad: los portainjertos </w:t>
      </w:r>
      <w:proofErr w:type="spellStart"/>
      <w:r w:rsidRPr="00CC01C0">
        <w:rPr>
          <w:rFonts w:ascii="Times New Roman" w:hAnsi="Times New Roman" w:cs="Times New Roman"/>
          <w:sz w:val="24"/>
          <w:szCs w:val="24"/>
        </w:rPr>
        <w:t>enanizantes</w:t>
      </w:r>
      <w:proofErr w:type="spellEnd"/>
      <w:r w:rsidRPr="00CC01C0">
        <w:rPr>
          <w:rFonts w:ascii="Times New Roman" w:hAnsi="Times New Roman" w:cs="Times New Roman"/>
          <w:sz w:val="24"/>
          <w:szCs w:val="24"/>
        </w:rPr>
        <w:t xml:space="preserve"> se caracterizan por adelantar la entrada en producción. </w:t>
      </w:r>
    </w:p>
    <w:p w:rsidR="00CC01C0" w:rsidRPr="00CC01C0" w:rsidRDefault="00CC01C0" w:rsidP="002922EB">
      <w:pPr>
        <w:pStyle w:val="Prrafodelista"/>
        <w:numPr>
          <w:ilvl w:val="0"/>
          <w:numId w:val="11"/>
        </w:numPr>
        <w:spacing w:after="0" w:line="360" w:lineRule="auto"/>
        <w:ind w:left="284" w:hanging="284"/>
        <w:jc w:val="both"/>
        <w:rPr>
          <w:rFonts w:ascii="Times New Roman" w:hAnsi="Times New Roman" w:cs="Times New Roman"/>
          <w:sz w:val="24"/>
          <w:szCs w:val="24"/>
        </w:rPr>
      </w:pPr>
      <w:r w:rsidRPr="00CC01C0">
        <w:rPr>
          <w:rFonts w:ascii="Times New Roman" w:hAnsi="Times New Roman" w:cs="Times New Roman"/>
          <w:sz w:val="24"/>
          <w:szCs w:val="24"/>
        </w:rPr>
        <w:t xml:space="preserve">Efecto sobre el adelanto de la floración: de igual modo, puede verse adelantada en unos días la floración. </w:t>
      </w:r>
    </w:p>
    <w:p w:rsidR="004B044D" w:rsidRPr="00FB356A" w:rsidRDefault="004B044D" w:rsidP="002922EB">
      <w:pPr>
        <w:pStyle w:val="Prrafodelista"/>
        <w:numPr>
          <w:ilvl w:val="0"/>
          <w:numId w:val="12"/>
        </w:numPr>
        <w:spacing w:after="0" w:line="360" w:lineRule="auto"/>
        <w:ind w:left="284" w:hanging="284"/>
        <w:jc w:val="both"/>
        <w:rPr>
          <w:rFonts w:ascii="Times New Roman" w:hAnsi="Times New Roman" w:cs="Times New Roman"/>
          <w:b/>
          <w:sz w:val="24"/>
          <w:szCs w:val="24"/>
        </w:rPr>
      </w:pPr>
      <w:r w:rsidRPr="00FB356A">
        <w:rPr>
          <w:rFonts w:ascii="Times New Roman" w:hAnsi="Times New Roman" w:cs="Times New Roman"/>
          <w:sz w:val="24"/>
          <w:szCs w:val="24"/>
        </w:rPr>
        <w:t xml:space="preserve">Efecto sobre la longevidad de </w:t>
      </w:r>
      <w:r w:rsidR="00CC01C0" w:rsidRPr="00FB356A">
        <w:rPr>
          <w:rFonts w:ascii="Times New Roman" w:hAnsi="Times New Roman" w:cs="Times New Roman"/>
          <w:sz w:val="24"/>
          <w:szCs w:val="24"/>
        </w:rPr>
        <w:t xml:space="preserve">las plantas injertadas </w:t>
      </w:r>
      <w:r w:rsidRPr="00FB356A">
        <w:rPr>
          <w:rFonts w:ascii="Times New Roman" w:hAnsi="Times New Roman" w:cs="Times New Roman"/>
          <w:sz w:val="24"/>
          <w:szCs w:val="24"/>
        </w:rPr>
        <w:t>reduce el tiempo de vida.</w:t>
      </w:r>
    </w:p>
    <w:p w:rsidR="00CC01C0" w:rsidRPr="00FB356A" w:rsidRDefault="00CC01C0" w:rsidP="002922EB">
      <w:pPr>
        <w:pStyle w:val="Prrafodelista"/>
        <w:numPr>
          <w:ilvl w:val="0"/>
          <w:numId w:val="12"/>
        </w:numPr>
        <w:spacing w:after="0" w:line="360" w:lineRule="auto"/>
        <w:ind w:left="284" w:hanging="284"/>
        <w:jc w:val="both"/>
        <w:rPr>
          <w:rFonts w:ascii="Times New Roman" w:hAnsi="Times New Roman" w:cs="Times New Roman"/>
          <w:b/>
          <w:sz w:val="24"/>
          <w:szCs w:val="24"/>
        </w:rPr>
      </w:pPr>
      <w:r w:rsidRPr="004B044D">
        <w:rPr>
          <w:rFonts w:ascii="Times New Roman" w:hAnsi="Times New Roman" w:cs="Times New Roman"/>
          <w:sz w:val="24"/>
          <w:szCs w:val="24"/>
        </w:rPr>
        <w:t xml:space="preserve">Resistencia a </w:t>
      </w:r>
      <w:r w:rsidR="004B044D">
        <w:rPr>
          <w:rFonts w:ascii="Times New Roman" w:hAnsi="Times New Roman" w:cs="Times New Roman"/>
          <w:sz w:val="24"/>
          <w:szCs w:val="24"/>
        </w:rPr>
        <w:t>adversidades climáticas</w:t>
      </w:r>
      <w:r w:rsidRPr="004B044D">
        <w:rPr>
          <w:rFonts w:ascii="Times New Roman" w:hAnsi="Times New Roman" w:cs="Times New Roman"/>
          <w:sz w:val="24"/>
          <w:szCs w:val="24"/>
        </w:rPr>
        <w:t xml:space="preserve">, problemas de suelo y enfermedades </w:t>
      </w:r>
      <w:r w:rsidRPr="004B044D">
        <w:rPr>
          <w:rFonts w:ascii="Times New Roman" w:hAnsi="Times New Roman" w:cs="Times New Roman"/>
          <w:sz w:val="24"/>
          <w:szCs w:val="24"/>
        </w:rPr>
        <w:fldChar w:fldCharType="begin" w:fldLock="1"/>
      </w:r>
      <w:r w:rsidR="00354BC0" w:rsidRPr="004B044D">
        <w:rPr>
          <w:rFonts w:ascii="Times New Roman" w:hAnsi="Times New Roman" w:cs="Times New Roman"/>
          <w:sz w:val="24"/>
          <w:szCs w:val="24"/>
        </w:rPr>
        <w:instrText>ADDIN CSL_CITATION { "citationItems" : [ { "id" : "ITEM-1", "itemData" : { "author" : [ { "dropping-particle" : "", "family" : "Caracoche, C.; Morelli", "given" : "G.", "non-dropping-particle" : "", "parse-names" : false, "suffix" : "" } ], "id" : "ITEM-1", "issued" : { "date-parts" : [ [ "0" ] ] }, "number-of-pages" : "10", "publisher" : "Universidad Nacional de La Plata Facultad de Ciencias Agrarias y Forestales Fruticultura", "title" : "M\u00e9todos de propagaci\u00f3n vegetativa: Fudamentos y t\u00e7ecnicas de injertaci\u00f3n", "type" : "book" }, "uris" : [ "http://www.mendeley.com/documents/?uuid=2745247e-5853-4b56-8aa2-9ed7e0282b27" ] } ], "mendeley" : { "formattedCitation" : "(Caracoche, C.; Morelli, n.d.)", "manualFormatting" : "(Caracoche, C.; Morelli, G. s.f.)", "plainTextFormattedCitation" : "(Caracoche, C.; Morelli, n.d.)", "previouslyFormattedCitation" : "(Caracoche, C.; Morelli, n.d.)" }, "properties" : { "noteIndex" : 33 }, "schema" : "https://github.com/citation-style-language/schema/raw/master/csl-citation.json" }</w:instrText>
      </w:r>
      <w:r w:rsidRPr="004B044D">
        <w:rPr>
          <w:rFonts w:ascii="Times New Roman" w:hAnsi="Times New Roman" w:cs="Times New Roman"/>
          <w:sz w:val="24"/>
          <w:szCs w:val="24"/>
        </w:rPr>
        <w:fldChar w:fldCharType="separate"/>
      </w:r>
      <w:r w:rsidR="00354BC0" w:rsidRPr="004B044D">
        <w:rPr>
          <w:rFonts w:ascii="Times New Roman" w:hAnsi="Times New Roman" w:cs="Times New Roman"/>
          <w:noProof/>
          <w:sz w:val="24"/>
          <w:szCs w:val="24"/>
        </w:rPr>
        <w:t>(Caracoche, C.; Morelli, G. s.f.)</w:t>
      </w:r>
      <w:r w:rsidRPr="004B044D">
        <w:rPr>
          <w:rFonts w:ascii="Times New Roman" w:hAnsi="Times New Roman" w:cs="Times New Roman"/>
          <w:sz w:val="24"/>
          <w:szCs w:val="24"/>
        </w:rPr>
        <w:fldChar w:fldCharType="end"/>
      </w:r>
      <w:r w:rsidRPr="004B044D">
        <w:rPr>
          <w:rFonts w:ascii="Times New Roman" w:hAnsi="Times New Roman" w:cs="Times New Roman"/>
          <w:sz w:val="24"/>
          <w:szCs w:val="24"/>
        </w:rPr>
        <w:t>.</w:t>
      </w:r>
    </w:p>
    <w:p w:rsidR="00FB356A" w:rsidRPr="00FB356A" w:rsidRDefault="00FB356A" w:rsidP="002922EB">
      <w:pPr>
        <w:pStyle w:val="Prrafodelista"/>
        <w:numPr>
          <w:ilvl w:val="0"/>
          <w:numId w:val="12"/>
        </w:numPr>
        <w:spacing w:after="0" w:line="360" w:lineRule="auto"/>
        <w:ind w:left="284" w:hanging="284"/>
        <w:jc w:val="both"/>
        <w:rPr>
          <w:rFonts w:ascii="Times New Roman" w:hAnsi="Times New Roman" w:cs="Times New Roman"/>
          <w:b/>
          <w:sz w:val="24"/>
          <w:szCs w:val="24"/>
        </w:rPr>
      </w:pPr>
      <w:r w:rsidRPr="00FB356A">
        <w:rPr>
          <w:rFonts w:ascii="Times New Roman" w:hAnsi="Times New Roman" w:cs="Times New Roman"/>
          <w:sz w:val="24"/>
          <w:szCs w:val="24"/>
        </w:rPr>
        <w:t xml:space="preserve">Efecto sobre la calidad de la fruta: </w:t>
      </w:r>
      <w:r>
        <w:rPr>
          <w:rFonts w:ascii="Times New Roman" w:hAnsi="Times New Roman" w:cs="Times New Roman"/>
          <w:sz w:val="24"/>
          <w:szCs w:val="24"/>
        </w:rPr>
        <w:t xml:space="preserve">el patrón tiene la capacidad de </w:t>
      </w:r>
      <w:proofErr w:type="spellStart"/>
      <w:r>
        <w:rPr>
          <w:rFonts w:ascii="Times New Roman" w:hAnsi="Times New Roman" w:cs="Times New Roman"/>
          <w:sz w:val="24"/>
          <w:szCs w:val="24"/>
        </w:rPr>
        <w:t>traslocar</w:t>
      </w:r>
      <w:proofErr w:type="spellEnd"/>
      <w:r>
        <w:rPr>
          <w:rFonts w:ascii="Times New Roman" w:hAnsi="Times New Roman" w:cs="Times New Roman"/>
          <w:sz w:val="24"/>
          <w:szCs w:val="24"/>
        </w:rPr>
        <w:t xml:space="preserve"> diferentes niveles de nutrimentos, lo que influyes sobre el peso, forma, composición y calidad del fruto (</w:t>
      </w:r>
      <w:r>
        <w:rPr>
          <w:rFonts w:ascii="Times New Roman" w:hAnsi="Times New Roman" w:cs="Times New Roman"/>
          <w:noProof/>
          <w:sz w:val="24"/>
          <w:szCs w:val="24"/>
        </w:rPr>
        <w:t>Bernal, J.; Díaz, C. 2008).</w:t>
      </w:r>
    </w:p>
    <w:p w:rsidR="00FB356A" w:rsidRPr="004B044D" w:rsidRDefault="00FB356A" w:rsidP="00FB356A">
      <w:pPr>
        <w:pStyle w:val="Prrafodelista"/>
        <w:spacing w:after="0" w:line="360" w:lineRule="auto"/>
        <w:ind w:left="284"/>
        <w:jc w:val="both"/>
        <w:rPr>
          <w:rFonts w:ascii="Times New Roman" w:hAnsi="Times New Roman" w:cs="Times New Roman"/>
          <w:b/>
          <w:sz w:val="24"/>
          <w:szCs w:val="24"/>
        </w:rPr>
      </w:pPr>
    </w:p>
    <w:p w:rsidR="00FA30CB" w:rsidRPr="00FA30CB" w:rsidRDefault="001C2AD0" w:rsidP="00FA30C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3.1</w:t>
      </w:r>
      <w:r w:rsidR="00DF2006">
        <w:rPr>
          <w:rFonts w:ascii="Times New Roman" w:hAnsi="Times New Roman" w:cs="Times New Roman"/>
          <w:b/>
          <w:sz w:val="24"/>
          <w:szCs w:val="24"/>
        </w:rPr>
        <w:t>3.</w:t>
      </w:r>
      <w:r w:rsidR="00CA6BCE">
        <w:rPr>
          <w:rFonts w:ascii="Times New Roman" w:hAnsi="Times New Roman" w:cs="Times New Roman"/>
          <w:b/>
          <w:sz w:val="24"/>
          <w:szCs w:val="24"/>
        </w:rPr>
        <w:t xml:space="preserve"> </w:t>
      </w:r>
      <w:r w:rsidR="004B044D">
        <w:rPr>
          <w:rFonts w:ascii="Times New Roman" w:hAnsi="Times New Roman" w:cs="Times New Roman"/>
          <w:b/>
          <w:sz w:val="24"/>
          <w:szCs w:val="24"/>
        </w:rPr>
        <w:t>Tipos de p</w:t>
      </w:r>
      <w:r w:rsidR="00FA30CB" w:rsidRPr="00FA30CB">
        <w:rPr>
          <w:rFonts w:ascii="Times New Roman" w:hAnsi="Times New Roman" w:cs="Times New Roman"/>
          <w:b/>
          <w:sz w:val="24"/>
          <w:szCs w:val="24"/>
        </w:rPr>
        <w:t xml:space="preserve">atrones criollos </w:t>
      </w:r>
    </w:p>
    <w:p w:rsidR="00FA30CB" w:rsidRDefault="00FA30CB" w:rsidP="00FA30CB">
      <w:pPr>
        <w:spacing w:after="0" w:line="360" w:lineRule="auto"/>
        <w:jc w:val="both"/>
        <w:rPr>
          <w:rFonts w:ascii="Times New Roman" w:hAnsi="Times New Roman" w:cs="Times New Roman"/>
          <w:sz w:val="24"/>
          <w:szCs w:val="24"/>
        </w:rPr>
      </w:pPr>
    </w:p>
    <w:p w:rsidR="002454F2" w:rsidRDefault="002454F2" w:rsidP="00FA30CB">
      <w:pPr>
        <w:spacing w:after="0" w:line="360" w:lineRule="auto"/>
        <w:jc w:val="both"/>
        <w:rPr>
          <w:rFonts w:ascii="Times New Roman" w:hAnsi="Times New Roman" w:cs="Times New Roman"/>
          <w:sz w:val="24"/>
          <w:szCs w:val="24"/>
        </w:rPr>
      </w:pPr>
      <w:r w:rsidRPr="00FB12A2">
        <w:rPr>
          <w:rFonts w:ascii="Times New Roman" w:hAnsi="Times New Roman" w:cs="Times New Roman"/>
          <w:sz w:val="24"/>
          <w:szCs w:val="24"/>
        </w:rPr>
        <w:t>Los patrones más usados en aguacate provienen de árboles de semilla, criollos o locales, que han mostrado los mejores resultados por su rusticidad y adaptabilidad al medio</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"10.1007/s13398-014-0173-7.2", "ISBN" : "978-958-8711-50-8", "ISSN" : "0717-6163", "PMID" : "15003161", "abstract" : "The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 "author" : [ { "dropping-particle" : "", "family" : "Bernal", "given" : "J.;", "non-dropping-particle" : "", "parse-names" : false, "suffix" : "" }, { "dropping-particle" : "", "family" : "Diaz", "given" : "C.;", "non-dropping-particle" : "", "parse-names" : false, "suffix" : "" }, { "dropping-particle" : "", "family" : "Osorio", "given" : "C.;", "non-dropping-particle" : "", "parse-names" : false, "suffix" : "" }, { "dropping-particle" : "", "family" : "Tamayo", "given" : "A.;", "non-dropping-particle" : "", "parse-names" : false, "suffix" : "" }, { "dropping-particle" : "", "family" : "Osorio", "given" : "W.;", "non-dropping-particle" : "", "parse-names" : false, "suffix" : "" }, { "dropping-particle" : "", "family" : "Cordoba", "given" : "Oscar. et al.", "non-dropping-particle" : "", "parse-names" : false, "suffix" : "" } ], "container-title" : "Corpoica", "edition" : "Segunda ed", "id" : "ITEM-1", "issued" : { "date-parts" : [ [ "2014" ] ] }, "number-of-pages" : "410", "publisher-place" : "Medell\u00edn, Colombia", "title" : "Manual t\u00e9cnico actualizaci\u00f3n tecnolog\u00eda y buenas pr\u00e1cticas agr\u00edcolas (BPA) en el cultivo de aguacate", "type" : "book" }, "uris" : [ "http://www.mendeley.com/documents/?uuid=11d8c800-26bc-4dcf-b77a-9e872aa696b5" ] } ], "mendeley" : { "formattedCitation" : "(Bernal et al., 2014)", "manualFormatting" : "(Bernal, J. et al., 2014)", "plainTextFormattedCitation" : "(Bernal et al., 2014)", "previouslyFormattedCitation" : "(Bernal et al., 2014)" }, "properties" : { "noteIndex" : 23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(Bernal, J. </w:t>
      </w:r>
      <w:r w:rsidRPr="00E0312A">
        <w:rPr>
          <w:rFonts w:ascii="Times New Roman" w:hAnsi="Times New Roman" w:cs="Times New Roman"/>
          <w:i/>
          <w:noProof/>
          <w:sz w:val="24"/>
          <w:szCs w:val="24"/>
        </w:rPr>
        <w:t>et al</w:t>
      </w:r>
      <w:r w:rsidRPr="00FB12A2">
        <w:rPr>
          <w:rFonts w:ascii="Times New Roman" w:hAnsi="Times New Roman" w:cs="Times New Roman"/>
          <w:noProof/>
          <w:sz w:val="24"/>
          <w:szCs w:val="24"/>
        </w:rPr>
        <w:t>., 2014)</w:t>
      </w:r>
      <w:r>
        <w:rPr>
          <w:rFonts w:ascii="Times New Roman" w:hAnsi="Times New Roman" w:cs="Times New Roman"/>
          <w:sz w:val="24"/>
          <w:szCs w:val="24"/>
        </w:rPr>
        <w:fldChar w:fldCharType="end"/>
      </w:r>
      <w:r w:rsidR="00C15AF0">
        <w:rPr>
          <w:rFonts w:ascii="Times New Roman" w:hAnsi="Times New Roman" w:cs="Times New Roman"/>
          <w:sz w:val="24"/>
          <w:szCs w:val="24"/>
        </w:rPr>
        <w:t>.</w:t>
      </w:r>
    </w:p>
    <w:p w:rsidR="002454F2" w:rsidRDefault="002454F2" w:rsidP="00FA30CB">
      <w:pPr>
        <w:spacing w:after="0" w:line="360" w:lineRule="auto"/>
        <w:jc w:val="both"/>
        <w:rPr>
          <w:rFonts w:ascii="Times New Roman" w:hAnsi="Times New Roman" w:cs="Times New Roman"/>
          <w:sz w:val="24"/>
          <w:szCs w:val="24"/>
        </w:rPr>
      </w:pPr>
    </w:p>
    <w:p w:rsidR="00FA30CB" w:rsidRDefault="00FA30CB" w:rsidP="00FA30CB">
      <w:pPr>
        <w:spacing w:after="0" w:line="360" w:lineRule="auto"/>
        <w:jc w:val="both"/>
        <w:rPr>
          <w:rFonts w:ascii="Times New Roman" w:hAnsi="Times New Roman" w:cs="Times New Roman"/>
          <w:sz w:val="24"/>
          <w:szCs w:val="24"/>
        </w:rPr>
      </w:pPr>
      <w:r w:rsidRPr="00354BC0">
        <w:rPr>
          <w:rFonts w:ascii="Times New Roman" w:hAnsi="Times New Roman" w:cs="Times New Roman"/>
          <w:sz w:val="24"/>
          <w:szCs w:val="24"/>
        </w:rPr>
        <w:t>Estos materiales criollos lo constituyen árboles dispersos en diferentes zonas del país. Dadas las características y ventajas como portainjertos, se pueden seleccionar algunos de estos materiales para el establecimiento de huertos básicos de patrones, caso en el cual el huerto debe contar con un plan de Manejo Integrado de Plagas (MIP) así como planes de ri</w:t>
      </w:r>
      <w:r w:rsidR="004B044D">
        <w:rPr>
          <w:rFonts w:ascii="Times New Roman" w:hAnsi="Times New Roman" w:cs="Times New Roman"/>
          <w:sz w:val="24"/>
          <w:szCs w:val="24"/>
        </w:rPr>
        <w:t xml:space="preserve">ego y fertilización adecuados y; </w:t>
      </w:r>
      <w:r w:rsidRPr="00354BC0">
        <w:rPr>
          <w:rFonts w:ascii="Times New Roman" w:hAnsi="Times New Roman" w:cs="Times New Roman"/>
          <w:sz w:val="24"/>
          <w:szCs w:val="24"/>
        </w:rPr>
        <w:t xml:space="preserve"> a su vez, tomar reportes de la fenología de la planta, tolerancia a enfermedades y porte, teniendo definido el origen y una descripción del material </w:t>
      </w:r>
      <w:r w:rsidR="00354BC0" w:rsidRPr="00354BC0">
        <w:rPr>
          <w:rFonts w:ascii="Times New Roman" w:hAnsi="Times New Roman" w:cs="Times New Roman"/>
          <w:sz w:val="24"/>
          <w:szCs w:val="24"/>
        </w:rPr>
        <w:fldChar w:fldCharType="begin" w:fldLock="1"/>
      </w:r>
      <w:r w:rsidR="003A26C4">
        <w:rPr>
          <w:rFonts w:ascii="Times New Roman" w:hAnsi="Times New Roman" w:cs="Times New Roman"/>
          <w:sz w:val="24"/>
          <w:szCs w:val="24"/>
        </w:rPr>
        <w:instrText>ADDIN CSL_CITATION { "citationItems" : [ { "id" : "ITEM-1", "itemData" : { "ISBN" : "00.09.52.12.C", "abstract" : "El aguacate es una fruta tropical con creciente aceptaci\u00f3n en los consumidores del mundo gracias a su contenido nutricional, a las diferentes opciones para su consumo en fresco y procesado y su uso en la industria cosm\u00e9tica. Su producci\u00f3n mundial se cuadriplic\u00f3 en los \u00faltimos 40 a\u00f1os alcanzando 2,7 millones de toneladas en el 2002. Para el 2004, solo un\\r\\n0,01% de la producci\u00f3n global se exportaba y \u00fanicamente 5 pa\u00edses son los responsables de m\u00e1s de la mitad de las exportaciones globales de aguacate. Seg\u00fan estas cifras, en el mediano plazo se espera un crecimiento moderado de los vol\u00famenes transados de aguacate en el mercado\\r\\ninternacional.", "author" : [ { "dropping-particle" : "", "family" : "Alarc\u00f3n, J.; Ar\u00e9valo, E.; D\u00edaz, A.; Galindo, J.; Gonz\u00e1lez", "given" : "M.", "non-dropping-particle" : "", "parse-names" : false, "suffix" : "" } ], "container-title" : "lLinea Agr\u00edcola", "id" : "ITEM-1", "issued" : { "date-parts" : [ [ "2012" ] ] }, "page" : "73", "publisher" : "Instituto Colombiano de Agricultura (ICA)", "title" : "Manejo fitosanitario del cultivo del aguacate (Persea americana Mill.). Medidas para la temporada invernal", "type" : "article", "volume" : "1" }, "uris" : [ "http://www.mendeley.com/documents/?uuid=121723c1-0fc1-4700-95a1-c08578b1426a" ] } ], "mendeley" : { "formattedCitation" : "(Alarc\u00f3n, J.; Ar\u00e9valo, E.; D\u00edaz, A.; Galindo, J.; Gonz\u00e1lez, 2012)", "manualFormatting" : "(Alarc\u00f3n, J. et al., 2012)", "plainTextFormattedCitation" : "(Alarc\u00f3n, J.; Ar\u00e9valo, E.; D\u00edaz, A.; Galindo, J.; Gonz\u00e1lez, 2012)", "previouslyFormattedCitation" : "(Alarc\u00f3n, J.; Ar\u00e9valo, E.; D\u00edaz, A.; Galindo, J.; Gonz\u00e1lez, 2012)" }, "properties" : { "noteIndex" : 33 }, "schema" : "https://github.com/citation-style-language/schema/raw/master/csl-citation.json" }</w:instrText>
      </w:r>
      <w:r w:rsidR="00354BC0" w:rsidRPr="00354BC0">
        <w:rPr>
          <w:rFonts w:ascii="Times New Roman" w:hAnsi="Times New Roman" w:cs="Times New Roman"/>
          <w:sz w:val="24"/>
          <w:szCs w:val="24"/>
        </w:rPr>
        <w:fldChar w:fldCharType="separate"/>
      </w:r>
      <w:r w:rsidR="00354BC0" w:rsidRPr="00354BC0">
        <w:rPr>
          <w:rFonts w:ascii="Times New Roman" w:hAnsi="Times New Roman" w:cs="Times New Roman"/>
          <w:noProof/>
          <w:sz w:val="24"/>
          <w:szCs w:val="24"/>
        </w:rPr>
        <w:t xml:space="preserve">(Alarcón, J. </w:t>
      </w:r>
      <w:r w:rsidR="00354BC0" w:rsidRPr="00354BC0">
        <w:rPr>
          <w:rFonts w:ascii="Times New Roman" w:hAnsi="Times New Roman" w:cs="Times New Roman"/>
          <w:i/>
          <w:noProof/>
          <w:sz w:val="24"/>
          <w:szCs w:val="24"/>
        </w:rPr>
        <w:t>et al.</w:t>
      </w:r>
      <w:r w:rsidR="00354BC0" w:rsidRPr="00354BC0">
        <w:rPr>
          <w:rFonts w:ascii="Times New Roman" w:hAnsi="Times New Roman" w:cs="Times New Roman"/>
          <w:noProof/>
          <w:sz w:val="24"/>
          <w:szCs w:val="24"/>
        </w:rPr>
        <w:t>, 2012)</w:t>
      </w:r>
      <w:r w:rsidR="00354BC0" w:rsidRPr="00354BC0">
        <w:rPr>
          <w:rFonts w:ascii="Times New Roman" w:hAnsi="Times New Roman" w:cs="Times New Roman"/>
          <w:sz w:val="24"/>
          <w:szCs w:val="24"/>
        </w:rPr>
        <w:fldChar w:fldCharType="end"/>
      </w:r>
      <w:r w:rsidRPr="00354BC0">
        <w:rPr>
          <w:rFonts w:ascii="Times New Roman" w:hAnsi="Times New Roman" w:cs="Times New Roman"/>
          <w:sz w:val="24"/>
          <w:szCs w:val="24"/>
        </w:rPr>
        <w:t xml:space="preserve">. </w:t>
      </w:r>
    </w:p>
    <w:p w:rsidR="00603C2F" w:rsidRPr="00354BC0" w:rsidRDefault="00603C2F" w:rsidP="00FA30CB">
      <w:pPr>
        <w:spacing w:after="0" w:line="360" w:lineRule="auto"/>
        <w:jc w:val="both"/>
        <w:rPr>
          <w:rFonts w:ascii="Times New Roman" w:hAnsi="Times New Roman" w:cs="Times New Roman"/>
          <w:sz w:val="24"/>
          <w:szCs w:val="24"/>
        </w:rPr>
      </w:pPr>
    </w:p>
    <w:p w:rsidR="00496B93" w:rsidRDefault="00FA30CB" w:rsidP="004B044D">
      <w:pPr>
        <w:spacing w:after="0" w:line="360" w:lineRule="auto"/>
        <w:jc w:val="both"/>
        <w:rPr>
          <w:rFonts w:ascii="Times New Roman" w:hAnsi="Times New Roman" w:cs="Times New Roman"/>
          <w:sz w:val="24"/>
          <w:szCs w:val="24"/>
        </w:rPr>
      </w:pPr>
      <w:r w:rsidRPr="00867E0D">
        <w:rPr>
          <w:rFonts w:ascii="Times New Roman" w:hAnsi="Times New Roman" w:cs="Times New Roman"/>
          <w:sz w:val="24"/>
          <w:szCs w:val="24"/>
        </w:rPr>
        <w:t xml:space="preserve">El vigor y tolerancia a plagas y enfermedades de las plantas injertadas depende en mucho de la adaptación del patrón a la zona geográfica en donde se use. El patrón estará listo para ser injertado cuando el tallo de la planta tiene aproximadamente un centímetro de diámetro, lo cual alcanza entre los 4-6 meses después del trasplante a la bolsa, y dependiendo de las condiciones agroclimáticas de la zona y la variedad. Durante este tiempo deberá proveérsele las condiciones adecuadas de riego, fertilización, sombra, control de plagas y enfermedades </w:t>
      </w:r>
      <w:r w:rsidRPr="00867E0D">
        <w:rPr>
          <w:rFonts w:ascii="Times New Roman" w:hAnsi="Times New Roman" w:cs="Times New Roman"/>
          <w:sz w:val="24"/>
          <w:szCs w:val="24"/>
        </w:rPr>
        <w:fldChar w:fldCharType="begin" w:fldLock="1"/>
      </w:r>
      <w:r w:rsidRPr="00867E0D">
        <w:rPr>
          <w:rFonts w:ascii="Times New Roman" w:hAnsi="Times New Roman" w:cs="Times New Roman"/>
          <w:sz w:val="24"/>
          <w:szCs w:val="24"/>
        </w:rPr>
        <w:instrText>ADDIN CSL_CITATION { "citationItems" : [ { "id" : "ITEM-1", "itemData" : { "ISBN" : "9789292487171", "author" : [ { "dropping-particle" : "", "family" : "Benavides, G.; R\u00edos, A.; Rodriguez", "given" : "F. et al.", "non-dropping-particle" : "", "parse-names" : false, "suffix" : "" } ], "id" : "ITEM-1", "issued" : { "date-parts" : [ [ "2017" ] ] }, "number-of-pages" : "68", "publisher" : "Instituto Interamericano de Cooperaci\u00f3n para la Agricultura (IICA)", "publisher-place" : "Tegucigalpa, Honduras", "title" : "Manual t\u00e9cnico para el manejo de viveros certificados de aguacate", "type" : "book" }, "uris" : [ "http://www.mendeley.com/documents/?uuid=ddafb66e-7cc8-42aa-acfa-960725b94b2c" ] } ], "mendeley" : { "formattedCitation" : "(Benavides, G.; R\u00edos, A.; Rodriguez, 2017)", "manualFormatting" : "(Benavides, G.; R\u00edos, A.; Rodriguez, F. et al., 2017)", "plainTextFormattedCitation" : "(Benavides, G.; R\u00edos, A.; Rodriguez, 2017)", "previouslyFormattedCitation" : "(Benavides, G.; R\u00edos, A.; Rodriguez, 2017)" }, "properties" : { "noteIndex" : 25 }, "schema" : "https://github.com/citation-style-language/schema/raw/master/csl-citation.json" }</w:instrText>
      </w:r>
      <w:r w:rsidRPr="00867E0D">
        <w:rPr>
          <w:rFonts w:ascii="Times New Roman" w:hAnsi="Times New Roman" w:cs="Times New Roman"/>
          <w:sz w:val="24"/>
          <w:szCs w:val="24"/>
        </w:rPr>
        <w:fldChar w:fldCharType="separate"/>
      </w:r>
      <w:r w:rsidRPr="00867E0D">
        <w:rPr>
          <w:rFonts w:ascii="Times New Roman" w:hAnsi="Times New Roman" w:cs="Times New Roman"/>
          <w:noProof/>
          <w:sz w:val="24"/>
          <w:szCs w:val="24"/>
        </w:rPr>
        <w:t xml:space="preserve">(Benavides, G.; Ríos, A.; Rodriguez, F. </w:t>
      </w:r>
      <w:r w:rsidRPr="00867E0D">
        <w:rPr>
          <w:rFonts w:ascii="Times New Roman" w:hAnsi="Times New Roman" w:cs="Times New Roman"/>
          <w:i/>
          <w:noProof/>
          <w:sz w:val="24"/>
          <w:szCs w:val="24"/>
        </w:rPr>
        <w:t>et al</w:t>
      </w:r>
      <w:r w:rsidRPr="00867E0D">
        <w:rPr>
          <w:rFonts w:ascii="Times New Roman" w:hAnsi="Times New Roman" w:cs="Times New Roman"/>
          <w:noProof/>
          <w:sz w:val="24"/>
          <w:szCs w:val="24"/>
        </w:rPr>
        <w:t>., 2017)</w:t>
      </w:r>
      <w:r w:rsidRPr="00867E0D">
        <w:rPr>
          <w:rFonts w:ascii="Times New Roman" w:hAnsi="Times New Roman" w:cs="Times New Roman"/>
          <w:sz w:val="24"/>
          <w:szCs w:val="24"/>
        </w:rPr>
        <w:fldChar w:fldCharType="end"/>
      </w:r>
      <w:r w:rsidR="004B044D">
        <w:rPr>
          <w:rFonts w:ascii="Times New Roman" w:hAnsi="Times New Roman" w:cs="Times New Roman"/>
          <w:sz w:val="24"/>
          <w:szCs w:val="24"/>
        </w:rPr>
        <w:t>.</w:t>
      </w:r>
    </w:p>
    <w:p w:rsidR="004B044D" w:rsidRPr="004B044D" w:rsidRDefault="004B044D" w:rsidP="004B044D">
      <w:pPr>
        <w:spacing w:after="0" w:line="360" w:lineRule="auto"/>
        <w:jc w:val="both"/>
        <w:rPr>
          <w:rFonts w:ascii="Times New Roman" w:hAnsi="Times New Roman" w:cs="Times New Roman"/>
          <w:sz w:val="24"/>
          <w:szCs w:val="24"/>
        </w:rPr>
      </w:pPr>
    </w:p>
    <w:p w:rsidR="006E2AE8" w:rsidRPr="00455438" w:rsidRDefault="004B044D" w:rsidP="0045543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3.14</w:t>
      </w:r>
      <w:r w:rsidR="00CA6BCE">
        <w:rPr>
          <w:rFonts w:ascii="Times New Roman" w:hAnsi="Times New Roman" w:cs="Times New Roman"/>
          <w:b/>
          <w:sz w:val="24"/>
          <w:szCs w:val="24"/>
        </w:rPr>
        <w:t>.</w:t>
      </w:r>
      <w:r w:rsidR="00CA6BCE">
        <w:rPr>
          <w:rFonts w:ascii="Times New Roman" w:hAnsi="Times New Roman" w:cs="Times New Roman"/>
          <w:sz w:val="24"/>
          <w:szCs w:val="24"/>
        </w:rPr>
        <w:t xml:space="preserve"> </w:t>
      </w:r>
      <w:r w:rsidR="006E2AE8" w:rsidRPr="00455438">
        <w:rPr>
          <w:rFonts w:ascii="Times New Roman" w:hAnsi="Times New Roman" w:cs="Times New Roman"/>
          <w:b/>
          <w:sz w:val="24"/>
          <w:szCs w:val="24"/>
        </w:rPr>
        <w:t xml:space="preserve">Obtención de </w:t>
      </w:r>
      <w:r w:rsidR="0091154D">
        <w:rPr>
          <w:rFonts w:ascii="Times New Roman" w:hAnsi="Times New Roman" w:cs="Times New Roman"/>
          <w:b/>
          <w:sz w:val="24"/>
          <w:szCs w:val="24"/>
        </w:rPr>
        <w:t xml:space="preserve">ramillas porta </w:t>
      </w:r>
      <w:r w:rsidR="006E2AE8" w:rsidRPr="00455438">
        <w:rPr>
          <w:rFonts w:ascii="Times New Roman" w:hAnsi="Times New Roman" w:cs="Times New Roman"/>
          <w:b/>
          <w:sz w:val="24"/>
          <w:szCs w:val="24"/>
        </w:rPr>
        <w:t>yemas</w:t>
      </w:r>
    </w:p>
    <w:p w:rsidR="006E2AE8" w:rsidRPr="00455AB7" w:rsidRDefault="006E2AE8" w:rsidP="006E2AE8">
      <w:pPr>
        <w:tabs>
          <w:tab w:val="left" w:pos="8504"/>
        </w:tabs>
        <w:spacing w:after="0" w:line="360" w:lineRule="auto"/>
        <w:ind w:right="-1"/>
        <w:jc w:val="both"/>
        <w:rPr>
          <w:rFonts w:ascii="Times New Roman" w:hAnsi="Times New Roman" w:cs="Times New Roman"/>
          <w:sz w:val="24"/>
          <w:szCs w:val="24"/>
        </w:rPr>
      </w:pPr>
    </w:p>
    <w:p w:rsidR="006E2AE8" w:rsidRDefault="006E2AE8" w:rsidP="006E2AE8">
      <w:pPr>
        <w:tabs>
          <w:tab w:val="left" w:pos="8504"/>
        </w:tabs>
        <w:spacing w:after="0" w:line="360" w:lineRule="auto"/>
        <w:ind w:right="-1"/>
        <w:jc w:val="both"/>
        <w:rPr>
          <w:rFonts w:ascii="Times New Roman" w:hAnsi="Times New Roman" w:cs="Times New Roman"/>
          <w:sz w:val="24"/>
          <w:szCs w:val="24"/>
        </w:rPr>
      </w:pPr>
      <w:r w:rsidRPr="00455AB7">
        <w:rPr>
          <w:rFonts w:ascii="Times New Roman" w:hAnsi="Times New Roman" w:cs="Times New Roman"/>
          <w:sz w:val="24"/>
          <w:szCs w:val="24"/>
        </w:rPr>
        <w:t xml:space="preserve">Se selecciona de la variedad </w:t>
      </w:r>
      <w:r>
        <w:rPr>
          <w:rFonts w:ascii="Times New Roman" w:hAnsi="Times New Roman" w:cs="Times New Roman"/>
          <w:sz w:val="24"/>
          <w:szCs w:val="24"/>
        </w:rPr>
        <w:t xml:space="preserve">de la que se </w:t>
      </w:r>
      <w:r w:rsidRPr="00455AB7">
        <w:rPr>
          <w:rFonts w:ascii="Times New Roman" w:hAnsi="Times New Roman" w:cs="Times New Roman"/>
          <w:sz w:val="24"/>
          <w:szCs w:val="24"/>
        </w:rPr>
        <w:t xml:space="preserve">quiera obtener la fruta, por condiciones de mercado, de alta productividad, de adaptabilidad a condiciones ambientales. Se selecciona de árboles sanos, longevos, históricamente buenos productores, </w:t>
      </w:r>
      <w:r>
        <w:rPr>
          <w:rFonts w:ascii="Times New Roman" w:hAnsi="Times New Roman" w:cs="Times New Roman"/>
          <w:sz w:val="24"/>
          <w:szCs w:val="24"/>
        </w:rPr>
        <w:t xml:space="preserve">que sea compatible con el portainjerto. Estas yemas </w:t>
      </w:r>
      <w:r w:rsidRPr="00455AB7">
        <w:rPr>
          <w:rFonts w:ascii="Times New Roman" w:hAnsi="Times New Roman" w:cs="Times New Roman"/>
          <w:sz w:val="24"/>
          <w:szCs w:val="24"/>
        </w:rPr>
        <w:t xml:space="preserve">se deben obtener en </w:t>
      </w:r>
      <w:r>
        <w:rPr>
          <w:rFonts w:ascii="Times New Roman" w:hAnsi="Times New Roman" w:cs="Times New Roman"/>
          <w:sz w:val="24"/>
          <w:szCs w:val="24"/>
        </w:rPr>
        <w:t xml:space="preserve">huertos básicos de los viveros o </w:t>
      </w:r>
      <w:r w:rsidRPr="00455AB7">
        <w:rPr>
          <w:rFonts w:ascii="Times New Roman" w:hAnsi="Times New Roman" w:cs="Times New Roman"/>
          <w:sz w:val="24"/>
          <w:szCs w:val="24"/>
        </w:rPr>
        <w:t>en huertos comerciales de reconocida trayector</w:t>
      </w:r>
      <w:r>
        <w:rPr>
          <w:rFonts w:ascii="Times New Roman" w:hAnsi="Times New Roman" w:cs="Times New Roman"/>
          <w:sz w:val="24"/>
          <w:szCs w:val="24"/>
        </w:rPr>
        <w:t xml:space="preserve">ia por productividad y sanidad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"URL" : "https://www.cropscience.bayer.co/~/media/Bayer CropScience/Peruvian/Country-Colombia-Internet/Pdf/Cartilla-AGUACATE.ashx", "author" : [ { "dropping-particle" : "", "family" : "Mej\u00eda", "given" : "E.", "non-dropping-particle" : "", "parse-names" : false, "suffix" : "" } ], "container-title" : "Bayer CropScience", "id" : "ITEM-1", "issued" : { "date-parts" : [ [ "2011" ] ] }, "page" : "48", "title" : "Aguacate (Persea americana Mill)", "type" : "webpage" }, "uris" : [ "http://www.mendeley.com/documents/?uuid=b7795ad8-4c2d-4b26-a777-2598266563c0" ] } ], "mendeley" : { "formattedCitation" : "(Mej\u00eda, 2011)", "manualFormatting" : "(Mej\u00eda, E. 2011)", "plainTextFormattedCitation" : "(Mej\u00eda, 2011)", "previouslyFormattedCitation" : "(Mej\u00eda, 2011)" }, "properties" : { "noteIndex" : 22 }, "schema" : "https://github.com/citation-style-language/schema/raw/master/csl-citation.json" }</w:instrText>
      </w:r>
      <w:r>
        <w:rPr>
          <w:rFonts w:ascii="Times New Roman" w:hAnsi="Times New Roman" w:cs="Times New Roman"/>
          <w:sz w:val="24"/>
          <w:szCs w:val="24"/>
        </w:rPr>
        <w:fldChar w:fldCharType="separate"/>
      </w:r>
      <w:r w:rsidRPr="00D34D34">
        <w:rPr>
          <w:rFonts w:ascii="Times New Roman" w:hAnsi="Times New Roman" w:cs="Times New Roman"/>
          <w:noProof/>
          <w:sz w:val="24"/>
          <w:szCs w:val="24"/>
        </w:rPr>
        <w:t xml:space="preserve">(Mejía, </w:t>
      </w:r>
      <w:r>
        <w:rPr>
          <w:rFonts w:ascii="Times New Roman" w:hAnsi="Times New Roman" w:cs="Times New Roman"/>
          <w:noProof/>
          <w:sz w:val="24"/>
          <w:szCs w:val="24"/>
        </w:rPr>
        <w:t xml:space="preserve">E. </w:t>
      </w:r>
      <w:r w:rsidRPr="00D34D34">
        <w:rPr>
          <w:rFonts w:ascii="Times New Roman" w:hAnsi="Times New Roman" w:cs="Times New Roman"/>
          <w:noProof/>
          <w:sz w:val="24"/>
          <w:szCs w:val="24"/>
        </w:rPr>
        <w:t>2011)</w:t>
      </w:r>
      <w:r>
        <w:rPr>
          <w:rFonts w:ascii="Times New Roman" w:hAnsi="Times New Roman" w:cs="Times New Roman"/>
          <w:sz w:val="24"/>
          <w:szCs w:val="24"/>
        </w:rPr>
        <w:fldChar w:fldCharType="end"/>
      </w:r>
      <w:r>
        <w:rPr>
          <w:rFonts w:ascii="Times New Roman" w:hAnsi="Times New Roman" w:cs="Times New Roman"/>
          <w:sz w:val="24"/>
          <w:szCs w:val="24"/>
        </w:rPr>
        <w:t>.</w:t>
      </w:r>
    </w:p>
    <w:p w:rsidR="002A2D71" w:rsidRPr="00870D8C" w:rsidRDefault="002A2D71" w:rsidP="006E2AE8">
      <w:pPr>
        <w:tabs>
          <w:tab w:val="left" w:pos="8504"/>
        </w:tabs>
        <w:spacing w:after="0" w:line="360" w:lineRule="auto"/>
        <w:ind w:right="-1"/>
        <w:jc w:val="both"/>
        <w:rPr>
          <w:rFonts w:ascii="Times New Roman" w:hAnsi="Times New Roman" w:cs="Times New Roman"/>
          <w:sz w:val="24"/>
          <w:szCs w:val="24"/>
        </w:rPr>
      </w:pPr>
    </w:p>
    <w:p w:rsidR="004B044D" w:rsidRDefault="004B044D" w:rsidP="006E2AE8">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3.15. Variedades </w:t>
      </w:r>
    </w:p>
    <w:p w:rsidR="007B05B1" w:rsidRDefault="007B05B1" w:rsidP="006E2AE8">
      <w:pPr>
        <w:tabs>
          <w:tab w:val="left" w:pos="8504"/>
        </w:tabs>
        <w:spacing w:after="0" w:line="360" w:lineRule="auto"/>
        <w:ind w:right="-1"/>
        <w:jc w:val="both"/>
        <w:rPr>
          <w:rFonts w:ascii="Times New Roman" w:hAnsi="Times New Roman" w:cs="Times New Roman"/>
          <w:b/>
          <w:sz w:val="24"/>
          <w:szCs w:val="24"/>
        </w:rPr>
      </w:pPr>
    </w:p>
    <w:p w:rsidR="007B05B1" w:rsidRPr="007B05B1" w:rsidRDefault="007B05B1" w:rsidP="007B05B1">
      <w:pPr>
        <w:shd w:val="clear" w:color="auto" w:fill="FFFFFF"/>
        <w:spacing w:after="0" w:line="360" w:lineRule="auto"/>
        <w:ind w:right="150"/>
        <w:jc w:val="both"/>
        <w:textAlignment w:val="baseline"/>
        <w:rPr>
          <w:rFonts w:ascii="Times New Roman" w:eastAsia="Times New Roman" w:hAnsi="Times New Roman" w:cs="Times New Roman"/>
          <w:sz w:val="24"/>
          <w:szCs w:val="24"/>
          <w:lang w:val="es-CO" w:eastAsia="es-CO"/>
        </w:rPr>
      </w:pPr>
      <w:r w:rsidRPr="007B05B1">
        <w:rPr>
          <w:rFonts w:ascii="Times New Roman" w:eastAsia="Times New Roman" w:hAnsi="Times New Roman" w:cs="Times New Roman"/>
          <w:sz w:val="24"/>
          <w:szCs w:val="24"/>
          <w:lang w:val="es-CO" w:eastAsia="es-CO"/>
        </w:rPr>
        <w:t>Una</w:t>
      </w:r>
      <w:r w:rsidRPr="007B05B1">
        <w:rPr>
          <w:rFonts w:ascii="Times New Roman" w:eastAsia="Times New Roman" w:hAnsi="Times New Roman" w:cs="Times New Roman"/>
          <w:b/>
          <w:bCs/>
          <w:sz w:val="24"/>
          <w:szCs w:val="24"/>
          <w:bdr w:val="none" w:sz="0" w:space="0" w:color="auto" w:frame="1"/>
          <w:lang w:val="es-CO" w:eastAsia="es-CO"/>
        </w:rPr>
        <w:t> </w:t>
      </w:r>
      <w:r w:rsidRPr="007B05B1">
        <w:rPr>
          <w:rFonts w:ascii="Times New Roman" w:eastAsia="Times New Roman" w:hAnsi="Times New Roman" w:cs="Times New Roman"/>
          <w:bCs/>
          <w:sz w:val="24"/>
          <w:szCs w:val="24"/>
          <w:bdr w:val="none" w:sz="0" w:space="0" w:color="auto" w:frame="1"/>
          <w:lang w:val="es-CO" w:eastAsia="es-CO"/>
        </w:rPr>
        <w:t>variedad</w:t>
      </w:r>
      <w:r w:rsidRPr="007B05B1">
        <w:rPr>
          <w:rFonts w:ascii="Times New Roman" w:eastAsia="Times New Roman" w:hAnsi="Times New Roman" w:cs="Times New Roman"/>
          <w:sz w:val="24"/>
          <w:szCs w:val="24"/>
          <w:lang w:val="es-CO" w:eastAsia="es-CO"/>
        </w:rPr>
        <w:t> es: “un conjunto de plantas de un solo taxón botánico del rango más bajo conocido que, con independencia de si responde o no plenamente a las condiciones para la concesión de un derecho de obtentor, pueda</w:t>
      </w:r>
    </w:p>
    <w:p w:rsidR="007B05B1" w:rsidRPr="007B05B1" w:rsidRDefault="007B05B1" w:rsidP="002922EB">
      <w:pPr>
        <w:pStyle w:val="Prrafodelista"/>
        <w:numPr>
          <w:ilvl w:val="0"/>
          <w:numId w:val="20"/>
        </w:numPr>
        <w:tabs>
          <w:tab w:val="left" w:pos="8504"/>
        </w:tabs>
        <w:spacing w:after="0" w:line="360" w:lineRule="auto"/>
        <w:ind w:left="284" w:right="-1" w:hanging="284"/>
        <w:jc w:val="both"/>
        <w:rPr>
          <w:rFonts w:ascii="Times New Roman" w:hAnsi="Times New Roman" w:cs="Times New Roman"/>
          <w:sz w:val="24"/>
          <w:szCs w:val="24"/>
          <w:lang w:val="es-CO"/>
        </w:rPr>
      </w:pPr>
      <w:r w:rsidRPr="007B05B1">
        <w:rPr>
          <w:rFonts w:ascii="Times New Roman" w:hAnsi="Times New Roman" w:cs="Times New Roman"/>
          <w:sz w:val="24"/>
          <w:szCs w:val="24"/>
          <w:lang w:val="es-CO"/>
        </w:rPr>
        <w:t>Definirse por la expresión de los caracteres resultantes de un cierto genotipo o de una cierta combinación de genotipos.</w:t>
      </w:r>
    </w:p>
    <w:p w:rsidR="007B05B1" w:rsidRPr="007B05B1" w:rsidRDefault="007B05B1" w:rsidP="002922EB">
      <w:pPr>
        <w:pStyle w:val="Prrafodelista"/>
        <w:numPr>
          <w:ilvl w:val="0"/>
          <w:numId w:val="20"/>
        </w:numPr>
        <w:tabs>
          <w:tab w:val="left" w:pos="8504"/>
        </w:tabs>
        <w:spacing w:after="0" w:line="360" w:lineRule="auto"/>
        <w:ind w:left="284" w:right="-1" w:hanging="284"/>
        <w:jc w:val="both"/>
        <w:rPr>
          <w:rFonts w:ascii="Times New Roman" w:hAnsi="Times New Roman" w:cs="Times New Roman"/>
          <w:sz w:val="24"/>
          <w:szCs w:val="24"/>
          <w:lang w:val="es-CO"/>
        </w:rPr>
      </w:pPr>
      <w:r w:rsidRPr="007B05B1">
        <w:rPr>
          <w:rFonts w:ascii="Times New Roman" w:hAnsi="Times New Roman" w:cs="Times New Roman"/>
          <w:sz w:val="24"/>
          <w:szCs w:val="24"/>
          <w:lang w:val="es-CO"/>
        </w:rPr>
        <w:t>Distinguirse de cualquier otro conjunto de plantas por la expresión de uno de dichos caracteres por lo menos.</w:t>
      </w:r>
    </w:p>
    <w:p w:rsidR="007B05B1" w:rsidRDefault="007B05B1" w:rsidP="002922EB">
      <w:pPr>
        <w:pStyle w:val="Prrafodelista"/>
        <w:numPr>
          <w:ilvl w:val="0"/>
          <w:numId w:val="20"/>
        </w:numPr>
        <w:tabs>
          <w:tab w:val="left" w:pos="8504"/>
        </w:tabs>
        <w:spacing w:after="0" w:line="360" w:lineRule="auto"/>
        <w:ind w:left="284" w:right="-1" w:hanging="284"/>
        <w:jc w:val="both"/>
        <w:rPr>
          <w:rFonts w:ascii="Times New Roman" w:hAnsi="Times New Roman" w:cs="Times New Roman"/>
          <w:sz w:val="24"/>
          <w:szCs w:val="24"/>
          <w:lang w:val="es-CO"/>
        </w:rPr>
      </w:pPr>
      <w:r w:rsidRPr="007B05B1">
        <w:rPr>
          <w:rFonts w:ascii="Times New Roman" w:hAnsi="Times New Roman" w:cs="Times New Roman"/>
          <w:sz w:val="24"/>
          <w:szCs w:val="24"/>
          <w:lang w:val="es-CO"/>
        </w:rPr>
        <w:t xml:space="preserve">Considerarse como una unidad, habida cuenta de su aptitud a propagarse sin </w:t>
      </w:r>
      <w:r>
        <w:rPr>
          <w:rFonts w:ascii="Times New Roman" w:hAnsi="Times New Roman" w:cs="Times New Roman"/>
          <w:sz w:val="24"/>
          <w:szCs w:val="24"/>
          <w:lang w:val="es-CO"/>
        </w:rPr>
        <w:t>alteración</w:t>
      </w:r>
      <w:r w:rsidR="004C6378">
        <w:rPr>
          <w:rFonts w:ascii="Times New Roman" w:hAnsi="Times New Roman" w:cs="Times New Roman"/>
          <w:sz w:val="24"/>
          <w:szCs w:val="24"/>
          <w:lang w:val="es-CO"/>
        </w:rPr>
        <w:t xml:space="preserve"> (</w:t>
      </w:r>
      <w:r w:rsidR="004C6378" w:rsidRPr="007B05B1">
        <w:rPr>
          <w:rFonts w:ascii="Times New Roman" w:eastAsia="Times New Roman" w:hAnsi="Times New Roman" w:cs="Times New Roman"/>
          <w:iCs/>
          <w:sz w:val="24"/>
          <w:szCs w:val="24"/>
          <w:bdr w:val="none" w:sz="0" w:space="0" w:color="auto" w:frame="1"/>
          <w:lang w:val="es-CO" w:eastAsia="es-CO"/>
        </w:rPr>
        <w:t>Unión Internacional para la protección de las obtenciones vegetales</w:t>
      </w:r>
      <w:r w:rsidR="004C6378">
        <w:rPr>
          <w:rFonts w:ascii="Times New Roman" w:hAnsi="Times New Roman" w:cs="Times New Roman"/>
          <w:sz w:val="24"/>
          <w:szCs w:val="24"/>
          <w:lang w:val="es-CO"/>
        </w:rPr>
        <w:t xml:space="preserve"> UPOV-</w:t>
      </w:r>
      <w:r w:rsidR="004C6378" w:rsidRPr="004C6378">
        <w:rPr>
          <w:rFonts w:ascii="Times New Roman" w:eastAsia="Times New Roman" w:hAnsi="Times New Roman" w:cs="Times New Roman"/>
          <w:iCs/>
          <w:sz w:val="24"/>
          <w:szCs w:val="24"/>
          <w:bdr w:val="none" w:sz="0" w:space="0" w:color="auto" w:frame="1"/>
          <w:lang w:val="es-CO" w:eastAsia="es-CO"/>
        </w:rPr>
        <w:t xml:space="preserve"> </w:t>
      </w:r>
      <w:r w:rsidR="004C6378">
        <w:rPr>
          <w:rFonts w:ascii="Times New Roman" w:eastAsia="Times New Roman" w:hAnsi="Times New Roman" w:cs="Times New Roman"/>
          <w:iCs/>
          <w:sz w:val="24"/>
          <w:szCs w:val="24"/>
          <w:bdr w:val="none" w:sz="0" w:space="0" w:color="auto" w:frame="1"/>
          <w:lang w:val="es-CO" w:eastAsia="es-CO"/>
        </w:rPr>
        <w:t>2</w:t>
      </w:r>
      <w:r w:rsidR="004C6378">
        <w:rPr>
          <w:rFonts w:ascii="Times New Roman" w:hAnsi="Times New Roman" w:cs="Times New Roman"/>
          <w:sz w:val="24"/>
          <w:szCs w:val="24"/>
          <w:lang w:val="es-CO"/>
        </w:rPr>
        <w:t xml:space="preserve">011). </w:t>
      </w:r>
    </w:p>
    <w:p w:rsidR="007B05B1" w:rsidRPr="007B05B1" w:rsidRDefault="007B05B1" w:rsidP="007B05B1">
      <w:pPr>
        <w:pStyle w:val="Prrafodelista"/>
        <w:tabs>
          <w:tab w:val="left" w:pos="8504"/>
        </w:tabs>
        <w:spacing w:after="0" w:line="360" w:lineRule="auto"/>
        <w:ind w:left="284" w:right="-1"/>
        <w:jc w:val="both"/>
        <w:rPr>
          <w:rFonts w:ascii="Times New Roman" w:hAnsi="Times New Roman" w:cs="Times New Roman"/>
          <w:sz w:val="24"/>
          <w:szCs w:val="24"/>
          <w:lang w:val="es-CO"/>
        </w:rPr>
      </w:pPr>
    </w:p>
    <w:p w:rsidR="006E2AE8" w:rsidRDefault="004B044D" w:rsidP="006E2AE8">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3.15.1</w:t>
      </w:r>
      <w:r w:rsidR="002454F2">
        <w:rPr>
          <w:rFonts w:ascii="Times New Roman" w:hAnsi="Times New Roman" w:cs="Times New Roman"/>
          <w:b/>
          <w:sz w:val="24"/>
          <w:szCs w:val="24"/>
        </w:rPr>
        <w:t xml:space="preserve">. Características </w:t>
      </w:r>
      <w:r w:rsidR="00CA6BCE">
        <w:rPr>
          <w:rFonts w:ascii="Times New Roman" w:hAnsi="Times New Roman" w:cs="Times New Roman"/>
          <w:b/>
          <w:sz w:val="24"/>
          <w:szCs w:val="24"/>
        </w:rPr>
        <w:t xml:space="preserve">de la Variedad </w:t>
      </w:r>
      <w:r w:rsidR="00772E51">
        <w:rPr>
          <w:rFonts w:ascii="Times New Roman" w:hAnsi="Times New Roman" w:cs="Times New Roman"/>
          <w:b/>
          <w:sz w:val="24"/>
          <w:szCs w:val="24"/>
        </w:rPr>
        <w:t xml:space="preserve">Guatemalteco </w:t>
      </w:r>
      <w:r w:rsidR="00CA6BCE">
        <w:rPr>
          <w:rFonts w:ascii="Times New Roman" w:hAnsi="Times New Roman" w:cs="Times New Roman"/>
          <w:b/>
          <w:sz w:val="24"/>
          <w:szCs w:val="24"/>
        </w:rPr>
        <w:t>F</w:t>
      </w:r>
      <w:r w:rsidR="00CA6BCE" w:rsidRPr="000C5D1A">
        <w:rPr>
          <w:rFonts w:ascii="Times New Roman" w:hAnsi="Times New Roman" w:cs="Times New Roman"/>
          <w:b/>
          <w:sz w:val="24"/>
          <w:szCs w:val="24"/>
        </w:rPr>
        <w:t>uerte</w:t>
      </w:r>
      <w:r w:rsidR="00FF5C75">
        <w:rPr>
          <w:rFonts w:ascii="Times New Roman" w:hAnsi="Times New Roman" w:cs="Times New Roman"/>
          <w:b/>
          <w:sz w:val="24"/>
          <w:szCs w:val="24"/>
        </w:rPr>
        <w:t xml:space="preserve"> </w:t>
      </w:r>
    </w:p>
    <w:p w:rsidR="006E2AE8" w:rsidRDefault="006E2AE8" w:rsidP="006E2AE8">
      <w:pPr>
        <w:tabs>
          <w:tab w:val="left" w:pos="8504"/>
        </w:tabs>
        <w:spacing w:after="0" w:line="360" w:lineRule="auto"/>
        <w:ind w:right="-1"/>
        <w:jc w:val="both"/>
        <w:rPr>
          <w:rFonts w:ascii="Times New Roman" w:hAnsi="Times New Roman" w:cs="Times New Roman"/>
          <w:b/>
          <w:sz w:val="24"/>
          <w:szCs w:val="24"/>
        </w:rPr>
      </w:pPr>
    </w:p>
    <w:p w:rsidR="006E2AE8" w:rsidRDefault="006E2AE8" w:rsidP="006E2AE8">
      <w:pPr>
        <w:tabs>
          <w:tab w:val="left" w:pos="8504"/>
        </w:tabs>
        <w:spacing w:after="0" w:line="360" w:lineRule="auto"/>
        <w:ind w:right="-1"/>
        <w:jc w:val="both"/>
        <w:rPr>
          <w:rFonts w:ascii="Times New Roman" w:hAnsi="Times New Roman" w:cs="Times New Roman"/>
          <w:sz w:val="24"/>
          <w:szCs w:val="24"/>
        </w:rPr>
      </w:pPr>
      <w:r w:rsidRPr="00923FEC">
        <w:rPr>
          <w:rFonts w:ascii="Times New Roman" w:hAnsi="Times New Roman" w:cs="Times New Roman"/>
          <w:sz w:val="24"/>
          <w:szCs w:val="24"/>
        </w:rPr>
        <w:t xml:space="preserve">Esta variedad </w:t>
      </w:r>
      <w:r>
        <w:rPr>
          <w:rFonts w:ascii="Times New Roman" w:hAnsi="Times New Roman" w:cs="Times New Roman"/>
          <w:sz w:val="24"/>
          <w:szCs w:val="24"/>
        </w:rPr>
        <w:t xml:space="preserve">es originaria de México y es un híbrido natural entre la raza mexicana y guatemalteca, árbol vigoroso de copa abierta con tendencia a formar ramas horizontales. Su fruto es piriforme, el peso medio varía entre 180 a 420 g, su largo es de 10 a 12 cm y ancho de 6 a 7 cm; semilla de tamaño mediano, la corteza es de 1 mm de espesor, color verde, no tiene fibra, el contenido de aceite oscila del 18 a 22 %. Es el cultivar comercial más importante en los países productores por la calidad de la fruta, tamaño, buena conservación y resistencia al transporte, con la flor de tipo B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"Le\u00f3n", "given" : "J.", "non-dropping-particle" : "", "parse-names" : false, "suffix" : "" } ], "editor" : [ { "dropping-particle" : "", "family" : "Instituto Nacional de Investigaciones Agropecuarias", "given" : "", "non-dropping-particle" : "", "parse-names" : false, "suffix" : "" } ], "id" : "ITEM-1", "issued" : { "date-parts" : [ [ "1999" ] ] }, "publisher-place" : "Quito, Ecuador", "title" : "Manual del cultivo de aguacate (Persea americana) para los Valles Interandinos del Ecuador", "type" : "book" }, "uris" : [ "http://www.mendeley.com/documents/?uuid=f4c21f25-8311-4296-93bc-3a0aca7488dc" ] } ], "mendeley" : { "formattedCitation" : "(Le\u00f3n, 1999)", "manualFormatting" : "(Le\u00f3n, J. 1999)", "plainTextFormattedCitation" : "(Le\u00f3n, 1999)", "previouslyFormattedCitation" : "(Le\u00f3n, 1999)" }, "properties" : { "noteIndex" : 24 }, "schema" : "https://github.com/citation-style-language/schema/raw/master/csl-citation.json" }</w:instrText>
      </w:r>
      <w:r>
        <w:rPr>
          <w:rFonts w:ascii="Times New Roman" w:hAnsi="Times New Roman" w:cs="Times New Roman"/>
          <w:sz w:val="24"/>
          <w:szCs w:val="24"/>
        </w:rPr>
        <w:fldChar w:fldCharType="separate"/>
      </w:r>
      <w:r w:rsidRPr="002A7659">
        <w:rPr>
          <w:rFonts w:ascii="Times New Roman" w:hAnsi="Times New Roman" w:cs="Times New Roman"/>
          <w:noProof/>
          <w:sz w:val="24"/>
          <w:szCs w:val="24"/>
        </w:rPr>
        <w:t xml:space="preserve">(León, </w:t>
      </w:r>
      <w:r>
        <w:rPr>
          <w:rFonts w:ascii="Times New Roman" w:hAnsi="Times New Roman" w:cs="Times New Roman"/>
          <w:noProof/>
          <w:sz w:val="24"/>
          <w:szCs w:val="24"/>
        </w:rPr>
        <w:t xml:space="preserve">J. </w:t>
      </w:r>
      <w:r w:rsidRPr="002A7659">
        <w:rPr>
          <w:rFonts w:ascii="Times New Roman" w:hAnsi="Times New Roman" w:cs="Times New Roman"/>
          <w:noProof/>
          <w:sz w:val="24"/>
          <w:szCs w:val="24"/>
        </w:rPr>
        <w:t>1999)</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6E2AE8" w:rsidRPr="00923FEC" w:rsidRDefault="006E2AE8" w:rsidP="006E2AE8">
      <w:pPr>
        <w:tabs>
          <w:tab w:val="left" w:pos="8504"/>
        </w:tabs>
        <w:spacing w:after="0" w:line="360" w:lineRule="auto"/>
        <w:ind w:right="-1"/>
        <w:jc w:val="both"/>
        <w:rPr>
          <w:rFonts w:ascii="Times New Roman" w:hAnsi="Times New Roman" w:cs="Times New Roman"/>
          <w:sz w:val="24"/>
          <w:szCs w:val="24"/>
        </w:rPr>
      </w:pPr>
    </w:p>
    <w:p w:rsidR="00CA6BCE" w:rsidRDefault="004B044D" w:rsidP="00CA6BCE">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3.15.2.</w:t>
      </w:r>
      <w:r w:rsidR="00CA6BCE">
        <w:rPr>
          <w:rFonts w:ascii="Times New Roman" w:hAnsi="Times New Roman" w:cs="Times New Roman"/>
          <w:b/>
          <w:sz w:val="24"/>
          <w:szCs w:val="24"/>
        </w:rPr>
        <w:t xml:space="preserve"> Características de la Variedad </w:t>
      </w:r>
      <w:r w:rsidR="00772E51">
        <w:rPr>
          <w:rFonts w:ascii="Times New Roman" w:hAnsi="Times New Roman" w:cs="Times New Roman"/>
          <w:b/>
          <w:sz w:val="24"/>
          <w:szCs w:val="24"/>
        </w:rPr>
        <w:t xml:space="preserve">Guatemalteco </w:t>
      </w:r>
      <w:r w:rsidR="00CA6BCE">
        <w:rPr>
          <w:rFonts w:ascii="Times New Roman" w:hAnsi="Times New Roman" w:cs="Times New Roman"/>
          <w:b/>
          <w:sz w:val="24"/>
          <w:szCs w:val="24"/>
        </w:rPr>
        <w:t>H</w:t>
      </w:r>
      <w:r w:rsidR="00CA6BCE" w:rsidRPr="000C5D1A">
        <w:rPr>
          <w:rFonts w:ascii="Times New Roman" w:hAnsi="Times New Roman" w:cs="Times New Roman"/>
          <w:b/>
          <w:sz w:val="24"/>
          <w:szCs w:val="24"/>
        </w:rPr>
        <w:t>ass</w:t>
      </w:r>
    </w:p>
    <w:p w:rsidR="006E2AE8" w:rsidRDefault="006E2AE8" w:rsidP="006E2AE8">
      <w:pPr>
        <w:tabs>
          <w:tab w:val="left" w:pos="8504"/>
        </w:tabs>
        <w:spacing w:after="0" w:line="360" w:lineRule="auto"/>
        <w:ind w:right="-1"/>
        <w:jc w:val="both"/>
        <w:rPr>
          <w:rFonts w:ascii="Times New Roman" w:hAnsi="Times New Roman" w:cs="Times New Roman"/>
          <w:sz w:val="24"/>
          <w:szCs w:val="24"/>
        </w:rPr>
      </w:pPr>
    </w:p>
    <w:p w:rsidR="006E2AE8" w:rsidRDefault="006E2AE8" w:rsidP="006E2AE8">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Originado en </w:t>
      </w:r>
      <w:proofErr w:type="spellStart"/>
      <w:r>
        <w:rPr>
          <w:rFonts w:ascii="Times New Roman" w:hAnsi="Times New Roman" w:cs="Times New Roman"/>
          <w:sz w:val="24"/>
          <w:szCs w:val="24"/>
        </w:rPr>
        <w:t>Habra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Heights</w:t>
      </w:r>
      <w:proofErr w:type="spellEnd"/>
      <w:r>
        <w:rPr>
          <w:rFonts w:ascii="Times New Roman" w:hAnsi="Times New Roman" w:cs="Times New Roman"/>
          <w:sz w:val="24"/>
          <w:szCs w:val="24"/>
        </w:rPr>
        <w:t xml:space="preserve">, California por </w:t>
      </w:r>
      <w:proofErr w:type="spellStart"/>
      <w:r>
        <w:rPr>
          <w:rFonts w:ascii="Times New Roman" w:hAnsi="Times New Roman" w:cs="Times New Roman"/>
          <w:sz w:val="24"/>
          <w:szCs w:val="24"/>
        </w:rPr>
        <w:t>Rudolph</w:t>
      </w:r>
      <w:proofErr w:type="spellEnd"/>
      <w:r>
        <w:rPr>
          <w:rFonts w:ascii="Times New Roman" w:hAnsi="Times New Roman" w:cs="Times New Roman"/>
          <w:sz w:val="24"/>
          <w:szCs w:val="24"/>
        </w:rPr>
        <w:t xml:space="preserve"> G. Hass, de una semilla establecida en el siglo XX, de progenitores desconocidos, pero más cercano a Guatemalteco y se piensa que proviene del antiguo cultivar Lion. El Hass cuenta con un 10 a 15 % de la raza Mexicana y 85 a 90 % de la raza Guatemalteca. Es </w:t>
      </w:r>
      <w:proofErr w:type="spellStart"/>
      <w:r>
        <w:rPr>
          <w:rFonts w:ascii="Times New Roman" w:hAnsi="Times New Roman" w:cs="Times New Roman"/>
          <w:sz w:val="24"/>
          <w:szCs w:val="24"/>
        </w:rPr>
        <w:t>autofértil</w:t>
      </w:r>
      <w:proofErr w:type="spellEnd"/>
      <w:r>
        <w:rPr>
          <w:rFonts w:ascii="Times New Roman" w:hAnsi="Times New Roman" w:cs="Times New Roman"/>
          <w:sz w:val="24"/>
          <w:szCs w:val="24"/>
        </w:rPr>
        <w:t xml:space="preserve">, pero se recomienda como polinizador de Fuerte o </w:t>
      </w:r>
      <w:proofErr w:type="spellStart"/>
      <w:r>
        <w:rPr>
          <w:rFonts w:ascii="Times New Roman" w:hAnsi="Times New Roman" w:cs="Times New Roman"/>
          <w:sz w:val="24"/>
          <w:szCs w:val="24"/>
        </w:rPr>
        <w:t>Ettinger</w:t>
      </w:r>
      <w:proofErr w:type="spellEnd"/>
      <w:r>
        <w:rPr>
          <w:rFonts w:ascii="Times New Roman" w:hAnsi="Times New Roman" w:cs="Times New Roman"/>
          <w:sz w:val="24"/>
          <w:szCs w:val="24"/>
        </w:rPr>
        <w:t xml:space="preserve">. Es de buena producción; sus frutos son de tamaño mediano, con un peso que va de 150 a 400 g </w:t>
      </w:r>
      <w:r>
        <w:rPr>
          <w:rFonts w:ascii="Times New Roman" w:hAnsi="Times New Roman" w:cs="Times New Roman"/>
          <w:sz w:val="24"/>
          <w:szCs w:val="24"/>
        </w:rPr>
        <w:lastRenderedPageBreak/>
        <w:t xml:space="preserve">y de 8 a 10 cm de largo; de forma variable, entre piriforme y ovoide, de piel gruesa color verde que se torna morada, el contenido de grasa de la pulpa es del 17 al 21 %.  son de buena calidad y permiten el almacenamiento </w:t>
      </w:r>
      <w:r>
        <w:rPr>
          <w:rStyle w:val="Refdenotaalpie"/>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21 }, "schema" : "https://github.com/citation-style-language/schema/raw/master/csl-citation.json" }</w:instrText>
      </w:r>
      <w:r>
        <w:rPr>
          <w:rStyle w:val="Refdenotaalpie"/>
          <w:rFonts w:ascii="Times New Roman" w:hAnsi="Times New Roman" w:cs="Times New Roman"/>
          <w:sz w:val="24"/>
          <w:szCs w:val="24"/>
        </w:rPr>
        <w:fldChar w:fldCharType="separate"/>
      </w:r>
      <w:r>
        <w:rPr>
          <w:rFonts w:ascii="Times New Roman" w:hAnsi="Times New Roman" w:cs="Times New Roman"/>
          <w:noProof/>
          <w:sz w:val="24"/>
          <w:szCs w:val="24"/>
        </w:rPr>
        <w:t>(Bernal, J. et al.</w:t>
      </w:r>
      <w:r w:rsidRPr="007B74D0">
        <w:rPr>
          <w:rFonts w:ascii="Times New Roman" w:hAnsi="Times New Roman" w:cs="Times New Roman"/>
          <w:noProof/>
          <w:sz w:val="24"/>
          <w:szCs w:val="24"/>
        </w:rPr>
        <w:t>, 2008)</w:t>
      </w:r>
      <w:r>
        <w:rPr>
          <w:rStyle w:val="Refdenotaalpie"/>
          <w:rFonts w:ascii="Times New Roman" w:hAnsi="Times New Roman" w:cs="Times New Roman"/>
          <w:sz w:val="24"/>
          <w:szCs w:val="24"/>
        </w:rPr>
        <w:fldChar w:fldCharType="end"/>
      </w:r>
      <w:r>
        <w:rPr>
          <w:rFonts w:ascii="Times New Roman" w:hAnsi="Times New Roman" w:cs="Times New Roman"/>
          <w:sz w:val="24"/>
          <w:szCs w:val="24"/>
        </w:rPr>
        <w:t xml:space="preserve">. </w:t>
      </w:r>
    </w:p>
    <w:p w:rsidR="00F6616B" w:rsidRDefault="00F6616B" w:rsidP="00F6616B">
      <w:pPr>
        <w:autoSpaceDE w:val="0"/>
        <w:autoSpaceDN w:val="0"/>
        <w:adjustRightInd w:val="0"/>
        <w:spacing w:after="0" w:line="360" w:lineRule="auto"/>
        <w:rPr>
          <w:rFonts w:ascii="Times New Roman" w:hAnsi="Times New Roman" w:cs="Times New Roman"/>
          <w:b/>
          <w:bCs/>
          <w:sz w:val="24"/>
          <w:szCs w:val="24"/>
        </w:rPr>
      </w:pPr>
    </w:p>
    <w:p w:rsidR="00715EDA" w:rsidRDefault="004B044D" w:rsidP="00715ED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sz w:val="24"/>
          <w:szCs w:val="24"/>
        </w:rPr>
        <w:t>3.</w:t>
      </w:r>
      <w:r w:rsidR="00DF2006">
        <w:rPr>
          <w:rFonts w:ascii="Times New Roman" w:hAnsi="Times New Roman" w:cs="Times New Roman"/>
          <w:b/>
          <w:sz w:val="24"/>
          <w:szCs w:val="24"/>
        </w:rPr>
        <w:t>16</w:t>
      </w:r>
      <w:r w:rsidR="00CA6BCE">
        <w:rPr>
          <w:rFonts w:ascii="Times New Roman" w:hAnsi="Times New Roman" w:cs="Times New Roman"/>
          <w:b/>
          <w:sz w:val="24"/>
          <w:szCs w:val="24"/>
        </w:rPr>
        <w:t xml:space="preserve">. </w:t>
      </w:r>
      <w:r w:rsidR="00715EDA" w:rsidRPr="003F0D79">
        <w:rPr>
          <w:rFonts w:ascii="Times New Roman" w:hAnsi="Times New Roman" w:cs="Times New Roman"/>
          <w:b/>
          <w:bCs/>
          <w:sz w:val="24"/>
          <w:szCs w:val="24"/>
        </w:rPr>
        <w:t>Tipos de injertos</w:t>
      </w:r>
    </w:p>
    <w:p w:rsidR="00E0312A" w:rsidRPr="00864083" w:rsidRDefault="00E0312A" w:rsidP="00715EDA">
      <w:pPr>
        <w:autoSpaceDE w:val="0"/>
        <w:autoSpaceDN w:val="0"/>
        <w:adjustRightInd w:val="0"/>
        <w:spacing w:after="0" w:line="360" w:lineRule="auto"/>
        <w:rPr>
          <w:rFonts w:ascii="Times New Roman" w:hAnsi="Times New Roman" w:cs="Times New Roman"/>
          <w:b/>
          <w:bCs/>
          <w:sz w:val="24"/>
          <w:szCs w:val="24"/>
        </w:rPr>
      </w:pPr>
    </w:p>
    <w:p w:rsidR="00715EDA" w:rsidRDefault="00DF2006" w:rsidP="00715EDA">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3.16.1</w:t>
      </w:r>
      <w:r w:rsidR="000E62AA">
        <w:rPr>
          <w:rFonts w:ascii="Times New Roman" w:hAnsi="Times New Roman" w:cs="Times New Roman"/>
          <w:b/>
          <w:sz w:val="24"/>
          <w:szCs w:val="24"/>
        </w:rPr>
        <w:t>.</w:t>
      </w:r>
      <w:r w:rsidR="00715EDA">
        <w:rPr>
          <w:rFonts w:ascii="Times New Roman" w:hAnsi="Times New Roman" w:cs="Times New Roman"/>
          <w:b/>
          <w:bCs/>
          <w:sz w:val="24"/>
          <w:szCs w:val="24"/>
        </w:rPr>
        <w:t xml:space="preserve"> </w:t>
      </w:r>
      <w:r w:rsidR="00715EDA">
        <w:rPr>
          <w:rFonts w:ascii="Times New Roman" w:hAnsi="Times New Roman" w:cs="Times New Roman"/>
          <w:b/>
          <w:sz w:val="24"/>
          <w:szCs w:val="24"/>
        </w:rPr>
        <w:t xml:space="preserve">Injerto de Púa </w:t>
      </w:r>
      <w:r w:rsidR="00772E51">
        <w:rPr>
          <w:rFonts w:ascii="Times New Roman" w:hAnsi="Times New Roman" w:cs="Times New Roman"/>
          <w:b/>
          <w:sz w:val="24"/>
          <w:szCs w:val="24"/>
        </w:rPr>
        <w:t>L</w:t>
      </w:r>
      <w:r w:rsidR="00715EDA">
        <w:rPr>
          <w:rFonts w:ascii="Times New Roman" w:hAnsi="Times New Roman" w:cs="Times New Roman"/>
          <w:b/>
          <w:sz w:val="24"/>
          <w:szCs w:val="24"/>
        </w:rPr>
        <w:t xml:space="preserve">ateral </w:t>
      </w:r>
    </w:p>
    <w:p w:rsidR="00715EDA" w:rsidRDefault="00715EDA" w:rsidP="00715EDA">
      <w:pPr>
        <w:autoSpaceDE w:val="0"/>
        <w:autoSpaceDN w:val="0"/>
        <w:adjustRightInd w:val="0"/>
        <w:spacing w:after="0" w:line="360" w:lineRule="auto"/>
        <w:rPr>
          <w:rFonts w:ascii="Times New Roman" w:hAnsi="Times New Roman" w:cs="Times New Roman"/>
          <w:b/>
          <w:sz w:val="24"/>
          <w:szCs w:val="24"/>
        </w:rPr>
      </w:pPr>
    </w:p>
    <w:p w:rsidR="00715EDA" w:rsidRDefault="00715EDA" w:rsidP="00E06261">
      <w:pPr>
        <w:tabs>
          <w:tab w:val="left" w:pos="8504"/>
        </w:tabs>
        <w:spacing w:after="0" w:line="360" w:lineRule="auto"/>
        <w:ind w:right="-1"/>
        <w:jc w:val="both"/>
        <w:rPr>
          <w:rFonts w:ascii="Times New Roman" w:hAnsi="Times New Roman" w:cs="Times New Roman"/>
          <w:sz w:val="24"/>
          <w:szCs w:val="24"/>
        </w:rPr>
      </w:pPr>
      <w:r w:rsidRPr="005C48C3">
        <w:rPr>
          <w:rFonts w:ascii="Times New Roman" w:hAnsi="Times New Roman" w:cs="Times New Roman"/>
          <w:sz w:val="24"/>
          <w:szCs w:val="24"/>
        </w:rPr>
        <w:t>Se hace un corte de 5 cm en forma de lengüeta sobre el patrón</w:t>
      </w:r>
      <w:r>
        <w:rPr>
          <w:rFonts w:ascii="Times New Roman" w:hAnsi="Times New Roman" w:cs="Times New Roman"/>
          <w:sz w:val="24"/>
          <w:szCs w:val="24"/>
        </w:rPr>
        <w:t xml:space="preserve">; la yema al injertar se corta en forma de púa, una vez cortada la yema, se debe insertar en el corte hecho en el patrón a modo de cuña, procurando que coincidan los cortes; luego se cubre el sitio con una cinta plástica la que se enrolla alrededor del sitio ejerciendo una leve presión. Después de realizado el injerto se deja </w:t>
      </w:r>
      <w:r w:rsidRPr="00F24194">
        <w:rPr>
          <w:rFonts w:ascii="Times New Roman" w:hAnsi="Times New Roman" w:cs="Times New Roman"/>
          <w:sz w:val="24"/>
          <w:szCs w:val="24"/>
        </w:rPr>
        <w:t xml:space="preserve">cubierto por 20 días, al </w:t>
      </w:r>
      <w:r>
        <w:rPr>
          <w:rFonts w:ascii="Times New Roman" w:hAnsi="Times New Roman" w:cs="Times New Roman"/>
          <w:sz w:val="24"/>
          <w:szCs w:val="24"/>
        </w:rPr>
        <w:t xml:space="preserve">cabo de los cuales se destapa para verificar si prendió. Si el injerto prendió, la rama que brota se deja crecer u poco, después de lo cual se corta el patrón 2 1 5 cm por encima de éste </w:t>
      </w:r>
      <w:r>
        <w:rPr>
          <w:rStyle w:val="Refdenotaalpie"/>
          <w:rFonts w:ascii="Times New Roman" w:hAnsi="Times New Roman" w:cs="Times New Roman"/>
          <w:sz w:val="24"/>
          <w:szCs w:val="24"/>
        </w:rPr>
        <w:fldChar w:fldCharType="begin" w:fldLock="1"/>
      </w:r>
      <w:r w:rsidR="00E0312A">
        <w:rPr>
          <w:rFonts w:ascii="Times New Roman" w:hAnsi="Times New Roman" w:cs="Times New Roman"/>
          <w:sz w:val="24"/>
          <w:szCs w:val="24"/>
        </w:rPr>
        <w:instrText>ADDIN CSL_CITATION { "citationItems" : [ { "id" : "ITEM-1", "itemData" : { "ISBN" : "978-958-8311-74-6", "author" : [ { "dropping-particle" : "", "family" : "Bernal, J.; D\u00edaz", "given" : "C. Tamayo", "non-dropping-particle" : "", "parse-names" : false, "suffix" : "" } ], "id" : "ITEM-1", "issued" : { "date-parts" : [ [ "2008" ] ] }, "number-of-pages" : "241", "publisher" : "Corpoica", "publisher-place" : "Antioqu\u00eda, Colombia", "title" : "Tecnolog\u00eda para el cultivo del aguacate", "type" : "book", "volume" : "5" }, "uris" : [ "http://www.mendeley.com/documents/?uuid=e564621c-10ef-499d-bedb-46d500bae4eb" ] } ], "mendeley" : { "formattedCitation" : "(Bernal, J.; D\u00edaz, 2008)", "manualFormatting" : "(Bernal, J. et al., 2008)", "plainTextFormattedCitation" : "(Bernal, J.; D\u00edaz, 2008)", "previouslyFormattedCitation" : "(Bernal, J.; D\u00edaz, 2008)" }, "properties" : { "noteIndex" : 22 }, "schema" : "https://github.com/citation-style-language/schema/raw/master/csl-citation.json" }</w:instrText>
      </w:r>
      <w:r>
        <w:rPr>
          <w:rStyle w:val="Refdenotaalpie"/>
          <w:rFonts w:ascii="Times New Roman" w:hAnsi="Times New Roman" w:cs="Times New Roman"/>
          <w:sz w:val="24"/>
          <w:szCs w:val="24"/>
        </w:rPr>
        <w:fldChar w:fldCharType="separate"/>
      </w:r>
      <w:r w:rsidR="00E0312A">
        <w:rPr>
          <w:rFonts w:ascii="Times New Roman" w:hAnsi="Times New Roman" w:cs="Times New Roman"/>
          <w:noProof/>
          <w:sz w:val="24"/>
          <w:szCs w:val="24"/>
        </w:rPr>
        <w:t xml:space="preserve">(Bernal, J. </w:t>
      </w:r>
      <w:r w:rsidR="00E0312A" w:rsidRPr="00E0312A">
        <w:rPr>
          <w:rFonts w:ascii="Times New Roman" w:hAnsi="Times New Roman" w:cs="Times New Roman"/>
          <w:i/>
          <w:noProof/>
          <w:sz w:val="24"/>
          <w:szCs w:val="24"/>
        </w:rPr>
        <w:t>et al</w:t>
      </w:r>
      <w:r w:rsidR="00E0312A">
        <w:rPr>
          <w:rFonts w:ascii="Times New Roman" w:hAnsi="Times New Roman" w:cs="Times New Roman"/>
          <w:noProof/>
          <w:sz w:val="24"/>
          <w:szCs w:val="24"/>
        </w:rPr>
        <w:t xml:space="preserve">., </w:t>
      </w:r>
      <w:r w:rsidRPr="007B74D0">
        <w:rPr>
          <w:rFonts w:ascii="Times New Roman" w:hAnsi="Times New Roman" w:cs="Times New Roman"/>
          <w:noProof/>
          <w:sz w:val="24"/>
          <w:szCs w:val="24"/>
        </w:rPr>
        <w:t>2008)</w:t>
      </w:r>
      <w:r>
        <w:rPr>
          <w:rStyle w:val="Refdenotaalpie"/>
          <w:rFonts w:ascii="Times New Roman" w:hAnsi="Times New Roman" w:cs="Times New Roman"/>
          <w:sz w:val="24"/>
          <w:szCs w:val="24"/>
        </w:rPr>
        <w:fldChar w:fldCharType="end"/>
      </w:r>
      <w:r>
        <w:rPr>
          <w:rFonts w:ascii="Times New Roman" w:hAnsi="Times New Roman" w:cs="Times New Roman"/>
          <w:sz w:val="24"/>
          <w:szCs w:val="24"/>
        </w:rPr>
        <w:t>.</w:t>
      </w:r>
    </w:p>
    <w:p w:rsidR="00603C2F" w:rsidRPr="005C48C3" w:rsidRDefault="00603C2F" w:rsidP="00715EDA">
      <w:pPr>
        <w:tabs>
          <w:tab w:val="left" w:pos="8504"/>
        </w:tabs>
        <w:spacing w:after="0" w:line="360" w:lineRule="auto"/>
        <w:ind w:right="-1"/>
        <w:jc w:val="both"/>
        <w:rPr>
          <w:rFonts w:ascii="Times New Roman" w:hAnsi="Times New Roman" w:cs="Times New Roman"/>
          <w:sz w:val="24"/>
          <w:szCs w:val="24"/>
        </w:rPr>
      </w:pPr>
    </w:p>
    <w:p w:rsidR="00715EDA" w:rsidRDefault="00DF2006" w:rsidP="00715EDA">
      <w:pPr>
        <w:tabs>
          <w:tab w:val="left" w:pos="8504"/>
        </w:tabs>
        <w:autoSpaceDE w:val="0"/>
        <w:autoSpaceDN w:val="0"/>
        <w:adjustRightInd w:val="0"/>
        <w:spacing w:after="0" w:line="240" w:lineRule="auto"/>
        <w:ind w:right="-1"/>
        <w:jc w:val="both"/>
        <w:rPr>
          <w:rFonts w:ascii="Times New Roman" w:hAnsi="Times New Roman" w:cs="Times New Roman"/>
          <w:b/>
          <w:sz w:val="24"/>
          <w:szCs w:val="24"/>
        </w:rPr>
      </w:pPr>
      <w:r>
        <w:rPr>
          <w:rFonts w:ascii="Times New Roman" w:hAnsi="Times New Roman" w:cs="Times New Roman"/>
          <w:b/>
          <w:sz w:val="24"/>
          <w:szCs w:val="24"/>
        </w:rPr>
        <w:t>3.16</w:t>
      </w:r>
      <w:r w:rsidR="000E62AA">
        <w:rPr>
          <w:rFonts w:ascii="Times New Roman" w:hAnsi="Times New Roman" w:cs="Times New Roman"/>
          <w:b/>
          <w:sz w:val="24"/>
          <w:szCs w:val="24"/>
        </w:rPr>
        <w:t xml:space="preserve">.2. </w:t>
      </w:r>
      <w:r w:rsidR="00715EDA" w:rsidRPr="00A94C31">
        <w:rPr>
          <w:rFonts w:ascii="Times New Roman" w:hAnsi="Times New Roman" w:cs="Times New Roman"/>
          <w:b/>
          <w:sz w:val="24"/>
          <w:szCs w:val="24"/>
        </w:rPr>
        <w:t xml:space="preserve">Injerto </w:t>
      </w:r>
      <w:r w:rsidR="00772E51">
        <w:rPr>
          <w:rFonts w:ascii="Times New Roman" w:hAnsi="Times New Roman" w:cs="Times New Roman"/>
          <w:b/>
          <w:sz w:val="24"/>
          <w:szCs w:val="24"/>
        </w:rPr>
        <w:t xml:space="preserve">Lateral </w:t>
      </w:r>
      <w:r w:rsidR="00715EDA" w:rsidRPr="00A94C31">
        <w:rPr>
          <w:rFonts w:ascii="Times New Roman" w:hAnsi="Times New Roman" w:cs="Times New Roman"/>
          <w:b/>
          <w:sz w:val="24"/>
          <w:szCs w:val="24"/>
        </w:rPr>
        <w:t>Subcortical</w:t>
      </w:r>
    </w:p>
    <w:p w:rsidR="00145B09" w:rsidRDefault="00145B09" w:rsidP="00E06261">
      <w:pPr>
        <w:tabs>
          <w:tab w:val="left" w:pos="8504"/>
        </w:tabs>
        <w:autoSpaceDE w:val="0"/>
        <w:autoSpaceDN w:val="0"/>
        <w:adjustRightInd w:val="0"/>
        <w:spacing w:after="0" w:line="360" w:lineRule="auto"/>
        <w:ind w:right="-1"/>
        <w:jc w:val="both"/>
        <w:rPr>
          <w:rFonts w:ascii="Times New Roman" w:hAnsi="Times New Roman" w:cs="Times New Roman"/>
          <w:color w:val="292929"/>
          <w:sz w:val="24"/>
          <w:szCs w:val="24"/>
          <w:shd w:val="clear" w:color="auto" w:fill="FFFFFF"/>
        </w:rPr>
      </w:pPr>
    </w:p>
    <w:p w:rsidR="00603C2F" w:rsidRPr="00603C2F" w:rsidRDefault="00145B09" w:rsidP="00603C2F">
      <w:pPr>
        <w:tabs>
          <w:tab w:val="left" w:pos="8504"/>
        </w:tabs>
        <w:autoSpaceDE w:val="0"/>
        <w:autoSpaceDN w:val="0"/>
        <w:adjustRightInd w:val="0"/>
        <w:spacing w:after="0" w:line="360" w:lineRule="auto"/>
        <w:ind w:right="-1"/>
        <w:jc w:val="both"/>
        <w:rPr>
          <w:rStyle w:val="Textoennegrita"/>
          <w:rFonts w:ascii="Times New Roman" w:hAnsi="Times New Roman" w:cs="Times New Roman"/>
          <w:b w:val="0"/>
          <w:color w:val="292929"/>
          <w:sz w:val="24"/>
          <w:szCs w:val="24"/>
          <w:bdr w:val="none" w:sz="0" w:space="0" w:color="auto" w:frame="1"/>
          <w:shd w:val="clear" w:color="auto" w:fill="FFFFFF"/>
        </w:rPr>
      </w:pPr>
      <w:r>
        <w:rPr>
          <w:rFonts w:ascii="Times New Roman" w:hAnsi="Times New Roman" w:cs="Times New Roman"/>
          <w:color w:val="292929"/>
          <w:sz w:val="24"/>
          <w:szCs w:val="24"/>
          <w:shd w:val="clear" w:color="auto" w:fill="FFFFFF"/>
        </w:rPr>
        <w:t>Se realiza</w:t>
      </w:r>
      <w:r w:rsidR="00603C2F" w:rsidRPr="00603C2F">
        <w:rPr>
          <w:rFonts w:ascii="Times New Roman" w:hAnsi="Times New Roman" w:cs="Times New Roman"/>
          <w:color w:val="292929"/>
          <w:sz w:val="24"/>
          <w:szCs w:val="24"/>
          <w:shd w:val="clear" w:color="auto" w:fill="FFFFFF"/>
        </w:rPr>
        <w:t>,</w:t>
      </w:r>
      <w:r w:rsidR="00603C2F" w:rsidRPr="00603C2F">
        <w:rPr>
          <w:rStyle w:val="Textoennegrita"/>
          <w:rFonts w:ascii="Times New Roman" w:hAnsi="Times New Roman" w:cs="Times New Roman"/>
          <w:color w:val="292929"/>
          <w:sz w:val="24"/>
          <w:szCs w:val="24"/>
          <w:bdr w:val="none" w:sz="0" w:space="0" w:color="auto" w:frame="1"/>
          <w:shd w:val="clear" w:color="auto" w:fill="FFFFFF"/>
        </w:rPr>
        <w:t> </w:t>
      </w:r>
      <w:r w:rsidR="00603C2F" w:rsidRPr="00603C2F">
        <w:rPr>
          <w:rStyle w:val="Textoennegrita"/>
          <w:rFonts w:ascii="Times New Roman" w:hAnsi="Times New Roman" w:cs="Times New Roman"/>
          <w:b w:val="0"/>
          <w:color w:val="292929"/>
          <w:sz w:val="24"/>
          <w:szCs w:val="24"/>
          <w:bdr w:val="none" w:sz="0" w:space="0" w:color="auto" w:frame="1"/>
          <w:shd w:val="clear" w:color="auto" w:fill="FFFFFF"/>
        </w:rPr>
        <w:t>cuando ya se puede despegar la corteza del patrón con facilidad.</w:t>
      </w:r>
    </w:p>
    <w:p w:rsidR="00603C2F" w:rsidRPr="00603C2F"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bCs/>
          <w:color w:val="000000" w:themeColor="text1"/>
          <w:sz w:val="24"/>
          <w:szCs w:val="24"/>
        </w:rPr>
      </w:pPr>
      <w:r w:rsidRPr="00603C2F">
        <w:rPr>
          <w:rFonts w:ascii="Times New Roman" w:hAnsi="Times New Roman" w:cs="Times New Roman"/>
          <w:color w:val="292929"/>
          <w:sz w:val="24"/>
          <w:szCs w:val="24"/>
          <w:shd w:val="clear" w:color="auto" w:fill="FFFFFF"/>
        </w:rPr>
        <w:t>Se hace </w:t>
      </w:r>
      <w:r w:rsidRPr="00603C2F">
        <w:rPr>
          <w:rStyle w:val="Textoennegrita"/>
          <w:rFonts w:ascii="Times New Roman" w:hAnsi="Times New Roman" w:cs="Times New Roman"/>
          <w:b w:val="0"/>
          <w:color w:val="292929"/>
          <w:sz w:val="24"/>
          <w:szCs w:val="24"/>
          <w:bdr w:val="none" w:sz="0" w:space="0" w:color="auto" w:frame="1"/>
          <w:shd w:val="clear" w:color="auto" w:fill="FFFFFF"/>
        </w:rPr>
        <w:t>un corte en T</w:t>
      </w:r>
      <w:r w:rsidRPr="00603C2F">
        <w:rPr>
          <w:rFonts w:ascii="Times New Roman" w:hAnsi="Times New Roman" w:cs="Times New Roman"/>
          <w:color w:val="292929"/>
          <w:sz w:val="24"/>
          <w:szCs w:val="24"/>
          <w:shd w:val="clear" w:color="auto" w:fill="FFFFFF"/>
        </w:rPr>
        <w:t> en una zona lisa de la corteza del patrón y se despega la corteza. </w:t>
      </w:r>
    </w:p>
    <w:p w:rsidR="00603C2F" w:rsidRPr="00603C2F"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bCs/>
          <w:color w:val="000000" w:themeColor="text1"/>
          <w:sz w:val="24"/>
          <w:szCs w:val="24"/>
        </w:rPr>
      </w:pPr>
      <w:r w:rsidRPr="00603C2F">
        <w:rPr>
          <w:rFonts w:ascii="Times New Roman" w:hAnsi="Times New Roman" w:cs="Times New Roman"/>
          <w:color w:val="292929"/>
          <w:sz w:val="24"/>
          <w:szCs w:val="24"/>
          <w:shd w:val="clear" w:color="auto" w:fill="FFFFFF"/>
        </w:rPr>
        <w:t>La púa se prepara haciéndole un bisel sólo por un lado.</w:t>
      </w:r>
    </w:p>
    <w:p w:rsidR="00603C2F" w:rsidRPr="00603C2F"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bCs/>
          <w:color w:val="000000" w:themeColor="text1"/>
          <w:sz w:val="24"/>
          <w:szCs w:val="24"/>
        </w:rPr>
      </w:pPr>
      <w:r w:rsidRPr="00603C2F">
        <w:rPr>
          <w:rFonts w:ascii="Times New Roman" w:hAnsi="Times New Roman" w:cs="Times New Roman"/>
          <w:color w:val="292929"/>
          <w:sz w:val="24"/>
          <w:szCs w:val="24"/>
          <w:shd w:val="clear" w:color="auto" w:fill="FFFFFF"/>
        </w:rPr>
        <w:t>Se introduce la estaca debajo de la corteza levantada.</w:t>
      </w:r>
    </w:p>
    <w:p w:rsidR="00603C2F" w:rsidRPr="00603C2F"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bCs/>
          <w:color w:val="000000" w:themeColor="text1"/>
          <w:sz w:val="24"/>
          <w:szCs w:val="24"/>
        </w:rPr>
      </w:pPr>
      <w:r w:rsidRPr="00603C2F">
        <w:rPr>
          <w:rFonts w:ascii="Times New Roman" w:hAnsi="Times New Roman" w:cs="Times New Roman"/>
          <w:color w:val="292929"/>
          <w:sz w:val="24"/>
          <w:szCs w:val="24"/>
          <w:shd w:val="clear" w:color="auto" w:fill="FFFFFF"/>
        </w:rPr>
        <w:t xml:space="preserve">Se ata con rafia y se encera con </w:t>
      </w:r>
      <w:proofErr w:type="spellStart"/>
      <w:r w:rsidRPr="00603C2F">
        <w:rPr>
          <w:rFonts w:ascii="Times New Roman" w:hAnsi="Times New Roman" w:cs="Times New Roman"/>
          <w:color w:val="292929"/>
          <w:sz w:val="24"/>
          <w:szCs w:val="24"/>
          <w:shd w:val="clear" w:color="auto" w:fill="FFFFFF"/>
        </w:rPr>
        <w:t>mástic</w:t>
      </w:r>
      <w:proofErr w:type="spellEnd"/>
      <w:r w:rsidRPr="00603C2F">
        <w:rPr>
          <w:rFonts w:ascii="Times New Roman" w:hAnsi="Times New Roman" w:cs="Times New Roman"/>
          <w:color w:val="292929"/>
          <w:sz w:val="24"/>
          <w:szCs w:val="24"/>
          <w:shd w:val="clear" w:color="auto" w:fill="FFFFFF"/>
        </w:rPr>
        <w:t xml:space="preserve"> para injertar. </w:t>
      </w:r>
    </w:p>
    <w:p w:rsidR="00603C2F" w:rsidRPr="00603C2F"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bCs/>
          <w:color w:val="000000" w:themeColor="text1"/>
          <w:sz w:val="24"/>
          <w:szCs w:val="24"/>
        </w:rPr>
      </w:pPr>
      <w:r>
        <w:rPr>
          <w:rFonts w:ascii="Times New Roman" w:hAnsi="Times New Roman" w:cs="Times New Roman"/>
          <w:color w:val="292929"/>
          <w:sz w:val="24"/>
          <w:szCs w:val="24"/>
        </w:rPr>
        <w:t>T</w:t>
      </w:r>
      <w:r w:rsidRPr="00603C2F">
        <w:rPr>
          <w:rFonts w:ascii="Times New Roman" w:hAnsi="Times New Roman" w:cs="Times New Roman"/>
          <w:color w:val="292929"/>
          <w:sz w:val="24"/>
          <w:szCs w:val="24"/>
          <w:shd w:val="clear" w:color="auto" w:fill="FFFFFF"/>
        </w:rPr>
        <w:t>ras brotar la yema de la estaca se corta la parte superior del patrón para que toda la savia vaya al injerto y crezca vigoroso. A los 15 días se quita la atadura de rafia para que no estrangule al injerto.</w:t>
      </w:r>
    </w:p>
    <w:p w:rsidR="002454F2" w:rsidRPr="002454F2" w:rsidRDefault="00603C2F" w:rsidP="002922EB">
      <w:pPr>
        <w:pStyle w:val="Prrafodelista"/>
        <w:numPr>
          <w:ilvl w:val="0"/>
          <w:numId w:val="17"/>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2454F2">
        <w:rPr>
          <w:rStyle w:val="Textoennegrita"/>
          <w:rFonts w:ascii="Times New Roman" w:hAnsi="Times New Roman" w:cs="Times New Roman"/>
          <w:b w:val="0"/>
          <w:color w:val="292929"/>
          <w:sz w:val="24"/>
          <w:szCs w:val="24"/>
          <w:bdr w:val="none" w:sz="0" w:space="0" w:color="auto" w:frame="1"/>
          <w:shd w:val="clear" w:color="auto" w:fill="FFFFFF"/>
        </w:rPr>
        <w:t>Este tipo de injerto es válido para todos los árboles y arbustos</w:t>
      </w:r>
      <w:r w:rsidRPr="002454F2">
        <w:rPr>
          <w:rFonts w:ascii="Times New Roman" w:hAnsi="Times New Roman" w:cs="Times New Roman"/>
          <w:b/>
          <w:color w:val="292929"/>
          <w:sz w:val="24"/>
          <w:szCs w:val="24"/>
          <w:shd w:val="clear" w:color="auto" w:fill="FFFFFF"/>
        </w:rPr>
        <w:t>,</w:t>
      </w:r>
      <w:r w:rsidRPr="002454F2">
        <w:rPr>
          <w:rFonts w:ascii="Times New Roman" w:hAnsi="Times New Roman" w:cs="Times New Roman"/>
          <w:color w:val="292929"/>
          <w:sz w:val="24"/>
          <w:szCs w:val="24"/>
          <w:shd w:val="clear" w:color="auto" w:fill="FFFFFF"/>
        </w:rPr>
        <w:t xml:space="preserve"> tanto de hoja caduca como perenne. En los de </w:t>
      </w:r>
      <w:r w:rsidRPr="002454F2">
        <w:rPr>
          <w:rStyle w:val="Textoennegrita"/>
          <w:rFonts w:ascii="Times New Roman" w:hAnsi="Times New Roman" w:cs="Times New Roman"/>
          <w:b w:val="0"/>
          <w:color w:val="292929"/>
          <w:sz w:val="24"/>
          <w:szCs w:val="24"/>
          <w:bdr w:val="none" w:sz="0" w:space="0" w:color="auto" w:frame="1"/>
          <w:shd w:val="clear" w:color="auto" w:fill="FFFFFF"/>
        </w:rPr>
        <w:t>hoja perenne</w:t>
      </w:r>
      <w:r w:rsidRPr="002454F2">
        <w:rPr>
          <w:rFonts w:ascii="Times New Roman" w:hAnsi="Times New Roman" w:cs="Times New Roman"/>
          <w:color w:val="292929"/>
          <w:sz w:val="24"/>
          <w:szCs w:val="24"/>
          <w:shd w:val="clear" w:color="auto" w:fill="FFFFFF"/>
        </w:rPr>
        <w:t> se sustituye la estaca por un esqueje con hojas y se cubre el injerto </w:t>
      </w:r>
      <w:r w:rsidRPr="002454F2">
        <w:rPr>
          <w:rStyle w:val="Textoennegrita"/>
          <w:rFonts w:ascii="Times New Roman" w:hAnsi="Times New Roman" w:cs="Times New Roman"/>
          <w:b w:val="0"/>
          <w:color w:val="292929"/>
          <w:sz w:val="24"/>
          <w:szCs w:val="24"/>
          <w:bdr w:val="none" w:sz="0" w:space="0" w:color="auto" w:frame="1"/>
          <w:shd w:val="clear" w:color="auto" w:fill="FFFFFF"/>
        </w:rPr>
        <w:t>con una bolsa de plástico transparente</w:t>
      </w:r>
      <w:r w:rsidRPr="002454F2">
        <w:rPr>
          <w:rFonts w:ascii="Times New Roman" w:hAnsi="Times New Roman" w:cs="Times New Roman"/>
          <w:color w:val="292929"/>
          <w:sz w:val="24"/>
          <w:szCs w:val="24"/>
          <w:shd w:val="clear" w:color="auto" w:fill="FFFFFF"/>
        </w:rPr>
        <w:t> durante varias semanas para que no se reseque</w:t>
      </w:r>
      <w:r w:rsidR="00D425BB" w:rsidRPr="002454F2">
        <w:rPr>
          <w:rFonts w:ascii="Times New Roman" w:hAnsi="Times New Roman" w:cs="Times New Roman"/>
          <w:color w:val="292929"/>
          <w:sz w:val="24"/>
          <w:szCs w:val="24"/>
          <w:shd w:val="clear" w:color="auto" w:fill="FFFFFF"/>
        </w:rPr>
        <w:t xml:space="preserve"> </w:t>
      </w:r>
      <w:r w:rsidR="00D425BB" w:rsidRPr="002454F2">
        <w:rPr>
          <w:rFonts w:ascii="Times New Roman" w:hAnsi="Times New Roman" w:cs="Times New Roman"/>
          <w:color w:val="292929"/>
          <w:sz w:val="24"/>
          <w:szCs w:val="24"/>
          <w:shd w:val="clear" w:color="auto" w:fill="FFFFFF"/>
        </w:rPr>
        <w:fldChar w:fldCharType="begin" w:fldLock="1"/>
      </w:r>
      <w:r w:rsidR="00D425BB" w:rsidRPr="002454F2">
        <w:rPr>
          <w:rFonts w:ascii="Times New Roman" w:hAnsi="Times New Roman" w:cs="Times New Roman"/>
          <w:color w:val="292929"/>
          <w:sz w:val="24"/>
          <w:szCs w:val="24"/>
          <w:shd w:val="clear" w:color="auto" w:fill="FFFFFF"/>
        </w:rPr>
        <w:instrText>ADDIN CSL_CITATION { "citationItems" : [ { "id" : "ITEM-1", "itemData" : { "author" : [ { "dropping-particle" : "", "family" : "INFOJARD\u00cdN", "given" : "", "non-dropping-particle" : "", "parse-names" : false, "suffix" : "" } ], "id" : "ITEM-1", "issued" : { "date-parts" : [ [ "2017" ] ] }, "title" : "Tipos de injertos", "type" : "article" }, "uris" : [ "http://www.mendeley.com/documents/?uuid=01c3edaf-0c77-49c2-b68e-5ae4ca3cb964" ] } ], "mendeley" : { "formattedCitation" : "(INFOJARD\u00cdN, 2017)", "manualFormatting" : "(INFOJARD\u00cdN. 2017)", "plainTextFormattedCitation" : "(INFOJARD\u00cdN, 2017)", "previouslyFormattedCitation" : "(INFOJARD\u00cdN, 2017)" }, "properties" : { "noteIndex" : 36 }, "schema" : "https://github.com/citation-style-language/schema/raw/master/csl-citation.json" }</w:instrText>
      </w:r>
      <w:r w:rsidR="00D425BB" w:rsidRPr="002454F2">
        <w:rPr>
          <w:rFonts w:ascii="Times New Roman" w:hAnsi="Times New Roman" w:cs="Times New Roman"/>
          <w:color w:val="292929"/>
          <w:sz w:val="24"/>
          <w:szCs w:val="24"/>
          <w:shd w:val="clear" w:color="auto" w:fill="FFFFFF"/>
        </w:rPr>
        <w:fldChar w:fldCharType="separate"/>
      </w:r>
      <w:r w:rsidR="00D425BB" w:rsidRPr="002454F2">
        <w:rPr>
          <w:rFonts w:ascii="Times New Roman" w:hAnsi="Times New Roman" w:cs="Times New Roman"/>
          <w:noProof/>
          <w:color w:val="292929"/>
          <w:sz w:val="24"/>
          <w:szCs w:val="24"/>
          <w:shd w:val="clear" w:color="auto" w:fill="FFFFFF"/>
        </w:rPr>
        <w:t>(INFOJARDÍN. 2017)</w:t>
      </w:r>
      <w:r w:rsidR="00D425BB" w:rsidRPr="002454F2">
        <w:rPr>
          <w:rFonts w:ascii="Times New Roman" w:hAnsi="Times New Roman" w:cs="Times New Roman"/>
          <w:color w:val="292929"/>
          <w:sz w:val="24"/>
          <w:szCs w:val="24"/>
          <w:shd w:val="clear" w:color="auto" w:fill="FFFFFF"/>
        </w:rPr>
        <w:fldChar w:fldCharType="end"/>
      </w:r>
      <w:r w:rsidRPr="002454F2">
        <w:rPr>
          <w:rFonts w:ascii="Times New Roman" w:hAnsi="Times New Roman" w:cs="Times New Roman"/>
          <w:color w:val="292929"/>
          <w:sz w:val="24"/>
          <w:szCs w:val="24"/>
          <w:shd w:val="clear" w:color="auto" w:fill="FFFFFF"/>
        </w:rPr>
        <w:t>.</w:t>
      </w:r>
    </w:p>
    <w:p w:rsidR="00715EDA" w:rsidRDefault="00DF2006" w:rsidP="00715EDA">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r>
        <w:rPr>
          <w:rFonts w:ascii="Times New Roman" w:hAnsi="Times New Roman" w:cs="Times New Roman"/>
          <w:b/>
          <w:sz w:val="24"/>
          <w:szCs w:val="24"/>
        </w:rPr>
        <w:lastRenderedPageBreak/>
        <w:t>3.16.3</w:t>
      </w:r>
      <w:r w:rsidR="0054160D">
        <w:rPr>
          <w:rFonts w:ascii="Times New Roman" w:hAnsi="Times New Roman" w:cs="Times New Roman"/>
          <w:b/>
          <w:sz w:val="24"/>
          <w:szCs w:val="24"/>
        </w:rPr>
        <w:t>.</w:t>
      </w:r>
      <w:r w:rsidR="00CA6BCE">
        <w:rPr>
          <w:rFonts w:ascii="Times New Roman" w:hAnsi="Times New Roman" w:cs="Times New Roman"/>
          <w:b/>
          <w:sz w:val="24"/>
          <w:szCs w:val="24"/>
        </w:rPr>
        <w:t xml:space="preserve"> </w:t>
      </w:r>
      <w:r w:rsidR="00715EDA" w:rsidRPr="00A94C31">
        <w:rPr>
          <w:rFonts w:ascii="Times New Roman" w:hAnsi="Times New Roman" w:cs="Times New Roman"/>
          <w:b/>
          <w:sz w:val="24"/>
          <w:szCs w:val="24"/>
        </w:rPr>
        <w:t xml:space="preserve">Injerto Terminal </w:t>
      </w:r>
    </w:p>
    <w:p w:rsidR="00145B09" w:rsidRPr="00C94D4C" w:rsidRDefault="00145B09" w:rsidP="00C94D4C">
      <w:pPr>
        <w:tabs>
          <w:tab w:val="left" w:pos="8504"/>
        </w:tabs>
        <w:autoSpaceDE w:val="0"/>
        <w:autoSpaceDN w:val="0"/>
        <w:adjustRightInd w:val="0"/>
        <w:spacing w:after="0" w:line="360" w:lineRule="auto"/>
        <w:ind w:right="-1"/>
        <w:jc w:val="both"/>
        <w:rPr>
          <w:rFonts w:ascii="Times New Roman" w:hAnsi="Times New Roman" w:cs="Times New Roman"/>
          <w:color w:val="FF0000"/>
          <w:sz w:val="24"/>
          <w:szCs w:val="24"/>
        </w:rPr>
      </w:pPr>
    </w:p>
    <w:p w:rsidR="00145B09" w:rsidRPr="00C94D4C" w:rsidRDefault="00C94D4C" w:rsidP="00C94D4C">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Es el</w:t>
      </w:r>
      <w:r w:rsidR="002454F2" w:rsidRPr="00C94D4C">
        <w:rPr>
          <w:rFonts w:ascii="Times New Roman" w:hAnsi="Times New Roman" w:cs="Times New Roman"/>
          <w:sz w:val="24"/>
          <w:szCs w:val="24"/>
        </w:rPr>
        <w:t xml:space="preserve"> injerto más empleado por la facilidad de operación y alto porcentaje de prendimiento, es el de yema terminal, denominado tambié</w:t>
      </w:r>
      <w:r>
        <w:rPr>
          <w:rFonts w:ascii="Times New Roman" w:hAnsi="Times New Roman" w:cs="Times New Roman"/>
          <w:sz w:val="24"/>
          <w:szCs w:val="24"/>
        </w:rPr>
        <w:t>n  punta de rama o púa terminal</w:t>
      </w:r>
      <w:r w:rsidR="002454F2" w:rsidRPr="00C94D4C">
        <w:rPr>
          <w:rFonts w:ascii="Times New Roman" w:hAnsi="Times New Roman" w:cs="Times New Roman"/>
          <w:sz w:val="24"/>
          <w:szCs w:val="24"/>
        </w:rPr>
        <w:t>. Las yemas de la variedad  para injertar se toman de las puntas de las ramas en pleno crecimiento; no deben estar brotadas y deben tener las hojas maduras y firmes al tacto; se puede utilizar la parte principal de su punta.</w:t>
      </w:r>
      <w:r>
        <w:rPr>
          <w:rFonts w:ascii="Times New Roman" w:hAnsi="Times New Roman" w:cs="Times New Roman"/>
          <w:sz w:val="24"/>
          <w:szCs w:val="24"/>
        </w:rPr>
        <w:t xml:space="preserve"> </w:t>
      </w:r>
      <w:r w:rsidR="002454F2" w:rsidRPr="00C94D4C">
        <w:rPr>
          <w:rFonts w:ascii="Times New Roman" w:hAnsi="Times New Roman" w:cs="Times New Roman"/>
          <w:sz w:val="24"/>
          <w:szCs w:val="24"/>
        </w:rPr>
        <w:t xml:space="preserve">Cuando se vaya a proceder a injertar, se deben alistar los patrones, quitando las hojas del tallo cerca del punto donde se va a injertar y eliminando algunas ramas laterales si ya el arbolito está desarrollado. El patrón se despunta  a unos 15 a 20 cm de altura y se le hace un corte vertical, de 6 a 7 cm, mientras que a la ramita del injerto se le hace un corte doble bisel o púa, de manera que los dos cortes cacen a la perfección entre sí. Las superficie obtenida de esta manera que los dos cortes, se ponen en contacto y se atan con cinta de polietileno </w:t>
      </w:r>
      <w:r w:rsidR="002454F2" w:rsidRPr="00C94D4C">
        <w:rPr>
          <w:rFonts w:ascii="Times New Roman" w:hAnsi="Times New Roman" w:cs="Times New Roman"/>
          <w:sz w:val="24"/>
          <w:szCs w:val="24"/>
        </w:rPr>
        <w:fldChar w:fldCharType="begin" w:fldLock="1"/>
      </w:r>
      <w:r w:rsidR="002454F2" w:rsidRPr="00C94D4C">
        <w:rPr>
          <w:rFonts w:ascii="Times New Roman" w:hAnsi="Times New Roman" w:cs="Times New Roman"/>
          <w:sz w:val="24"/>
          <w:szCs w:val="24"/>
        </w:rPr>
        <w:instrText>ADDIN CSL_CITATION { "citationItems" : [ { "id" : "ITEM-1", "itemData" : { "DOI" : "10.1007/s13398-014-0173-7.2", "ISBN" : "978-958-8711-50-8", "ISSN" : "0717-6163", "PMID" : "15003161", "abstract" : "The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 "author" : [ { "dropping-particle" : "", "family" : "Bernal", "given" : "J.;", "non-dropping-particle" : "", "parse-names" : false, "suffix" : "" }, { "dropping-particle" : "", "family" : "Diaz", "given" : "C.;", "non-dropping-particle" : "", "parse-names" : false, "suffix" : "" }, { "dropping-particle" : "", "family" : "Osorio", "given" : "C.;", "non-dropping-particle" : "", "parse-names" : false, "suffix" : "" }, { "dropping-particle" : "", "family" : "Tamayo", "given" : "A.;", "non-dropping-particle" : "", "parse-names" : false, "suffix" : "" }, { "dropping-particle" : "", "family" : "Osorio", "given" : "W.;", "non-dropping-particle" : "", "parse-names" : false, "suffix" : "" }, { "dropping-particle" : "", "family" : "Cordoba", "given" : "Oscar. et al.", "non-dropping-particle" : "", "parse-names" : false, "suffix" : "" } ], "container-title" : "Corpoica", "edition" : "Segunda ed", "id" : "ITEM-1", "issued" : { "date-parts" : [ [ "2014" ] ] }, "number-of-pages" : "410", "publisher-place" : "Medell\u00edn, Colombia", "title" : "Manual t\u00e9cnico actualizaci\u00f3n tecnolog\u00eda y buenas pr\u00e1cticas agr\u00edcolas (BPA) en el cultivo de aguacate", "type" : "book" }, "uris" : [ "http://www.mendeley.com/documents/?uuid=11d8c800-26bc-4dcf-b77a-9e872aa696b5" ] } ], "mendeley" : { "formattedCitation" : "(Bernal et al., 2014)", "manualFormatting" : "(Bernal, J. et al., 2014)", "plainTextFormattedCitation" : "(Bernal et al., 2014)", "previouslyFormattedCitation" : "(Bernal et al., 2014)" }, "properties" : { "noteIndex" : 37 }, "schema" : "https://github.com/citation-style-language/schema/raw/master/csl-citation.json" }</w:instrText>
      </w:r>
      <w:r w:rsidR="002454F2" w:rsidRPr="00C94D4C">
        <w:rPr>
          <w:rFonts w:ascii="Times New Roman" w:hAnsi="Times New Roman" w:cs="Times New Roman"/>
          <w:sz w:val="24"/>
          <w:szCs w:val="24"/>
        </w:rPr>
        <w:fldChar w:fldCharType="separate"/>
      </w:r>
      <w:r w:rsidR="002454F2" w:rsidRPr="00C94D4C">
        <w:rPr>
          <w:rFonts w:ascii="Times New Roman" w:hAnsi="Times New Roman" w:cs="Times New Roman"/>
          <w:noProof/>
          <w:sz w:val="24"/>
          <w:szCs w:val="24"/>
        </w:rPr>
        <w:t xml:space="preserve">(Bernal, J. </w:t>
      </w:r>
      <w:r w:rsidR="002454F2" w:rsidRPr="00C94D4C">
        <w:rPr>
          <w:rFonts w:ascii="Times New Roman" w:hAnsi="Times New Roman" w:cs="Times New Roman"/>
          <w:i/>
          <w:noProof/>
          <w:sz w:val="24"/>
          <w:szCs w:val="24"/>
        </w:rPr>
        <w:t>et al.</w:t>
      </w:r>
      <w:r w:rsidR="002454F2" w:rsidRPr="00C94D4C">
        <w:rPr>
          <w:rFonts w:ascii="Times New Roman" w:hAnsi="Times New Roman" w:cs="Times New Roman"/>
          <w:noProof/>
          <w:sz w:val="24"/>
          <w:szCs w:val="24"/>
        </w:rPr>
        <w:t>, 2014)</w:t>
      </w:r>
      <w:r w:rsidR="002454F2" w:rsidRPr="00C94D4C">
        <w:rPr>
          <w:rFonts w:ascii="Times New Roman" w:hAnsi="Times New Roman" w:cs="Times New Roman"/>
          <w:sz w:val="24"/>
          <w:szCs w:val="24"/>
        </w:rPr>
        <w:fldChar w:fldCharType="end"/>
      </w:r>
      <w:r w:rsidR="002454F2" w:rsidRPr="00C94D4C">
        <w:rPr>
          <w:rFonts w:ascii="Times New Roman" w:hAnsi="Times New Roman" w:cs="Times New Roman"/>
          <w:sz w:val="24"/>
          <w:szCs w:val="24"/>
        </w:rPr>
        <w:t>.</w:t>
      </w:r>
    </w:p>
    <w:p w:rsidR="003F790F" w:rsidRPr="00C94D4C" w:rsidRDefault="003F790F" w:rsidP="00D04AC4">
      <w:pPr>
        <w:spacing w:after="0" w:line="360" w:lineRule="auto"/>
        <w:jc w:val="both"/>
        <w:rPr>
          <w:rFonts w:ascii="Times New Roman" w:hAnsi="Times New Roman" w:cs="Times New Roman"/>
          <w:sz w:val="24"/>
          <w:szCs w:val="24"/>
        </w:rPr>
      </w:pPr>
    </w:p>
    <w:p w:rsidR="003F790F" w:rsidRDefault="00DF2006" w:rsidP="00D04AC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3.17.</w:t>
      </w:r>
      <w:r w:rsidR="00CA6BCE">
        <w:rPr>
          <w:rFonts w:ascii="Times New Roman" w:hAnsi="Times New Roman" w:cs="Times New Roman"/>
          <w:b/>
          <w:sz w:val="24"/>
          <w:szCs w:val="24"/>
        </w:rPr>
        <w:t xml:space="preserve"> </w:t>
      </w:r>
      <w:r w:rsidR="003F790F">
        <w:rPr>
          <w:rFonts w:ascii="Times New Roman" w:hAnsi="Times New Roman" w:cs="Times New Roman"/>
          <w:b/>
          <w:sz w:val="24"/>
          <w:szCs w:val="24"/>
        </w:rPr>
        <w:t xml:space="preserve">Afinidad entre patrón e injerto </w:t>
      </w:r>
    </w:p>
    <w:p w:rsidR="003F790F" w:rsidRDefault="003F790F" w:rsidP="00D04AC4">
      <w:pPr>
        <w:spacing w:after="0" w:line="360" w:lineRule="auto"/>
        <w:jc w:val="both"/>
        <w:rPr>
          <w:rFonts w:ascii="Times New Roman" w:hAnsi="Times New Roman" w:cs="Times New Roman"/>
          <w:b/>
          <w:sz w:val="24"/>
          <w:szCs w:val="24"/>
        </w:rPr>
      </w:pPr>
    </w:p>
    <w:p w:rsidR="003F790F" w:rsidRPr="003F790F" w:rsidRDefault="003F790F" w:rsidP="00D04A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que la soldadura entre patrón e injerto pueda lograrse de manera total deben ajustarse sus caracteres anatómicos y su naturaleza fisiológica, circunstancias que se conocen cono afinidad o simpatía entre patrón e injerto. El portainjerto, ya sea de una misma especie, o bien una distinta, ejerce una poderosa influencia sobre el injerto, misma que depende, no obstante, del grado de afinidad entre uno y otro. Entre las especies existen ciertas aptitudes que las hacen más o menos afines a las asociaciones de género o familias distintas. Asimismo, tienen gran influencia el diámetro ofrecido por el patrón y el sistema de injerto practicado para que la afinidad sea total o relativa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"9781683253884", "author" : [ { "dropping-particle" : "", "family" : "Lamonarca", "given" : "F.", "non-dropping-particle" : "", "parse-names" : false, "suffix" : "" } ], "editor" : [ { "dropping-particle" : "", "family" : "Vecchi", "given" : "De", "non-dropping-particle" : "", "parse-names" : false, "suffix" : "" } ], "id" : "ITEM-1", "issued" : { "date-parts" : [ [ "2017" ] ] }, "number-of-pages" : "256", "publisher-place" : "USA", "title" : "Los \u00e1rboles frutales", "type" : "book" }, "uris" : [ "http://www.mendeley.com/documents/?uuid=64f39738-777d-4413-89b4-d2a5ebf19f9a" ] } ], "mendeley" : { "formattedCitation" : "(Lamonarca, 2017)", "manualFormatting" : "(Lamonarca, F. 2017)", "plainTextFormattedCitation" : "(Lamonarca, 2017)", "previouslyFormattedCitation" : "(Lamonarca, 2017)" }, "properties" : { "noteIndex" : 35 }, "schema" : "https://github.com/citation-style-language/schema/raw/master/csl-citation.json" }</w:instrText>
      </w:r>
      <w:r>
        <w:rPr>
          <w:rFonts w:ascii="Times New Roman" w:hAnsi="Times New Roman" w:cs="Times New Roman"/>
          <w:sz w:val="24"/>
          <w:szCs w:val="24"/>
        </w:rPr>
        <w:fldChar w:fldCharType="separate"/>
      </w:r>
      <w:r w:rsidRPr="003F790F">
        <w:rPr>
          <w:rFonts w:ascii="Times New Roman" w:hAnsi="Times New Roman" w:cs="Times New Roman"/>
          <w:noProof/>
          <w:sz w:val="24"/>
          <w:szCs w:val="24"/>
        </w:rPr>
        <w:t xml:space="preserve">(Lamonarca, </w:t>
      </w:r>
      <w:r>
        <w:rPr>
          <w:rFonts w:ascii="Times New Roman" w:hAnsi="Times New Roman" w:cs="Times New Roman"/>
          <w:noProof/>
          <w:sz w:val="24"/>
          <w:szCs w:val="24"/>
        </w:rPr>
        <w:t xml:space="preserve">F. </w:t>
      </w:r>
      <w:r w:rsidRPr="003F790F">
        <w:rPr>
          <w:rFonts w:ascii="Times New Roman" w:hAnsi="Times New Roman" w:cs="Times New Roman"/>
          <w:noProof/>
          <w:sz w:val="24"/>
          <w:szCs w:val="24"/>
        </w:rPr>
        <w:t>2017)</w:t>
      </w:r>
      <w:r>
        <w:rPr>
          <w:rFonts w:ascii="Times New Roman" w:hAnsi="Times New Roman" w:cs="Times New Roman"/>
          <w:sz w:val="24"/>
          <w:szCs w:val="24"/>
        </w:rPr>
        <w:fldChar w:fldCharType="end"/>
      </w:r>
      <w:r>
        <w:rPr>
          <w:rFonts w:ascii="Times New Roman" w:hAnsi="Times New Roman" w:cs="Times New Roman"/>
          <w:sz w:val="24"/>
          <w:szCs w:val="24"/>
        </w:rPr>
        <w:t>.</w:t>
      </w:r>
    </w:p>
    <w:p w:rsidR="003F790F" w:rsidRDefault="003F790F" w:rsidP="00D04AC4">
      <w:pPr>
        <w:spacing w:after="0" w:line="360" w:lineRule="auto"/>
        <w:jc w:val="both"/>
        <w:rPr>
          <w:rFonts w:ascii="Times New Roman" w:hAnsi="Times New Roman" w:cs="Times New Roman"/>
          <w:b/>
          <w:sz w:val="24"/>
          <w:szCs w:val="24"/>
        </w:rPr>
      </w:pPr>
    </w:p>
    <w:p w:rsidR="00D04AC4" w:rsidRDefault="00DF2006" w:rsidP="00D04AC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3.18.</w:t>
      </w:r>
      <w:r w:rsidR="009F29E3">
        <w:rPr>
          <w:rFonts w:ascii="Times New Roman" w:hAnsi="Times New Roman" w:cs="Times New Roman"/>
          <w:b/>
          <w:sz w:val="24"/>
          <w:szCs w:val="24"/>
        </w:rPr>
        <w:t xml:space="preserve"> </w:t>
      </w:r>
      <w:r w:rsidR="00D04AC4" w:rsidRPr="00E26E2C">
        <w:rPr>
          <w:rFonts w:ascii="Times New Roman" w:hAnsi="Times New Roman" w:cs="Times New Roman"/>
          <w:b/>
          <w:sz w:val="24"/>
          <w:szCs w:val="24"/>
        </w:rPr>
        <w:t>Vivero</w:t>
      </w:r>
    </w:p>
    <w:p w:rsidR="00455AB7" w:rsidRDefault="00455AB7" w:rsidP="00D04AC4">
      <w:pPr>
        <w:spacing w:after="0" w:line="360" w:lineRule="auto"/>
        <w:jc w:val="both"/>
        <w:rPr>
          <w:rFonts w:ascii="Times New Roman" w:hAnsi="Times New Roman" w:cs="Times New Roman"/>
          <w:b/>
          <w:sz w:val="24"/>
          <w:szCs w:val="24"/>
        </w:rPr>
      </w:pPr>
    </w:p>
    <w:p w:rsidR="00455AB7" w:rsidRPr="00455AB7" w:rsidRDefault="00455AB7" w:rsidP="00D04AC4">
      <w:pPr>
        <w:spacing w:after="0" w:line="360" w:lineRule="auto"/>
        <w:jc w:val="both"/>
        <w:rPr>
          <w:rFonts w:ascii="Times New Roman" w:hAnsi="Times New Roman" w:cs="Times New Roman"/>
          <w:sz w:val="24"/>
          <w:szCs w:val="24"/>
        </w:rPr>
      </w:pPr>
      <w:r w:rsidRPr="00455AB7">
        <w:rPr>
          <w:rFonts w:ascii="Times New Roman" w:hAnsi="Times New Roman" w:cs="Times New Roman"/>
          <w:sz w:val="24"/>
          <w:szCs w:val="24"/>
        </w:rPr>
        <w:t xml:space="preserve">El vivero es el sitio donde se hace todo el proceso de reproducción de un material de óptimas condiciones para lotes comerciales de aguacate. Este lugar de propagación debe tener una serie de condiciones que aseguran al agricultor que el </w:t>
      </w:r>
      <w:r w:rsidRPr="00455AB7">
        <w:rPr>
          <w:rFonts w:ascii="Times New Roman" w:hAnsi="Times New Roman" w:cs="Times New Roman"/>
          <w:sz w:val="24"/>
          <w:szCs w:val="24"/>
        </w:rPr>
        <w:lastRenderedPageBreak/>
        <w:t>material que llevará a campo es de excelente calidad, estas condiciones de ubicación, sanidad, vías de acceso, legalidad, tecnología etc.</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"URL" : "https://www.cropscience.bayer.co/~/media/Bayer CropScience/Peruvian/Country-Colombia-Internet/Pdf/Cartilla-AGUACATE.ashx", "author" : [ { "dropping-particle" : "", "family" : "Mej\u00eda", "given" : "E.", "non-dropping-particle" : "", "parse-names" : false, "suffix" : "" } ], "container-title" : "Bayer CropScience", "id" : "ITEM-1", "issued" : { "date-parts" : [ [ "2011" ] ] }, "page" : "48", "title" : "Aguacate (Persea americana Mill)", "type" : "webpage" }, "uris" : [ "http://www.mendeley.com/documents/?uuid=b7795ad8-4c2d-4b26-a777-2598266563c0" ] } ], "mendeley" : { "formattedCitation" : "(Mej\u00eda, 2011)", "manualFormatting" : "(Mej\u00eda, E. 2011)", "plainTextFormattedCitation" : "(Mej\u00eda, 2011)", "previouslyFormattedCitation" : "(Mej\u00eda, 2011)" }, "properties" : { "noteIndex" : 23 }, "schema" : "https://github.com/citation-style-language/schema/raw/master/csl-citation.json" }</w:instrText>
      </w:r>
      <w:r>
        <w:rPr>
          <w:rFonts w:ascii="Times New Roman" w:hAnsi="Times New Roman" w:cs="Times New Roman"/>
          <w:sz w:val="24"/>
          <w:szCs w:val="24"/>
        </w:rPr>
        <w:fldChar w:fldCharType="separate"/>
      </w:r>
      <w:r w:rsidRPr="00455AB7">
        <w:rPr>
          <w:rFonts w:ascii="Times New Roman" w:hAnsi="Times New Roman" w:cs="Times New Roman"/>
          <w:noProof/>
          <w:sz w:val="24"/>
          <w:szCs w:val="24"/>
        </w:rPr>
        <w:t xml:space="preserve">(Mejía, </w:t>
      </w:r>
      <w:r>
        <w:rPr>
          <w:rFonts w:ascii="Times New Roman" w:hAnsi="Times New Roman" w:cs="Times New Roman"/>
          <w:noProof/>
          <w:sz w:val="24"/>
          <w:szCs w:val="24"/>
        </w:rPr>
        <w:t xml:space="preserve">E. </w:t>
      </w:r>
      <w:r w:rsidRPr="00455AB7">
        <w:rPr>
          <w:rFonts w:ascii="Times New Roman" w:hAnsi="Times New Roman" w:cs="Times New Roman"/>
          <w:noProof/>
          <w:sz w:val="24"/>
          <w:szCs w:val="24"/>
        </w:rPr>
        <w:t>2011)</w:t>
      </w:r>
      <w:r>
        <w:rPr>
          <w:rFonts w:ascii="Times New Roman" w:hAnsi="Times New Roman" w:cs="Times New Roman"/>
          <w:sz w:val="24"/>
          <w:szCs w:val="24"/>
        </w:rPr>
        <w:fldChar w:fldCharType="end"/>
      </w:r>
      <w:r>
        <w:rPr>
          <w:rFonts w:ascii="Times New Roman" w:hAnsi="Times New Roman" w:cs="Times New Roman"/>
          <w:sz w:val="24"/>
          <w:szCs w:val="24"/>
        </w:rPr>
        <w:t>.</w:t>
      </w:r>
    </w:p>
    <w:p w:rsidR="00455AB7" w:rsidRDefault="00455AB7" w:rsidP="00D04AC4">
      <w:pPr>
        <w:spacing w:after="0" w:line="360" w:lineRule="auto"/>
        <w:jc w:val="both"/>
        <w:rPr>
          <w:rFonts w:ascii="Times New Roman" w:hAnsi="Times New Roman" w:cs="Times New Roman"/>
          <w:b/>
          <w:sz w:val="24"/>
          <w:szCs w:val="24"/>
        </w:rPr>
      </w:pPr>
    </w:p>
    <w:p w:rsidR="003E13A2" w:rsidRPr="003E13A2" w:rsidRDefault="003E13A2" w:rsidP="00D04AC4">
      <w:pPr>
        <w:spacing w:after="0" w:line="360" w:lineRule="auto"/>
        <w:jc w:val="both"/>
        <w:rPr>
          <w:rFonts w:ascii="Times New Roman" w:hAnsi="Times New Roman" w:cs="Times New Roman"/>
          <w:sz w:val="24"/>
          <w:szCs w:val="24"/>
        </w:rPr>
      </w:pPr>
      <w:r w:rsidRPr="003E13A2">
        <w:rPr>
          <w:rFonts w:ascii="Times New Roman" w:hAnsi="Times New Roman" w:cs="Times New Roman"/>
          <w:sz w:val="24"/>
          <w:szCs w:val="24"/>
        </w:rPr>
        <w:t xml:space="preserve">El vivero facilita la producción certificada de plantas injertadas de aguacate ya que facilita un mejor control de su propagación. El vivero provee un medio adecuado para el crecimiento de las plantas, permite prevenir y controlar de manera más efectiva las plagas y enfermedades que dañan las plantas en la etapa de mayor vulnerabilidad. En el vivero es más fácil proporcionar los cuidados necesarios y las condiciones propicias para el crecimiento de las plantas, como manejo del riego, control de la luz, aplicar las fertilizaciones, y realizar los controles fitosanitarios necesarios, lo que garantizan un buen desarrollo y una mayor probabilidad de sobrevivencia y adaptación de las plantas cuando estas se trasplanten a su lugar definitivo </w:t>
      </w:r>
      <w:r w:rsidRPr="003E13A2">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"9789292487171", "author" : [ { "dropping-particle" : "", "family" : "Benavides, G.; R\u00edos, A.; Rodriguez", "given" : "F. et al.", "non-dropping-particle" : "", "parse-names" : false, "suffix" : "" } ], "id" : "ITEM-1", "issued" : { "date-parts" : [ [ "2017" ] ] }, "number-of-pages" : "68", "publisher" : "Instituto Interamericano de Cooperaci\u00f3n para la Agricultura (IICA)", "publisher-place" : "Tegucigalpa, Honduras", "title" : "Manual t\u00e9cnico para el manejo de viveros certificados de aguacate", "type" : "book" }, "uris" : [ "http://www.mendeley.com/documents/?uuid=ddafb66e-7cc8-42aa-acfa-960725b94b2c" ] } ], "mendeley" : { "formattedCitation" : "(Benavides, G.; R\u00edos, A.; Rodriguez, 2017)", "manualFormatting" : "(Benavides, G. et al., 2017)", "plainTextFormattedCitation" : "(Benavides, G.; R\u00edos, A.; Rodriguez, 2017)", "previouslyFormattedCitation" : "(Benavides, G.; R\u00edos, A.; Rodriguez, 2017)" }, "properties" : { "noteIndex" : 28 }, "schema" : "https://github.com/citation-style-language/schema/raw/master/csl-citation.json" }</w:instrText>
      </w:r>
      <w:r w:rsidRPr="003E13A2">
        <w:rPr>
          <w:rFonts w:ascii="Times New Roman" w:hAnsi="Times New Roman" w:cs="Times New Roman"/>
          <w:sz w:val="24"/>
          <w:szCs w:val="24"/>
        </w:rPr>
        <w:fldChar w:fldCharType="separate"/>
      </w:r>
      <w:r w:rsidRPr="003E13A2">
        <w:rPr>
          <w:rFonts w:ascii="Times New Roman" w:hAnsi="Times New Roman" w:cs="Times New Roman"/>
          <w:noProof/>
          <w:sz w:val="24"/>
          <w:szCs w:val="24"/>
        </w:rPr>
        <w:t xml:space="preserve">(Benavides, G. </w:t>
      </w:r>
      <w:r w:rsidRPr="00E0312A">
        <w:rPr>
          <w:rFonts w:ascii="Times New Roman" w:hAnsi="Times New Roman" w:cs="Times New Roman"/>
          <w:i/>
          <w:noProof/>
          <w:sz w:val="24"/>
          <w:szCs w:val="24"/>
        </w:rPr>
        <w:t>et al</w:t>
      </w:r>
      <w:r w:rsidRPr="003E13A2">
        <w:rPr>
          <w:rFonts w:ascii="Times New Roman" w:hAnsi="Times New Roman" w:cs="Times New Roman"/>
          <w:noProof/>
          <w:sz w:val="24"/>
          <w:szCs w:val="24"/>
        </w:rPr>
        <w:t>., 2017)</w:t>
      </w:r>
      <w:r w:rsidRPr="003E13A2">
        <w:rPr>
          <w:rFonts w:ascii="Times New Roman" w:hAnsi="Times New Roman" w:cs="Times New Roman"/>
          <w:sz w:val="24"/>
          <w:szCs w:val="24"/>
        </w:rPr>
        <w:fldChar w:fldCharType="end"/>
      </w:r>
      <w:r w:rsidRPr="003E13A2">
        <w:rPr>
          <w:rFonts w:ascii="Times New Roman" w:hAnsi="Times New Roman" w:cs="Times New Roman"/>
          <w:sz w:val="24"/>
          <w:szCs w:val="24"/>
        </w:rPr>
        <w:t xml:space="preserve">. </w:t>
      </w:r>
    </w:p>
    <w:p w:rsidR="00EA20D7" w:rsidRPr="00E26E2C" w:rsidRDefault="00EA20D7" w:rsidP="00D04AC4">
      <w:pPr>
        <w:spacing w:after="0" w:line="360" w:lineRule="auto"/>
        <w:jc w:val="both"/>
        <w:rPr>
          <w:rFonts w:ascii="Times New Roman" w:hAnsi="Times New Roman" w:cs="Times New Roman"/>
          <w:b/>
          <w:sz w:val="24"/>
          <w:szCs w:val="24"/>
        </w:rPr>
      </w:pPr>
    </w:p>
    <w:p w:rsidR="000E62AA" w:rsidRPr="000C5D1A" w:rsidRDefault="00DF2006" w:rsidP="000E62AA">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3.18.1</w:t>
      </w:r>
      <w:r w:rsidR="000E62AA">
        <w:rPr>
          <w:rFonts w:ascii="Times New Roman" w:hAnsi="Times New Roman" w:cs="Times New Roman"/>
          <w:b/>
          <w:sz w:val="24"/>
          <w:szCs w:val="24"/>
        </w:rPr>
        <w:t xml:space="preserve">. </w:t>
      </w:r>
      <w:r w:rsidR="000E62AA" w:rsidRPr="000C5D1A">
        <w:rPr>
          <w:rFonts w:ascii="Times New Roman" w:hAnsi="Times New Roman" w:cs="Times New Roman"/>
          <w:b/>
          <w:sz w:val="24"/>
          <w:szCs w:val="24"/>
        </w:rPr>
        <w:t>Ubicación del vivero</w:t>
      </w:r>
    </w:p>
    <w:p w:rsidR="000E62AA" w:rsidRDefault="000E62AA" w:rsidP="000E62AA">
      <w:pPr>
        <w:spacing w:after="0" w:line="360" w:lineRule="auto"/>
        <w:jc w:val="both"/>
        <w:rPr>
          <w:rFonts w:ascii="Times New Roman" w:hAnsi="Times New Roman" w:cs="Times New Roman"/>
          <w:sz w:val="24"/>
          <w:szCs w:val="24"/>
        </w:rPr>
      </w:pPr>
    </w:p>
    <w:p w:rsidR="000E62AA" w:rsidRDefault="000E62AA" w:rsidP="000E62AA">
      <w:pPr>
        <w:spacing w:after="0" w:line="360" w:lineRule="auto"/>
        <w:jc w:val="both"/>
        <w:rPr>
          <w:rFonts w:ascii="Times New Roman" w:hAnsi="Times New Roman" w:cs="Times New Roman"/>
          <w:sz w:val="24"/>
          <w:szCs w:val="24"/>
        </w:rPr>
      </w:pPr>
      <w:r w:rsidRPr="00EA20D7">
        <w:rPr>
          <w:rFonts w:ascii="Times New Roman" w:hAnsi="Times New Roman" w:cs="Times New Roman"/>
          <w:sz w:val="24"/>
          <w:szCs w:val="24"/>
        </w:rPr>
        <w:t xml:space="preserve">Para la ubicación del vivero </w:t>
      </w:r>
      <w:r>
        <w:rPr>
          <w:rFonts w:ascii="Times New Roman" w:hAnsi="Times New Roman" w:cs="Times New Roman"/>
          <w:sz w:val="24"/>
          <w:szCs w:val="24"/>
        </w:rPr>
        <w:t>se debe tener en cuenta los siguientes criterios:</w:t>
      </w:r>
    </w:p>
    <w:p w:rsidR="0054160D" w:rsidRPr="0054160D" w:rsidRDefault="0054160D" w:rsidP="000E62AA">
      <w:pPr>
        <w:spacing w:after="0" w:line="360" w:lineRule="auto"/>
        <w:jc w:val="both"/>
        <w:rPr>
          <w:rFonts w:ascii="Times New Roman" w:hAnsi="Times New Roman" w:cs="Times New Roman"/>
          <w:szCs w:val="24"/>
        </w:rPr>
      </w:pP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sidRPr="00EA20D7">
        <w:rPr>
          <w:rFonts w:ascii="Times New Roman" w:hAnsi="Times New Roman" w:cs="Times New Roman"/>
          <w:sz w:val="24"/>
          <w:szCs w:val="24"/>
        </w:rPr>
        <w:t>Disponibilidad permanente de riego.</w:t>
      </w: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La distancia entre el vivero y el lugar de plantación los costos se incrementan a medida que la distancia aumenta.</w:t>
      </w: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Facilidad de acceso, debe haber caminos para transportar materiales e insumos.</w:t>
      </w: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Evitar sitios con vientos excesivos, poca iluminación, zonas con incidencia de heladas.</w:t>
      </w: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Seguridad, para evitar daños por animales y robos.</w:t>
      </w:r>
    </w:p>
    <w:p w:rsidR="000E62AA" w:rsidRDefault="000E62AA" w:rsidP="002922EB">
      <w:pPr>
        <w:pStyle w:val="Prrafodelista"/>
        <w:numPr>
          <w:ilvl w:val="0"/>
          <w:numId w:val="13"/>
        </w:num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Suelo de estructura suelta y de topografía más o menos plana, lo que facilitará el drenaje y evitará la erosión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"ISBN" : "978-9942-22-118-6", "author" : [ { "dropping-particle" : "", "family" : "Huaraca, H.; Viteri, P.; Sotomayor, A.; Viera, W.; Jim\u00e9nez", "given" : "J.", "non-dropping-particle" : "", "parse-names" : false, "suffix" : "" } ], "container-title" : "Iniap", "id" : "ITEM-1", "issued" : { "date-parts" : [ [ "2016" ] ] }, "page" : "205", "publisher" : "Instituto Nacional de Investigaciones Agropecuarias-INIAP. Estaci\u00f3n Experimental Santa Catalina.", "publisher-place" : "Quito, Ecuador", "title" : "Gu\u00eda para facilitar el aprendizaje en el manejo integrado del cultivo de aguacate (Persea americana Mill.)", "type" : "article" }, "uris" : [ "http://www.mendeley.com/documents/?uuid=1dc3af9f-cef4-44a1-9c53-89b844bc8612" ] } ], "mendeley" : { "formattedCitation" : "(Huaraca, H.; Viteri, P.; Sotomayor, A.; Viera, W.; Jim\u00e9nez, 2016)", "manualFormatting" : "(Huaraca, H. et al., 2016)", "plainTextFormattedCitation" : "(Huaraca, H.; Viteri, P.; Sotomayor, A.; Viera, W.; Jim\u00e9nez, 2016)", "previouslyFormattedCitation" : "(Huaraca, H.; Viteri, P.; Sotomayor, A.; Viera, W.; Jim\u00e9nez, 2016)" }, "properties" : { "noteIndex" : 28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(Huaraca, H. </w:t>
      </w:r>
      <w:r w:rsidRPr="00E0312A">
        <w:rPr>
          <w:rFonts w:ascii="Times New Roman" w:hAnsi="Times New Roman" w:cs="Times New Roman"/>
          <w:i/>
          <w:noProof/>
          <w:sz w:val="24"/>
          <w:szCs w:val="24"/>
        </w:rPr>
        <w:t>et al</w:t>
      </w:r>
      <w:r>
        <w:rPr>
          <w:rFonts w:ascii="Times New Roman" w:hAnsi="Times New Roman" w:cs="Times New Roman"/>
          <w:noProof/>
          <w:sz w:val="24"/>
          <w:szCs w:val="24"/>
        </w:rPr>
        <w:t>.</w:t>
      </w:r>
      <w:r w:rsidRPr="00EA20D7">
        <w:rPr>
          <w:rFonts w:ascii="Times New Roman" w:hAnsi="Times New Roman" w:cs="Times New Roman"/>
          <w:noProof/>
          <w:sz w:val="24"/>
          <w:szCs w:val="24"/>
        </w:rPr>
        <w:t>, 2016)</w:t>
      </w:r>
      <w:r>
        <w:rPr>
          <w:rFonts w:ascii="Times New Roman" w:hAnsi="Times New Roman" w:cs="Times New Roman"/>
          <w:sz w:val="24"/>
          <w:szCs w:val="24"/>
        </w:rPr>
        <w:fldChar w:fldCharType="end"/>
      </w:r>
      <w:r>
        <w:rPr>
          <w:rFonts w:ascii="Times New Roman" w:hAnsi="Times New Roman" w:cs="Times New Roman"/>
          <w:sz w:val="24"/>
          <w:szCs w:val="24"/>
        </w:rPr>
        <w:t>.</w:t>
      </w:r>
    </w:p>
    <w:p w:rsidR="000E62AA" w:rsidRDefault="000E62AA" w:rsidP="00E0312A">
      <w:pPr>
        <w:spacing w:after="0" w:line="360" w:lineRule="auto"/>
        <w:jc w:val="both"/>
        <w:rPr>
          <w:rFonts w:ascii="Times New Roman" w:hAnsi="Times New Roman" w:cs="Times New Roman"/>
          <w:b/>
          <w:sz w:val="24"/>
          <w:szCs w:val="24"/>
        </w:rPr>
      </w:pPr>
    </w:p>
    <w:p w:rsidR="00455AB7" w:rsidRDefault="00DF2006" w:rsidP="00E03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3.18.2.</w:t>
      </w:r>
      <w:r w:rsidR="000E62AA">
        <w:rPr>
          <w:rFonts w:ascii="Times New Roman" w:hAnsi="Times New Roman" w:cs="Times New Roman"/>
          <w:b/>
          <w:sz w:val="24"/>
          <w:szCs w:val="24"/>
        </w:rPr>
        <w:t xml:space="preserve"> </w:t>
      </w:r>
      <w:r w:rsidR="0020209F">
        <w:rPr>
          <w:rFonts w:ascii="Times New Roman" w:hAnsi="Times New Roman" w:cs="Times New Roman"/>
          <w:b/>
          <w:sz w:val="24"/>
          <w:szCs w:val="24"/>
        </w:rPr>
        <w:t xml:space="preserve">Establecimiento y mantenimiento </w:t>
      </w:r>
      <w:r w:rsidR="00D04AC4" w:rsidRPr="00F12799">
        <w:rPr>
          <w:rFonts w:ascii="Times New Roman" w:hAnsi="Times New Roman" w:cs="Times New Roman"/>
          <w:b/>
          <w:sz w:val="24"/>
          <w:szCs w:val="24"/>
        </w:rPr>
        <w:t>de</w:t>
      </w:r>
      <w:r w:rsidR="00E0312A">
        <w:rPr>
          <w:rFonts w:ascii="Times New Roman" w:hAnsi="Times New Roman" w:cs="Times New Roman"/>
          <w:b/>
          <w:sz w:val="24"/>
          <w:szCs w:val="24"/>
        </w:rPr>
        <w:t>l vivero</w:t>
      </w:r>
    </w:p>
    <w:p w:rsidR="0020209F" w:rsidRDefault="0020209F" w:rsidP="00E0312A">
      <w:pPr>
        <w:spacing w:after="0" w:line="360" w:lineRule="auto"/>
        <w:jc w:val="both"/>
        <w:rPr>
          <w:rFonts w:ascii="Times New Roman" w:hAnsi="Times New Roman" w:cs="Times New Roman"/>
          <w:b/>
          <w:sz w:val="24"/>
          <w:szCs w:val="24"/>
        </w:rPr>
      </w:pPr>
    </w:p>
    <w:p w:rsidR="0020209F" w:rsidRPr="0020209F" w:rsidRDefault="0020209F" w:rsidP="002020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establecimiento del vivero comienza definiendo el tipo </w:t>
      </w:r>
      <w:r w:rsidRPr="0020209F">
        <w:rPr>
          <w:rFonts w:ascii="Times New Roman" w:hAnsi="Times New Roman" w:cs="Times New Roman"/>
          <w:sz w:val="24"/>
          <w:szCs w:val="24"/>
        </w:rPr>
        <w:t xml:space="preserve">de </w:t>
      </w:r>
      <w:r>
        <w:rPr>
          <w:rFonts w:ascii="Times New Roman" w:hAnsi="Times New Roman" w:cs="Times New Roman"/>
          <w:sz w:val="24"/>
          <w:szCs w:val="24"/>
        </w:rPr>
        <w:t xml:space="preserve">plantas a producir, la cantidad y fecha de producción; las variedades y su modo de propagación; y las </w:t>
      </w:r>
      <w:r>
        <w:rPr>
          <w:rFonts w:ascii="Times New Roman" w:hAnsi="Times New Roman" w:cs="Times New Roman"/>
          <w:sz w:val="24"/>
          <w:szCs w:val="24"/>
        </w:rPr>
        <w:lastRenderedPageBreak/>
        <w:t xml:space="preserve">actividades correspondientes al proceso de producción elegido. </w:t>
      </w:r>
      <w:r w:rsidRPr="0020209F">
        <w:rPr>
          <w:rFonts w:ascii="Times New Roman" w:hAnsi="Times New Roman" w:cs="Times New Roman"/>
          <w:sz w:val="24"/>
          <w:szCs w:val="24"/>
        </w:rPr>
        <w:t>U</w:t>
      </w:r>
      <w:r>
        <w:rPr>
          <w:rFonts w:ascii="Times New Roman" w:hAnsi="Times New Roman" w:cs="Times New Roman"/>
          <w:sz w:val="24"/>
          <w:szCs w:val="24"/>
        </w:rPr>
        <w:t>na vez definido lo anterior, el proceso de producción puede realizarse en 10 pasos o etapas, que comprenden: S</w:t>
      </w:r>
      <w:r w:rsidRPr="0020209F">
        <w:rPr>
          <w:rFonts w:ascii="Times New Roman" w:hAnsi="Times New Roman" w:cs="Times New Roman"/>
          <w:sz w:val="24"/>
          <w:szCs w:val="24"/>
        </w:rPr>
        <w:t>elección del terre</w:t>
      </w:r>
      <w:r>
        <w:rPr>
          <w:rFonts w:ascii="Times New Roman" w:hAnsi="Times New Roman" w:cs="Times New Roman"/>
          <w:sz w:val="24"/>
          <w:szCs w:val="24"/>
        </w:rPr>
        <w:t xml:space="preserve">no, cálculo del área de producción, construcción del vivero, preparación del sustrato, siembra de la semilla,  manejo de plantas en el semillero, trasplante a los envases, manejo de las plantas en envases, </w:t>
      </w:r>
      <w:r w:rsidRPr="0020209F">
        <w:rPr>
          <w:rFonts w:ascii="Times New Roman" w:hAnsi="Times New Roman" w:cs="Times New Roman"/>
          <w:sz w:val="24"/>
          <w:szCs w:val="24"/>
        </w:rPr>
        <w:t>aclimatación de las plántul</w:t>
      </w:r>
      <w:r>
        <w:rPr>
          <w:rFonts w:ascii="Times New Roman" w:hAnsi="Times New Roman" w:cs="Times New Roman"/>
          <w:sz w:val="24"/>
          <w:szCs w:val="24"/>
        </w:rPr>
        <w:t xml:space="preserve">as y </w:t>
      </w:r>
      <w:r w:rsidRPr="0020209F">
        <w:rPr>
          <w:rFonts w:ascii="Times New Roman" w:hAnsi="Times New Roman" w:cs="Times New Roman"/>
          <w:sz w:val="24"/>
          <w:szCs w:val="24"/>
        </w:rPr>
        <w:t>plantación en campo</w:t>
      </w:r>
      <w:r w:rsidR="00C1559D">
        <w:rPr>
          <w:rFonts w:ascii="Times New Roman" w:hAnsi="Times New Roman" w:cs="Times New Roman"/>
          <w:sz w:val="24"/>
          <w:szCs w:val="24"/>
        </w:rPr>
        <w:t xml:space="preserve"> </w:t>
      </w:r>
      <w:r w:rsidR="00C1559D">
        <w:rPr>
          <w:rFonts w:ascii="Times New Roman" w:hAnsi="Times New Roman" w:cs="Times New Roman"/>
          <w:sz w:val="24"/>
          <w:szCs w:val="24"/>
        </w:rPr>
        <w:fldChar w:fldCharType="begin" w:fldLock="1"/>
      </w:r>
      <w:r w:rsidR="00926BE0">
        <w:rPr>
          <w:rFonts w:ascii="Times New Roman" w:hAnsi="Times New Roman" w:cs="Times New Roman"/>
          <w:sz w:val="24"/>
          <w:szCs w:val="24"/>
        </w:rPr>
        <w:instrText>ADDIN CSL_CITATION { "citationItems" : [ { "id" : "ITEM-1", "itemData" : { "author" : [ { "dropping-particle" : "", "family" : "Pi\u00f1uela, A.; Guerra, A. y P\u00e9rez-S\u00e1nchez", "given" : "E.", "non-dropping-particle" : "", "parse-names" : false, "suffix" : "" } ], "id" : "ITEM-1", "issued" : { "date-parts" : [ [ "2013" ] ] }, "page" : "38", "publisher" : "Fundaci\u00f3n Danac.", "publisher-place" : "San Javier-Yaracuy, Venezuela.", "title" : "Gu\u00eda para el establecimiento y manejo de viveros agroforestales", "type" : "article" }, "uris" : [ "http://www.mendeley.com/documents/?uuid=257011a1-c94a-4be3-bbde-bb11bf56fc79" ] } ], "mendeley" : { "formattedCitation" : "(Pi\u00f1uela, A.; Guerra, A. y P\u00e9rez-S\u00e1nchez, 2013)", "manualFormatting" : "(Pi\u00f1uela, A.; Guerra, A. y P\u00e9rez-S\u00e1nchez, E. 2013)", "plainTextFormattedCitation" : "(Pi\u00f1uela, A.; Guerra, A. y P\u00e9rez-S\u00e1nchez, 2013)", "previouslyFormattedCitation" : "(Pi\u00f1uela, A.; Guerra, A. y P\u00e9rez-S\u00e1nchez, 2013)" }, "properties" : { "noteIndex" : 38 }, "schema" : "https://github.com/citation-style-language/schema/raw/master/csl-citation.json" }</w:instrText>
      </w:r>
      <w:r w:rsidR="00C1559D">
        <w:rPr>
          <w:rFonts w:ascii="Times New Roman" w:hAnsi="Times New Roman" w:cs="Times New Roman"/>
          <w:sz w:val="24"/>
          <w:szCs w:val="24"/>
        </w:rPr>
        <w:fldChar w:fldCharType="separate"/>
      </w:r>
      <w:r w:rsidR="00C1559D" w:rsidRPr="00C1559D">
        <w:rPr>
          <w:rFonts w:ascii="Times New Roman" w:hAnsi="Times New Roman" w:cs="Times New Roman"/>
          <w:noProof/>
          <w:sz w:val="24"/>
          <w:szCs w:val="24"/>
        </w:rPr>
        <w:t xml:space="preserve">(Piñuela, A.; Guerra, A. y Pérez-Sánchez, </w:t>
      </w:r>
      <w:r w:rsidR="00C1559D">
        <w:rPr>
          <w:rFonts w:ascii="Times New Roman" w:hAnsi="Times New Roman" w:cs="Times New Roman"/>
          <w:noProof/>
          <w:sz w:val="24"/>
          <w:szCs w:val="24"/>
        </w:rPr>
        <w:t xml:space="preserve">E. </w:t>
      </w:r>
      <w:r w:rsidR="00C1559D" w:rsidRPr="00C1559D">
        <w:rPr>
          <w:rFonts w:ascii="Times New Roman" w:hAnsi="Times New Roman" w:cs="Times New Roman"/>
          <w:noProof/>
          <w:sz w:val="24"/>
          <w:szCs w:val="24"/>
        </w:rPr>
        <w:t>2013)</w:t>
      </w:r>
      <w:r w:rsidR="00C1559D">
        <w:rPr>
          <w:rFonts w:ascii="Times New Roman" w:hAnsi="Times New Roman" w:cs="Times New Roman"/>
          <w:sz w:val="24"/>
          <w:szCs w:val="24"/>
        </w:rPr>
        <w:fldChar w:fldCharType="end"/>
      </w:r>
      <w:r w:rsidRPr="0020209F">
        <w:rPr>
          <w:rFonts w:ascii="Times New Roman" w:hAnsi="Times New Roman" w:cs="Times New Roman"/>
          <w:sz w:val="24"/>
          <w:szCs w:val="24"/>
        </w:rPr>
        <w:t>.</w:t>
      </w:r>
    </w:p>
    <w:p w:rsidR="0054160D" w:rsidRPr="00E06261" w:rsidRDefault="0054160D" w:rsidP="000E62AA">
      <w:pPr>
        <w:tabs>
          <w:tab w:val="left" w:pos="8504"/>
        </w:tabs>
        <w:spacing w:after="0"/>
        <w:ind w:right="-1"/>
        <w:jc w:val="both"/>
        <w:rPr>
          <w:rFonts w:ascii="Times New Roman" w:hAnsi="Times New Roman" w:cs="Times New Roman"/>
          <w:sz w:val="24"/>
          <w:szCs w:val="24"/>
        </w:rPr>
      </w:pPr>
    </w:p>
    <w:p w:rsidR="00455AB7" w:rsidRDefault="00DF2006" w:rsidP="00455AB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3.18</w:t>
      </w:r>
      <w:r w:rsidR="000E62AA">
        <w:rPr>
          <w:rFonts w:ascii="Times New Roman" w:hAnsi="Times New Roman" w:cs="Times New Roman"/>
          <w:b/>
          <w:sz w:val="24"/>
          <w:szCs w:val="24"/>
        </w:rPr>
        <w:t xml:space="preserve">.3. </w:t>
      </w:r>
      <w:r w:rsidR="009F29E3">
        <w:rPr>
          <w:rFonts w:ascii="Times New Roman" w:hAnsi="Times New Roman" w:cs="Times New Roman"/>
          <w:b/>
          <w:sz w:val="24"/>
          <w:szCs w:val="24"/>
        </w:rPr>
        <w:t xml:space="preserve"> </w:t>
      </w:r>
      <w:r w:rsidR="00455AB7" w:rsidRPr="000C5D1A">
        <w:rPr>
          <w:rFonts w:ascii="Times New Roman" w:hAnsi="Times New Roman" w:cs="Times New Roman"/>
          <w:b/>
          <w:sz w:val="24"/>
          <w:szCs w:val="24"/>
        </w:rPr>
        <w:t>Preparación del sitio</w:t>
      </w:r>
    </w:p>
    <w:p w:rsidR="00C94D4C" w:rsidRDefault="00C94D4C" w:rsidP="00455AB7">
      <w:pPr>
        <w:tabs>
          <w:tab w:val="left" w:pos="8504"/>
        </w:tabs>
        <w:spacing w:after="0" w:line="360" w:lineRule="auto"/>
        <w:ind w:right="-1"/>
        <w:jc w:val="both"/>
        <w:rPr>
          <w:rFonts w:ascii="Times New Roman" w:hAnsi="Times New Roman" w:cs="Times New Roman"/>
          <w:b/>
          <w:sz w:val="24"/>
          <w:szCs w:val="24"/>
        </w:rPr>
      </w:pPr>
    </w:p>
    <w:p w:rsidR="00C94D4C" w:rsidRDefault="00C94D4C" w:rsidP="00455AB7">
      <w:pPr>
        <w:tabs>
          <w:tab w:val="left" w:pos="8504"/>
        </w:tabs>
        <w:spacing w:after="0" w:line="360" w:lineRule="auto"/>
        <w:ind w:right="-1"/>
        <w:jc w:val="both"/>
        <w:rPr>
          <w:rFonts w:ascii="Times New Roman" w:hAnsi="Times New Roman" w:cs="Times New Roman"/>
          <w:sz w:val="24"/>
          <w:szCs w:val="24"/>
        </w:rPr>
      </w:pPr>
      <w:r w:rsidRPr="00C94D4C">
        <w:rPr>
          <w:rFonts w:ascii="Times New Roman" w:hAnsi="Times New Roman" w:cs="Times New Roman"/>
          <w:sz w:val="24"/>
          <w:szCs w:val="24"/>
        </w:rPr>
        <w:t>Lo primero a realizar en la preparación del sitio para establecer un vivero, es eliminar toda la vegetación existente como pastos y malas hierbas. La propagación de estas últimas se evita en gran medida si se remueve la capa superficial del suelo. La siguiente tarea es emparejar y nivelar el terreno, ya sea manual o con tractor, dependiendo del tamaño y la disponibilidad de los recursos. Siendo lo ideal un sitio plano con una pendiente de 2 a 3</w:t>
      </w:r>
      <w:r w:rsidR="00C15AF0">
        <w:rPr>
          <w:rFonts w:ascii="Times New Roman" w:hAnsi="Times New Roman" w:cs="Times New Roman"/>
          <w:sz w:val="24"/>
          <w:szCs w:val="24"/>
        </w:rPr>
        <w:t xml:space="preserve"> </w:t>
      </w:r>
      <w:r w:rsidRPr="00C94D4C">
        <w:rPr>
          <w:rFonts w:ascii="Times New Roman" w:hAnsi="Times New Roman" w:cs="Times New Roman"/>
          <w:sz w:val="24"/>
          <w:szCs w:val="24"/>
        </w:rPr>
        <w:t>%. En terrenos con más del 5</w:t>
      </w:r>
      <w:r w:rsidR="00C15AF0">
        <w:rPr>
          <w:rFonts w:ascii="Times New Roman" w:hAnsi="Times New Roman" w:cs="Times New Roman"/>
          <w:sz w:val="24"/>
          <w:szCs w:val="24"/>
        </w:rPr>
        <w:t xml:space="preserve"> </w:t>
      </w:r>
      <w:r w:rsidRPr="00C94D4C">
        <w:rPr>
          <w:rFonts w:ascii="Times New Roman" w:hAnsi="Times New Roman" w:cs="Times New Roman"/>
          <w:sz w:val="24"/>
          <w:szCs w:val="24"/>
        </w:rPr>
        <w:t>% de pendiente habrá que construir a mano terrazas o andenes. Si hay vientos fuertes se plantan árboles como rompevientos al lado de donde normalmente soplan. La ubicación y número de árboles grandes en viveros debe manejarse con cuidado, especialmente donde se tienen problemas de heladas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906B6A">
        <w:rPr>
          <w:rFonts w:ascii="Times New Roman" w:hAnsi="Times New Roman" w:cs="Times New Roman"/>
          <w:sz w:val="24"/>
          <w:szCs w:val="24"/>
        </w:rPr>
        <w:instrText>ADDIN CSL_CITATION { "citationItems" : [ { "id" : "ITEM-1", "itemData" : { "ISBN" : "01210254", "author" : [ { "dropping-particle" : "", "family" : "Vega, L.; Herrera", "given" : "G. et al.", "non-dropping-particle" : "", "parse-names" : false, "suffix" : "" } ], "id" : "ITEM-1", "issue" : "45", "issued" : { "date-parts" : [ [ "2002" ] ] }, "number-of-pages" : "80", "publisher" : "Convenio CONlF - Ministerio de Agricultura y Desarrollo Rural - Proagro Programa de Fortalecimiento a la Investigaci\u00f3n y Protecci\u00f3n Forestal", "publisher-place" : "Bogot\u00e1, Colombia", "title" : "Manual de viveros forestales. Serie de Documentaci\u00f3n N\u00b0. 45", "type" : "book" }, "uris" : [ "http://www.mendeley.com/documents/?uuid=e1f6a7e7-9225-4962-aa1b-8ec4ec55135f" ] } ], "mendeley" : { "formattedCitation" : "(Vega, L.; Herrera, 2002)", "manualFormatting" : "(Vega, L.; Herrera, G. et al., 2002)", "plainTextFormattedCitation" : "(Vega, L.; Herrera, 2002)", "previouslyFormattedCitation" : "(Vega, L.; Herrera, 2002)" }, "properties" : { "noteIndex" : 39 }, "schema" : "https://github.com/citation-style-language/schema/raw/master/csl-citation.json" }</w:instrText>
      </w:r>
      <w:r>
        <w:rPr>
          <w:rFonts w:ascii="Times New Roman" w:hAnsi="Times New Roman" w:cs="Times New Roman"/>
          <w:sz w:val="24"/>
          <w:szCs w:val="24"/>
        </w:rPr>
        <w:fldChar w:fldCharType="separate"/>
      </w:r>
      <w:r w:rsidRPr="00C94D4C">
        <w:rPr>
          <w:rFonts w:ascii="Times New Roman" w:hAnsi="Times New Roman" w:cs="Times New Roman"/>
          <w:noProof/>
          <w:sz w:val="24"/>
          <w:szCs w:val="24"/>
        </w:rPr>
        <w:t xml:space="preserve">(Vega, L.; Herrera, </w:t>
      </w:r>
      <w:r>
        <w:rPr>
          <w:rFonts w:ascii="Times New Roman" w:hAnsi="Times New Roman" w:cs="Times New Roman"/>
          <w:noProof/>
          <w:sz w:val="24"/>
          <w:szCs w:val="24"/>
        </w:rPr>
        <w:t>G.</w:t>
      </w:r>
      <w:r w:rsidRPr="00906B6A">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w:t>
      </w:r>
      <w:r w:rsidRPr="00C94D4C">
        <w:rPr>
          <w:rFonts w:ascii="Times New Roman" w:hAnsi="Times New Roman" w:cs="Times New Roman"/>
          <w:noProof/>
          <w:sz w:val="24"/>
          <w:szCs w:val="24"/>
        </w:rPr>
        <w:t>2002)</w:t>
      </w:r>
      <w:r>
        <w:rPr>
          <w:rFonts w:ascii="Times New Roman" w:hAnsi="Times New Roman" w:cs="Times New Roman"/>
          <w:sz w:val="24"/>
          <w:szCs w:val="24"/>
        </w:rPr>
        <w:fldChar w:fldCharType="end"/>
      </w:r>
      <w:r w:rsidRPr="00C94D4C">
        <w:rPr>
          <w:rFonts w:ascii="Times New Roman" w:hAnsi="Times New Roman" w:cs="Times New Roman"/>
          <w:sz w:val="24"/>
          <w:szCs w:val="24"/>
        </w:rPr>
        <w:t>.</w:t>
      </w:r>
    </w:p>
    <w:p w:rsidR="00C94D4C" w:rsidRPr="00C94D4C" w:rsidRDefault="00C94D4C" w:rsidP="00455AB7">
      <w:pPr>
        <w:tabs>
          <w:tab w:val="left" w:pos="8504"/>
        </w:tabs>
        <w:spacing w:after="0" w:line="360" w:lineRule="auto"/>
        <w:ind w:right="-1"/>
        <w:jc w:val="both"/>
        <w:rPr>
          <w:rFonts w:ascii="Times New Roman" w:hAnsi="Times New Roman" w:cs="Times New Roman"/>
          <w:b/>
          <w:sz w:val="24"/>
          <w:szCs w:val="24"/>
        </w:rPr>
      </w:pPr>
    </w:p>
    <w:p w:rsidR="0051595E" w:rsidRPr="00F12799" w:rsidRDefault="00DF2006" w:rsidP="0051595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3.18.4</w:t>
      </w:r>
      <w:r w:rsidR="000E62AA">
        <w:rPr>
          <w:rFonts w:ascii="Times New Roman" w:hAnsi="Times New Roman" w:cs="Times New Roman"/>
          <w:b/>
          <w:sz w:val="24"/>
          <w:szCs w:val="24"/>
        </w:rPr>
        <w:t xml:space="preserve">. </w:t>
      </w:r>
      <w:r w:rsidR="0051595E" w:rsidRPr="00F12799">
        <w:rPr>
          <w:rFonts w:ascii="Times New Roman" w:hAnsi="Times New Roman" w:cs="Times New Roman"/>
          <w:b/>
          <w:sz w:val="24"/>
          <w:szCs w:val="24"/>
        </w:rPr>
        <w:t>Manejo del vivero</w:t>
      </w:r>
    </w:p>
    <w:p w:rsidR="0051595E" w:rsidRDefault="0051595E" w:rsidP="0051595E">
      <w:pPr>
        <w:spacing w:after="0" w:line="360" w:lineRule="auto"/>
        <w:jc w:val="both"/>
        <w:rPr>
          <w:rFonts w:ascii="Times New Roman" w:hAnsi="Times New Roman" w:cs="Times New Roman"/>
          <w:b/>
          <w:sz w:val="24"/>
          <w:szCs w:val="24"/>
        </w:rPr>
      </w:pPr>
    </w:p>
    <w:p w:rsidR="0051595E" w:rsidRDefault="0051595E" w:rsidP="0051595E">
      <w:pPr>
        <w:spacing w:after="0" w:line="360" w:lineRule="auto"/>
        <w:jc w:val="both"/>
        <w:rPr>
          <w:rFonts w:ascii="Times New Roman" w:hAnsi="Times New Roman" w:cs="Times New Roman"/>
          <w:sz w:val="24"/>
          <w:szCs w:val="24"/>
        </w:rPr>
      </w:pPr>
      <w:r w:rsidRPr="00C10E84">
        <w:rPr>
          <w:rFonts w:ascii="Times New Roman" w:hAnsi="Times New Roman" w:cs="Times New Roman"/>
          <w:sz w:val="24"/>
          <w:szCs w:val="24"/>
        </w:rPr>
        <w:t>Las principales actividades en vivero d</w:t>
      </w:r>
      <w:r>
        <w:rPr>
          <w:rFonts w:ascii="Times New Roman" w:hAnsi="Times New Roman" w:cs="Times New Roman"/>
          <w:sz w:val="24"/>
          <w:szCs w:val="24"/>
        </w:rPr>
        <w:t>e crecimiento son: r</w:t>
      </w:r>
      <w:r w:rsidRPr="00C10E84">
        <w:rPr>
          <w:rFonts w:ascii="Times New Roman" w:hAnsi="Times New Roman" w:cs="Times New Roman"/>
          <w:sz w:val="24"/>
          <w:szCs w:val="24"/>
        </w:rPr>
        <w:t>iego, fertilización, control de plagas y enfermedades, manejo de malezas, injertación y preparación de las plantas para su comercialización. Esta última operación consiste en remover las plantas del sitio (vivero), podando las raíces que sobresalen de las bolsas así como de los brotes tiernos para evitar que se marchiten. A las plantas injertadas es necesario eliminar los chupones, despuntar el patrón por encima del punto de</w:t>
      </w:r>
      <w:r w:rsidRPr="0012282A">
        <w:rPr>
          <w:rFonts w:ascii="Times New Roman" w:hAnsi="Times New Roman" w:cs="Times New Roman"/>
          <w:sz w:val="24"/>
          <w:szCs w:val="24"/>
        </w:rPr>
        <w:t xml:space="preserve"> injert</w:t>
      </w:r>
      <w:r>
        <w:rPr>
          <w:rFonts w:ascii="Times New Roman" w:hAnsi="Times New Roman" w:cs="Times New Roman"/>
          <w:sz w:val="24"/>
          <w:szCs w:val="24"/>
        </w:rPr>
        <w:t xml:space="preserve">ación y curar la herida con una pasta fungicida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"Sequeira, A.; Pav\u00f3n, J.; Miranda", "given" : "A. et al.", "non-dropping-particle" : "", "parse-names" : false, "suffix" : "" } ], "id" : "ITEM-1", "issued" : { "date-parts" : [ [ "2002" ] ] }, "number-of-pages" : "35", "publisher" : "Instituto Nicarag\u00fcense de Tecnolog\u00eda Agropecuaria-INTA.", "publisher-place" : "Managua, Nicaragua", "title" : "T\u00e9cnicas de injertaci\u00f3n. Gu\u00eda tecnol\u00f3gica 25.", "type" : "book" }, "uris" : [ "http://www.mendeley.com/documents/?uuid=5f547ab3-6e42-4c08-8f4a-2be75737af11" ] } ], "mendeley" : { "formattedCitation" : "(Sequeira, A.; Pav\u00f3n, J.; Miranda, 2002)", "manualFormatting" : "(Sequeira, A. et al., 2002)", "plainTextFormattedCitation" : "(Sequeira, A.; Pav\u00f3n, J.; Miranda, 2002)", "previouslyFormattedCitation" : "(Sequeira, A.; Pav\u00f3n, J.; Miranda, 2002)" }, "properties" : { "noteIndex" : 39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(Sequeira, A. </w:t>
      </w:r>
      <w:r w:rsidRPr="0051595E">
        <w:rPr>
          <w:rFonts w:ascii="Times New Roman" w:hAnsi="Times New Roman" w:cs="Times New Roman"/>
          <w:i/>
          <w:noProof/>
          <w:sz w:val="24"/>
          <w:szCs w:val="24"/>
        </w:rPr>
        <w:t>et al</w:t>
      </w:r>
      <w:r>
        <w:rPr>
          <w:rFonts w:ascii="Times New Roman" w:hAnsi="Times New Roman" w:cs="Times New Roman"/>
          <w:noProof/>
          <w:sz w:val="24"/>
          <w:szCs w:val="24"/>
        </w:rPr>
        <w:t>.</w:t>
      </w:r>
      <w:r w:rsidRPr="0051595E">
        <w:rPr>
          <w:rFonts w:ascii="Times New Roman" w:hAnsi="Times New Roman" w:cs="Times New Roman"/>
          <w:noProof/>
          <w:sz w:val="24"/>
          <w:szCs w:val="24"/>
        </w:rPr>
        <w:t>, 2002)</w:t>
      </w:r>
      <w:r>
        <w:rPr>
          <w:rFonts w:ascii="Times New Roman" w:hAnsi="Times New Roman" w:cs="Times New Roman"/>
          <w:sz w:val="24"/>
          <w:szCs w:val="24"/>
        </w:rPr>
        <w:fldChar w:fldCharType="end"/>
      </w:r>
    </w:p>
    <w:p w:rsidR="00AC790D" w:rsidRDefault="00AC790D" w:rsidP="00780647">
      <w:pPr>
        <w:pStyle w:val="Sinespaciado"/>
        <w:spacing w:line="360" w:lineRule="auto"/>
        <w:jc w:val="both"/>
        <w:rPr>
          <w:rFonts w:ascii="Times New Roman" w:hAnsi="Times New Roman" w:cs="Times New Roman"/>
          <w:color w:val="FF0000"/>
          <w:sz w:val="24"/>
          <w:szCs w:val="24"/>
        </w:rPr>
      </w:pPr>
    </w:p>
    <w:p w:rsidR="00C11BA5" w:rsidRDefault="00C11BA5" w:rsidP="00780647">
      <w:pPr>
        <w:pStyle w:val="Sinespaciado"/>
        <w:spacing w:line="360" w:lineRule="auto"/>
        <w:jc w:val="both"/>
        <w:rPr>
          <w:rFonts w:ascii="Times New Roman" w:hAnsi="Times New Roman" w:cs="Times New Roman"/>
          <w:color w:val="FF0000"/>
          <w:sz w:val="24"/>
          <w:szCs w:val="24"/>
        </w:rPr>
      </w:pPr>
    </w:p>
    <w:p w:rsidR="00C11BA5" w:rsidRPr="00D4430D" w:rsidRDefault="00C11BA5" w:rsidP="00780647">
      <w:pPr>
        <w:pStyle w:val="Sinespaciado"/>
        <w:spacing w:line="360" w:lineRule="auto"/>
        <w:jc w:val="both"/>
        <w:rPr>
          <w:rFonts w:ascii="Times New Roman" w:hAnsi="Times New Roman" w:cs="Times New Roman"/>
          <w:color w:val="FF0000"/>
          <w:sz w:val="24"/>
          <w:szCs w:val="24"/>
        </w:rPr>
      </w:pPr>
    </w:p>
    <w:p w:rsidR="00780647" w:rsidRPr="00D4430D" w:rsidRDefault="00780647" w:rsidP="00780647">
      <w:pPr>
        <w:spacing w:after="0" w:line="360" w:lineRule="auto"/>
        <w:jc w:val="both"/>
        <w:rPr>
          <w:rFonts w:ascii="Times New Roman" w:hAnsi="Times New Roman" w:cs="Times New Roman"/>
          <w:b/>
          <w:bCs/>
          <w:sz w:val="24"/>
          <w:szCs w:val="24"/>
          <w:lang w:eastAsia="es-EC"/>
        </w:rPr>
      </w:pPr>
      <w:r>
        <w:rPr>
          <w:rFonts w:ascii="Times New Roman" w:hAnsi="Times New Roman" w:cs="Times New Roman"/>
          <w:b/>
          <w:bCs/>
          <w:sz w:val="24"/>
          <w:szCs w:val="24"/>
          <w:lang w:eastAsia="es-EC"/>
        </w:rPr>
        <w:lastRenderedPageBreak/>
        <w:t>3</w:t>
      </w:r>
      <w:r w:rsidR="00DF2006">
        <w:rPr>
          <w:rFonts w:ascii="Times New Roman" w:hAnsi="Times New Roman" w:cs="Times New Roman"/>
          <w:b/>
          <w:bCs/>
          <w:sz w:val="24"/>
          <w:szCs w:val="24"/>
          <w:lang w:eastAsia="es-EC"/>
        </w:rPr>
        <w:t>.19</w:t>
      </w:r>
      <w:r w:rsidRPr="00D4430D">
        <w:rPr>
          <w:rFonts w:ascii="Times New Roman" w:hAnsi="Times New Roman" w:cs="Times New Roman"/>
          <w:b/>
          <w:bCs/>
          <w:sz w:val="24"/>
          <w:szCs w:val="24"/>
          <w:lang w:eastAsia="es-EC"/>
        </w:rPr>
        <w:t>. Plaga</w:t>
      </w:r>
      <w:r>
        <w:rPr>
          <w:rFonts w:ascii="Times New Roman" w:hAnsi="Times New Roman" w:cs="Times New Roman"/>
          <w:b/>
          <w:bCs/>
          <w:sz w:val="24"/>
          <w:szCs w:val="24"/>
          <w:lang w:eastAsia="es-EC"/>
        </w:rPr>
        <w:t>s</w:t>
      </w:r>
    </w:p>
    <w:p w:rsidR="00780647" w:rsidRPr="00D4430D" w:rsidRDefault="00780647" w:rsidP="00780647">
      <w:pPr>
        <w:spacing w:after="0" w:line="360" w:lineRule="auto"/>
        <w:rPr>
          <w:rFonts w:ascii="Times New Roman" w:hAnsi="Times New Roman" w:cs="Times New Roman"/>
          <w:b/>
          <w:bCs/>
          <w:sz w:val="24"/>
          <w:szCs w:val="24"/>
          <w:lang w:eastAsia="es-EC"/>
        </w:rPr>
      </w:pPr>
    </w:p>
    <w:p w:rsidR="00780647" w:rsidRPr="00BA00C2" w:rsidRDefault="00780647" w:rsidP="00BA00C2">
      <w:pPr>
        <w:tabs>
          <w:tab w:val="left" w:pos="8504"/>
        </w:tabs>
        <w:autoSpaceDE w:val="0"/>
        <w:autoSpaceDN w:val="0"/>
        <w:adjustRightInd w:val="0"/>
        <w:spacing w:after="0"/>
        <w:ind w:right="-1"/>
        <w:jc w:val="both"/>
        <w:rPr>
          <w:rFonts w:ascii="Times New Roman" w:hAnsi="Times New Roman" w:cs="Times New Roman"/>
          <w:b/>
          <w:bCs/>
          <w:sz w:val="24"/>
          <w:szCs w:val="24"/>
          <w:lang w:eastAsia="es-EC"/>
        </w:rPr>
      </w:pPr>
      <w:r>
        <w:rPr>
          <w:rFonts w:ascii="Times New Roman" w:hAnsi="Times New Roman" w:cs="Times New Roman"/>
          <w:b/>
          <w:bCs/>
          <w:sz w:val="24"/>
          <w:szCs w:val="24"/>
          <w:lang w:eastAsia="es-EC"/>
        </w:rPr>
        <w:t>3</w:t>
      </w:r>
      <w:r w:rsidR="006C79BA">
        <w:rPr>
          <w:rFonts w:ascii="Times New Roman" w:hAnsi="Times New Roman" w:cs="Times New Roman"/>
          <w:b/>
          <w:bCs/>
          <w:sz w:val="24"/>
          <w:szCs w:val="24"/>
          <w:lang w:eastAsia="es-EC"/>
        </w:rPr>
        <w:t>.</w:t>
      </w:r>
      <w:r w:rsidR="00DF2006">
        <w:rPr>
          <w:rFonts w:ascii="Times New Roman" w:hAnsi="Times New Roman" w:cs="Times New Roman"/>
          <w:b/>
          <w:bCs/>
          <w:sz w:val="24"/>
          <w:szCs w:val="24"/>
          <w:lang w:eastAsia="es-EC"/>
        </w:rPr>
        <w:t>19</w:t>
      </w:r>
      <w:r w:rsidR="006C79BA">
        <w:rPr>
          <w:rFonts w:ascii="Times New Roman" w:hAnsi="Times New Roman" w:cs="Times New Roman"/>
          <w:b/>
          <w:bCs/>
          <w:sz w:val="24"/>
          <w:szCs w:val="24"/>
          <w:lang w:eastAsia="es-EC"/>
        </w:rPr>
        <w:t>.1. Trips</w:t>
      </w:r>
      <w:r w:rsidRPr="00D4430D">
        <w:rPr>
          <w:rFonts w:ascii="Times New Roman" w:hAnsi="Times New Roman" w:cs="Times New Roman"/>
          <w:b/>
          <w:bCs/>
          <w:sz w:val="24"/>
          <w:szCs w:val="24"/>
          <w:lang w:eastAsia="es-EC"/>
        </w:rPr>
        <w:t xml:space="preserve"> (</w:t>
      </w:r>
      <w:proofErr w:type="spellStart"/>
      <w:r w:rsidRPr="00BA00C2">
        <w:rPr>
          <w:rFonts w:ascii="Times New Roman" w:hAnsi="Times New Roman" w:cs="Times New Roman"/>
          <w:b/>
          <w:bCs/>
          <w:i/>
          <w:sz w:val="24"/>
          <w:szCs w:val="24"/>
          <w:lang w:eastAsia="es-EC"/>
        </w:rPr>
        <w:t>H</w:t>
      </w:r>
      <w:r w:rsidR="00BA00C2" w:rsidRPr="00BA00C2">
        <w:rPr>
          <w:rFonts w:ascii="Times New Roman" w:hAnsi="Times New Roman" w:cs="Times New Roman"/>
          <w:b/>
          <w:bCs/>
          <w:i/>
          <w:sz w:val="24"/>
          <w:szCs w:val="24"/>
          <w:lang w:eastAsia="es-EC"/>
        </w:rPr>
        <w:t>eliothrips</w:t>
      </w:r>
      <w:proofErr w:type="spellEnd"/>
      <w:r w:rsidR="00BA00C2" w:rsidRPr="00BA00C2">
        <w:rPr>
          <w:rFonts w:ascii="Times New Roman" w:hAnsi="Times New Roman" w:cs="Times New Roman"/>
          <w:b/>
          <w:bCs/>
          <w:i/>
          <w:sz w:val="24"/>
          <w:szCs w:val="24"/>
          <w:lang w:eastAsia="es-EC"/>
        </w:rPr>
        <w:t xml:space="preserve"> </w:t>
      </w:r>
      <w:proofErr w:type="spellStart"/>
      <w:r w:rsidR="00BA00C2" w:rsidRPr="00BA00C2">
        <w:rPr>
          <w:rFonts w:ascii="Times New Roman" w:hAnsi="Times New Roman" w:cs="Times New Roman"/>
          <w:b/>
          <w:bCs/>
          <w:i/>
          <w:sz w:val="24"/>
          <w:szCs w:val="24"/>
          <w:lang w:eastAsia="es-EC"/>
        </w:rPr>
        <w:t>haemorrhoidali</w:t>
      </w:r>
      <w:proofErr w:type="spellEnd"/>
      <w:r w:rsidRPr="00BA00C2">
        <w:rPr>
          <w:rFonts w:ascii="Times New Roman" w:hAnsi="Times New Roman" w:cs="Times New Roman"/>
          <w:b/>
          <w:bCs/>
          <w:sz w:val="24"/>
          <w:szCs w:val="24"/>
          <w:lang w:eastAsia="es-EC"/>
        </w:rPr>
        <w:t>)</w:t>
      </w:r>
    </w:p>
    <w:p w:rsidR="00BA00C2" w:rsidRDefault="00BA00C2" w:rsidP="00780647">
      <w:pPr>
        <w:spacing w:after="0" w:line="360" w:lineRule="auto"/>
        <w:jc w:val="both"/>
        <w:rPr>
          <w:rFonts w:ascii="Times New Roman" w:hAnsi="Times New Roman" w:cs="Times New Roman"/>
          <w:bCs/>
          <w:sz w:val="24"/>
          <w:szCs w:val="24"/>
          <w:lang w:eastAsia="es-EC"/>
        </w:rPr>
      </w:pPr>
    </w:p>
    <w:p w:rsidR="00BA00C2" w:rsidRDefault="00BA00C2" w:rsidP="0078064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 un insecto que tiene amplia distribución, las hembras de esta especie insertan sus huevecillos bajo la epidermis de las hojas, los que miden aproximadamente 0.3 mm; son blancos y de aspecto reniforme. El cuerpo de las ninfas es amarillo pálido, mientras que sus ojos son rojos. Una característica distintiva de las ninfas es que tienen el hábito de acarrear una gota de heces líquida sobre la punta del abdomen. El daño lo ocasionan al follaje, el cual se vuelve bronceado y de aspecto coriáceo; también la epidermis de los frutos se vuelve gruesa y dura, por posterior agrietamiento </w:t>
      </w:r>
      <w:r w:rsidR="007B74D0">
        <w:rPr>
          <w:rStyle w:val="Refdenotaalpie"/>
          <w:rFonts w:ascii="Times New Roman" w:hAnsi="Times New Roman" w:cs="Times New Roman"/>
          <w:sz w:val="24"/>
          <w:szCs w:val="24"/>
        </w:rPr>
        <w:fldChar w:fldCharType="begin" w:fldLock="1"/>
      </w:r>
      <w:r w:rsidR="007B74D0">
        <w:rPr>
          <w:rFonts w:ascii="Times New Roman" w:hAnsi="Times New Roman" w:cs="Times New Roman"/>
          <w:sz w:val="24"/>
          <w:szCs w:val="24"/>
        </w:rPr>
        <w:instrText>ADDIN CSL_CITATION { "citationItems" : [ { "id" : "ITEM-1", "itemData" : { "ISBN" : "978-9977-64-566-7", "ISSN" : "9977645663", "author" : [ { "dropping-particle" : "", "family" : "Baraona, M.; Sancho", "given" : "E.", "non-dropping-particle" : "", "parse-names" : false, "suffix" : "" } ], "id" : "ITEM-1", "issued" : { "date-parts" : [ [ "2000" ] ] }, "number-of-pages" : "88", "publisher" : "Universidad Estatal A Distancia (EUNED)", "publisher-place" : "Sabanilla, Costa Rica", "title" : "Fruticultura Especial 2: Aguacate y Mango.", "type" : "book" }, "uris" : [ "http://www.mendeley.com/documents/?uuid=d1dc42d4-6505-401b-ba77-241cb415fe45" ] } ], "mendeley" : { "formattedCitation" : "(Baraona, M.; Sancho, 2000)", "plainTextFormattedCitation" : "(Baraona, M.; Sancho, 2000)", "previouslyFormattedCitation" : "(Baraona, M.; Sancho, 2000)" }, "properties" : { "noteIndex" : 19 }, "schema" : "https://github.com/citation-style-language/schema/raw/master/csl-citation.json" }</w:instrText>
      </w:r>
      <w:r w:rsidR="007B74D0">
        <w:rPr>
          <w:rStyle w:val="Refdenotaalpie"/>
          <w:rFonts w:ascii="Times New Roman" w:hAnsi="Times New Roman" w:cs="Times New Roman"/>
          <w:sz w:val="24"/>
          <w:szCs w:val="24"/>
        </w:rPr>
        <w:fldChar w:fldCharType="separate"/>
      </w:r>
      <w:r w:rsidR="007B74D0" w:rsidRPr="007B74D0">
        <w:rPr>
          <w:rFonts w:ascii="Times New Roman" w:hAnsi="Times New Roman" w:cs="Times New Roman"/>
          <w:noProof/>
          <w:sz w:val="24"/>
          <w:szCs w:val="24"/>
        </w:rPr>
        <w:t>(Baraona, M.; Sancho, 2000)</w:t>
      </w:r>
      <w:r w:rsidR="007B74D0">
        <w:rPr>
          <w:rStyle w:val="Refdenotaalpie"/>
          <w:rFonts w:ascii="Times New Roman" w:hAnsi="Times New Roman" w:cs="Times New Roman"/>
          <w:sz w:val="24"/>
          <w:szCs w:val="24"/>
        </w:rPr>
        <w:fldChar w:fldCharType="end"/>
      </w:r>
      <w:r>
        <w:rPr>
          <w:rFonts w:ascii="Times New Roman" w:hAnsi="Times New Roman" w:cs="Times New Roman"/>
          <w:sz w:val="24"/>
          <w:szCs w:val="24"/>
        </w:rPr>
        <w:t>.</w:t>
      </w:r>
    </w:p>
    <w:p w:rsidR="00780647" w:rsidRPr="00BA00C2" w:rsidRDefault="00780647" w:rsidP="00780647">
      <w:pPr>
        <w:spacing w:after="0" w:line="360" w:lineRule="auto"/>
        <w:jc w:val="both"/>
        <w:rPr>
          <w:rFonts w:ascii="Times New Roman" w:hAnsi="Times New Roman" w:cs="Times New Roman"/>
          <w:sz w:val="24"/>
          <w:szCs w:val="24"/>
        </w:rPr>
      </w:pPr>
    </w:p>
    <w:p w:rsidR="00816E37" w:rsidRDefault="00DF2006" w:rsidP="00816E37">
      <w:pPr>
        <w:tabs>
          <w:tab w:val="left" w:pos="8504"/>
        </w:tabs>
        <w:autoSpaceDE w:val="0"/>
        <w:autoSpaceDN w:val="0"/>
        <w:adjustRightInd w:val="0"/>
        <w:spacing w:after="0" w:line="360" w:lineRule="auto"/>
        <w:ind w:left="708" w:right="-1" w:hanging="708"/>
        <w:jc w:val="both"/>
        <w:rPr>
          <w:rFonts w:ascii="Times New Roman" w:hAnsi="Times New Roman" w:cs="Times New Roman"/>
          <w:b/>
          <w:color w:val="000000" w:themeColor="text1"/>
          <w:sz w:val="24"/>
          <w:szCs w:val="24"/>
          <w:lang w:val="es-CO"/>
        </w:rPr>
      </w:pPr>
      <w:r>
        <w:rPr>
          <w:rFonts w:ascii="Times New Roman" w:hAnsi="Times New Roman" w:cs="Times New Roman"/>
          <w:b/>
          <w:bCs/>
          <w:color w:val="000000" w:themeColor="text1"/>
          <w:sz w:val="24"/>
          <w:szCs w:val="24"/>
          <w:lang w:eastAsia="es-EC"/>
        </w:rPr>
        <w:t>3.19</w:t>
      </w:r>
      <w:r w:rsidR="00816E37">
        <w:rPr>
          <w:rFonts w:ascii="Times New Roman" w:hAnsi="Times New Roman" w:cs="Times New Roman"/>
          <w:b/>
          <w:bCs/>
          <w:color w:val="000000" w:themeColor="text1"/>
          <w:sz w:val="24"/>
          <w:szCs w:val="24"/>
          <w:lang w:eastAsia="es-EC"/>
        </w:rPr>
        <w:t>.2</w:t>
      </w:r>
      <w:r w:rsidR="00816E37" w:rsidRPr="00D4430D">
        <w:rPr>
          <w:rFonts w:ascii="Times New Roman" w:hAnsi="Times New Roman" w:cs="Times New Roman"/>
          <w:b/>
          <w:bCs/>
          <w:color w:val="000000" w:themeColor="text1"/>
          <w:sz w:val="24"/>
          <w:szCs w:val="24"/>
          <w:lang w:eastAsia="es-EC"/>
        </w:rPr>
        <w:t xml:space="preserve">. </w:t>
      </w:r>
      <w:r w:rsidR="00496B93">
        <w:rPr>
          <w:rFonts w:ascii="Times New Roman" w:hAnsi="Times New Roman" w:cs="Times New Roman"/>
          <w:b/>
          <w:color w:val="000000" w:themeColor="text1"/>
          <w:sz w:val="24"/>
          <w:szCs w:val="24"/>
          <w:lang w:val="es-CO"/>
        </w:rPr>
        <w:t>A</w:t>
      </w:r>
      <w:r w:rsidR="00816E37" w:rsidRPr="00D705F9">
        <w:rPr>
          <w:rFonts w:ascii="Times New Roman" w:hAnsi="Times New Roman" w:cs="Times New Roman"/>
          <w:b/>
          <w:color w:val="000000" w:themeColor="text1"/>
          <w:sz w:val="24"/>
          <w:szCs w:val="24"/>
          <w:lang w:val="es-CO"/>
        </w:rPr>
        <w:t>raña roja</w:t>
      </w:r>
      <w:r w:rsidR="00816E37">
        <w:rPr>
          <w:rFonts w:ascii="Times New Roman" w:hAnsi="Times New Roman" w:cs="Times New Roman"/>
          <w:color w:val="000000" w:themeColor="text1"/>
          <w:sz w:val="24"/>
          <w:szCs w:val="24"/>
          <w:lang w:val="es-CO"/>
        </w:rPr>
        <w:t xml:space="preserve"> </w:t>
      </w:r>
      <w:r w:rsidR="00816E37" w:rsidRPr="00D705F9">
        <w:rPr>
          <w:rFonts w:ascii="Times New Roman" w:hAnsi="Times New Roman" w:cs="Times New Roman"/>
          <w:b/>
          <w:color w:val="000000" w:themeColor="text1"/>
          <w:sz w:val="24"/>
          <w:szCs w:val="24"/>
          <w:lang w:val="es-CO"/>
        </w:rPr>
        <w:t>(</w:t>
      </w:r>
      <w:proofErr w:type="spellStart"/>
      <w:r w:rsidR="00816E37" w:rsidRPr="00D705F9">
        <w:rPr>
          <w:rFonts w:ascii="Times New Roman" w:hAnsi="Times New Roman" w:cs="Times New Roman"/>
          <w:b/>
          <w:i/>
          <w:color w:val="000000" w:themeColor="text1"/>
          <w:sz w:val="24"/>
          <w:szCs w:val="24"/>
          <w:lang w:val="es-CO"/>
        </w:rPr>
        <w:t>Oligonychus</w:t>
      </w:r>
      <w:proofErr w:type="spellEnd"/>
      <w:r w:rsidR="00816E37" w:rsidRPr="00D705F9">
        <w:rPr>
          <w:rFonts w:ascii="Times New Roman" w:hAnsi="Times New Roman" w:cs="Times New Roman"/>
          <w:b/>
          <w:i/>
          <w:color w:val="000000" w:themeColor="text1"/>
          <w:sz w:val="24"/>
          <w:szCs w:val="24"/>
          <w:lang w:val="es-CO"/>
        </w:rPr>
        <w:t xml:space="preserve"> </w:t>
      </w:r>
      <w:proofErr w:type="spellStart"/>
      <w:r w:rsidR="00816E37" w:rsidRPr="00D705F9">
        <w:rPr>
          <w:rFonts w:ascii="Times New Roman" w:hAnsi="Times New Roman" w:cs="Times New Roman"/>
          <w:b/>
          <w:i/>
          <w:color w:val="000000" w:themeColor="text1"/>
          <w:sz w:val="24"/>
          <w:szCs w:val="24"/>
          <w:lang w:val="es-CO"/>
        </w:rPr>
        <w:t>punicae</w:t>
      </w:r>
      <w:proofErr w:type="spellEnd"/>
      <w:r w:rsidR="00816E37" w:rsidRPr="00D705F9">
        <w:rPr>
          <w:rFonts w:ascii="Times New Roman" w:hAnsi="Times New Roman" w:cs="Times New Roman"/>
          <w:b/>
          <w:color w:val="000000" w:themeColor="text1"/>
          <w:sz w:val="24"/>
          <w:szCs w:val="24"/>
          <w:lang w:val="es-CO"/>
        </w:rPr>
        <w:t>) (</w:t>
      </w:r>
      <w:proofErr w:type="spellStart"/>
      <w:r w:rsidR="00816E37" w:rsidRPr="00D705F9">
        <w:rPr>
          <w:rFonts w:ascii="Times New Roman" w:hAnsi="Times New Roman" w:cs="Times New Roman"/>
          <w:b/>
          <w:i/>
          <w:color w:val="000000" w:themeColor="text1"/>
          <w:sz w:val="24"/>
          <w:szCs w:val="24"/>
          <w:lang w:val="es-CO"/>
        </w:rPr>
        <w:t>Oligonychus</w:t>
      </w:r>
      <w:proofErr w:type="spellEnd"/>
      <w:r w:rsidR="00816E37" w:rsidRPr="00D705F9">
        <w:rPr>
          <w:rFonts w:ascii="Times New Roman" w:hAnsi="Times New Roman" w:cs="Times New Roman"/>
          <w:b/>
          <w:i/>
          <w:color w:val="000000" w:themeColor="text1"/>
          <w:sz w:val="24"/>
          <w:szCs w:val="24"/>
          <w:lang w:val="es-CO"/>
        </w:rPr>
        <w:t xml:space="preserve"> </w:t>
      </w:r>
      <w:proofErr w:type="spellStart"/>
      <w:r w:rsidR="00816E37" w:rsidRPr="00D705F9">
        <w:rPr>
          <w:rFonts w:ascii="Times New Roman" w:hAnsi="Times New Roman" w:cs="Times New Roman"/>
          <w:b/>
          <w:i/>
          <w:color w:val="000000" w:themeColor="text1"/>
          <w:sz w:val="24"/>
          <w:szCs w:val="24"/>
          <w:lang w:val="es-CO"/>
        </w:rPr>
        <w:t>persea</w:t>
      </w:r>
      <w:proofErr w:type="spellEnd"/>
      <w:r w:rsidR="00816E37">
        <w:rPr>
          <w:rFonts w:ascii="Times New Roman" w:hAnsi="Times New Roman" w:cs="Times New Roman"/>
          <w:b/>
          <w:color w:val="000000" w:themeColor="text1"/>
          <w:sz w:val="24"/>
          <w:szCs w:val="24"/>
          <w:lang w:val="es-CO"/>
        </w:rPr>
        <w:t xml:space="preserve">) </w:t>
      </w:r>
    </w:p>
    <w:p w:rsidR="00816E37" w:rsidRPr="00D705F9" w:rsidRDefault="00816E37" w:rsidP="00816E37">
      <w:pPr>
        <w:tabs>
          <w:tab w:val="left" w:pos="8504"/>
        </w:tabs>
        <w:autoSpaceDE w:val="0"/>
        <w:autoSpaceDN w:val="0"/>
        <w:adjustRightInd w:val="0"/>
        <w:spacing w:after="0" w:line="360" w:lineRule="auto"/>
        <w:ind w:left="708" w:right="-1" w:hanging="708"/>
        <w:jc w:val="both"/>
        <w:rPr>
          <w:rFonts w:ascii="Times New Roman" w:hAnsi="Times New Roman" w:cs="Times New Roman"/>
          <w:color w:val="000000" w:themeColor="text1"/>
          <w:sz w:val="24"/>
          <w:szCs w:val="24"/>
          <w:lang w:val="es-CO"/>
        </w:rPr>
      </w:pPr>
    </w:p>
    <w:p w:rsidR="00816E37" w:rsidRPr="00D705F9" w:rsidRDefault="00816E37" w:rsidP="00816E37">
      <w:pPr>
        <w:tabs>
          <w:tab w:val="left" w:pos="8504"/>
        </w:tabs>
        <w:autoSpaceDE w:val="0"/>
        <w:autoSpaceDN w:val="0"/>
        <w:adjustRightInd w:val="0"/>
        <w:spacing w:after="0" w:line="360" w:lineRule="auto"/>
        <w:ind w:right="-1"/>
        <w:jc w:val="both"/>
        <w:rPr>
          <w:rFonts w:ascii="Times New Roman" w:hAnsi="Times New Roman" w:cs="Times New Roman"/>
          <w:b/>
          <w:color w:val="000000" w:themeColor="text1"/>
          <w:sz w:val="24"/>
          <w:szCs w:val="24"/>
          <w:lang w:val="es-CO"/>
        </w:rPr>
      </w:pPr>
      <w:r w:rsidRPr="00D705F9">
        <w:rPr>
          <w:rFonts w:ascii="Times New Roman" w:hAnsi="Times New Roman" w:cs="Times New Roman"/>
          <w:bCs/>
          <w:color w:val="000000" w:themeColor="text1"/>
          <w:sz w:val="24"/>
          <w:szCs w:val="24"/>
          <w:lang w:val="es-CO" w:eastAsia="es-EC"/>
        </w:rPr>
        <w:t>E</w:t>
      </w:r>
      <w:r w:rsidRPr="00D705F9">
        <w:rPr>
          <w:rFonts w:ascii="Times New Roman" w:hAnsi="Times New Roman" w:cs="Times New Roman"/>
          <w:color w:val="000000" w:themeColor="text1"/>
          <w:sz w:val="24"/>
          <w:szCs w:val="24"/>
          <w:lang w:val="es-CO"/>
        </w:rPr>
        <w:t>s un ácaro de color café rojizo,</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apenas perceptible a simple vista, se localiza en colonias</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succionando la savia, principalmente a lo largo de las nervaduras por el haz de las hojas ya sazonas donde teje una sutil tela para</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evitar su caída.</w:t>
      </w:r>
      <w:r>
        <w:rPr>
          <w:rFonts w:ascii="Times New Roman" w:hAnsi="Times New Roman" w:cs="Times New Roman"/>
          <w:b/>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El daño comienza con puntos rojizos que se distribuyen e</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incrementan por toda la hoja hasta llegar a ocasionar un bronceado</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total. Cuando se descuidan los cultivos, la plaga puede atacar retoños, flores, el envés de las hojas y frutos en formación;</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localizándose durante todo el año, pero con mayor incidencia en las</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temporadas secas.</w:t>
      </w:r>
      <w:r>
        <w:rPr>
          <w:rFonts w:ascii="Times New Roman" w:hAnsi="Times New Roman" w:cs="Times New Roman"/>
          <w:color w:val="000000" w:themeColor="text1"/>
          <w:sz w:val="24"/>
          <w:szCs w:val="24"/>
          <w:lang w:val="es-CO"/>
        </w:rPr>
        <w:t xml:space="preserve"> </w:t>
      </w:r>
      <w:r w:rsidRPr="00D705F9">
        <w:rPr>
          <w:rFonts w:ascii="Times New Roman" w:hAnsi="Times New Roman" w:cs="Times New Roman"/>
          <w:color w:val="000000" w:themeColor="text1"/>
          <w:sz w:val="24"/>
          <w:szCs w:val="24"/>
          <w:lang w:val="es-CO"/>
        </w:rPr>
        <w:t>Forma colonias por el envés de las hojas y a los lados; en el haz s</w:t>
      </w:r>
      <w:r>
        <w:rPr>
          <w:rFonts w:ascii="Times New Roman" w:hAnsi="Times New Roman" w:cs="Times New Roman"/>
          <w:color w:val="000000" w:themeColor="text1"/>
          <w:sz w:val="24"/>
          <w:szCs w:val="24"/>
          <w:lang w:val="es-CO"/>
        </w:rPr>
        <w:t xml:space="preserve">e producen manchas amarillentas, se presenta en la época seca </w:t>
      </w:r>
      <w:r>
        <w:rPr>
          <w:rFonts w:ascii="Times New Roman" w:hAnsi="Times New Roman" w:cs="Times New Roman"/>
          <w:color w:val="000000" w:themeColor="text1"/>
          <w:sz w:val="24"/>
          <w:szCs w:val="24"/>
          <w:lang w:val="es-CO"/>
        </w:rPr>
        <w:fldChar w:fldCharType="begin" w:fldLock="1"/>
      </w:r>
      <w:r>
        <w:rPr>
          <w:rFonts w:ascii="Times New Roman" w:hAnsi="Times New Roman" w:cs="Times New Roman"/>
          <w:color w:val="000000" w:themeColor="text1"/>
          <w:sz w:val="24"/>
          <w:szCs w:val="24"/>
          <w:lang w:val="es-CO"/>
        </w:rPr>
        <w:instrText>ADDIN CSL_CITATION { "citationItems" : [ { "id" : "ITEM-1", "itemData" : { "author" : [ { "dropping-particle" : "", "family" : "Alfonso", "given" : "J.", "non-dropping-particle" : "", "parse-names" : false, "suffix" : "" } ], "id" : "ITEM-1", "issued" : { "date-parts" : [ [ "2008" ] ] }, "page" : "53", "publisher" : "Centro de Comunicaci\u00f3n Agr\u00edcola de la Fundaci\u00f3n Hondure\u00f1a de Investigaci\u00f3n Agr\u00edcola (FHIA).", "publisher-place" : "La Lima, Cort\u00e9s, Honduras", "title" : "Manual T\u00e9cnico del cultivo del Aguacate Hass (Persea americana L.).", "type" : "article" }, "uris" : [ "http://www.mendeley.com/documents/?uuid=e10017e9-566e-4e53-90d9-732d2a8d1e1c" ] } ], "mendeley" : { "formattedCitation" : "(Alfonso, 2008)", "manualFormatting" : "(Alfonso, J. 2008)", "plainTextFormattedCitation" : "(Alfonso, 2008)", "previouslyFormattedCitation" : "(Alfonso, 2008)" }, "properties" : { "noteIndex" : 34 }, "schema" : "https://github.com/citation-style-language/schema/raw/master/csl-citation.json" }</w:instrText>
      </w:r>
      <w:r>
        <w:rPr>
          <w:rFonts w:ascii="Times New Roman" w:hAnsi="Times New Roman" w:cs="Times New Roman"/>
          <w:color w:val="000000" w:themeColor="text1"/>
          <w:sz w:val="24"/>
          <w:szCs w:val="24"/>
          <w:lang w:val="es-CO"/>
        </w:rPr>
        <w:fldChar w:fldCharType="separate"/>
      </w:r>
      <w:r w:rsidRPr="00D705F9">
        <w:rPr>
          <w:rFonts w:ascii="Times New Roman" w:hAnsi="Times New Roman" w:cs="Times New Roman"/>
          <w:noProof/>
          <w:color w:val="000000" w:themeColor="text1"/>
          <w:sz w:val="24"/>
          <w:szCs w:val="24"/>
          <w:lang w:val="es-CO"/>
        </w:rPr>
        <w:t xml:space="preserve">(Alfonso, </w:t>
      </w:r>
      <w:r>
        <w:rPr>
          <w:rFonts w:ascii="Times New Roman" w:hAnsi="Times New Roman" w:cs="Times New Roman"/>
          <w:noProof/>
          <w:color w:val="000000" w:themeColor="text1"/>
          <w:sz w:val="24"/>
          <w:szCs w:val="24"/>
          <w:lang w:val="es-CO"/>
        </w:rPr>
        <w:t xml:space="preserve">J. </w:t>
      </w:r>
      <w:r w:rsidRPr="00D705F9">
        <w:rPr>
          <w:rFonts w:ascii="Times New Roman" w:hAnsi="Times New Roman" w:cs="Times New Roman"/>
          <w:noProof/>
          <w:color w:val="000000" w:themeColor="text1"/>
          <w:sz w:val="24"/>
          <w:szCs w:val="24"/>
          <w:lang w:val="es-CO"/>
        </w:rPr>
        <w:t>2008)</w:t>
      </w:r>
      <w:r>
        <w:rPr>
          <w:rFonts w:ascii="Times New Roman" w:hAnsi="Times New Roman" w:cs="Times New Roman"/>
          <w:color w:val="000000" w:themeColor="text1"/>
          <w:sz w:val="24"/>
          <w:szCs w:val="24"/>
          <w:lang w:val="es-CO"/>
        </w:rPr>
        <w:fldChar w:fldCharType="end"/>
      </w:r>
      <w:r w:rsidRPr="00D705F9">
        <w:rPr>
          <w:rFonts w:ascii="Times New Roman" w:hAnsi="Times New Roman" w:cs="Times New Roman"/>
          <w:color w:val="000000" w:themeColor="text1"/>
          <w:sz w:val="24"/>
          <w:szCs w:val="24"/>
          <w:lang w:val="es-CO"/>
        </w:rPr>
        <w:t>.</w:t>
      </w:r>
    </w:p>
    <w:p w:rsidR="00816E37" w:rsidRDefault="00816E37" w:rsidP="00816E37">
      <w:pPr>
        <w:spacing w:after="0" w:line="360" w:lineRule="auto"/>
        <w:rPr>
          <w:rFonts w:ascii="Times New Roman" w:hAnsi="Times New Roman" w:cs="Times New Roman"/>
          <w:b/>
          <w:color w:val="000000" w:themeColor="text1"/>
          <w:sz w:val="24"/>
          <w:szCs w:val="24"/>
        </w:rPr>
      </w:pPr>
    </w:p>
    <w:p w:rsidR="00647C42" w:rsidRDefault="00DF2006" w:rsidP="00780647">
      <w:pPr>
        <w:spacing w:after="0" w:line="360" w:lineRule="auto"/>
        <w:rPr>
          <w:rFonts w:ascii="Times New Roman" w:hAnsi="Times New Roman" w:cs="Times New Roman"/>
          <w:b/>
          <w:bCs/>
          <w:color w:val="000000" w:themeColor="text1"/>
          <w:sz w:val="24"/>
          <w:szCs w:val="24"/>
          <w:lang w:eastAsia="es-EC"/>
        </w:rPr>
      </w:pPr>
      <w:r>
        <w:rPr>
          <w:rFonts w:ascii="Times New Roman" w:hAnsi="Times New Roman" w:cs="Times New Roman"/>
          <w:b/>
          <w:bCs/>
          <w:color w:val="000000" w:themeColor="text1"/>
          <w:sz w:val="24"/>
          <w:szCs w:val="24"/>
          <w:lang w:eastAsia="es-EC"/>
        </w:rPr>
        <w:t>3.19</w:t>
      </w:r>
      <w:r w:rsidR="00916FB2">
        <w:rPr>
          <w:rFonts w:ascii="Times New Roman" w:hAnsi="Times New Roman" w:cs="Times New Roman"/>
          <w:b/>
          <w:bCs/>
          <w:color w:val="000000" w:themeColor="text1"/>
          <w:sz w:val="24"/>
          <w:szCs w:val="24"/>
          <w:lang w:eastAsia="es-EC"/>
        </w:rPr>
        <w:t>.3</w:t>
      </w:r>
      <w:r w:rsidR="00647C42" w:rsidRPr="00D4430D">
        <w:rPr>
          <w:rFonts w:ascii="Times New Roman" w:hAnsi="Times New Roman" w:cs="Times New Roman"/>
          <w:b/>
          <w:bCs/>
          <w:color w:val="000000" w:themeColor="text1"/>
          <w:sz w:val="24"/>
          <w:szCs w:val="24"/>
          <w:lang w:eastAsia="es-EC"/>
        </w:rPr>
        <w:t xml:space="preserve">. </w:t>
      </w:r>
      <w:r w:rsidR="00647C42">
        <w:rPr>
          <w:rFonts w:ascii="Times New Roman" w:hAnsi="Times New Roman" w:cs="Times New Roman"/>
          <w:b/>
          <w:bCs/>
          <w:color w:val="000000" w:themeColor="text1"/>
          <w:sz w:val="24"/>
          <w:szCs w:val="24"/>
          <w:lang w:eastAsia="es-EC"/>
        </w:rPr>
        <w:t>Periquito del aguacate (</w:t>
      </w:r>
      <w:proofErr w:type="spellStart"/>
      <w:r w:rsidR="00647C42" w:rsidRPr="00647C42">
        <w:rPr>
          <w:rFonts w:ascii="Times New Roman" w:hAnsi="Times New Roman" w:cs="Times New Roman"/>
          <w:b/>
          <w:bCs/>
          <w:i/>
          <w:color w:val="000000" w:themeColor="text1"/>
          <w:sz w:val="24"/>
          <w:szCs w:val="24"/>
          <w:lang w:eastAsia="es-EC"/>
        </w:rPr>
        <w:t>Metcalfiella</w:t>
      </w:r>
      <w:proofErr w:type="spellEnd"/>
      <w:r w:rsidR="00647C42" w:rsidRPr="00647C42">
        <w:rPr>
          <w:rFonts w:ascii="Times New Roman" w:hAnsi="Times New Roman" w:cs="Times New Roman"/>
          <w:b/>
          <w:bCs/>
          <w:i/>
          <w:color w:val="000000" w:themeColor="text1"/>
          <w:sz w:val="24"/>
          <w:szCs w:val="24"/>
          <w:lang w:eastAsia="es-EC"/>
        </w:rPr>
        <w:t xml:space="preserve"> monograma</w:t>
      </w:r>
      <w:r w:rsidR="00647C42">
        <w:rPr>
          <w:rFonts w:ascii="Times New Roman" w:hAnsi="Times New Roman" w:cs="Times New Roman"/>
          <w:b/>
          <w:bCs/>
          <w:color w:val="000000" w:themeColor="text1"/>
          <w:sz w:val="24"/>
          <w:szCs w:val="24"/>
          <w:lang w:eastAsia="es-EC"/>
        </w:rPr>
        <w:t xml:space="preserve"> </w:t>
      </w:r>
      <w:proofErr w:type="spellStart"/>
      <w:r w:rsidR="00647C42">
        <w:rPr>
          <w:rFonts w:ascii="Times New Roman" w:hAnsi="Times New Roman" w:cs="Times New Roman"/>
          <w:b/>
          <w:bCs/>
          <w:color w:val="000000" w:themeColor="text1"/>
          <w:sz w:val="24"/>
          <w:szCs w:val="24"/>
          <w:lang w:eastAsia="es-EC"/>
        </w:rPr>
        <w:t>Germar</w:t>
      </w:r>
      <w:proofErr w:type="spellEnd"/>
      <w:r w:rsidR="00647C42">
        <w:rPr>
          <w:rFonts w:ascii="Times New Roman" w:hAnsi="Times New Roman" w:cs="Times New Roman"/>
          <w:b/>
          <w:bCs/>
          <w:color w:val="000000" w:themeColor="text1"/>
          <w:sz w:val="24"/>
          <w:szCs w:val="24"/>
          <w:lang w:eastAsia="es-EC"/>
        </w:rPr>
        <w:t>)</w:t>
      </w:r>
    </w:p>
    <w:p w:rsidR="00647C42" w:rsidRDefault="00647C42" w:rsidP="00780647">
      <w:pPr>
        <w:spacing w:after="0" w:line="360" w:lineRule="auto"/>
        <w:rPr>
          <w:rFonts w:ascii="Times New Roman" w:hAnsi="Times New Roman" w:cs="Times New Roman"/>
          <w:b/>
          <w:bCs/>
          <w:color w:val="000000" w:themeColor="text1"/>
          <w:sz w:val="24"/>
          <w:szCs w:val="24"/>
          <w:lang w:eastAsia="es-EC"/>
        </w:rPr>
      </w:pPr>
    </w:p>
    <w:p w:rsidR="00647C42" w:rsidRPr="00647C42" w:rsidRDefault="00647C42" w:rsidP="00647C42">
      <w:pPr>
        <w:spacing w:after="0" w:line="360" w:lineRule="auto"/>
        <w:jc w:val="both"/>
        <w:rPr>
          <w:rFonts w:ascii="Times New Roman" w:hAnsi="Times New Roman" w:cs="Times New Roman"/>
          <w:bCs/>
          <w:color w:val="000000" w:themeColor="text1"/>
          <w:sz w:val="24"/>
          <w:szCs w:val="24"/>
          <w:lang w:eastAsia="es-EC"/>
        </w:rPr>
      </w:pPr>
      <w:r>
        <w:rPr>
          <w:rFonts w:ascii="Times New Roman" w:hAnsi="Times New Roman" w:cs="Times New Roman"/>
          <w:bCs/>
          <w:color w:val="000000" w:themeColor="text1"/>
          <w:sz w:val="24"/>
          <w:szCs w:val="24"/>
          <w:lang w:eastAsia="es-EC"/>
        </w:rPr>
        <w:t xml:space="preserve">Es un insecto de un centímetro de longitud, de dolor verde a verde obscuro, de hábitos gregarios, es decir que se encuentra en colonia abundantes en ramas jóvenes donde secreta una mielecilla, llega a causar daños significativos cuando la infestación es  fuerte, ya que absorbe la savia de los brotes debilitando a la planta </w:t>
      </w:r>
      <w:r>
        <w:rPr>
          <w:rFonts w:ascii="Times New Roman" w:hAnsi="Times New Roman" w:cs="Times New Roman"/>
          <w:bCs/>
          <w:color w:val="000000" w:themeColor="text1"/>
          <w:sz w:val="24"/>
          <w:szCs w:val="24"/>
          <w:lang w:eastAsia="es-EC"/>
        </w:rPr>
        <w:fldChar w:fldCharType="begin" w:fldLock="1"/>
      </w:r>
      <w:r w:rsidR="00916FB2">
        <w:rPr>
          <w:rFonts w:ascii="Times New Roman" w:hAnsi="Times New Roman" w:cs="Times New Roman"/>
          <w:bCs/>
          <w:color w:val="000000" w:themeColor="text1"/>
          <w:sz w:val="24"/>
          <w:szCs w:val="24"/>
          <w:lang w:eastAsia="es-EC"/>
        </w:rPr>
        <w:instrText>ADDIN CSL_CITATION { "citationItems" : [ { "id" : "ITEM-1", "itemData" : { "author" : [ { "dropping-particle" : "", "family" : "Reyes, J.; Aguilar, J.; Campos, E.; Espindola", "given" : "M.", "non-dropping-particle" : "", "parse-names" : false, "suffix" : "" } ], "id" : "ITEM-1", "issued" : { "date-parts" : [ [ "2010" ] ] }, "title" : "Gu\u00eda T\u00e9cnica del Cultivo de Aguacate", "type" : "article" }, "uris" : [ "http://www.mendeley.com/documents/?uuid=4ea9d382-d1f6-48d9-9e3f-470c42b9eea7" ] } ], "mendeley" : { "formattedCitation" : "(Reyes, J.; Aguilar, J.; Campos, E.; Espindola, 2010)", "manualFormatting" : "(Reyes, J.; Aguilar, J.; Campos, E.; Espindola, M. 2010)", "plainTextFormattedCitation" : "(Reyes, J.; Aguilar, J.; Campos, E.; Espindola, 2010)", "previouslyFormattedCitation" : "(Reyes, J.; Aguilar, J.; Campos, E.; Espindola, 2010)" }, "properties" : { "noteIndex" : 40 }, "schema" : "https://github.com/citation-style-language/schema/raw/master/csl-citation.json" }</w:instrText>
      </w:r>
      <w:r>
        <w:rPr>
          <w:rFonts w:ascii="Times New Roman" w:hAnsi="Times New Roman" w:cs="Times New Roman"/>
          <w:bCs/>
          <w:color w:val="000000" w:themeColor="text1"/>
          <w:sz w:val="24"/>
          <w:szCs w:val="24"/>
          <w:lang w:eastAsia="es-EC"/>
        </w:rPr>
        <w:fldChar w:fldCharType="separate"/>
      </w:r>
      <w:r w:rsidRPr="00647C42">
        <w:rPr>
          <w:rFonts w:ascii="Times New Roman" w:hAnsi="Times New Roman" w:cs="Times New Roman"/>
          <w:bCs/>
          <w:noProof/>
          <w:color w:val="000000" w:themeColor="text1"/>
          <w:sz w:val="24"/>
          <w:szCs w:val="24"/>
          <w:lang w:eastAsia="es-EC"/>
        </w:rPr>
        <w:t xml:space="preserve">(Reyes, J.; Aguilar, J.; Campos, E.; Espindola, </w:t>
      </w:r>
      <w:r>
        <w:rPr>
          <w:rFonts w:ascii="Times New Roman" w:hAnsi="Times New Roman" w:cs="Times New Roman"/>
          <w:bCs/>
          <w:noProof/>
          <w:color w:val="000000" w:themeColor="text1"/>
          <w:sz w:val="24"/>
          <w:szCs w:val="24"/>
          <w:lang w:eastAsia="es-EC"/>
        </w:rPr>
        <w:t xml:space="preserve">M. </w:t>
      </w:r>
      <w:r w:rsidRPr="00647C42">
        <w:rPr>
          <w:rFonts w:ascii="Times New Roman" w:hAnsi="Times New Roman" w:cs="Times New Roman"/>
          <w:bCs/>
          <w:noProof/>
          <w:color w:val="000000" w:themeColor="text1"/>
          <w:sz w:val="24"/>
          <w:szCs w:val="24"/>
          <w:lang w:eastAsia="es-EC"/>
        </w:rPr>
        <w:t>2010)</w:t>
      </w:r>
      <w:r>
        <w:rPr>
          <w:rFonts w:ascii="Times New Roman" w:hAnsi="Times New Roman" w:cs="Times New Roman"/>
          <w:bCs/>
          <w:color w:val="000000" w:themeColor="text1"/>
          <w:sz w:val="24"/>
          <w:szCs w:val="24"/>
          <w:lang w:eastAsia="es-EC"/>
        </w:rPr>
        <w:fldChar w:fldCharType="end"/>
      </w:r>
      <w:r>
        <w:rPr>
          <w:rFonts w:ascii="Times New Roman" w:hAnsi="Times New Roman" w:cs="Times New Roman"/>
          <w:bCs/>
          <w:color w:val="000000" w:themeColor="text1"/>
          <w:sz w:val="24"/>
          <w:szCs w:val="24"/>
          <w:lang w:eastAsia="es-EC"/>
        </w:rPr>
        <w:t xml:space="preserve">. </w:t>
      </w:r>
    </w:p>
    <w:p w:rsidR="00647C42" w:rsidRDefault="00647C42" w:rsidP="00780647">
      <w:pPr>
        <w:spacing w:after="0" w:line="360" w:lineRule="auto"/>
        <w:rPr>
          <w:rFonts w:ascii="Times New Roman" w:hAnsi="Times New Roman" w:cs="Times New Roman"/>
          <w:b/>
          <w:bCs/>
          <w:color w:val="000000" w:themeColor="text1"/>
          <w:sz w:val="24"/>
          <w:szCs w:val="24"/>
          <w:lang w:eastAsia="es-EC"/>
        </w:rPr>
      </w:pPr>
    </w:p>
    <w:p w:rsidR="00780647" w:rsidRPr="00D4430D" w:rsidRDefault="00780647" w:rsidP="00780647">
      <w:pPr>
        <w:spacing w:after="0"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3</w:t>
      </w:r>
      <w:r w:rsidR="00DF2006">
        <w:rPr>
          <w:rFonts w:ascii="Times New Roman" w:hAnsi="Times New Roman" w:cs="Times New Roman"/>
          <w:b/>
          <w:color w:val="000000" w:themeColor="text1"/>
          <w:sz w:val="24"/>
          <w:szCs w:val="24"/>
        </w:rPr>
        <w:t>.20</w:t>
      </w:r>
      <w:r w:rsidRPr="00D4430D">
        <w:rPr>
          <w:rFonts w:ascii="Times New Roman" w:hAnsi="Times New Roman" w:cs="Times New Roman"/>
          <w:b/>
          <w:color w:val="000000" w:themeColor="text1"/>
          <w:sz w:val="24"/>
          <w:szCs w:val="24"/>
        </w:rPr>
        <w:t xml:space="preserve">. Enfermedades </w:t>
      </w:r>
    </w:p>
    <w:p w:rsidR="00780647" w:rsidRPr="00D4430D" w:rsidRDefault="00780647" w:rsidP="00780647">
      <w:pPr>
        <w:spacing w:after="0" w:line="360" w:lineRule="auto"/>
        <w:jc w:val="both"/>
        <w:rPr>
          <w:rFonts w:ascii="Times New Roman" w:hAnsi="Times New Roman" w:cs="Times New Roman"/>
          <w:b/>
          <w:color w:val="FF0000"/>
          <w:sz w:val="24"/>
          <w:szCs w:val="24"/>
        </w:rPr>
      </w:pPr>
    </w:p>
    <w:p w:rsidR="00780647" w:rsidRPr="00BA00C2" w:rsidRDefault="00780647" w:rsidP="00780647">
      <w:pPr>
        <w:spacing w:after="0" w:line="360" w:lineRule="auto"/>
        <w:ind w:left="709" w:hanging="709"/>
        <w:jc w:val="both"/>
        <w:rPr>
          <w:rFonts w:ascii="Times New Roman" w:hAnsi="Times New Roman" w:cs="Times New Roman"/>
          <w:b/>
          <w:sz w:val="24"/>
          <w:szCs w:val="24"/>
          <w:u w:val="single"/>
        </w:rPr>
      </w:pPr>
      <w:r>
        <w:rPr>
          <w:rFonts w:ascii="Times New Roman" w:hAnsi="Times New Roman" w:cs="Times New Roman"/>
          <w:b/>
          <w:sz w:val="24"/>
          <w:szCs w:val="24"/>
        </w:rPr>
        <w:t>3</w:t>
      </w:r>
      <w:r w:rsidR="00DF2006">
        <w:rPr>
          <w:rFonts w:ascii="Times New Roman" w:hAnsi="Times New Roman" w:cs="Times New Roman"/>
          <w:b/>
          <w:sz w:val="24"/>
          <w:szCs w:val="24"/>
        </w:rPr>
        <w:t>.20</w:t>
      </w:r>
      <w:r w:rsidRPr="00D4430D">
        <w:rPr>
          <w:rFonts w:ascii="Times New Roman" w:hAnsi="Times New Roman" w:cs="Times New Roman"/>
          <w:b/>
          <w:sz w:val="24"/>
          <w:szCs w:val="24"/>
        </w:rPr>
        <w:t xml:space="preserve">.1. </w:t>
      </w:r>
      <w:r w:rsidR="00BA00C2">
        <w:rPr>
          <w:rFonts w:ascii="Times New Roman" w:hAnsi="Times New Roman" w:cs="Times New Roman"/>
          <w:b/>
          <w:sz w:val="24"/>
          <w:szCs w:val="24"/>
        </w:rPr>
        <w:t>Pudrición de la raíz</w:t>
      </w:r>
      <w:r w:rsidR="000C5D1A">
        <w:rPr>
          <w:rFonts w:ascii="Times New Roman" w:hAnsi="Times New Roman" w:cs="Times New Roman"/>
          <w:b/>
          <w:sz w:val="24"/>
          <w:szCs w:val="24"/>
        </w:rPr>
        <w:t xml:space="preserve"> </w:t>
      </w:r>
      <w:r w:rsidRPr="00D4430D">
        <w:rPr>
          <w:rFonts w:ascii="Times New Roman" w:hAnsi="Times New Roman" w:cs="Times New Roman"/>
          <w:b/>
          <w:sz w:val="24"/>
          <w:szCs w:val="24"/>
        </w:rPr>
        <w:t>(</w:t>
      </w:r>
      <w:proofErr w:type="spellStart"/>
      <w:r w:rsidR="00BA00C2" w:rsidRPr="00BA00C2">
        <w:rPr>
          <w:rFonts w:ascii="Times New Roman" w:hAnsi="Times New Roman" w:cs="Times New Roman"/>
          <w:b/>
          <w:i/>
          <w:iCs/>
          <w:sz w:val="24"/>
          <w:szCs w:val="24"/>
        </w:rPr>
        <w:t>Phytophthora</w:t>
      </w:r>
      <w:proofErr w:type="spellEnd"/>
      <w:r w:rsidR="00BA00C2" w:rsidRPr="00BA00C2">
        <w:rPr>
          <w:rFonts w:ascii="Times New Roman" w:hAnsi="Times New Roman" w:cs="Times New Roman"/>
          <w:b/>
          <w:i/>
          <w:iCs/>
          <w:sz w:val="24"/>
          <w:szCs w:val="24"/>
        </w:rPr>
        <w:t xml:space="preserve"> </w:t>
      </w:r>
      <w:proofErr w:type="spellStart"/>
      <w:r w:rsidR="00BA00C2" w:rsidRPr="00BA00C2">
        <w:rPr>
          <w:rFonts w:ascii="Times New Roman" w:hAnsi="Times New Roman" w:cs="Times New Roman"/>
          <w:b/>
          <w:i/>
          <w:iCs/>
          <w:sz w:val="24"/>
          <w:szCs w:val="24"/>
        </w:rPr>
        <w:t>c</w:t>
      </w:r>
      <w:r w:rsidRPr="00BA00C2">
        <w:rPr>
          <w:rFonts w:ascii="Times New Roman" w:hAnsi="Times New Roman" w:cs="Times New Roman"/>
          <w:b/>
          <w:i/>
          <w:iCs/>
          <w:sz w:val="24"/>
          <w:szCs w:val="24"/>
        </w:rPr>
        <w:t>i</w:t>
      </w:r>
      <w:r w:rsidR="00BA00C2" w:rsidRPr="00BA00C2">
        <w:rPr>
          <w:rFonts w:ascii="Times New Roman" w:hAnsi="Times New Roman" w:cs="Times New Roman"/>
          <w:b/>
          <w:i/>
          <w:iCs/>
          <w:sz w:val="24"/>
          <w:szCs w:val="24"/>
        </w:rPr>
        <w:t>namoni</w:t>
      </w:r>
      <w:proofErr w:type="spellEnd"/>
      <w:r w:rsidRPr="00BA00C2">
        <w:rPr>
          <w:rFonts w:ascii="Times New Roman" w:hAnsi="Times New Roman" w:cs="Times New Roman"/>
          <w:b/>
          <w:i/>
          <w:iCs/>
          <w:sz w:val="24"/>
          <w:szCs w:val="24"/>
        </w:rPr>
        <w:t>)</w:t>
      </w:r>
    </w:p>
    <w:p w:rsidR="00780647" w:rsidRPr="00BA00C2" w:rsidRDefault="00780647" w:rsidP="00780647">
      <w:pPr>
        <w:spacing w:after="0" w:line="360" w:lineRule="auto"/>
        <w:ind w:left="709" w:hanging="709"/>
        <w:jc w:val="both"/>
        <w:rPr>
          <w:rFonts w:ascii="Times New Roman" w:hAnsi="Times New Roman" w:cs="Times New Roman"/>
          <w:sz w:val="24"/>
          <w:szCs w:val="24"/>
        </w:rPr>
      </w:pPr>
    </w:p>
    <w:p w:rsidR="00BA00C2" w:rsidRDefault="002B2D91" w:rsidP="00BA00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enfermedad puede aparecer en cualquier estado de desarrollo, por lo que puede encontrarse en viveros y plantaciones de diversas edades. </w:t>
      </w:r>
      <w:r w:rsidR="00BA00C2" w:rsidRPr="00BA00C2">
        <w:rPr>
          <w:rFonts w:ascii="Times New Roman" w:hAnsi="Times New Roman" w:cs="Times New Roman"/>
          <w:sz w:val="24"/>
          <w:szCs w:val="24"/>
        </w:rPr>
        <w:t xml:space="preserve">El follaje de los árboles </w:t>
      </w:r>
      <w:r w:rsidR="00BA00C2">
        <w:rPr>
          <w:rFonts w:ascii="Times New Roman" w:hAnsi="Times New Roman" w:cs="Times New Roman"/>
          <w:sz w:val="24"/>
          <w:szCs w:val="24"/>
        </w:rPr>
        <w:t xml:space="preserve">afectados presenta una coloración verde clara o verde amarillenta, que contrasta claramente con los árboles sanos. Las hojas </w:t>
      </w:r>
      <w:r>
        <w:rPr>
          <w:rFonts w:ascii="Times New Roman" w:hAnsi="Times New Roman" w:cs="Times New Roman"/>
          <w:sz w:val="24"/>
          <w:szCs w:val="24"/>
        </w:rPr>
        <w:t>tienen un tamaño más reducido y algún grado de marchitez. Conforme avanza la enfermedad se produce defoliación y se reduce cada vez la b</w:t>
      </w:r>
      <w:r w:rsidR="00BE47AB">
        <w:rPr>
          <w:rFonts w:ascii="Times New Roman" w:hAnsi="Times New Roman" w:cs="Times New Roman"/>
          <w:sz w:val="24"/>
          <w:szCs w:val="24"/>
        </w:rPr>
        <w:t>rotación, las ramas empiezan a</w:t>
      </w:r>
      <w:r>
        <w:rPr>
          <w:rFonts w:ascii="Times New Roman" w:hAnsi="Times New Roman" w:cs="Times New Roman"/>
          <w:sz w:val="24"/>
          <w:szCs w:val="24"/>
        </w:rPr>
        <w:t xml:space="preserve"> manifestar muerte descendente y fructificaciones escasas, aunque algunas veces se presentan producciones muy numerosas pero de frutos pequeños </w:t>
      </w:r>
      <w:r w:rsidR="007B74D0">
        <w:rPr>
          <w:rStyle w:val="Refdenotaalpie"/>
          <w:rFonts w:ascii="Times New Roman" w:hAnsi="Times New Roman" w:cs="Times New Roman"/>
          <w:sz w:val="24"/>
          <w:szCs w:val="24"/>
        </w:rPr>
        <w:fldChar w:fldCharType="begin" w:fldLock="1"/>
      </w:r>
      <w:r w:rsidR="007B74D0">
        <w:rPr>
          <w:rFonts w:ascii="Times New Roman" w:hAnsi="Times New Roman" w:cs="Times New Roman"/>
          <w:sz w:val="24"/>
          <w:szCs w:val="24"/>
        </w:rPr>
        <w:instrText>ADDIN CSL_CITATION { "citationItems" : [ { "id" : "ITEM-1", "itemData" : { "ISBN" : "978-9977-64-566-7", "ISSN" : "9977645663", "author" : [ { "dropping-particle" : "", "family" : "Baraona, M.; Sancho", "given" : "E.", "non-dropping-particle" : "", "parse-names" : false, "suffix" : "" } ], "id" : "ITEM-1", "issued" : { "date-parts" : [ [ "2000" ] ] }, "number-of-pages" : "88", "publisher" : "Universidad Estatal A Distancia (EUNED)", "publisher-place" : "Sabanilla, Costa Rica", "title" : "Fruticultura Especial 2: Aguacate y Mango.", "type" : "book" }, "uris" : [ "http://www.mendeley.com/documents/?uuid=d1dc42d4-6505-401b-ba77-241cb415fe45" ] } ], "mendeley" : { "formattedCitation" : "(Baraona, M.; Sancho, 2000)", "plainTextFormattedCitation" : "(Baraona, M.; Sancho, 2000)", "previouslyFormattedCitation" : "(Baraona, M.; Sancho, 2000)" }, "properties" : { "noteIndex" : 20 }, "schema" : "https://github.com/citation-style-language/schema/raw/master/csl-citation.json" }</w:instrText>
      </w:r>
      <w:r w:rsidR="007B74D0">
        <w:rPr>
          <w:rStyle w:val="Refdenotaalpie"/>
          <w:rFonts w:ascii="Times New Roman" w:hAnsi="Times New Roman" w:cs="Times New Roman"/>
          <w:sz w:val="24"/>
          <w:szCs w:val="24"/>
        </w:rPr>
        <w:fldChar w:fldCharType="separate"/>
      </w:r>
      <w:r w:rsidR="007B74D0" w:rsidRPr="007B74D0">
        <w:rPr>
          <w:rFonts w:ascii="Times New Roman" w:hAnsi="Times New Roman" w:cs="Times New Roman"/>
          <w:noProof/>
          <w:sz w:val="24"/>
          <w:szCs w:val="24"/>
        </w:rPr>
        <w:t>(Baraona, M.; Sancho, 2000)</w:t>
      </w:r>
      <w:r w:rsidR="007B74D0">
        <w:rPr>
          <w:rStyle w:val="Refdenotaalpie"/>
          <w:rFonts w:ascii="Times New Roman" w:hAnsi="Times New Roman" w:cs="Times New Roman"/>
          <w:sz w:val="24"/>
          <w:szCs w:val="24"/>
        </w:rPr>
        <w:fldChar w:fldCharType="end"/>
      </w:r>
      <w:r>
        <w:rPr>
          <w:rFonts w:ascii="Times New Roman" w:hAnsi="Times New Roman" w:cs="Times New Roman"/>
          <w:sz w:val="24"/>
          <w:szCs w:val="24"/>
        </w:rPr>
        <w:t>.</w:t>
      </w:r>
    </w:p>
    <w:p w:rsidR="00780647" w:rsidRPr="00D4430D" w:rsidRDefault="00780647" w:rsidP="00780647">
      <w:pPr>
        <w:autoSpaceDE w:val="0"/>
        <w:autoSpaceDN w:val="0"/>
        <w:adjustRightInd w:val="0"/>
        <w:spacing w:after="0" w:line="360" w:lineRule="auto"/>
        <w:jc w:val="both"/>
        <w:rPr>
          <w:rFonts w:ascii="Times New Roman" w:hAnsi="Times New Roman" w:cs="Times New Roman"/>
          <w:sz w:val="24"/>
          <w:szCs w:val="24"/>
        </w:rPr>
      </w:pPr>
    </w:p>
    <w:p w:rsidR="001E7834" w:rsidRPr="001E7834" w:rsidRDefault="001E7834" w:rsidP="001E7834">
      <w:pPr>
        <w:autoSpaceDE w:val="0"/>
        <w:autoSpaceDN w:val="0"/>
        <w:adjustRightInd w:val="0"/>
        <w:spacing w:after="0" w:line="360" w:lineRule="auto"/>
        <w:jc w:val="both"/>
        <w:rPr>
          <w:rFonts w:ascii="Times New Roman" w:hAnsi="Times New Roman" w:cs="Times New Roman"/>
          <w:sz w:val="24"/>
          <w:szCs w:val="24"/>
        </w:rPr>
      </w:pPr>
      <w:r w:rsidRPr="001E7834">
        <w:rPr>
          <w:rFonts w:ascii="Times New Roman" w:hAnsi="Times New Roman" w:cs="Times New Roman"/>
          <w:sz w:val="24"/>
          <w:szCs w:val="24"/>
        </w:rPr>
        <w:t xml:space="preserve">El decaimiento de las plantas causado por </w:t>
      </w:r>
      <w:proofErr w:type="spellStart"/>
      <w:r w:rsidRPr="001E7834">
        <w:rPr>
          <w:rFonts w:ascii="Times New Roman" w:hAnsi="Times New Roman" w:cs="Times New Roman"/>
          <w:b/>
          <w:i/>
          <w:sz w:val="24"/>
          <w:szCs w:val="24"/>
        </w:rPr>
        <w:t>Phytophthora</w:t>
      </w:r>
      <w:proofErr w:type="spellEnd"/>
      <w:r w:rsidRPr="001E7834">
        <w:rPr>
          <w:rFonts w:ascii="Times New Roman" w:hAnsi="Times New Roman" w:cs="Times New Roman"/>
          <w:b/>
          <w:i/>
          <w:sz w:val="24"/>
          <w:szCs w:val="24"/>
        </w:rPr>
        <w:t xml:space="preserve"> </w:t>
      </w:r>
      <w:proofErr w:type="spellStart"/>
      <w:r w:rsidRPr="001E7834">
        <w:rPr>
          <w:rFonts w:ascii="Times New Roman" w:hAnsi="Times New Roman" w:cs="Times New Roman"/>
          <w:b/>
          <w:i/>
          <w:sz w:val="24"/>
          <w:szCs w:val="24"/>
        </w:rPr>
        <w:t>cinnamomi</w:t>
      </w:r>
      <w:proofErr w:type="spellEnd"/>
      <w:r w:rsidRPr="001E7834">
        <w:rPr>
          <w:rFonts w:ascii="Times New Roman" w:hAnsi="Times New Roman" w:cs="Times New Roman"/>
          <w:sz w:val="24"/>
          <w:szCs w:val="24"/>
        </w:rPr>
        <w:t>, está íntimamente relacionado con altos volúmenes de agua. Este hongo ataca y penetra las raicillas de 1 a 3 mm de</w:t>
      </w:r>
      <w:r>
        <w:rPr>
          <w:rFonts w:ascii="Times New Roman" w:hAnsi="Times New Roman" w:cs="Times New Roman"/>
          <w:sz w:val="24"/>
          <w:szCs w:val="24"/>
        </w:rPr>
        <w:t xml:space="preserve"> diámetro, la predisposición del aguacate </w:t>
      </w:r>
      <w:r w:rsidRPr="001E7834">
        <w:rPr>
          <w:rFonts w:ascii="Times New Roman" w:hAnsi="Times New Roman" w:cs="Times New Roman"/>
          <w:sz w:val="24"/>
          <w:szCs w:val="24"/>
        </w:rPr>
        <w:t>a esta enfermedad, se debe a que este hongo forma esporangios sólo en medios líquidos a diferencia de otras especies del mismo género. En suelos pesados siempre exis</w:t>
      </w:r>
      <w:r>
        <w:rPr>
          <w:rFonts w:ascii="Times New Roman" w:hAnsi="Times New Roman" w:cs="Times New Roman"/>
          <w:sz w:val="24"/>
          <w:szCs w:val="24"/>
        </w:rPr>
        <w:t>te el peligro de sobresaturar los primeros estrato</w:t>
      </w:r>
      <w:r w:rsidRPr="001E7834">
        <w:rPr>
          <w:rFonts w:ascii="Times New Roman" w:hAnsi="Times New Roman" w:cs="Times New Roman"/>
          <w:sz w:val="24"/>
          <w:szCs w:val="24"/>
        </w:rPr>
        <w:t>s cuyas condiciones físicas y químicas empeoran con el tiempo, afectando la zona donde se encuentra el mayor número de raíces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4F2658">
        <w:rPr>
          <w:rFonts w:ascii="Times New Roman" w:hAnsi="Times New Roman" w:cs="Times New Roman"/>
          <w:sz w:val="24"/>
          <w:szCs w:val="24"/>
        </w:rPr>
        <w:instrText>ADDIN CSL_CITATION { "citationItems" : [ { "id" : "ITEM-1", "itemData" : { "abstract" : "El Palto es originario de regiones subtropicales h\u00famedas (razas mexicana y guatemalteca) y de regiones tropicales (raza antillana), en las regiones subtropicales el clima corresponde a veranos h\u00famedos, seguidos de inviernos secos, justo lo contrario de lo que sucede en nuestro pa\u00eds. Uno de los principales problemas, es el desconocimiento real de las necesidades h\u00eddricas sobre el rendimiento, particularmente en el caso del palto, especie muy sensible tanto al d\u00e9ficit como al exceso de agua. Por su parte el manejo del riego en los huertos de paltos es responsable directo del crecimiento y desarrollo de los \u00e1rboles, como de la productividad y calidad de la fruta cosechada. Caracter\u00edsticas Generales del Palto \u0089 Sistema radicular: El sistema radicular del palto es imperfecto en cuanto a la absorci\u00f3n del agua. A pesar que puede extenderse hasta los 120 \u2013 150 cm. de profundidad, la mayor cantidad de ra\u00edces absorbentes est\u00e1n ubicadas entre los 0 a 60 cm. dependiendo del tipo de suelo en que se est\u00e9 cultivando, las ra\u00edces se dividen en ramificaciones las cuales van asumiendo posiciones laterales. Estas laterales primarias se dividen en su mayor\u00eda bifurc\u00e1ndose en laterales secundarias, las cuales, a su vez, se vuelven a dividir, pero en \u00e1ngulos m\u00e1s abiertos. Este sistema de ramificaci\u00f3n desarrolla gran abundancia de raicillas. El color de las nuevas ra\u00edces activas es blanco. Esta estructura radicular superficial, est\u00e1 extensamente suberizada y es relativamente ineficiente en la absorci\u00f3n de agua, que puede tener como consecuencia p\u00e9rdida de frutos durante las etapas cr\u00edticas del desarrollo, como la floraci\u00f3n y posterior crecimiento de este. En la etapa de floraci\u00f3n, aumenta el \u00e1rea superficial efectiva que contribuye a la p\u00e9rdida de agua por parte del \u00e1rbol, factor que se une a un mayor estr\u00e9s ambiental existente durante la", "author" : [ { "dropping-particle" : "", "family" : "Gardiazabal", "given" : "F.", "non-dropping-particle" : "", "parse-names" : false, "suffix" : "" } ], "id" : "ITEM-1", "issued" : { "date-parts" : [ [ "2004" ] ] }, "page" : "1-21", "publisher" : "Sociedad Gardiazabal y Magdahl Ltda. (GAMA)", "publisher-place" : "Quillota, Chile", "title" : "Riego y Nutrici\u00f3n en Paltos", "type" : "paper-conference" }, "uris" : [ "http://www.mendeley.com/documents/?uuid=85e280d7-9052-4a2c-b460-1a099b96f896" ] } ], "mendeley" : { "formattedCitation" : "(Gardiazabal, 2004b)", "manualFormatting" : "(Gardiazabal, F. 2004)", "plainTextFormattedCitation" : "(Gardiazabal, 2004b)", "previouslyFormattedCitation" : "(Gardiazabal, 2004b)" }, "properties" : { "noteIndex" : 35 }, "schema" : "https://github.com/citation-style-language/schema/raw/master/csl-citation.json" }</w:instrText>
      </w:r>
      <w:r>
        <w:rPr>
          <w:rFonts w:ascii="Times New Roman" w:hAnsi="Times New Roman" w:cs="Times New Roman"/>
          <w:sz w:val="24"/>
          <w:szCs w:val="24"/>
        </w:rPr>
        <w:fldChar w:fldCharType="separate"/>
      </w:r>
      <w:r w:rsidRPr="001E7834">
        <w:rPr>
          <w:rFonts w:ascii="Times New Roman" w:hAnsi="Times New Roman" w:cs="Times New Roman"/>
          <w:noProof/>
          <w:sz w:val="24"/>
          <w:szCs w:val="24"/>
        </w:rPr>
        <w:t xml:space="preserve">(Gardiazabal, </w:t>
      </w:r>
      <w:r>
        <w:rPr>
          <w:rFonts w:ascii="Times New Roman" w:hAnsi="Times New Roman" w:cs="Times New Roman"/>
          <w:noProof/>
          <w:sz w:val="24"/>
          <w:szCs w:val="24"/>
        </w:rPr>
        <w:t xml:space="preserve">F. </w:t>
      </w:r>
      <w:r w:rsidRPr="001E7834">
        <w:rPr>
          <w:rFonts w:ascii="Times New Roman" w:hAnsi="Times New Roman" w:cs="Times New Roman"/>
          <w:noProof/>
          <w:sz w:val="24"/>
          <w:szCs w:val="24"/>
        </w:rPr>
        <w:t>2004)</w:t>
      </w:r>
      <w:r>
        <w:rPr>
          <w:rFonts w:ascii="Times New Roman" w:hAnsi="Times New Roman" w:cs="Times New Roman"/>
          <w:sz w:val="24"/>
          <w:szCs w:val="24"/>
        </w:rPr>
        <w:fldChar w:fldCharType="end"/>
      </w:r>
      <w:r w:rsidRPr="001E7834">
        <w:rPr>
          <w:rFonts w:ascii="Times New Roman" w:hAnsi="Times New Roman" w:cs="Times New Roman"/>
          <w:sz w:val="24"/>
          <w:szCs w:val="24"/>
        </w:rPr>
        <w:t>.</w:t>
      </w:r>
    </w:p>
    <w:p w:rsidR="001E7834" w:rsidRPr="00CC01C0" w:rsidRDefault="001E7834" w:rsidP="002A7659">
      <w:pPr>
        <w:spacing w:after="0" w:line="360" w:lineRule="auto"/>
        <w:ind w:left="709" w:hanging="709"/>
        <w:jc w:val="both"/>
        <w:rPr>
          <w:rFonts w:ascii="Times New Roman" w:hAnsi="Times New Roman" w:cs="Times New Roman"/>
          <w:b/>
          <w:sz w:val="24"/>
          <w:szCs w:val="24"/>
          <w:lang w:val="es-CO"/>
        </w:rPr>
      </w:pPr>
    </w:p>
    <w:p w:rsidR="003A26C4" w:rsidRPr="003A27C0" w:rsidRDefault="00780647" w:rsidP="003A26C4">
      <w:pPr>
        <w:autoSpaceDE w:val="0"/>
        <w:autoSpaceDN w:val="0"/>
        <w:adjustRightInd w:val="0"/>
        <w:spacing w:after="0" w:line="360" w:lineRule="auto"/>
        <w:jc w:val="both"/>
        <w:rPr>
          <w:rStyle w:val="ps82"/>
          <w:rFonts w:ascii="Times New Roman" w:hAnsi="Times New Roman" w:cs="Times New Roman"/>
          <w:b/>
          <w:bCs/>
          <w:sz w:val="24"/>
          <w:szCs w:val="24"/>
          <w:lang w:val="es-CO"/>
        </w:rPr>
      </w:pPr>
      <w:r w:rsidRPr="003A27C0">
        <w:rPr>
          <w:rFonts w:ascii="Times New Roman" w:hAnsi="Times New Roman" w:cs="Times New Roman"/>
          <w:b/>
          <w:sz w:val="24"/>
          <w:szCs w:val="24"/>
          <w:lang w:val="es-CO"/>
        </w:rPr>
        <w:t>3</w:t>
      </w:r>
      <w:r w:rsidR="00DF2006">
        <w:rPr>
          <w:rFonts w:ascii="Times New Roman" w:hAnsi="Times New Roman" w:cs="Times New Roman"/>
          <w:b/>
          <w:sz w:val="24"/>
          <w:szCs w:val="24"/>
          <w:lang w:val="es-CO"/>
        </w:rPr>
        <w:t>.20</w:t>
      </w:r>
      <w:r w:rsidRPr="003A27C0">
        <w:rPr>
          <w:rFonts w:ascii="Times New Roman" w:hAnsi="Times New Roman" w:cs="Times New Roman"/>
          <w:b/>
          <w:sz w:val="24"/>
          <w:szCs w:val="24"/>
          <w:lang w:val="es-CO"/>
        </w:rPr>
        <w:t xml:space="preserve">.2. </w:t>
      </w:r>
      <w:proofErr w:type="spellStart"/>
      <w:r w:rsidR="003A26C4" w:rsidRPr="003A27C0">
        <w:rPr>
          <w:rStyle w:val="ps82"/>
          <w:rFonts w:ascii="Times New Roman" w:hAnsi="Times New Roman" w:cs="Times New Roman"/>
          <w:b/>
          <w:bCs/>
          <w:sz w:val="24"/>
          <w:szCs w:val="24"/>
          <w:lang w:val="es-CO"/>
        </w:rPr>
        <w:t>Sunblotch</w:t>
      </w:r>
      <w:proofErr w:type="spellEnd"/>
      <w:r w:rsidR="00916FB2" w:rsidRPr="003A27C0">
        <w:rPr>
          <w:rStyle w:val="ps82"/>
          <w:rFonts w:ascii="Times New Roman" w:hAnsi="Times New Roman" w:cs="Times New Roman"/>
          <w:b/>
          <w:bCs/>
          <w:sz w:val="24"/>
          <w:szCs w:val="24"/>
          <w:lang w:val="es-CO"/>
        </w:rPr>
        <w:t xml:space="preserve"> (</w:t>
      </w:r>
      <w:proofErr w:type="spellStart"/>
      <w:r w:rsidR="00916FB2" w:rsidRPr="003A27C0">
        <w:rPr>
          <w:rFonts w:ascii="Times New Roman" w:hAnsi="Times New Roman" w:cs="Times New Roman"/>
          <w:b/>
          <w:sz w:val="24"/>
          <w:szCs w:val="24"/>
          <w:shd w:val="clear" w:color="auto" w:fill="FFFFFF"/>
          <w:lang w:val="es-CO"/>
        </w:rPr>
        <w:t>ASBVd</w:t>
      </w:r>
      <w:proofErr w:type="spellEnd"/>
      <w:r w:rsidR="00916FB2" w:rsidRPr="003A27C0">
        <w:rPr>
          <w:rFonts w:ascii="Times New Roman" w:hAnsi="Times New Roman" w:cs="Times New Roman"/>
          <w:b/>
          <w:sz w:val="24"/>
          <w:szCs w:val="24"/>
          <w:shd w:val="clear" w:color="auto" w:fill="FFFFFF"/>
          <w:lang w:val="es-CO"/>
        </w:rPr>
        <w:t>-Avocado </w:t>
      </w:r>
      <w:proofErr w:type="spellStart"/>
      <w:r w:rsidR="00916FB2" w:rsidRPr="003A27C0">
        <w:rPr>
          <w:rStyle w:val="nfasis"/>
          <w:rFonts w:ascii="Times New Roman" w:hAnsi="Times New Roman" w:cs="Times New Roman"/>
          <w:b/>
          <w:bCs/>
          <w:i w:val="0"/>
          <w:iCs w:val="0"/>
          <w:sz w:val="24"/>
          <w:szCs w:val="24"/>
          <w:shd w:val="clear" w:color="auto" w:fill="FFFFFF"/>
          <w:lang w:val="es-CO"/>
        </w:rPr>
        <w:t>Sunblotch</w:t>
      </w:r>
      <w:proofErr w:type="spellEnd"/>
      <w:r w:rsidR="00916FB2" w:rsidRPr="003A27C0">
        <w:rPr>
          <w:rFonts w:ascii="Times New Roman" w:hAnsi="Times New Roman" w:cs="Times New Roman"/>
          <w:b/>
          <w:sz w:val="24"/>
          <w:szCs w:val="24"/>
          <w:shd w:val="clear" w:color="auto" w:fill="FFFFFF"/>
          <w:lang w:val="es-CO"/>
        </w:rPr>
        <w:t> </w:t>
      </w:r>
      <w:proofErr w:type="spellStart"/>
      <w:r w:rsidR="00916FB2" w:rsidRPr="003A27C0">
        <w:rPr>
          <w:rFonts w:ascii="Times New Roman" w:hAnsi="Times New Roman" w:cs="Times New Roman"/>
          <w:b/>
          <w:sz w:val="24"/>
          <w:szCs w:val="24"/>
          <w:shd w:val="clear" w:color="auto" w:fill="FFFFFF"/>
          <w:lang w:val="es-CO"/>
        </w:rPr>
        <w:t>Viroid</w:t>
      </w:r>
      <w:proofErr w:type="spellEnd"/>
      <w:r w:rsidR="00916FB2" w:rsidRPr="003A27C0">
        <w:rPr>
          <w:rFonts w:ascii="Times New Roman" w:hAnsi="Times New Roman" w:cs="Times New Roman"/>
          <w:b/>
          <w:sz w:val="24"/>
          <w:szCs w:val="24"/>
          <w:shd w:val="clear" w:color="auto" w:fill="FFFFFF"/>
          <w:lang w:val="es-CO"/>
        </w:rPr>
        <w:t>)</w:t>
      </w:r>
    </w:p>
    <w:p w:rsidR="003A26C4" w:rsidRPr="003A27C0" w:rsidRDefault="003A26C4" w:rsidP="003A26C4">
      <w:pPr>
        <w:autoSpaceDE w:val="0"/>
        <w:autoSpaceDN w:val="0"/>
        <w:adjustRightInd w:val="0"/>
        <w:spacing w:after="0" w:line="360" w:lineRule="auto"/>
        <w:jc w:val="both"/>
        <w:rPr>
          <w:rStyle w:val="ps82"/>
          <w:rFonts w:ascii="Times New Roman" w:hAnsi="Times New Roman" w:cs="Times New Roman"/>
          <w:b/>
          <w:bCs/>
          <w:color w:val="00942B"/>
          <w:sz w:val="24"/>
          <w:szCs w:val="24"/>
          <w:lang w:val="es-CO"/>
        </w:rPr>
      </w:pPr>
    </w:p>
    <w:p w:rsidR="003A26C4" w:rsidRPr="00C37F21" w:rsidRDefault="003A26C4" w:rsidP="003A26C4">
      <w:pPr>
        <w:autoSpaceDE w:val="0"/>
        <w:autoSpaceDN w:val="0"/>
        <w:adjustRightInd w:val="0"/>
        <w:spacing w:after="0" w:line="360" w:lineRule="auto"/>
        <w:jc w:val="both"/>
        <w:rPr>
          <w:rFonts w:ascii="Times New Roman" w:hAnsi="Times New Roman" w:cs="Times New Roman"/>
          <w:sz w:val="24"/>
          <w:szCs w:val="24"/>
        </w:rPr>
      </w:pPr>
      <w:r w:rsidRPr="00C37F21">
        <w:rPr>
          <w:rStyle w:val="ps83"/>
          <w:rFonts w:ascii="Times New Roman" w:hAnsi="Times New Roman" w:cs="Times New Roman"/>
          <w:color w:val="000000"/>
          <w:sz w:val="24"/>
          <w:szCs w:val="24"/>
        </w:rPr>
        <w:t xml:space="preserve">Es una enfermedad </w:t>
      </w:r>
      <w:proofErr w:type="spellStart"/>
      <w:r w:rsidRPr="00C37F21">
        <w:rPr>
          <w:rStyle w:val="ps83"/>
          <w:rFonts w:ascii="Times New Roman" w:hAnsi="Times New Roman" w:cs="Times New Roman"/>
          <w:color w:val="000000"/>
          <w:sz w:val="24"/>
          <w:szCs w:val="24"/>
        </w:rPr>
        <w:t>viroidal</w:t>
      </w:r>
      <w:proofErr w:type="spellEnd"/>
      <w:r w:rsidRPr="00C37F21">
        <w:rPr>
          <w:rStyle w:val="ps83"/>
          <w:rFonts w:ascii="Times New Roman" w:hAnsi="Times New Roman" w:cs="Times New Roman"/>
          <w:color w:val="000000"/>
          <w:sz w:val="24"/>
          <w:szCs w:val="24"/>
        </w:rPr>
        <w:t xml:space="preserve">, transmitida  el </w:t>
      </w:r>
      <w:proofErr w:type="spellStart"/>
      <w:r w:rsidRPr="00C37F21">
        <w:rPr>
          <w:rStyle w:val="ps83"/>
          <w:rFonts w:ascii="Times New Roman" w:hAnsi="Times New Roman" w:cs="Times New Roman"/>
          <w:color w:val="000000"/>
          <w:sz w:val="24"/>
          <w:szCs w:val="24"/>
        </w:rPr>
        <w:t>viroide</w:t>
      </w:r>
      <w:proofErr w:type="spellEnd"/>
      <w:r>
        <w:rPr>
          <w:rStyle w:val="ps83"/>
          <w:rFonts w:ascii="Times New Roman" w:hAnsi="Times New Roman" w:cs="Times New Roman"/>
          <w:color w:val="000000"/>
          <w:sz w:val="24"/>
          <w:szCs w:val="24"/>
        </w:rPr>
        <w:t xml:space="preserve"> </w:t>
      </w:r>
      <w:r w:rsidRPr="00C37F21">
        <w:rPr>
          <w:rStyle w:val="ps84"/>
          <w:rFonts w:ascii="Times New Roman" w:hAnsi="Times New Roman" w:cs="Times New Roman"/>
          <w:color w:val="000000"/>
          <w:sz w:val="24"/>
          <w:szCs w:val="24"/>
        </w:rPr>
        <w:t xml:space="preserve">del </w:t>
      </w:r>
      <w:proofErr w:type="spellStart"/>
      <w:r w:rsidRPr="00C37F21">
        <w:rPr>
          <w:rStyle w:val="ps84"/>
          <w:rFonts w:ascii="Times New Roman" w:hAnsi="Times New Roman" w:cs="Times New Roman"/>
          <w:color w:val="000000"/>
          <w:sz w:val="24"/>
          <w:szCs w:val="24"/>
        </w:rPr>
        <w:t>Sunblotch</w:t>
      </w:r>
      <w:proofErr w:type="spellEnd"/>
      <w:r w:rsidRPr="00C37F21">
        <w:rPr>
          <w:rStyle w:val="ps84"/>
          <w:rFonts w:ascii="Times New Roman" w:hAnsi="Times New Roman" w:cs="Times New Roman"/>
          <w:color w:val="000000"/>
          <w:sz w:val="24"/>
          <w:szCs w:val="24"/>
        </w:rPr>
        <w:t xml:space="preserve"> del aguacate, a través de injertación</w:t>
      </w:r>
      <w:r>
        <w:rPr>
          <w:rStyle w:val="ps84"/>
          <w:rFonts w:ascii="Times New Roman" w:hAnsi="Times New Roman" w:cs="Times New Roman"/>
          <w:color w:val="000000"/>
          <w:sz w:val="24"/>
          <w:szCs w:val="24"/>
        </w:rPr>
        <w:t xml:space="preserve"> </w:t>
      </w:r>
      <w:r w:rsidRPr="00C37F21">
        <w:rPr>
          <w:rStyle w:val="ps85"/>
          <w:rFonts w:ascii="Times New Roman" w:hAnsi="Times New Roman" w:cs="Times New Roman"/>
          <w:color w:val="000000"/>
          <w:sz w:val="24"/>
          <w:szCs w:val="24"/>
        </w:rPr>
        <w:t>y otros agentes. Afecta hojas, ramas y frutos,</w:t>
      </w:r>
      <w:r>
        <w:rPr>
          <w:rStyle w:val="ps85"/>
          <w:rFonts w:ascii="Times New Roman" w:hAnsi="Times New Roman" w:cs="Times New Roman"/>
          <w:color w:val="000000"/>
          <w:sz w:val="24"/>
          <w:szCs w:val="24"/>
        </w:rPr>
        <w:t xml:space="preserve"> </w:t>
      </w:r>
      <w:r w:rsidRPr="00C37F21">
        <w:rPr>
          <w:rStyle w:val="ps86"/>
          <w:rFonts w:ascii="Times New Roman" w:hAnsi="Times New Roman" w:cs="Times New Roman"/>
          <w:color w:val="000000"/>
          <w:sz w:val="24"/>
          <w:szCs w:val="24"/>
        </w:rPr>
        <w:t>mostrando  los  árboles  depresiones  lisas,</w:t>
      </w:r>
      <w:r>
        <w:rPr>
          <w:rStyle w:val="ps86"/>
          <w:rFonts w:ascii="Times New Roman" w:hAnsi="Times New Roman" w:cs="Times New Roman"/>
          <w:color w:val="000000"/>
          <w:sz w:val="24"/>
          <w:szCs w:val="24"/>
        </w:rPr>
        <w:t xml:space="preserve"> </w:t>
      </w:r>
      <w:r w:rsidRPr="00C37F21">
        <w:rPr>
          <w:rStyle w:val="ps87"/>
          <w:rFonts w:ascii="Times New Roman" w:hAnsi="Times New Roman" w:cs="Times New Roman"/>
          <w:color w:val="000000"/>
          <w:sz w:val="24"/>
          <w:szCs w:val="24"/>
        </w:rPr>
        <w:t>longitudinales de color amarillo en la corteza. En</w:t>
      </w:r>
      <w:r>
        <w:rPr>
          <w:rStyle w:val="ps87"/>
          <w:rFonts w:ascii="Times New Roman" w:hAnsi="Times New Roman" w:cs="Times New Roman"/>
          <w:color w:val="000000"/>
          <w:sz w:val="24"/>
          <w:szCs w:val="24"/>
        </w:rPr>
        <w:t xml:space="preserve"> </w:t>
      </w:r>
      <w:r w:rsidRPr="00C37F21">
        <w:rPr>
          <w:rStyle w:val="ps88"/>
          <w:rFonts w:ascii="Times New Roman" w:hAnsi="Times New Roman" w:cs="Times New Roman"/>
          <w:color w:val="000000"/>
          <w:sz w:val="24"/>
          <w:szCs w:val="24"/>
        </w:rPr>
        <w:t>los frutos las depresiones son lisas, con bandas</w:t>
      </w:r>
      <w:r>
        <w:rPr>
          <w:rStyle w:val="ps88"/>
          <w:rFonts w:ascii="Times New Roman" w:hAnsi="Times New Roman" w:cs="Times New Roman"/>
          <w:color w:val="000000"/>
          <w:sz w:val="24"/>
          <w:szCs w:val="24"/>
        </w:rPr>
        <w:t xml:space="preserve"> </w:t>
      </w:r>
      <w:r w:rsidRPr="00C37F21">
        <w:rPr>
          <w:rStyle w:val="ps89"/>
          <w:rFonts w:ascii="Times New Roman" w:hAnsi="Times New Roman" w:cs="Times New Roman"/>
          <w:color w:val="000000"/>
          <w:sz w:val="24"/>
          <w:szCs w:val="24"/>
        </w:rPr>
        <w:t>amarillas y</w:t>
      </w:r>
      <w:r>
        <w:rPr>
          <w:rStyle w:val="ps89"/>
          <w:rFonts w:ascii="Times New Roman" w:hAnsi="Times New Roman" w:cs="Times New Roman"/>
          <w:color w:val="000000"/>
          <w:sz w:val="24"/>
          <w:szCs w:val="24"/>
        </w:rPr>
        <w:t xml:space="preserve"> blancas. Se controla sembrando </w:t>
      </w:r>
      <w:r w:rsidRPr="00C37F21">
        <w:rPr>
          <w:rStyle w:val="ps89"/>
          <w:rFonts w:ascii="Times New Roman" w:hAnsi="Times New Roman" w:cs="Times New Roman"/>
          <w:color w:val="000000"/>
          <w:sz w:val="24"/>
          <w:szCs w:val="24"/>
        </w:rPr>
        <w:t>plantas</w:t>
      </w:r>
      <w:r>
        <w:rPr>
          <w:rStyle w:val="ps89"/>
          <w:rFonts w:ascii="Times New Roman" w:hAnsi="Times New Roman" w:cs="Times New Roman"/>
          <w:color w:val="000000"/>
          <w:sz w:val="24"/>
          <w:szCs w:val="24"/>
        </w:rPr>
        <w:t xml:space="preserve"> </w:t>
      </w:r>
      <w:r w:rsidRPr="00C37F21">
        <w:rPr>
          <w:rStyle w:val="ps90"/>
          <w:rFonts w:ascii="Times New Roman" w:hAnsi="Times New Roman" w:cs="Times New Roman"/>
          <w:color w:val="000000"/>
          <w:sz w:val="24"/>
          <w:szCs w:val="24"/>
        </w:rPr>
        <w:t>certificadas,  procedentes  de  árboles  sanos  y</w:t>
      </w:r>
      <w:r>
        <w:rPr>
          <w:rStyle w:val="ps90"/>
          <w:rFonts w:ascii="Times New Roman" w:hAnsi="Times New Roman" w:cs="Times New Roman"/>
          <w:color w:val="000000"/>
          <w:sz w:val="24"/>
          <w:szCs w:val="24"/>
        </w:rPr>
        <w:t xml:space="preserve"> </w:t>
      </w:r>
      <w:r w:rsidRPr="00C37F21">
        <w:rPr>
          <w:rStyle w:val="ps91"/>
          <w:rFonts w:ascii="Times New Roman" w:hAnsi="Times New Roman" w:cs="Times New Roman"/>
          <w:color w:val="000000"/>
          <w:sz w:val="24"/>
          <w:szCs w:val="24"/>
        </w:rPr>
        <w:t>eliminando los árboles enfermos</w:t>
      </w:r>
      <w:r>
        <w:rPr>
          <w:rStyle w:val="ps91"/>
          <w:rFonts w:ascii="Times New Roman" w:hAnsi="Times New Roman" w:cs="Times New Roman"/>
          <w:color w:val="000000"/>
          <w:sz w:val="24"/>
          <w:szCs w:val="24"/>
        </w:rPr>
        <w:t xml:space="preserve"> </w:t>
      </w:r>
      <w:r>
        <w:rPr>
          <w:rStyle w:val="ps91"/>
          <w:rFonts w:ascii="Times New Roman" w:hAnsi="Times New Roman" w:cs="Times New Roman"/>
          <w:color w:val="000000"/>
          <w:sz w:val="24"/>
          <w:szCs w:val="24"/>
        </w:rPr>
        <w:fldChar w:fldCharType="begin" w:fldLock="1"/>
      </w:r>
      <w:r>
        <w:rPr>
          <w:rStyle w:val="ps91"/>
          <w:rFonts w:ascii="Times New Roman" w:hAnsi="Times New Roman" w:cs="Times New Roman"/>
          <w:color w:val="000000"/>
          <w:sz w:val="24"/>
          <w:szCs w:val="24"/>
        </w:rPr>
        <w:instrText>ADDIN CSL_CITATION { "citationItems" : [ { "id" : "ITEM-1", "itemData" : { "author" : [ { "dropping-particle" : "", "family" : "IICA.", "given" : "", "non-dropping-particle" : "", "parse-names" : false, "suffix" : "" } ], "id" : "ITEM-1", "issued" : { "date-parts" : [ [ "0" ] ] }, "publisher" : "Instituto Interamericano de Cooperaci\u00f3n para la Agricultura", "title" : "Guia Tecnica del Cultivo del Aguacate", "type" : "book" }, "uris" : [ "http://www.mendeley.com/documents/?uuid=a269a5e0-14fd-4b7d-851e-82edf85f82c2" ] } ], "mendeley" : { "formattedCitation" : "(IICA., n.d.)", "manualFormatting" : "(IICA. s.f.)", "plainTextFormattedCitation" : "(IICA., n.d.)", "previouslyFormattedCitation" : "(IICA., n.d.)" }, "properties" : { "noteIndex" : 42 }, "schema" : "https://github.com/citation-style-language/schema/raw/master/csl-citation.json" }</w:instrText>
      </w:r>
      <w:r>
        <w:rPr>
          <w:rStyle w:val="ps91"/>
          <w:rFonts w:ascii="Times New Roman" w:hAnsi="Times New Roman" w:cs="Times New Roman"/>
          <w:color w:val="000000"/>
          <w:sz w:val="24"/>
          <w:szCs w:val="24"/>
        </w:rPr>
        <w:fldChar w:fldCharType="separate"/>
      </w:r>
      <w:r>
        <w:rPr>
          <w:rStyle w:val="ps91"/>
          <w:rFonts w:ascii="Times New Roman" w:hAnsi="Times New Roman" w:cs="Times New Roman"/>
          <w:noProof/>
          <w:color w:val="000000"/>
          <w:sz w:val="24"/>
          <w:szCs w:val="24"/>
        </w:rPr>
        <w:t>(IICA. s.f</w:t>
      </w:r>
      <w:r w:rsidRPr="003A26C4">
        <w:rPr>
          <w:rStyle w:val="ps91"/>
          <w:rFonts w:ascii="Times New Roman" w:hAnsi="Times New Roman" w:cs="Times New Roman"/>
          <w:noProof/>
          <w:color w:val="000000"/>
          <w:sz w:val="24"/>
          <w:szCs w:val="24"/>
        </w:rPr>
        <w:t>.)</w:t>
      </w:r>
      <w:r>
        <w:rPr>
          <w:rStyle w:val="ps91"/>
          <w:rFonts w:ascii="Times New Roman" w:hAnsi="Times New Roman" w:cs="Times New Roman"/>
          <w:color w:val="000000"/>
          <w:sz w:val="24"/>
          <w:szCs w:val="24"/>
        </w:rPr>
        <w:fldChar w:fldCharType="end"/>
      </w:r>
      <w:r w:rsidRPr="00C37F21">
        <w:rPr>
          <w:rStyle w:val="ps91"/>
          <w:rFonts w:ascii="Times New Roman" w:hAnsi="Times New Roman" w:cs="Times New Roman"/>
          <w:color w:val="000000"/>
          <w:sz w:val="24"/>
          <w:szCs w:val="24"/>
        </w:rPr>
        <w:t>.</w:t>
      </w:r>
    </w:p>
    <w:p w:rsidR="00916FB2" w:rsidRDefault="00916FB2" w:rsidP="003A26C4">
      <w:pPr>
        <w:tabs>
          <w:tab w:val="left" w:pos="8504"/>
        </w:tabs>
        <w:spacing w:after="0" w:line="360" w:lineRule="auto"/>
        <w:ind w:right="-1"/>
        <w:jc w:val="both"/>
        <w:rPr>
          <w:rFonts w:ascii="Times New Roman" w:hAnsi="Times New Roman" w:cs="Times New Roman"/>
          <w:b/>
          <w:sz w:val="24"/>
          <w:szCs w:val="24"/>
        </w:rPr>
      </w:pPr>
    </w:p>
    <w:p w:rsidR="00C11BA5" w:rsidRDefault="00C11BA5" w:rsidP="003A26C4">
      <w:pPr>
        <w:tabs>
          <w:tab w:val="left" w:pos="8504"/>
        </w:tabs>
        <w:spacing w:after="0" w:line="360" w:lineRule="auto"/>
        <w:ind w:right="-1"/>
        <w:jc w:val="both"/>
        <w:rPr>
          <w:rFonts w:ascii="Times New Roman" w:hAnsi="Times New Roman" w:cs="Times New Roman"/>
          <w:b/>
          <w:sz w:val="24"/>
          <w:szCs w:val="24"/>
        </w:rPr>
      </w:pPr>
    </w:p>
    <w:p w:rsidR="00EF0B20" w:rsidRPr="00102002" w:rsidRDefault="00DF2006" w:rsidP="00EF0B20">
      <w:pPr>
        <w:spacing w:after="0" w:line="360" w:lineRule="auto"/>
        <w:rPr>
          <w:rFonts w:ascii="Times New Roman" w:hAnsi="Times New Roman" w:cs="Times New Roman"/>
          <w:bCs/>
          <w:color w:val="FF0000"/>
          <w:sz w:val="24"/>
          <w:szCs w:val="24"/>
          <w:lang w:val="es-CO"/>
        </w:rPr>
      </w:pPr>
      <w:r>
        <w:rPr>
          <w:rFonts w:ascii="Times New Roman" w:hAnsi="Times New Roman" w:cs="Times New Roman"/>
          <w:b/>
          <w:sz w:val="24"/>
          <w:szCs w:val="24"/>
          <w:lang w:val="es-CO"/>
        </w:rPr>
        <w:lastRenderedPageBreak/>
        <w:t>3.20</w:t>
      </w:r>
      <w:r w:rsidR="003A26C4">
        <w:rPr>
          <w:rFonts w:ascii="Times New Roman" w:hAnsi="Times New Roman" w:cs="Times New Roman"/>
          <w:b/>
          <w:sz w:val="24"/>
          <w:szCs w:val="24"/>
          <w:lang w:val="es-CO"/>
        </w:rPr>
        <w:t xml:space="preserve">.3. </w:t>
      </w:r>
      <w:r w:rsidR="00EF0B20" w:rsidRPr="00102002">
        <w:rPr>
          <w:rFonts w:ascii="Times New Roman" w:hAnsi="Times New Roman" w:cs="Times New Roman"/>
          <w:b/>
          <w:sz w:val="24"/>
          <w:szCs w:val="24"/>
          <w:lang w:val="es-CO"/>
        </w:rPr>
        <w:t>Roña (</w:t>
      </w:r>
      <w:proofErr w:type="spellStart"/>
      <w:r w:rsidR="00EF0B20" w:rsidRPr="00EF0B20">
        <w:rPr>
          <w:rFonts w:ascii="Times New Roman" w:hAnsi="Times New Roman" w:cs="Times New Roman"/>
          <w:b/>
          <w:i/>
          <w:sz w:val="24"/>
          <w:szCs w:val="24"/>
          <w:lang w:val="es-CO"/>
        </w:rPr>
        <w:t>Sphaceloma</w:t>
      </w:r>
      <w:proofErr w:type="spellEnd"/>
      <w:r w:rsidR="00EF0B20" w:rsidRPr="00EF0B20">
        <w:rPr>
          <w:rFonts w:ascii="Times New Roman" w:hAnsi="Times New Roman" w:cs="Times New Roman"/>
          <w:b/>
          <w:i/>
          <w:sz w:val="24"/>
          <w:szCs w:val="24"/>
          <w:lang w:val="es-CO"/>
        </w:rPr>
        <w:t xml:space="preserve"> </w:t>
      </w:r>
      <w:proofErr w:type="spellStart"/>
      <w:r w:rsidR="00EF0B20" w:rsidRPr="00EF0B20">
        <w:rPr>
          <w:rFonts w:ascii="Times New Roman" w:hAnsi="Times New Roman" w:cs="Times New Roman"/>
          <w:b/>
          <w:i/>
          <w:sz w:val="24"/>
          <w:szCs w:val="24"/>
          <w:lang w:val="es-CO"/>
        </w:rPr>
        <w:t>perseae</w:t>
      </w:r>
      <w:proofErr w:type="spellEnd"/>
      <w:r w:rsidR="00EF0B20" w:rsidRPr="00102002">
        <w:rPr>
          <w:rFonts w:ascii="Times New Roman" w:hAnsi="Times New Roman" w:cs="Times New Roman"/>
          <w:b/>
          <w:sz w:val="24"/>
          <w:szCs w:val="24"/>
          <w:lang w:val="es-CO"/>
        </w:rPr>
        <w:t>)</w:t>
      </w:r>
    </w:p>
    <w:p w:rsidR="00EF0B20" w:rsidRPr="00102002" w:rsidRDefault="00EF0B20" w:rsidP="002A7659">
      <w:pPr>
        <w:spacing w:after="0" w:line="360" w:lineRule="auto"/>
        <w:ind w:left="709" w:hanging="709"/>
        <w:jc w:val="both"/>
        <w:rPr>
          <w:rFonts w:ascii="Times New Roman" w:hAnsi="Times New Roman" w:cs="Times New Roman"/>
          <w:b/>
          <w:sz w:val="24"/>
          <w:szCs w:val="24"/>
          <w:lang w:val="es-CO"/>
        </w:rPr>
      </w:pPr>
    </w:p>
    <w:p w:rsidR="00EF0B20" w:rsidRDefault="00EF0B20" w:rsidP="00EF0B20">
      <w:pPr>
        <w:spacing w:after="0" w:line="360" w:lineRule="auto"/>
        <w:jc w:val="both"/>
        <w:rPr>
          <w:rFonts w:ascii="Times New Roman" w:hAnsi="Times New Roman" w:cs="Times New Roman"/>
          <w:sz w:val="24"/>
          <w:szCs w:val="24"/>
          <w:lang w:val="es-CO"/>
        </w:rPr>
      </w:pPr>
      <w:r w:rsidRPr="00EF0B20">
        <w:rPr>
          <w:rFonts w:ascii="Times New Roman" w:hAnsi="Times New Roman" w:cs="Times New Roman"/>
          <w:sz w:val="24"/>
          <w:szCs w:val="24"/>
          <w:lang w:val="es-CO"/>
        </w:rPr>
        <w:t>Este hongo puede afectar hojas, tallos y frutos jóvenes. Las hojas son susceptibles hasta un mes des</w:t>
      </w:r>
      <w:r>
        <w:rPr>
          <w:rFonts w:ascii="Times New Roman" w:hAnsi="Times New Roman" w:cs="Times New Roman"/>
          <w:sz w:val="24"/>
          <w:szCs w:val="24"/>
          <w:lang w:val="es-CO"/>
        </w:rPr>
        <w:t>pué</w:t>
      </w:r>
      <w:r w:rsidRPr="00EF0B20">
        <w:rPr>
          <w:rFonts w:ascii="Times New Roman" w:hAnsi="Times New Roman" w:cs="Times New Roman"/>
          <w:sz w:val="24"/>
          <w:szCs w:val="24"/>
          <w:lang w:val="es-CO"/>
        </w:rPr>
        <w:t>s de</w:t>
      </w:r>
      <w:r>
        <w:rPr>
          <w:rFonts w:ascii="Times New Roman" w:hAnsi="Times New Roman" w:cs="Times New Roman"/>
          <w:sz w:val="24"/>
          <w:szCs w:val="24"/>
          <w:lang w:val="es-CO"/>
        </w:rPr>
        <w:t xml:space="preserve"> haberse desarrollado y luego se tornan inmunes. Los primeros síntomas son puntos traslúcidos, que luego se convierten en manchas redondas muy pequeñas y de color café rojizo. En relación con la superficie foliar estas manchas son ligeramente levantas; algunas veces causan deformación de la lámina foliar cuando por efecto de las lluvias se cae el tejido muerto </w:t>
      </w:r>
      <w:r>
        <w:rPr>
          <w:rFonts w:ascii="Times New Roman" w:hAnsi="Times New Roman" w:cs="Times New Roman"/>
          <w:sz w:val="24"/>
          <w:szCs w:val="24"/>
          <w:lang w:val="es-CO"/>
        </w:rPr>
        <w:fldChar w:fldCharType="begin" w:fldLock="1"/>
      </w:r>
      <w:r>
        <w:rPr>
          <w:rFonts w:ascii="Times New Roman" w:hAnsi="Times New Roman" w:cs="Times New Roman"/>
          <w:sz w:val="24"/>
          <w:szCs w:val="24"/>
          <w:lang w:val="es-CO"/>
        </w:rPr>
        <w:instrText>ADDIN CSL_CITATION { "citationItems" : [ { "id" : "ITEM-1", "itemData" : { "author" : [ { "dropping-particle" : "", "family" : "Lavaire", "given" : "E.", "non-dropping-particle" : "", "parse-names" : false, "suffix" : "" } ], "id" : "ITEM-1", "issued" : { "date-parts" : [ [ "2013" ] ] }, "page" : "60", "publisher" : "Programa Nacional de Desarrollo Agroalimentario (PRONAGRO)", "publisher-place" : "Tegucigalpa, Honduras", "title" : "MANUAL T\u00c9CNICO DEL CULTIVO DE AGUACATE EN HONDURAS (Persea americana Mill)", "type" : "article" }, "uris" : [ "http://www.mendeley.com/documents/?uuid=a7bc5275-75a8-405e-8119-08ea1cc544ad" ] } ], "mendeley" : { "formattedCitation" : "(Lavaire, 2013)", "manualFormatting" : "(Lavaire, E. 2013)", "plainTextFormattedCitation" : "(Lavaire, 2013)", "previouslyFormattedCitation" : "(Lavaire, 2013)" }, "properties" : { "noteIndex" : 41 }, "schema" : "https://github.com/citation-style-language/schema/raw/master/csl-citation.json" }</w:instrText>
      </w:r>
      <w:r>
        <w:rPr>
          <w:rFonts w:ascii="Times New Roman" w:hAnsi="Times New Roman" w:cs="Times New Roman"/>
          <w:sz w:val="24"/>
          <w:szCs w:val="24"/>
          <w:lang w:val="es-CO"/>
        </w:rPr>
        <w:fldChar w:fldCharType="separate"/>
      </w:r>
      <w:r w:rsidRPr="00EF0B20">
        <w:rPr>
          <w:rFonts w:ascii="Times New Roman" w:hAnsi="Times New Roman" w:cs="Times New Roman"/>
          <w:noProof/>
          <w:sz w:val="24"/>
          <w:szCs w:val="24"/>
          <w:lang w:val="es-CO"/>
        </w:rPr>
        <w:t xml:space="preserve">(Lavaire, </w:t>
      </w:r>
      <w:r>
        <w:rPr>
          <w:rFonts w:ascii="Times New Roman" w:hAnsi="Times New Roman" w:cs="Times New Roman"/>
          <w:noProof/>
          <w:sz w:val="24"/>
          <w:szCs w:val="24"/>
          <w:lang w:val="es-CO"/>
        </w:rPr>
        <w:t xml:space="preserve">E. </w:t>
      </w:r>
      <w:r w:rsidRPr="00EF0B20">
        <w:rPr>
          <w:rFonts w:ascii="Times New Roman" w:hAnsi="Times New Roman" w:cs="Times New Roman"/>
          <w:noProof/>
          <w:sz w:val="24"/>
          <w:szCs w:val="24"/>
          <w:lang w:val="es-CO"/>
        </w:rPr>
        <w:t>2013)</w:t>
      </w:r>
      <w:r>
        <w:rPr>
          <w:rFonts w:ascii="Times New Roman" w:hAnsi="Times New Roman" w:cs="Times New Roman"/>
          <w:sz w:val="24"/>
          <w:szCs w:val="24"/>
          <w:lang w:val="es-CO"/>
        </w:rPr>
        <w:fldChar w:fldCharType="end"/>
      </w:r>
      <w:r>
        <w:rPr>
          <w:rFonts w:ascii="Times New Roman" w:hAnsi="Times New Roman" w:cs="Times New Roman"/>
          <w:sz w:val="24"/>
          <w:szCs w:val="24"/>
          <w:lang w:val="es-CO"/>
        </w:rPr>
        <w:t xml:space="preserve">. </w:t>
      </w:r>
    </w:p>
    <w:p w:rsidR="00C11BA5" w:rsidRPr="00EF0B20" w:rsidRDefault="00C11BA5" w:rsidP="00EF0B20">
      <w:pPr>
        <w:spacing w:after="0" w:line="360" w:lineRule="auto"/>
        <w:jc w:val="both"/>
        <w:rPr>
          <w:rFonts w:ascii="Times New Roman" w:hAnsi="Times New Roman" w:cs="Times New Roman"/>
          <w:sz w:val="24"/>
          <w:szCs w:val="24"/>
          <w:lang w:val="es-CO"/>
        </w:rPr>
      </w:pPr>
    </w:p>
    <w:p w:rsidR="002A7659" w:rsidRPr="00EF0B20" w:rsidRDefault="003A26C4" w:rsidP="00EF0B20">
      <w:pPr>
        <w:spacing w:after="0" w:line="360" w:lineRule="auto"/>
        <w:ind w:left="709" w:hanging="709"/>
        <w:jc w:val="both"/>
        <w:rPr>
          <w:rFonts w:ascii="Times New Roman" w:hAnsi="Times New Roman" w:cs="Times New Roman"/>
          <w:b/>
          <w:sz w:val="24"/>
          <w:szCs w:val="24"/>
          <w:lang w:val="es-CO"/>
        </w:rPr>
      </w:pPr>
      <w:r>
        <w:rPr>
          <w:rFonts w:ascii="Times New Roman" w:hAnsi="Times New Roman" w:cs="Times New Roman"/>
          <w:b/>
          <w:color w:val="000000" w:themeColor="text1"/>
          <w:sz w:val="24"/>
          <w:szCs w:val="24"/>
        </w:rPr>
        <w:t>3</w:t>
      </w:r>
      <w:r w:rsidR="00DF2006">
        <w:rPr>
          <w:rFonts w:ascii="Times New Roman" w:hAnsi="Times New Roman" w:cs="Times New Roman"/>
          <w:b/>
          <w:color w:val="000000" w:themeColor="text1"/>
          <w:sz w:val="24"/>
          <w:szCs w:val="24"/>
        </w:rPr>
        <w:t>.20</w:t>
      </w:r>
      <w:r>
        <w:rPr>
          <w:rFonts w:ascii="Times New Roman" w:hAnsi="Times New Roman" w:cs="Times New Roman"/>
          <w:b/>
          <w:color w:val="000000" w:themeColor="text1"/>
          <w:sz w:val="24"/>
          <w:szCs w:val="24"/>
        </w:rPr>
        <w:t xml:space="preserve">.4. </w:t>
      </w:r>
      <w:r w:rsidR="002A7659" w:rsidRPr="00102002">
        <w:rPr>
          <w:rFonts w:ascii="Times New Roman" w:hAnsi="Times New Roman" w:cs="Times New Roman"/>
          <w:b/>
          <w:sz w:val="24"/>
          <w:szCs w:val="24"/>
          <w:lang w:val="es-CO"/>
        </w:rPr>
        <w:t>Antracnosis (</w:t>
      </w:r>
      <w:r w:rsidR="002A7659" w:rsidRPr="00102002">
        <w:rPr>
          <w:rFonts w:ascii="Times New Roman" w:hAnsi="Times New Roman" w:cs="Times New Roman"/>
          <w:b/>
          <w:i/>
          <w:iCs/>
          <w:sz w:val="24"/>
          <w:szCs w:val="24"/>
          <w:lang w:val="es-CO"/>
        </w:rPr>
        <w:t xml:space="preserve">Colletotrichum </w:t>
      </w:r>
      <w:proofErr w:type="spellStart"/>
      <w:r w:rsidR="002A7659" w:rsidRPr="00102002">
        <w:rPr>
          <w:rFonts w:ascii="Times New Roman" w:hAnsi="Times New Roman" w:cs="Times New Roman"/>
          <w:b/>
          <w:i/>
          <w:iCs/>
          <w:sz w:val="24"/>
          <w:szCs w:val="24"/>
          <w:lang w:val="es-CO"/>
        </w:rPr>
        <w:t>gloesporoides</w:t>
      </w:r>
      <w:proofErr w:type="spellEnd"/>
      <w:r w:rsidR="002A7659" w:rsidRPr="00102002">
        <w:rPr>
          <w:rFonts w:ascii="Times New Roman" w:hAnsi="Times New Roman" w:cs="Times New Roman"/>
          <w:b/>
          <w:i/>
          <w:iCs/>
          <w:sz w:val="24"/>
          <w:szCs w:val="24"/>
          <w:lang w:val="es-CO"/>
        </w:rPr>
        <w:t>)</w:t>
      </w:r>
    </w:p>
    <w:p w:rsidR="002A7659" w:rsidRDefault="002A7659" w:rsidP="00780647">
      <w:pPr>
        <w:spacing w:after="0" w:line="360" w:lineRule="auto"/>
        <w:rPr>
          <w:rFonts w:ascii="Times New Roman" w:hAnsi="Times New Roman" w:cs="Times New Roman"/>
          <w:b/>
          <w:sz w:val="24"/>
          <w:szCs w:val="24"/>
          <w:lang w:val="es-CO"/>
        </w:rPr>
      </w:pPr>
    </w:p>
    <w:p w:rsidR="000A0BF8" w:rsidRPr="000A0BF8" w:rsidRDefault="000A0BF8" w:rsidP="000A0BF8">
      <w:pPr>
        <w:spacing w:after="0" w:line="360" w:lineRule="auto"/>
        <w:jc w:val="both"/>
        <w:rPr>
          <w:rFonts w:ascii="Times New Roman" w:hAnsi="Times New Roman" w:cs="Times New Roman"/>
          <w:b/>
          <w:sz w:val="24"/>
          <w:szCs w:val="24"/>
          <w:lang w:val="es-CO"/>
        </w:rPr>
      </w:pPr>
      <w:r w:rsidRPr="000A0BF8">
        <w:rPr>
          <w:rFonts w:ascii="Times New Roman" w:hAnsi="Times New Roman" w:cs="Times New Roman"/>
          <w:sz w:val="24"/>
          <w:szCs w:val="24"/>
        </w:rPr>
        <w:t xml:space="preserve">La provoca el hongo </w:t>
      </w:r>
      <w:proofErr w:type="spellStart"/>
      <w:r w:rsidRPr="000A0BF8">
        <w:rPr>
          <w:rFonts w:ascii="Times New Roman" w:hAnsi="Times New Roman" w:cs="Times New Roman"/>
          <w:b/>
          <w:i/>
          <w:sz w:val="24"/>
          <w:szCs w:val="24"/>
        </w:rPr>
        <w:t>Glomerella</w:t>
      </w:r>
      <w:proofErr w:type="spellEnd"/>
      <w:r w:rsidRPr="000A0BF8">
        <w:rPr>
          <w:rFonts w:ascii="Times New Roman" w:hAnsi="Times New Roman" w:cs="Times New Roman"/>
          <w:b/>
          <w:i/>
          <w:sz w:val="24"/>
          <w:szCs w:val="24"/>
        </w:rPr>
        <w:t xml:space="preserve"> </w:t>
      </w:r>
      <w:proofErr w:type="spellStart"/>
      <w:r w:rsidRPr="000A0BF8">
        <w:rPr>
          <w:rFonts w:ascii="Times New Roman" w:hAnsi="Times New Roman" w:cs="Times New Roman"/>
          <w:b/>
          <w:i/>
          <w:sz w:val="24"/>
          <w:szCs w:val="24"/>
        </w:rPr>
        <w:t>cingulata</w:t>
      </w:r>
      <w:proofErr w:type="spellEnd"/>
      <w:r w:rsidRPr="000A0BF8">
        <w:rPr>
          <w:rFonts w:ascii="Times New Roman" w:hAnsi="Times New Roman" w:cs="Times New Roman"/>
          <w:sz w:val="24"/>
          <w:szCs w:val="24"/>
        </w:rPr>
        <w:t xml:space="preserve"> en la fase sexual (</w:t>
      </w:r>
      <w:proofErr w:type="spellStart"/>
      <w:r w:rsidRPr="000A0BF8">
        <w:rPr>
          <w:rFonts w:ascii="Times New Roman" w:hAnsi="Times New Roman" w:cs="Times New Roman"/>
          <w:sz w:val="24"/>
          <w:szCs w:val="24"/>
        </w:rPr>
        <w:t>teleomorfo</w:t>
      </w:r>
      <w:proofErr w:type="spellEnd"/>
      <w:r w:rsidRPr="000A0BF8">
        <w:rPr>
          <w:rFonts w:ascii="Times New Roman" w:hAnsi="Times New Roman" w:cs="Times New Roman"/>
          <w:sz w:val="24"/>
          <w:szCs w:val="24"/>
        </w:rPr>
        <w:t>) y en la etapa asexual (</w:t>
      </w:r>
      <w:proofErr w:type="spellStart"/>
      <w:r w:rsidRPr="000A0BF8">
        <w:rPr>
          <w:rFonts w:ascii="Times New Roman" w:hAnsi="Times New Roman" w:cs="Times New Roman"/>
          <w:sz w:val="24"/>
          <w:szCs w:val="24"/>
        </w:rPr>
        <w:t>anamorfo</w:t>
      </w:r>
      <w:proofErr w:type="spellEnd"/>
      <w:r w:rsidRPr="000A0BF8">
        <w:rPr>
          <w:rFonts w:ascii="Times New Roman" w:hAnsi="Times New Roman" w:cs="Times New Roman"/>
          <w:sz w:val="24"/>
          <w:szCs w:val="24"/>
        </w:rPr>
        <w:t xml:space="preserve">) se conoce como </w:t>
      </w:r>
      <w:r w:rsidRPr="000A0BF8">
        <w:rPr>
          <w:rFonts w:ascii="Times New Roman" w:hAnsi="Times New Roman" w:cs="Times New Roman"/>
          <w:b/>
          <w:i/>
          <w:sz w:val="24"/>
          <w:szCs w:val="24"/>
        </w:rPr>
        <w:t xml:space="preserve">Colletotrichum </w:t>
      </w:r>
      <w:proofErr w:type="spellStart"/>
      <w:r w:rsidRPr="000A0BF8">
        <w:rPr>
          <w:rFonts w:ascii="Times New Roman" w:hAnsi="Times New Roman" w:cs="Times New Roman"/>
          <w:b/>
          <w:i/>
          <w:sz w:val="24"/>
          <w:szCs w:val="24"/>
        </w:rPr>
        <w:t>gloeosporioides</w:t>
      </w:r>
      <w:proofErr w:type="spellEnd"/>
      <w:r w:rsidRPr="000A0BF8">
        <w:rPr>
          <w:rFonts w:ascii="Times New Roman" w:hAnsi="Times New Roman" w:cs="Times New Roman"/>
          <w:sz w:val="24"/>
          <w:szCs w:val="24"/>
        </w:rPr>
        <w:t xml:space="preserve">. Económicamente es la enfermedad más importante a nivel mundial, tanto en condiciones de campo, donde el hongo ataca hojas, ramitas, inflorescencias y frutos, como en </w:t>
      </w:r>
      <w:proofErr w:type="spellStart"/>
      <w:r w:rsidRPr="000A0BF8">
        <w:rPr>
          <w:rFonts w:ascii="Times New Roman" w:hAnsi="Times New Roman" w:cs="Times New Roman"/>
          <w:sz w:val="24"/>
          <w:szCs w:val="24"/>
        </w:rPr>
        <w:t>postcosecha</w:t>
      </w:r>
      <w:proofErr w:type="spellEnd"/>
      <w:r w:rsidRPr="000A0BF8">
        <w:rPr>
          <w:rFonts w:ascii="Times New Roman" w:hAnsi="Times New Roman" w:cs="Times New Roman"/>
          <w:sz w:val="24"/>
          <w:szCs w:val="24"/>
        </w:rPr>
        <w:t>, donde afecta los frutos en almacén y causa pérdidas de</w:t>
      </w:r>
      <w:r>
        <w:rPr>
          <w:rFonts w:ascii="Times New Roman" w:hAnsi="Times New Roman" w:cs="Times New Roman"/>
          <w:sz w:val="24"/>
          <w:szCs w:val="24"/>
        </w:rPr>
        <w:t xml:space="preserve"> valor comercial de los mismos</w:t>
      </w:r>
      <w:r w:rsidRPr="000A0BF8">
        <w:rPr>
          <w:rFonts w:ascii="Times New Roman" w:hAnsi="Times New Roman" w:cs="Times New Roman"/>
          <w:sz w:val="24"/>
          <w:szCs w:val="24"/>
        </w:rPr>
        <w:t>. Los síntomas se manifiestan sobre diferentes partes de la planta: en las hojas aparecen pequeñas manchas de color café claro que aparentan ser más grandes cuando llegan a juntarse. En brotes tiernos se observan abultamientos superficiales sobre el tejido, síntoma conocido comúnmente como sarampión, pudi</w:t>
      </w:r>
      <w:r>
        <w:rPr>
          <w:rFonts w:ascii="Times New Roman" w:hAnsi="Times New Roman" w:cs="Times New Roman"/>
          <w:sz w:val="24"/>
          <w:szCs w:val="24"/>
        </w:rPr>
        <w:t xml:space="preserve">endo secar las partes atacadas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"L\u00f3pez", "given" : "M.; et al.", "non-dropping-particle" : "", "parse-names" : false, "suffix" : "" } ], "id" : "ITEM-1", "issue" : "90", "issued" : { "date-parts" : [ [ "0" ] ] }, "page" : "1-74", "publisher" : "Instituto Nacional de Investigaciones Forestales, Agr\u00eccolas y Pecuarias-INIFAP", "publisher-place" : "Guerrero, M\u00e9xico", "title" : "Gu\u00eda para manejo integrado del aguacate en altas densidades en el Estado de Guerrero", "type" : "article" }, "uris" : [ "http://www.mendeley.com/documents/?uuid=25d69432-ba39-4f5c-b220-145edb2492da" ] } ], "mendeley" : { "formattedCitation" : "(M. . et al. L\u00f3pez, n.d.)", "manualFormatting" : "(L\u00f3pez, M. et al., s.f.)", "plainTextFormattedCitation" : "(M. . et al. L\u00f3pez, n.d.)", "previouslyFormattedCitation" : "(M. . et al. L\u00f3pez, n.d.)" }, "properties" : { "noteIndex" : 42 }, "schema" : "https://github.com/citation-style-language/schema/raw/master/csl-citation.json" }</w:instrText>
      </w:r>
      <w:r>
        <w:rPr>
          <w:rFonts w:ascii="Times New Roman" w:hAnsi="Times New Roman" w:cs="Times New Roman"/>
          <w:sz w:val="24"/>
          <w:szCs w:val="24"/>
        </w:rPr>
        <w:fldChar w:fldCharType="separate"/>
      </w:r>
      <w:r w:rsidRPr="000A0BF8">
        <w:rPr>
          <w:rFonts w:ascii="Times New Roman" w:hAnsi="Times New Roman" w:cs="Times New Roman"/>
          <w:noProof/>
          <w:sz w:val="24"/>
          <w:szCs w:val="24"/>
        </w:rPr>
        <w:t xml:space="preserve">(López, </w:t>
      </w:r>
      <w:r>
        <w:rPr>
          <w:rFonts w:ascii="Times New Roman" w:hAnsi="Times New Roman" w:cs="Times New Roman"/>
          <w:noProof/>
          <w:sz w:val="24"/>
          <w:szCs w:val="24"/>
        </w:rPr>
        <w:t xml:space="preserve">M. </w:t>
      </w:r>
      <w:r w:rsidRPr="000A0BF8">
        <w:rPr>
          <w:rFonts w:ascii="Times New Roman" w:hAnsi="Times New Roman" w:cs="Times New Roman"/>
          <w:i/>
          <w:noProof/>
          <w:sz w:val="24"/>
          <w:szCs w:val="24"/>
        </w:rPr>
        <w:t>et al</w:t>
      </w:r>
      <w:r>
        <w:rPr>
          <w:rFonts w:ascii="Times New Roman" w:hAnsi="Times New Roman" w:cs="Times New Roman"/>
          <w:noProof/>
          <w:sz w:val="24"/>
          <w:szCs w:val="24"/>
        </w:rPr>
        <w:t>., s.f</w:t>
      </w:r>
      <w:r w:rsidRPr="000A0BF8">
        <w:rPr>
          <w:rFonts w:ascii="Times New Roman" w:hAnsi="Times New Roman" w:cs="Times New Roman"/>
          <w:noProof/>
          <w:sz w:val="24"/>
          <w:szCs w:val="24"/>
        </w:rPr>
        <w:t>.)</w:t>
      </w:r>
      <w:r>
        <w:rPr>
          <w:rFonts w:ascii="Times New Roman" w:hAnsi="Times New Roman" w:cs="Times New Roman"/>
          <w:sz w:val="24"/>
          <w:szCs w:val="24"/>
        </w:rPr>
        <w:fldChar w:fldCharType="end"/>
      </w:r>
    </w:p>
    <w:p w:rsidR="000C5D1A" w:rsidRDefault="000C5D1A" w:rsidP="00780647">
      <w:pPr>
        <w:autoSpaceDE w:val="0"/>
        <w:autoSpaceDN w:val="0"/>
        <w:adjustRightInd w:val="0"/>
        <w:spacing w:after="0" w:line="360" w:lineRule="auto"/>
        <w:rPr>
          <w:rFonts w:ascii="Times New Roman" w:hAnsi="Times New Roman" w:cs="Times New Roman"/>
          <w:color w:val="000000" w:themeColor="text1"/>
          <w:sz w:val="24"/>
          <w:szCs w:val="24"/>
        </w:rPr>
      </w:pPr>
    </w:p>
    <w:p w:rsidR="00780647" w:rsidRDefault="00780647" w:rsidP="00780647">
      <w:pPr>
        <w:tabs>
          <w:tab w:val="left" w:pos="8504"/>
        </w:tabs>
        <w:spacing w:after="0" w:line="360" w:lineRule="auto"/>
        <w:ind w:right="-1"/>
        <w:jc w:val="both"/>
        <w:rPr>
          <w:rFonts w:ascii="Times New Roman" w:hAnsi="Times New Roman" w:cs="Times New Roman"/>
          <w:b/>
          <w:sz w:val="28"/>
          <w:szCs w:val="26"/>
        </w:rPr>
      </w:pPr>
    </w:p>
    <w:p w:rsidR="002A2D71" w:rsidRDefault="002A2D71" w:rsidP="00780647">
      <w:pPr>
        <w:tabs>
          <w:tab w:val="left" w:pos="8504"/>
        </w:tabs>
        <w:spacing w:after="0" w:line="360" w:lineRule="auto"/>
        <w:ind w:right="-1"/>
        <w:jc w:val="both"/>
        <w:rPr>
          <w:rFonts w:ascii="Times New Roman" w:hAnsi="Times New Roman" w:cs="Times New Roman"/>
          <w:b/>
          <w:sz w:val="28"/>
          <w:szCs w:val="26"/>
        </w:rPr>
      </w:pPr>
    </w:p>
    <w:p w:rsidR="00EF0B20" w:rsidRDefault="00EF0B20" w:rsidP="00780647">
      <w:pPr>
        <w:tabs>
          <w:tab w:val="left" w:pos="8504"/>
        </w:tabs>
        <w:spacing w:after="0" w:line="360" w:lineRule="auto"/>
        <w:ind w:right="-1"/>
        <w:jc w:val="both"/>
        <w:rPr>
          <w:rFonts w:ascii="Times New Roman" w:hAnsi="Times New Roman" w:cs="Times New Roman"/>
          <w:b/>
          <w:sz w:val="28"/>
          <w:szCs w:val="26"/>
        </w:rPr>
      </w:pPr>
    </w:p>
    <w:p w:rsidR="00EF0B20" w:rsidRDefault="00EF0B20" w:rsidP="00780647">
      <w:pPr>
        <w:tabs>
          <w:tab w:val="left" w:pos="8504"/>
        </w:tabs>
        <w:spacing w:after="0" w:line="360" w:lineRule="auto"/>
        <w:ind w:right="-1"/>
        <w:jc w:val="both"/>
        <w:rPr>
          <w:rFonts w:ascii="Times New Roman" w:hAnsi="Times New Roman" w:cs="Times New Roman"/>
          <w:b/>
          <w:sz w:val="28"/>
          <w:szCs w:val="26"/>
        </w:rPr>
      </w:pPr>
    </w:p>
    <w:p w:rsidR="00EF0B20" w:rsidRDefault="00EF0B20" w:rsidP="00780647">
      <w:pPr>
        <w:tabs>
          <w:tab w:val="left" w:pos="8504"/>
        </w:tabs>
        <w:spacing w:after="0" w:line="360" w:lineRule="auto"/>
        <w:ind w:right="-1"/>
        <w:jc w:val="both"/>
        <w:rPr>
          <w:rFonts w:ascii="Times New Roman" w:hAnsi="Times New Roman" w:cs="Times New Roman"/>
          <w:b/>
          <w:sz w:val="28"/>
          <w:szCs w:val="26"/>
        </w:rPr>
      </w:pPr>
    </w:p>
    <w:p w:rsidR="00EF0B20" w:rsidRDefault="00EF0B20" w:rsidP="00780647">
      <w:pPr>
        <w:tabs>
          <w:tab w:val="left" w:pos="8504"/>
        </w:tabs>
        <w:spacing w:after="0" w:line="360" w:lineRule="auto"/>
        <w:ind w:right="-1"/>
        <w:jc w:val="both"/>
        <w:rPr>
          <w:rFonts w:ascii="Times New Roman" w:hAnsi="Times New Roman" w:cs="Times New Roman"/>
          <w:b/>
          <w:sz w:val="28"/>
          <w:szCs w:val="26"/>
        </w:rPr>
      </w:pPr>
    </w:p>
    <w:p w:rsidR="00EF0B20" w:rsidRDefault="00EF0B20" w:rsidP="00780647">
      <w:pPr>
        <w:tabs>
          <w:tab w:val="left" w:pos="8504"/>
        </w:tabs>
        <w:spacing w:after="0" w:line="360" w:lineRule="auto"/>
        <w:ind w:right="-1"/>
        <w:jc w:val="both"/>
        <w:rPr>
          <w:rFonts w:ascii="Times New Roman" w:hAnsi="Times New Roman" w:cs="Times New Roman"/>
          <w:b/>
          <w:sz w:val="28"/>
          <w:szCs w:val="26"/>
        </w:rPr>
      </w:pPr>
    </w:p>
    <w:p w:rsidR="0054160D" w:rsidRDefault="0054160D" w:rsidP="00780647">
      <w:pPr>
        <w:tabs>
          <w:tab w:val="left" w:pos="8504"/>
        </w:tabs>
        <w:spacing w:after="0" w:line="360" w:lineRule="auto"/>
        <w:ind w:right="-1"/>
        <w:jc w:val="both"/>
        <w:rPr>
          <w:rFonts w:ascii="Times New Roman" w:hAnsi="Times New Roman" w:cs="Times New Roman"/>
          <w:b/>
          <w:sz w:val="28"/>
          <w:szCs w:val="26"/>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8"/>
          <w:szCs w:val="26"/>
        </w:rPr>
      </w:pPr>
      <w:r>
        <w:rPr>
          <w:rFonts w:ascii="Times New Roman" w:hAnsi="Times New Roman" w:cs="Times New Roman"/>
          <w:b/>
          <w:sz w:val="28"/>
          <w:szCs w:val="26"/>
        </w:rPr>
        <w:lastRenderedPageBreak/>
        <w:t>IV. MARCO</w:t>
      </w:r>
      <w:r w:rsidRPr="00D4430D">
        <w:rPr>
          <w:rFonts w:ascii="Times New Roman" w:hAnsi="Times New Roman" w:cs="Times New Roman"/>
          <w:b/>
          <w:sz w:val="28"/>
          <w:szCs w:val="26"/>
        </w:rPr>
        <w:t xml:space="preserve"> M</w:t>
      </w:r>
      <w:r>
        <w:rPr>
          <w:rFonts w:ascii="Times New Roman" w:hAnsi="Times New Roman" w:cs="Times New Roman"/>
          <w:b/>
          <w:sz w:val="28"/>
          <w:szCs w:val="26"/>
        </w:rPr>
        <w:t>E</w:t>
      </w:r>
      <w:r w:rsidRPr="00D4430D">
        <w:rPr>
          <w:rFonts w:ascii="Times New Roman" w:hAnsi="Times New Roman" w:cs="Times New Roman"/>
          <w:b/>
          <w:sz w:val="28"/>
          <w:szCs w:val="26"/>
        </w:rPr>
        <w:t>TODO</w:t>
      </w:r>
      <w:r>
        <w:rPr>
          <w:rFonts w:ascii="Times New Roman" w:hAnsi="Times New Roman" w:cs="Times New Roman"/>
          <w:b/>
          <w:sz w:val="28"/>
          <w:szCs w:val="26"/>
        </w:rPr>
        <w:t>LÓGICO</w:t>
      </w:r>
    </w:p>
    <w:p w:rsidR="00780647" w:rsidRPr="00D4430D" w:rsidRDefault="00780647" w:rsidP="00780647">
      <w:pPr>
        <w:spacing w:after="0" w:line="360" w:lineRule="auto"/>
        <w:rPr>
          <w:rFonts w:ascii="Times New Roman" w:hAnsi="Times New Roman" w:cs="Times New Roman"/>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bookmarkStart w:id="1" w:name="OLE_LINK17"/>
      <w:r>
        <w:rPr>
          <w:rFonts w:ascii="Times New Roman" w:hAnsi="Times New Roman" w:cs="Times New Roman"/>
          <w:b/>
          <w:sz w:val="24"/>
          <w:szCs w:val="24"/>
        </w:rPr>
        <w:t>4</w:t>
      </w:r>
      <w:r w:rsidRPr="00D4430D">
        <w:rPr>
          <w:rFonts w:ascii="Times New Roman" w:hAnsi="Times New Roman" w:cs="Times New Roman"/>
          <w:b/>
          <w:sz w:val="24"/>
          <w:szCs w:val="24"/>
        </w:rPr>
        <w:t>.1. Materiales</w:t>
      </w:r>
      <w:bookmarkEnd w:id="1"/>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Pr="00D4430D">
        <w:rPr>
          <w:rFonts w:ascii="Times New Roman" w:hAnsi="Times New Roman" w:cs="Times New Roman"/>
          <w:b/>
          <w:sz w:val="24"/>
          <w:szCs w:val="24"/>
        </w:rPr>
        <w:t xml:space="preserve">.1.1. </w:t>
      </w:r>
      <w:r>
        <w:rPr>
          <w:rFonts w:ascii="Times New Roman" w:hAnsi="Times New Roman" w:cs="Times New Roman"/>
          <w:b/>
          <w:sz w:val="24"/>
          <w:szCs w:val="24"/>
        </w:rPr>
        <w:t>Localización de la investigación</w:t>
      </w:r>
    </w:p>
    <w:p w:rsidR="00780647" w:rsidRPr="00D4430D" w:rsidRDefault="00780647" w:rsidP="00780647">
      <w:pPr>
        <w:tabs>
          <w:tab w:val="left" w:pos="8504"/>
        </w:tabs>
        <w:spacing w:after="0" w:line="360" w:lineRule="auto"/>
        <w:ind w:right="-1"/>
        <w:jc w:val="both"/>
        <w:rPr>
          <w:rFonts w:ascii="Times New Roman" w:hAnsi="Times New Roman" w:cs="Times New Roman"/>
          <w:sz w:val="24"/>
          <w:szCs w:val="24"/>
        </w:rPr>
      </w:pPr>
    </w:p>
    <w:tbl>
      <w:tblPr>
        <w:tblStyle w:val="Tablaconcuadrcula"/>
        <w:tblW w:w="5000" w:type="pct"/>
        <w:jc w:val="center"/>
        <w:tblLook w:val="04A0" w:firstRow="1" w:lastRow="0" w:firstColumn="1" w:lastColumn="0" w:noHBand="0" w:noVBand="1"/>
      </w:tblPr>
      <w:tblGrid>
        <w:gridCol w:w="4180"/>
        <w:gridCol w:w="3748"/>
      </w:tblGrid>
      <w:tr w:rsidR="00780647" w:rsidRPr="00D4430D" w:rsidTr="0054160D">
        <w:trPr>
          <w:trHeight w:val="510"/>
          <w:jc w:val="center"/>
        </w:trPr>
        <w:tc>
          <w:tcPr>
            <w:tcW w:w="2636" w:type="pct"/>
            <w:vAlign w:val="bottom"/>
          </w:tcPr>
          <w:p w:rsidR="00780647" w:rsidRPr="00D4430D" w:rsidRDefault="00780647" w:rsidP="000C5D1A">
            <w:pPr>
              <w:pStyle w:val="Prrafodelista"/>
              <w:tabs>
                <w:tab w:val="left" w:pos="8504"/>
              </w:tabs>
              <w:spacing w:after="0" w:line="240" w:lineRule="auto"/>
              <w:ind w:left="230" w:right="-1"/>
              <w:rPr>
                <w:rFonts w:ascii="Times New Roman" w:hAnsi="Times New Roman" w:cs="Times New Roman"/>
                <w:b/>
                <w:sz w:val="24"/>
                <w:szCs w:val="24"/>
              </w:rPr>
            </w:pPr>
            <w:r w:rsidRPr="00D4430D">
              <w:rPr>
                <w:rFonts w:ascii="Times New Roman" w:hAnsi="Times New Roman" w:cs="Times New Roman"/>
                <w:sz w:val="24"/>
                <w:szCs w:val="24"/>
              </w:rPr>
              <w:t>Provincia:</w:t>
            </w:r>
          </w:p>
        </w:tc>
        <w:tc>
          <w:tcPr>
            <w:tcW w:w="2364" w:type="pct"/>
            <w:vAlign w:val="bottom"/>
          </w:tcPr>
          <w:p w:rsidR="00780647" w:rsidRPr="00D4430D" w:rsidRDefault="000C5D1A" w:rsidP="000C5D1A">
            <w:pPr>
              <w:tabs>
                <w:tab w:val="left" w:pos="8504"/>
              </w:tabs>
              <w:spacing w:after="0" w:line="240" w:lineRule="auto"/>
              <w:ind w:right="-1"/>
              <w:rPr>
                <w:rFonts w:ascii="Times New Roman" w:hAnsi="Times New Roman" w:cs="Times New Roman"/>
                <w:b/>
                <w:sz w:val="24"/>
                <w:szCs w:val="24"/>
              </w:rPr>
            </w:pPr>
            <w:r>
              <w:rPr>
                <w:rFonts w:ascii="Times New Roman" w:hAnsi="Times New Roman" w:cs="Times New Roman"/>
                <w:sz w:val="24"/>
                <w:szCs w:val="24"/>
              </w:rPr>
              <w:t>Tungurahua</w:t>
            </w:r>
          </w:p>
        </w:tc>
      </w:tr>
      <w:tr w:rsidR="00780647" w:rsidRPr="00D4430D" w:rsidTr="0054160D">
        <w:trPr>
          <w:trHeight w:val="510"/>
          <w:jc w:val="center"/>
        </w:trPr>
        <w:tc>
          <w:tcPr>
            <w:tcW w:w="2636" w:type="pct"/>
            <w:vAlign w:val="bottom"/>
          </w:tcPr>
          <w:p w:rsidR="00780647" w:rsidRPr="00D4430D" w:rsidRDefault="00780647" w:rsidP="000C5D1A">
            <w:pPr>
              <w:pStyle w:val="Prrafodelista"/>
              <w:tabs>
                <w:tab w:val="left" w:pos="8504"/>
              </w:tabs>
              <w:spacing w:after="0" w:line="240" w:lineRule="auto"/>
              <w:ind w:left="230" w:right="-1"/>
              <w:rPr>
                <w:rFonts w:ascii="Times New Roman" w:hAnsi="Times New Roman" w:cs="Times New Roman"/>
                <w:b/>
                <w:sz w:val="24"/>
                <w:szCs w:val="24"/>
              </w:rPr>
            </w:pPr>
            <w:r w:rsidRPr="00D4430D">
              <w:rPr>
                <w:rFonts w:ascii="Times New Roman" w:hAnsi="Times New Roman" w:cs="Times New Roman"/>
                <w:sz w:val="24"/>
                <w:szCs w:val="24"/>
              </w:rPr>
              <w:t>Cantón:</w:t>
            </w:r>
          </w:p>
        </w:tc>
        <w:tc>
          <w:tcPr>
            <w:tcW w:w="2364" w:type="pct"/>
            <w:vAlign w:val="bottom"/>
          </w:tcPr>
          <w:p w:rsidR="00780647" w:rsidRPr="00D4430D" w:rsidRDefault="000C5D1A" w:rsidP="000C5D1A">
            <w:pPr>
              <w:pStyle w:val="Prrafodelista"/>
              <w:tabs>
                <w:tab w:val="left" w:pos="8504"/>
              </w:tabs>
              <w:spacing w:after="0" w:line="240" w:lineRule="auto"/>
              <w:ind w:left="0" w:right="-1"/>
              <w:rPr>
                <w:rFonts w:ascii="Times New Roman" w:hAnsi="Times New Roman" w:cs="Times New Roman"/>
                <w:sz w:val="24"/>
                <w:szCs w:val="24"/>
              </w:rPr>
            </w:pPr>
            <w:r>
              <w:rPr>
                <w:rFonts w:ascii="Times New Roman" w:hAnsi="Times New Roman" w:cs="Times New Roman"/>
                <w:sz w:val="24"/>
                <w:szCs w:val="24"/>
              </w:rPr>
              <w:t>Patate</w:t>
            </w:r>
          </w:p>
        </w:tc>
      </w:tr>
      <w:tr w:rsidR="00780647" w:rsidRPr="00D4430D" w:rsidTr="0054160D">
        <w:trPr>
          <w:trHeight w:val="510"/>
          <w:jc w:val="center"/>
        </w:trPr>
        <w:tc>
          <w:tcPr>
            <w:tcW w:w="2636" w:type="pct"/>
            <w:vAlign w:val="bottom"/>
          </w:tcPr>
          <w:p w:rsidR="00780647" w:rsidRPr="00D4430D" w:rsidRDefault="00780647" w:rsidP="000C5D1A">
            <w:pPr>
              <w:pStyle w:val="Prrafodelista"/>
              <w:tabs>
                <w:tab w:val="left" w:pos="8504"/>
              </w:tabs>
              <w:spacing w:after="0" w:line="240" w:lineRule="auto"/>
              <w:ind w:left="230" w:right="-1"/>
              <w:rPr>
                <w:rFonts w:ascii="Times New Roman" w:hAnsi="Times New Roman" w:cs="Times New Roman"/>
                <w:sz w:val="24"/>
                <w:szCs w:val="24"/>
              </w:rPr>
            </w:pPr>
            <w:r w:rsidRPr="00D4430D">
              <w:rPr>
                <w:rFonts w:ascii="Times New Roman" w:hAnsi="Times New Roman" w:cs="Times New Roman"/>
                <w:sz w:val="24"/>
                <w:szCs w:val="24"/>
              </w:rPr>
              <w:t>Parroquia:</w:t>
            </w:r>
          </w:p>
        </w:tc>
        <w:tc>
          <w:tcPr>
            <w:tcW w:w="2364" w:type="pct"/>
            <w:vAlign w:val="bottom"/>
          </w:tcPr>
          <w:p w:rsidR="00780647" w:rsidRPr="00D4430D" w:rsidRDefault="000C5D1A" w:rsidP="000C5D1A">
            <w:pPr>
              <w:pStyle w:val="Prrafodelista"/>
              <w:tabs>
                <w:tab w:val="left" w:pos="8504"/>
              </w:tabs>
              <w:spacing w:after="0" w:line="240" w:lineRule="auto"/>
              <w:ind w:left="0" w:right="-1"/>
              <w:rPr>
                <w:rFonts w:ascii="Times New Roman" w:hAnsi="Times New Roman" w:cs="Times New Roman"/>
                <w:sz w:val="24"/>
                <w:szCs w:val="24"/>
              </w:rPr>
            </w:pPr>
            <w:r>
              <w:rPr>
                <w:rFonts w:ascii="Times New Roman" w:hAnsi="Times New Roman" w:cs="Times New Roman"/>
                <w:sz w:val="24"/>
                <w:szCs w:val="24"/>
              </w:rPr>
              <w:t>La Matriz</w:t>
            </w:r>
          </w:p>
        </w:tc>
      </w:tr>
      <w:tr w:rsidR="00780647" w:rsidRPr="00D4430D" w:rsidTr="0054160D">
        <w:trPr>
          <w:trHeight w:val="510"/>
          <w:jc w:val="center"/>
        </w:trPr>
        <w:tc>
          <w:tcPr>
            <w:tcW w:w="2636" w:type="pct"/>
            <w:vAlign w:val="bottom"/>
          </w:tcPr>
          <w:p w:rsidR="00780647" w:rsidRPr="00D4430D" w:rsidRDefault="00283090" w:rsidP="000C5D1A">
            <w:pPr>
              <w:pStyle w:val="Prrafodelista"/>
              <w:tabs>
                <w:tab w:val="left" w:pos="8504"/>
              </w:tabs>
              <w:spacing w:after="0" w:line="240" w:lineRule="auto"/>
              <w:ind w:left="230" w:right="-1"/>
              <w:rPr>
                <w:rFonts w:ascii="Times New Roman" w:hAnsi="Times New Roman" w:cs="Times New Roman"/>
                <w:b/>
                <w:sz w:val="24"/>
                <w:szCs w:val="24"/>
              </w:rPr>
            </w:pPr>
            <w:r>
              <w:rPr>
                <w:rFonts w:ascii="Times New Roman" w:hAnsi="Times New Roman" w:cs="Times New Roman"/>
                <w:sz w:val="24"/>
                <w:szCs w:val="24"/>
              </w:rPr>
              <w:t>Sitio</w:t>
            </w:r>
            <w:r w:rsidR="00780647" w:rsidRPr="00D4430D">
              <w:rPr>
                <w:rFonts w:ascii="Times New Roman" w:hAnsi="Times New Roman" w:cs="Times New Roman"/>
                <w:sz w:val="24"/>
                <w:szCs w:val="24"/>
              </w:rPr>
              <w:t>:</w:t>
            </w:r>
          </w:p>
        </w:tc>
        <w:tc>
          <w:tcPr>
            <w:tcW w:w="2364" w:type="pct"/>
            <w:vAlign w:val="bottom"/>
          </w:tcPr>
          <w:p w:rsidR="00780647" w:rsidRPr="00D4430D" w:rsidRDefault="00283090" w:rsidP="000C5D1A">
            <w:pPr>
              <w:pStyle w:val="Prrafodelista"/>
              <w:tabs>
                <w:tab w:val="left" w:pos="8504"/>
              </w:tabs>
              <w:spacing w:after="0" w:line="240" w:lineRule="auto"/>
              <w:ind w:left="0" w:right="-1"/>
              <w:rPr>
                <w:rFonts w:ascii="Times New Roman" w:hAnsi="Times New Roman" w:cs="Times New Roman"/>
                <w:sz w:val="24"/>
                <w:szCs w:val="24"/>
              </w:rPr>
            </w:pPr>
            <w:proofErr w:type="spellStart"/>
            <w:r>
              <w:rPr>
                <w:rFonts w:ascii="Times New Roman" w:hAnsi="Times New Roman" w:cs="Times New Roman"/>
                <w:sz w:val="24"/>
                <w:szCs w:val="24"/>
              </w:rPr>
              <w:t>Super</w:t>
            </w:r>
            <w:proofErr w:type="spellEnd"/>
            <w:r>
              <w:rPr>
                <w:rFonts w:ascii="Times New Roman" w:hAnsi="Times New Roman" w:cs="Times New Roman"/>
                <w:sz w:val="24"/>
                <w:szCs w:val="24"/>
              </w:rPr>
              <w:t xml:space="preserve"> vivero</w:t>
            </w:r>
          </w:p>
        </w:tc>
      </w:tr>
    </w:tbl>
    <w:p w:rsidR="00780647" w:rsidRPr="00D4430D" w:rsidRDefault="00780647" w:rsidP="00780647">
      <w:pPr>
        <w:tabs>
          <w:tab w:val="left" w:pos="284"/>
          <w:tab w:val="left" w:pos="8504"/>
        </w:tabs>
        <w:spacing w:after="0" w:line="480" w:lineRule="auto"/>
        <w:ind w:right="1983"/>
        <w:jc w:val="both"/>
        <w:rPr>
          <w:rFonts w:ascii="Times New Roman" w:hAnsi="Times New Roman" w:cs="Times New Roman"/>
          <w:b/>
          <w:color w:val="FF0000"/>
          <w:sz w:val="24"/>
          <w:szCs w:val="24"/>
        </w:rPr>
      </w:pPr>
    </w:p>
    <w:p w:rsidR="00780647" w:rsidRPr="00D4430D" w:rsidRDefault="00780647" w:rsidP="00780647">
      <w:pPr>
        <w:tabs>
          <w:tab w:val="left" w:pos="7230"/>
          <w:tab w:val="left" w:pos="8504"/>
        </w:tabs>
        <w:spacing w:after="0" w:line="360" w:lineRule="auto"/>
        <w:ind w:right="1983"/>
        <w:jc w:val="both"/>
        <w:rPr>
          <w:rFonts w:ascii="Times New Roman" w:hAnsi="Times New Roman" w:cs="Times New Roman"/>
          <w:b/>
          <w:sz w:val="24"/>
          <w:szCs w:val="24"/>
        </w:rPr>
      </w:pPr>
      <w:bookmarkStart w:id="2" w:name="OLE_LINK19"/>
      <w:r>
        <w:rPr>
          <w:rFonts w:ascii="Times New Roman" w:hAnsi="Times New Roman" w:cs="Times New Roman"/>
          <w:b/>
          <w:sz w:val="24"/>
          <w:szCs w:val="24"/>
        </w:rPr>
        <w:t>4</w:t>
      </w:r>
      <w:r w:rsidRPr="00D4430D">
        <w:rPr>
          <w:rFonts w:ascii="Times New Roman" w:hAnsi="Times New Roman" w:cs="Times New Roman"/>
          <w:b/>
          <w:sz w:val="24"/>
          <w:szCs w:val="24"/>
        </w:rPr>
        <w:t>.1.2. Situación geográfica y climática</w:t>
      </w:r>
    </w:p>
    <w:bookmarkEnd w:id="2"/>
    <w:p w:rsidR="00780647" w:rsidRPr="00D4430D" w:rsidRDefault="00780647" w:rsidP="00780647">
      <w:pPr>
        <w:tabs>
          <w:tab w:val="left" w:pos="8504"/>
        </w:tabs>
        <w:spacing w:after="0" w:line="360" w:lineRule="auto"/>
        <w:ind w:right="-1"/>
        <w:jc w:val="both"/>
        <w:rPr>
          <w:rFonts w:ascii="Times New Roman" w:hAnsi="Times New Roman" w:cs="Times New Roman"/>
          <w:color w:val="FF0000"/>
          <w:sz w:val="24"/>
          <w:szCs w:val="24"/>
        </w:rPr>
      </w:pPr>
    </w:p>
    <w:tbl>
      <w:tblPr>
        <w:tblStyle w:val="Tablaconcuadrcula"/>
        <w:tblW w:w="5000" w:type="pct"/>
        <w:jc w:val="center"/>
        <w:tblLook w:val="04A0" w:firstRow="1" w:lastRow="0" w:firstColumn="1" w:lastColumn="0" w:noHBand="0" w:noVBand="1"/>
      </w:tblPr>
      <w:tblGrid>
        <w:gridCol w:w="4121"/>
        <w:gridCol w:w="3807"/>
      </w:tblGrid>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sz w:val="24"/>
                <w:szCs w:val="24"/>
              </w:rPr>
            </w:pPr>
            <w:r w:rsidRPr="00D4430D">
              <w:rPr>
                <w:rFonts w:ascii="Times New Roman" w:hAnsi="Times New Roman" w:cs="Times New Roman"/>
                <w:sz w:val="24"/>
                <w:szCs w:val="24"/>
              </w:rPr>
              <w:t>Altitud:</w:t>
            </w:r>
          </w:p>
        </w:tc>
        <w:tc>
          <w:tcPr>
            <w:tcW w:w="2401" w:type="pct"/>
            <w:vAlign w:val="bottom"/>
          </w:tcPr>
          <w:p w:rsidR="00780647" w:rsidRPr="00D4430D" w:rsidRDefault="00283090" w:rsidP="00283090">
            <w:pPr>
              <w:tabs>
                <w:tab w:val="left" w:pos="8504"/>
              </w:tabs>
              <w:spacing w:after="0" w:line="240" w:lineRule="auto"/>
              <w:ind w:right="-1"/>
              <w:rPr>
                <w:rFonts w:ascii="Times New Roman" w:hAnsi="Times New Roman" w:cs="Times New Roman"/>
                <w:b/>
                <w:sz w:val="24"/>
                <w:szCs w:val="24"/>
              </w:rPr>
            </w:pPr>
            <w:r>
              <w:rPr>
                <w:rFonts w:ascii="Times New Roman" w:hAnsi="Times New Roman" w:cs="Times New Roman"/>
                <w:sz w:val="24"/>
                <w:szCs w:val="24"/>
              </w:rPr>
              <w:t xml:space="preserve">2220 </w:t>
            </w:r>
            <w:r w:rsidR="00780647" w:rsidRPr="00D4430D">
              <w:rPr>
                <w:rFonts w:ascii="Times New Roman" w:hAnsi="Times New Roman" w:cs="Times New Roman"/>
                <w:sz w:val="24"/>
                <w:szCs w:val="24"/>
              </w:rPr>
              <w:t>msnm</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Latitud:</w:t>
            </w:r>
          </w:p>
        </w:tc>
        <w:tc>
          <w:tcPr>
            <w:tcW w:w="2401" w:type="pct"/>
            <w:vAlign w:val="bottom"/>
          </w:tcPr>
          <w:p w:rsidR="00780647" w:rsidRPr="00F24194" w:rsidRDefault="00005785"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01º 31’ 28</w:t>
            </w:r>
            <w:r w:rsidR="00780647" w:rsidRPr="00F24194">
              <w:rPr>
                <w:rFonts w:ascii="Times New Roman" w:hAnsi="Times New Roman" w:cs="Times New Roman"/>
                <w:sz w:val="24"/>
                <w:szCs w:val="24"/>
              </w:rPr>
              <w:t>’’S</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Longitud:</w:t>
            </w:r>
          </w:p>
        </w:tc>
        <w:tc>
          <w:tcPr>
            <w:tcW w:w="2401" w:type="pct"/>
            <w:vAlign w:val="bottom"/>
          </w:tcPr>
          <w:p w:rsidR="00780647" w:rsidRPr="00F24194" w:rsidRDefault="00005785"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78º 50’ 64</w:t>
            </w:r>
            <w:r w:rsidR="00780647" w:rsidRPr="00F24194">
              <w:rPr>
                <w:rFonts w:ascii="Times New Roman" w:hAnsi="Times New Roman" w:cs="Times New Roman"/>
                <w:sz w:val="24"/>
                <w:szCs w:val="24"/>
              </w:rPr>
              <w:t>’ W</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Temperatura máxima:</w:t>
            </w:r>
          </w:p>
        </w:tc>
        <w:tc>
          <w:tcPr>
            <w:tcW w:w="2401" w:type="pct"/>
            <w:vAlign w:val="bottom"/>
          </w:tcPr>
          <w:p w:rsidR="00780647" w:rsidRPr="00F24194" w:rsidRDefault="00283090"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23</w:t>
            </w:r>
            <w:r w:rsidR="00780647" w:rsidRPr="00F24194">
              <w:rPr>
                <w:rFonts w:ascii="Times New Roman" w:hAnsi="Times New Roman" w:cs="Times New Roman"/>
                <w:sz w:val="24"/>
                <w:szCs w:val="24"/>
              </w:rPr>
              <w:t xml:space="preserve"> ºC</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Temperatura mínima:</w:t>
            </w:r>
          </w:p>
        </w:tc>
        <w:tc>
          <w:tcPr>
            <w:tcW w:w="2401" w:type="pct"/>
            <w:vAlign w:val="bottom"/>
          </w:tcPr>
          <w:p w:rsidR="00780647" w:rsidRPr="00F24194" w:rsidRDefault="00283090"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11</w:t>
            </w:r>
            <w:r w:rsidR="00780647" w:rsidRPr="00F24194">
              <w:rPr>
                <w:rFonts w:ascii="Times New Roman" w:hAnsi="Times New Roman" w:cs="Times New Roman"/>
                <w:sz w:val="24"/>
                <w:szCs w:val="24"/>
              </w:rPr>
              <w:t xml:space="preserve"> ºC</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Temperatura media anual:</w:t>
            </w:r>
          </w:p>
        </w:tc>
        <w:tc>
          <w:tcPr>
            <w:tcW w:w="2401" w:type="pct"/>
            <w:vAlign w:val="bottom"/>
          </w:tcPr>
          <w:p w:rsidR="00780647" w:rsidRPr="00F24194" w:rsidRDefault="00780647"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22.5 ºC</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Precipitación media anual:</w:t>
            </w:r>
          </w:p>
        </w:tc>
        <w:tc>
          <w:tcPr>
            <w:tcW w:w="2401" w:type="pct"/>
            <w:vAlign w:val="bottom"/>
          </w:tcPr>
          <w:p w:rsidR="00780647" w:rsidRPr="00F24194" w:rsidRDefault="00780647"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1100 mm</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Heliofania promedio anual:</w:t>
            </w:r>
          </w:p>
        </w:tc>
        <w:tc>
          <w:tcPr>
            <w:tcW w:w="2401" w:type="pct"/>
            <w:vAlign w:val="bottom"/>
          </w:tcPr>
          <w:p w:rsidR="00780647" w:rsidRPr="00F24194" w:rsidRDefault="00780647" w:rsidP="00283090">
            <w:pPr>
              <w:tabs>
                <w:tab w:val="left" w:pos="8504"/>
              </w:tabs>
              <w:spacing w:after="0" w:line="240" w:lineRule="auto"/>
              <w:ind w:right="-1"/>
              <w:rPr>
                <w:rFonts w:ascii="Times New Roman" w:hAnsi="Times New Roman" w:cs="Times New Roman"/>
                <w:sz w:val="24"/>
                <w:szCs w:val="24"/>
              </w:rPr>
            </w:pPr>
            <w:r w:rsidRPr="00F24194">
              <w:rPr>
                <w:rFonts w:ascii="Times New Roman" w:hAnsi="Times New Roman" w:cs="Times New Roman"/>
                <w:sz w:val="24"/>
                <w:szCs w:val="24"/>
              </w:rPr>
              <w:t>720  horas/luz/año</w:t>
            </w:r>
          </w:p>
        </w:tc>
      </w:tr>
      <w:tr w:rsidR="00780647" w:rsidRPr="00D4430D" w:rsidTr="0054160D">
        <w:trPr>
          <w:trHeight w:val="510"/>
          <w:jc w:val="center"/>
        </w:trPr>
        <w:tc>
          <w:tcPr>
            <w:tcW w:w="2599" w:type="pct"/>
            <w:vAlign w:val="bottom"/>
          </w:tcPr>
          <w:p w:rsidR="00780647" w:rsidRPr="00D4430D" w:rsidRDefault="00780647" w:rsidP="00283090">
            <w:pPr>
              <w:tabs>
                <w:tab w:val="left" w:pos="8504"/>
              </w:tabs>
              <w:spacing w:after="0" w:line="240" w:lineRule="auto"/>
              <w:ind w:left="105"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Humedad relativa promedio anual:</w:t>
            </w:r>
          </w:p>
        </w:tc>
        <w:tc>
          <w:tcPr>
            <w:tcW w:w="2401" w:type="pct"/>
            <w:vAlign w:val="bottom"/>
          </w:tcPr>
          <w:p w:rsidR="00780647" w:rsidRPr="00D4430D" w:rsidRDefault="00283090" w:rsidP="00283090">
            <w:pPr>
              <w:tabs>
                <w:tab w:val="left" w:pos="8504"/>
              </w:tabs>
              <w:spacing w:after="0" w:line="240" w:lineRule="auto"/>
              <w:ind w:right="-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82</w:t>
            </w:r>
            <w:r w:rsidR="00780647" w:rsidRPr="00D4430D">
              <w:rPr>
                <w:rFonts w:ascii="Times New Roman" w:hAnsi="Times New Roman" w:cs="Times New Roman"/>
                <w:color w:val="000000" w:themeColor="text1"/>
                <w:sz w:val="24"/>
                <w:szCs w:val="24"/>
              </w:rPr>
              <w:t xml:space="preserve"> %</w:t>
            </w:r>
          </w:p>
        </w:tc>
      </w:tr>
    </w:tbl>
    <w:p w:rsidR="00780647" w:rsidRDefault="00780647" w:rsidP="00EF0B20">
      <w:pPr>
        <w:tabs>
          <w:tab w:val="left" w:pos="851"/>
          <w:tab w:val="left" w:pos="6276"/>
        </w:tabs>
        <w:spacing w:after="0" w:line="240" w:lineRule="auto"/>
        <w:ind w:right="-1"/>
        <w:jc w:val="both"/>
        <w:rPr>
          <w:rFonts w:ascii="Times New Roman" w:hAnsi="Times New Roman" w:cs="Times New Roman"/>
          <w:color w:val="FF0000"/>
          <w:sz w:val="20"/>
          <w:szCs w:val="24"/>
        </w:rPr>
      </w:pPr>
    </w:p>
    <w:p w:rsidR="00780647" w:rsidRPr="0091154D" w:rsidRDefault="00780647" w:rsidP="00780647">
      <w:pPr>
        <w:tabs>
          <w:tab w:val="left" w:pos="1210"/>
          <w:tab w:val="left" w:pos="6276"/>
        </w:tabs>
        <w:spacing w:after="0" w:line="240" w:lineRule="auto"/>
        <w:ind w:left="770" w:right="-1" w:hanging="880"/>
        <w:jc w:val="both"/>
        <w:rPr>
          <w:rFonts w:ascii="Times New Roman" w:hAnsi="Times New Roman" w:cs="Times New Roman"/>
          <w:b/>
          <w:sz w:val="20"/>
          <w:szCs w:val="20"/>
        </w:rPr>
      </w:pPr>
      <w:r>
        <w:rPr>
          <w:rFonts w:ascii="Times New Roman" w:hAnsi="Times New Roman" w:cs="Times New Roman"/>
          <w:b/>
          <w:sz w:val="24"/>
          <w:szCs w:val="24"/>
        </w:rPr>
        <w:t xml:space="preserve"> </w:t>
      </w:r>
      <w:r w:rsidR="00EF0B20">
        <w:rPr>
          <w:rFonts w:ascii="Times New Roman" w:hAnsi="Times New Roman" w:cs="Times New Roman"/>
          <w:b/>
          <w:sz w:val="24"/>
          <w:szCs w:val="24"/>
        </w:rPr>
        <w:t xml:space="preserve"> </w:t>
      </w:r>
      <w:r w:rsidRPr="0091154D">
        <w:rPr>
          <w:rFonts w:ascii="Times New Roman" w:hAnsi="Times New Roman" w:cs="Times New Roman"/>
          <w:b/>
          <w:sz w:val="20"/>
          <w:szCs w:val="20"/>
        </w:rPr>
        <w:t xml:space="preserve">Fuente: </w:t>
      </w:r>
      <w:r w:rsidR="00283090" w:rsidRPr="0091154D">
        <w:rPr>
          <w:rFonts w:ascii="Times New Roman" w:hAnsi="Times New Roman" w:cs="Times New Roman"/>
          <w:sz w:val="20"/>
          <w:szCs w:val="20"/>
        </w:rPr>
        <w:t xml:space="preserve">GAD Municipal </w:t>
      </w:r>
      <w:r w:rsidRPr="0091154D">
        <w:rPr>
          <w:rFonts w:ascii="Times New Roman" w:hAnsi="Times New Roman" w:cs="Times New Roman"/>
          <w:sz w:val="20"/>
          <w:szCs w:val="20"/>
        </w:rPr>
        <w:t xml:space="preserve">y registro GPS </w:t>
      </w:r>
      <w:r w:rsidR="002A2D71" w:rsidRPr="0091154D">
        <w:rPr>
          <w:rFonts w:ascii="Times New Roman" w:hAnsi="Times New Roman" w:cs="Times New Roman"/>
          <w:sz w:val="20"/>
          <w:szCs w:val="20"/>
        </w:rPr>
        <w:t>In Situ</w:t>
      </w:r>
      <w:r w:rsidR="002A2D71" w:rsidRPr="0091154D">
        <w:rPr>
          <w:rFonts w:ascii="Times New Roman" w:hAnsi="Times New Roman" w:cs="Times New Roman"/>
          <w:sz w:val="20"/>
          <w:szCs w:val="20"/>
          <w:lang w:val="es-ES_tradnl"/>
        </w:rPr>
        <w:t xml:space="preserve"> </w:t>
      </w:r>
      <w:r w:rsidR="00283090" w:rsidRPr="0091154D">
        <w:rPr>
          <w:rFonts w:ascii="Times New Roman" w:hAnsi="Times New Roman" w:cs="Times New Roman"/>
          <w:sz w:val="20"/>
          <w:szCs w:val="20"/>
          <w:lang w:val="es-ES_tradnl"/>
        </w:rPr>
        <w:t>Patate</w:t>
      </w:r>
      <w:r w:rsidRPr="0091154D">
        <w:rPr>
          <w:rFonts w:ascii="Times New Roman" w:hAnsi="Times New Roman" w:cs="Times New Roman"/>
          <w:sz w:val="20"/>
          <w:szCs w:val="20"/>
          <w:lang w:val="es-ES_tradnl"/>
        </w:rPr>
        <w:t>.</w:t>
      </w:r>
      <w:r w:rsidR="00916FB2" w:rsidRPr="0091154D">
        <w:rPr>
          <w:rFonts w:ascii="Times New Roman" w:hAnsi="Times New Roman" w:cs="Times New Roman"/>
          <w:color w:val="FF0000"/>
          <w:sz w:val="20"/>
          <w:szCs w:val="20"/>
          <w:lang w:val="es-ES_tradnl"/>
        </w:rPr>
        <w:t xml:space="preserve"> </w:t>
      </w:r>
      <w:r w:rsidR="00916FB2" w:rsidRPr="0091154D">
        <w:rPr>
          <w:rFonts w:ascii="Times New Roman" w:hAnsi="Times New Roman" w:cs="Times New Roman"/>
          <w:sz w:val="20"/>
          <w:szCs w:val="20"/>
          <w:lang w:val="es-ES_tradnl"/>
        </w:rPr>
        <w:t>2017</w:t>
      </w:r>
      <w:r w:rsidRPr="0091154D">
        <w:rPr>
          <w:rFonts w:ascii="Times New Roman" w:hAnsi="Times New Roman" w:cs="Times New Roman"/>
          <w:sz w:val="20"/>
          <w:szCs w:val="20"/>
        </w:rPr>
        <w:t>.</w:t>
      </w:r>
    </w:p>
    <w:p w:rsidR="00780647" w:rsidRPr="0091154D" w:rsidRDefault="00780647" w:rsidP="00EF0B20">
      <w:pPr>
        <w:tabs>
          <w:tab w:val="left" w:pos="851"/>
          <w:tab w:val="left" w:pos="6276"/>
        </w:tabs>
        <w:spacing w:after="0" w:line="360" w:lineRule="auto"/>
        <w:ind w:left="660" w:right="-1" w:hanging="660"/>
        <w:jc w:val="both"/>
        <w:rPr>
          <w:rFonts w:ascii="Times New Roman" w:hAnsi="Times New Roman" w:cs="Times New Roman"/>
          <w:sz w:val="20"/>
          <w:szCs w:val="20"/>
        </w:rPr>
      </w:pPr>
    </w:p>
    <w:p w:rsidR="00780647" w:rsidRPr="00D4430D" w:rsidRDefault="00780647" w:rsidP="00780647">
      <w:pPr>
        <w:spacing w:after="0" w:line="360" w:lineRule="auto"/>
        <w:ind w:left="660" w:hanging="660"/>
        <w:jc w:val="both"/>
        <w:rPr>
          <w:rFonts w:ascii="Times New Roman" w:hAnsi="Times New Roman" w:cs="Times New Roman"/>
          <w:b/>
          <w:sz w:val="24"/>
          <w:szCs w:val="24"/>
        </w:rPr>
      </w:pPr>
      <w:r>
        <w:rPr>
          <w:rFonts w:ascii="Times New Roman" w:hAnsi="Times New Roman" w:cs="Times New Roman"/>
          <w:b/>
          <w:sz w:val="24"/>
          <w:szCs w:val="24"/>
        </w:rPr>
        <w:t>4</w:t>
      </w:r>
      <w:r w:rsidRPr="00D4430D">
        <w:rPr>
          <w:rFonts w:ascii="Times New Roman" w:hAnsi="Times New Roman" w:cs="Times New Roman"/>
          <w:b/>
          <w:sz w:val="24"/>
          <w:szCs w:val="24"/>
        </w:rPr>
        <w:t>.1.3. Zona de vida</w:t>
      </w:r>
    </w:p>
    <w:p w:rsidR="00780647" w:rsidRPr="00D4430D" w:rsidRDefault="00780647" w:rsidP="00780647">
      <w:pPr>
        <w:spacing w:after="0"/>
        <w:ind w:left="660" w:hanging="660"/>
        <w:jc w:val="both"/>
        <w:rPr>
          <w:rFonts w:ascii="Times New Roman" w:hAnsi="Times New Roman" w:cs="Times New Roman"/>
          <w:b/>
          <w:color w:val="FF0000"/>
          <w:sz w:val="24"/>
          <w:szCs w:val="24"/>
        </w:rPr>
      </w:pPr>
    </w:p>
    <w:p w:rsidR="00780647" w:rsidRDefault="00780647" w:rsidP="00780647">
      <w:pPr>
        <w:spacing w:after="0" w:line="360" w:lineRule="auto"/>
        <w:jc w:val="both"/>
        <w:rPr>
          <w:rFonts w:ascii="Times New Roman" w:hAnsi="Times New Roman" w:cs="Times New Roman"/>
          <w:sz w:val="24"/>
          <w:szCs w:val="24"/>
          <w:lang w:val="es-ES_tradnl"/>
        </w:rPr>
      </w:pPr>
      <w:r w:rsidRPr="00D4430D">
        <w:rPr>
          <w:rFonts w:ascii="Times New Roman" w:hAnsi="Times New Roman" w:cs="Times New Roman"/>
          <w:sz w:val="24"/>
          <w:szCs w:val="24"/>
          <w:lang w:val="es-ES_tradnl"/>
        </w:rPr>
        <w:t xml:space="preserve">De acuerdo con la clasificación de las zonas de vida de </w:t>
      </w:r>
      <w:proofErr w:type="spellStart"/>
      <w:r w:rsidRPr="00D4430D">
        <w:rPr>
          <w:rFonts w:ascii="Times New Roman" w:hAnsi="Times New Roman" w:cs="Times New Roman"/>
          <w:sz w:val="24"/>
          <w:szCs w:val="24"/>
          <w:lang w:val="es-ES_tradnl"/>
        </w:rPr>
        <w:t>Holdridge</w:t>
      </w:r>
      <w:proofErr w:type="spellEnd"/>
      <w:r w:rsidRPr="00D4430D">
        <w:rPr>
          <w:rFonts w:ascii="Times New Roman" w:hAnsi="Times New Roman" w:cs="Times New Roman"/>
          <w:sz w:val="24"/>
          <w:szCs w:val="24"/>
          <w:lang w:val="es-ES_tradnl"/>
        </w:rPr>
        <w:t>, L</w:t>
      </w:r>
      <w:r w:rsidR="00283090">
        <w:rPr>
          <w:rFonts w:ascii="Times New Roman" w:hAnsi="Times New Roman" w:cs="Times New Roman"/>
          <w:sz w:val="24"/>
          <w:szCs w:val="24"/>
          <w:lang w:val="es-ES_tradnl"/>
        </w:rPr>
        <w:t>.</w:t>
      </w:r>
      <w:r w:rsidR="006C2C6B">
        <w:rPr>
          <w:rFonts w:ascii="Times New Roman" w:hAnsi="Times New Roman" w:cs="Times New Roman"/>
          <w:sz w:val="24"/>
          <w:szCs w:val="24"/>
          <w:lang w:val="es-ES_tradnl"/>
        </w:rPr>
        <w:t>,</w:t>
      </w:r>
      <w:r w:rsidR="00283090">
        <w:rPr>
          <w:rFonts w:ascii="Times New Roman" w:hAnsi="Times New Roman" w:cs="Times New Roman"/>
          <w:sz w:val="24"/>
          <w:szCs w:val="24"/>
          <w:lang w:val="es-ES_tradnl"/>
        </w:rPr>
        <w:t xml:space="preserve"> el sitio corresponde </w:t>
      </w:r>
      <w:r w:rsidR="00283090" w:rsidRPr="00A410A6">
        <w:rPr>
          <w:rFonts w:ascii="Times New Roman" w:eastAsia="Times New Roman" w:hAnsi="Times New Roman" w:cs="Times New Roman"/>
          <w:sz w:val="24"/>
          <w:szCs w:val="24"/>
          <w:lang w:eastAsia="es-EC"/>
        </w:rPr>
        <w:t>a la formación bosque seco montano bajo (bs-MB.)</w:t>
      </w:r>
    </w:p>
    <w:p w:rsidR="00EF0B20" w:rsidRDefault="00EF0B20" w:rsidP="00780647">
      <w:pPr>
        <w:tabs>
          <w:tab w:val="left" w:pos="8504"/>
        </w:tabs>
        <w:spacing w:after="0" w:line="360" w:lineRule="auto"/>
        <w:ind w:right="-1"/>
        <w:jc w:val="both"/>
        <w:rPr>
          <w:rFonts w:ascii="Times New Roman" w:hAnsi="Times New Roman" w:cs="Times New Roman"/>
          <w:b/>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4</w:t>
      </w:r>
      <w:r w:rsidRPr="00D4430D">
        <w:rPr>
          <w:rFonts w:ascii="Times New Roman" w:hAnsi="Times New Roman" w:cs="Times New Roman"/>
          <w:b/>
          <w:sz w:val="24"/>
          <w:szCs w:val="24"/>
        </w:rPr>
        <w:t>.1.4. Material experimental</w:t>
      </w:r>
    </w:p>
    <w:p w:rsidR="00780647" w:rsidRPr="00D4430D" w:rsidRDefault="00780647" w:rsidP="00780647">
      <w:pPr>
        <w:tabs>
          <w:tab w:val="left" w:pos="8504"/>
        </w:tabs>
        <w:spacing w:after="0" w:line="360" w:lineRule="auto"/>
        <w:ind w:right="-1"/>
        <w:jc w:val="both"/>
        <w:rPr>
          <w:rFonts w:ascii="Times New Roman" w:hAnsi="Times New Roman" w:cs="Times New Roman"/>
          <w:sz w:val="24"/>
          <w:szCs w:val="24"/>
        </w:rPr>
      </w:pPr>
    </w:p>
    <w:p w:rsidR="00283090" w:rsidRPr="00A410A6" w:rsidRDefault="00283090" w:rsidP="00283090">
      <w:pPr>
        <w:spacing w:after="0" w:line="360" w:lineRule="auto"/>
        <w:jc w:val="both"/>
        <w:rPr>
          <w:rFonts w:ascii="Times New Roman" w:eastAsia="Times New Roman" w:hAnsi="Times New Roman" w:cs="Times New Roman"/>
          <w:sz w:val="24"/>
          <w:szCs w:val="24"/>
          <w:lang w:eastAsia="es-EC"/>
        </w:rPr>
      </w:pPr>
      <w:bookmarkStart w:id="3" w:name="OLE_LINK27"/>
      <w:r>
        <w:rPr>
          <w:rFonts w:ascii="Times New Roman" w:eastAsia="Times New Roman" w:hAnsi="Times New Roman" w:cs="Times New Roman"/>
          <w:sz w:val="24"/>
          <w:szCs w:val="24"/>
          <w:lang w:eastAsia="es-EC"/>
        </w:rPr>
        <w:t>Se utilizaron</w:t>
      </w:r>
      <w:r w:rsidRPr="00A410A6">
        <w:rPr>
          <w:rFonts w:ascii="Times New Roman" w:eastAsia="Times New Roman" w:hAnsi="Times New Roman" w:cs="Times New Roman"/>
          <w:sz w:val="24"/>
          <w:szCs w:val="24"/>
          <w:lang w:eastAsia="es-EC"/>
        </w:rPr>
        <w:t xml:space="preserve"> 450 patrones francos de aguacate enfundados y 450 r</w:t>
      </w:r>
      <w:r w:rsidR="006C2C6B">
        <w:rPr>
          <w:rFonts w:ascii="Times New Roman" w:eastAsia="Times New Roman" w:hAnsi="Times New Roman" w:cs="Times New Roman"/>
          <w:sz w:val="24"/>
          <w:szCs w:val="24"/>
          <w:lang w:eastAsia="es-EC"/>
        </w:rPr>
        <w:t xml:space="preserve">amillas porta yemas de aguacate: </w:t>
      </w:r>
      <w:r>
        <w:rPr>
          <w:rFonts w:ascii="Times New Roman" w:eastAsia="Times New Roman" w:hAnsi="Times New Roman" w:cs="Times New Roman"/>
          <w:sz w:val="24"/>
          <w:szCs w:val="24"/>
          <w:lang w:eastAsia="es-EC"/>
        </w:rPr>
        <w:t>225</w:t>
      </w:r>
      <w:r w:rsidRPr="00A410A6">
        <w:rPr>
          <w:rFonts w:ascii="Times New Roman" w:eastAsia="Times New Roman" w:hAnsi="Times New Roman" w:cs="Times New Roman"/>
          <w:sz w:val="24"/>
          <w:szCs w:val="24"/>
          <w:lang w:eastAsia="es-EC"/>
        </w:rPr>
        <w:t xml:space="preserve"> de la variedad Fuerte</w:t>
      </w:r>
      <w:r>
        <w:rPr>
          <w:rFonts w:ascii="Times New Roman" w:eastAsia="Times New Roman" w:hAnsi="Times New Roman" w:cs="Times New Roman"/>
          <w:sz w:val="24"/>
          <w:szCs w:val="24"/>
          <w:lang w:eastAsia="es-EC"/>
        </w:rPr>
        <w:t xml:space="preserve"> </w:t>
      </w:r>
      <w:r w:rsidRPr="00A410A6">
        <w:rPr>
          <w:rFonts w:ascii="Times New Roman" w:eastAsia="Times New Roman" w:hAnsi="Times New Roman" w:cs="Times New Roman"/>
          <w:sz w:val="24"/>
          <w:szCs w:val="24"/>
          <w:lang w:eastAsia="es-EC"/>
        </w:rPr>
        <w:t xml:space="preserve">y </w:t>
      </w:r>
      <w:r>
        <w:rPr>
          <w:rFonts w:ascii="Times New Roman" w:eastAsia="Times New Roman" w:hAnsi="Times New Roman" w:cs="Times New Roman"/>
          <w:sz w:val="24"/>
          <w:szCs w:val="24"/>
          <w:lang w:eastAsia="es-EC"/>
        </w:rPr>
        <w:t xml:space="preserve">225 de la variedad Hass. </w:t>
      </w:r>
      <w:r w:rsidRPr="00A410A6">
        <w:rPr>
          <w:rFonts w:ascii="Times New Roman" w:eastAsia="Times New Roman" w:hAnsi="Times New Roman" w:cs="Times New Roman"/>
          <w:sz w:val="24"/>
          <w:szCs w:val="24"/>
          <w:lang w:eastAsia="es-EC"/>
        </w:rPr>
        <w:t xml:space="preserve">Los patrones utilizados </w:t>
      </w:r>
      <w:r w:rsidR="006C2C6B">
        <w:rPr>
          <w:rFonts w:ascii="Times New Roman" w:eastAsia="Times New Roman" w:hAnsi="Times New Roman" w:cs="Times New Roman"/>
          <w:sz w:val="24"/>
          <w:szCs w:val="24"/>
          <w:lang w:eastAsia="es-EC"/>
        </w:rPr>
        <w:t xml:space="preserve">provinieron </w:t>
      </w:r>
      <w:r w:rsidRPr="00A410A6">
        <w:rPr>
          <w:rFonts w:ascii="Times New Roman" w:eastAsia="Times New Roman" w:hAnsi="Times New Roman" w:cs="Times New Roman"/>
          <w:sz w:val="24"/>
          <w:szCs w:val="24"/>
          <w:lang w:eastAsia="es-EC"/>
        </w:rPr>
        <w:t xml:space="preserve">de semillas sexuales de aguacate criollo. </w:t>
      </w:r>
    </w:p>
    <w:p w:rsidR="00780647" w:rsidRPr="00D4430D" w:rsidRDefault="00780647" w:rsidP="00780647">
      <w:pPr>
        <w:tabs>
          <w:tab w:val="left" w:pos="8504"/>
        </w:tabs>
        <w:spacing w:after="0" w:line="360" w:lineRule="auto"/>
        <w:ind w:right="-1"/>
        <w:jc w:val="both"/>
        <w:rPr>
          <w:rFonts w:ascii="Times New Roman" w:hAnsi="Times New Roman" w:cs="Times New Roman"/>
          <w:color w:val="FF0000"/>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Pr="00D4430D">
        <w:rPr>
          <w:rFonts w:ascii="Times New Roman" w:hAnsi="Times New Roman" w:cs="Times New Roman"/>
          <w:b/>
          <w:sz w:val="24"/>
          <w:szCs w:val="24"/>
        </w:rPr>
        <w:t>.1.5. Materiales de campo</w:t>
      </w:r>
    </w:p>
    <w:p w:rsidR="00780647" w:rsidRPr="00283090" w:rsidRDefault="00780647" w:rsidP="00780647">
      <w:pPr>
        <w:tabs>
          <w:tab w:val="left" w:pos="8504"/>
        </w:tabs>
        <w:spacing w:after="0" w:line="360" w:lineRule="auto"/>
        <w:ind w:right="-1"/>
        <w:jc w:val="both"/>
        <w:rPr>
          <w:rFonts w:ascii="Times New Roman" w:hAnsi="Times New Roman" w:cs="Times New Roman"/>
          <w:color w:val="FF0000"/>
          <w:sz w:val="24"/>
          <w:szCs w:val="24"/>
        </w:rPr>
      </w:pPr>
    </w:p>
    <w:p w:rsidR="00780647" w:rsidRPr="009805CC" w:rsidRDefault="006C2C6B" w:rsidP="00780647">
      <w:pPr>
        <w:tabs>
          <w:tab w:val="left" w:pos="8504"/>
        </w:tabs>
        <w:spacing w:after="0" w:line="360" w:lineRule="auto"/>
        <w:ind w:right="-1"/>
        <w:jc w:val="both"/>
        <w:rPr>
          <w:rFonts w:ascii="Times New Roman" w:eastAsia="Times New Roman" w:hAnsi="Times New Roman" w:cs="Times New Roman"/>
          <w:sz w:val="24"/>
          <w:szCs w:val="24"/>
        </w:rPr>
      </w:pPr>
      <w:r>
        <w:rPr>
          <w:rFonts w:ascii="Times New Roman" w:hAnsi="Times New Roman" w:cs="Times New Roman"/>
          <w:sz w:val="24"/>
          <w:szCs w:val="24"/>
        </w:rPr>
        <w:t>A</w:t>
      </w:r>
      <w:r w:rsidR="00DF0673" w:rsidRPr="00CC2EF3">
        <w:rPr>
          <w:rFonts w:ascii="Times New Roman" w:hAnsi="Times New Roman" w:cs="Times New Roman"/>
          <w:sz w:val="24"/>
          <w:szCs w:val="24"/>
        </w:rPr>
        <w:t xml:space="preserve">lcohol industrial para desinfección de herramientas, </w:t>
      </w:r>
      <w:r w:rsidR="00DF0673" w:rsidRPr="00DF0673">
        <w:rPr>
          <w:rFonts w:ascii="Times New Roman" w:hAnsi="Times New Roman" w:cs="Times New Roman"/>
          <w:sz w:val="24"/>
          <w:szCs w:val="24"/>
        </w:rPr>
        <w:t>b</w:t>
      </w:r>
      <w:r w:rsidR="00780647" w:rsidRPr="00DF0673">
        <w:rPr>
          <w:rFonts w:ascii="Times New Roman" w:eastAsia="Times New Roman" w:hAnsi="Times New Roman" w:cs="Times New Roman"/>
          <w:sz w:val="24"/>
          <w:szCs w:val="24"/>
        </w:rPr>
        <w:t xml:space="preserve">omba de mochila, cámara </w:t>
      </w:r>
      <w:r w:rsidR="00780647">
        <w:rPr>
          <w:rFonts w:ascii="Times New Roman" w:eastAsia="Times New Roman" w:hAnsi="Times New Roman" w:cs="Times New Roman"/>
          <w:sz w:val="24"/>
          <w:szCs w:val="24"/>
        </w:rPr>
        <w:t xml:space="preserve">digital, </w:t>
      </w:r>
      <w:r w:rsidR="00F177C3">
        <w:rPr>
          <w:rFonts w:ascii="Times New Roman" w:eastAsia="Times New Roman" w:hAnsi="Times New Roman" w:cs="Times New Roman"/>
          <w:sz w:val="24"/>
          <w:szCs w:val="24"/>
        </w:rPr>
        <w:t xml:space="preserve">calibrador Vernier, </w:t>
      </w:r>
      <w:r w:rsidR="00DF0673">
        <w:rPr>
          <w:rFonts w:ascii="Times New Roman" w:hAnsi="Times New Roman" w:cs="Times New Roman"/>
          <w:sz w:val="24"/>
          <w:szCs w:val="24"/>
        </w:rPr>
        <w:t xml:space="preserve">cinta de injertar, </w:t>
      </w:r>
      <w:r w:rsidR="00780647">
        <w:rPr>
          <w:rFonts w:ascii="Times New Roman" w:eastAsia="Times New Roman" w:hAnsi="Times New Roman" w:cs="Times New Roman"/>
          <w:sz w:val="24"/>
          <w:szCs w:val="24"/>
        </w:rPr>
        <w:t>e</w:t>
      </w:r>
      <w:r w:rsidR="00780647">
        <w:rPr>
          <w:rFonts w:ascii="Times New Roman" w:hAnsi="Times New Roman" w:cs="Times New Roman"/>
          <w:sz w:val="24"/>
          <w:szCs w:val="24"/>
        </w:rPr>
        <w:t xml:space="preserve">staquillas, flexómetro, </w:t>
      </w:r>
      <w:r w:rsidR="00780647">
        <w:rPr>
          <w:rFonts w:ascii="Times New Roman" w:eastAsia="Times New Roman" w:hAnsi="Times New Roman" w:cs="Times New Roman"/>
          <w:sz w:val="24"/>
          <w:szCs w:val="24"/>
        </w:rPr>
        <w:t>fundas, f</w:t>
      </w:r>
      <w:r w:rsidR="00F177C3">
        <w:rPr>
          <w:rFonts w:ascii="Times New Roman" w:eastAsia="Times New Roman" w:hAnsi="Times New Roman" w:cs="Times New Roman"/>
          <w:sz w:val="24"/>
          <w:szCs w:val="24"/>
        </w:rPr>
        <w:t xml:space="preserve">ungicidas </w:t>
      </w:r>
      <w:r w:rsidR="00C002CA" w:rsidRPr="00C002CA">
        <w:rPr>
          <w:rFonts w:ascii="Times New Roman" w:eastAsia="Times New Roman" w:hAnsi="Times New Roman" w:cs="Times New Roman"/>
          <w:sz w:val="24"/>
          <w:szCs w:val="24"/>
          <w:lang w:eastAsia="es-EC"/>
        </w:rPr>
        <w:t>Caldo bordelés (Cobre 2 g/</w:t>
      </w:r>
      <w:r w:rsidR="00C002CA">
        <w:rPr>
          <w:rFonts w:ascii="Times New Roman" w:eastAsia="Times New Roman" w:hAnsi="Times New Roman" w:cs="Times New Roman"/>
          <w:sz w:val="24"/>
          <w:szCs w:val="24"/>
          <w:lang w:eastAsia="es-EC"/>
        </w:rPr>
        <w:t>L</w:t>
      </w:r>
      <w:r w:rsidR="00C002CA" w:rsidRPr="00C002CA">
        <w:rPr>
          <w:rFonts w:ascii="Times New Roman" w:eastAsia="Times New Roman" w:hAnsi="Times New Roman" w:cs="Times New Roman"/>
          <w:sz w:val="24"/>
          <w:szCs w:val="24"/>
          <w:lang w:eastAsia="es-EC"/>
        </w:rPr>
        <w:t xml:space="preserve"> de agua</w:t>
      </w:r>
      <w:r w:rsidR="00F177C3" w:rsidRPr="00C002CA">
        <w:rPr>
          <w:rFonts w:ascii="Times New Roman" w:eastAsia="Times New Roman" w:hAnsi="Times New Roman" w:cs="Times New Roman"/>
          <w:sz w:val="24"/>
          <w:szCs w:val="24"/>
          <w:lang w:eastAsia="es-EC"/>
        </w:rPr>
        <w:t>)</w:t>
      </w:r>
      <w:r w:rsidR="00780647" w:rsidRPr="00C002CA">
        <w:rPr>
          <w:rFonts w:ascii="Times New Roman" w:eastAsia="Times New Roman" w:hAnsi="Times New Roman" w:cs="Times New Roman"/>
          <w:sz w:val="24"/>
          <w:szCs w:val="24"/>
        </w:rPr>
        <w:t xml:space="preserve">, </w:t>
      </w:r>
      <w:r w:rsidR="00780647">
        <w:rPr>
          <w:rFonts w:ascii="Times New Roman" w:eastAsia="Times New Roman" w:hAnsi="Times New Roman" w:cs="Times New Roman"/>
          <w:sz w:val="24"/>
          <w:szCs w:val="24"/>
        </w:rPr>
        <w:t>GPS, i</w:t>
      </w:r>
      <w:r w:rsidR="00F177C3">
        <w:rPr>
          <w:rFonts w:ascii="Times New Roman" w:eastAsia="Times New Roman" w:hAnsi="Times New Roman" w:cs="Times New Roman"/>
          <w:sz w:val="24"/>
          <w:szCs w:val="24"/>
        </w:rPr>
        <w:t>nsecticida</w:t>
      </w:r>
      <w:r w:rsidR="00780647" w:rsidRPr="001C16E5">
        <w:rPr>
          <w:rFonts w:ascii="Times New Roman" w:eastAsia="Times New Roman" w:hAnsi="Times New Roman" w:cs="Times New Roman"/>
          <w:sz w:val="24"/>
          <w:szCs w:val="24"/>
        </w:rPr>
        <w:t xml:space="preserve"> </w:t>
      </w:r>
      <w:r w:rsidR="00C002CA">
        <w:rPr>
          <w:rFonts w:ascii="Times New Roman" w:eastAsia="Times New Roman" w:hAnsi="Times New Roman" w:cs="Times New Roman"/>
          <w:sz w:val="24"/>
          <w:szCs w:val="24"/>
        </w:rPr>
        <w:t xml:space="preserve">Alfa </w:t>
      </w:r>
      <w:proofErr w:type="spellStart"/>
      <w:r w:rsidR="00F177C3">
        <w:rPr>
          <w:rFonts w:ascii="Times New Roman" w:eastAsia="Times New Roman" w:hAnsi="Times New Roman" w:cs="Times New Roman"/>
          <w:sz w:val="24"/>
          <w:szCs w:val="24"/>
          <w:lang w:eastAsia="es-EC"/>
        </w:rPr>
        <w:t>Cipermetrina</w:t>
      </w:r>
      <w:proofErr w:type="spellEnd"/>
      <w:r w:rsidR="00F177C3">
        <w:rPr>
          <w:rFonts w:ascii="Times New Roman" w:eastAsia="Times New Roman" w:hAnsi="Times New Roman" w:cs="Times New Roman"/>
          <w:sz w:val="24"/>
          <w:szCs w:val="24"/>
          <w:lang w:eastAsia="es-EC"/>
        </w:rPr>
        <w:t xml:space="preserve"> </w:t>
      </w:r>
      <w:r w:rsidR="00C002CA">
        <w:rPr>
          <w:rFonts w:ascii="Times New Roman" w:eastAsia="Times New Roman" w:hAnsi="Times New Roman" w:cs="Times New Roman"/>
          <w:sz w:val="24"/>
          <w:szCs w:val="24"/>
          <w:lang w:eastAsia="es-EC"/>
        </w:rPr>
        <w:t xml:space="preserve">(Piretroides </w:t>
      </w:r>
      <w:r w:rsidR="00F177C3">
        <w:rPr>
          <w:rFonts w:ascii="Times New Roman" w:eastAsia="Times New Roman" w:hAnsi="Times New Roman" w:cs="Times New Roman"/>
          <w:sz w:val="24"/>
          <w:szCs w:val="24"/>
          <w:lang w:eastAsia="es-EC"/>
        </w:rPr>
        <w:t>1cc/</w:t>
      </w:r>
      <w:r w:rsidR="00C002CA">
        <w:rPr>
          <w:rFonts w:ascii="Times New Roman" w:eastAsia="Times New Roman" w:hAnsi="Times New Roman" w:cs="Times New Roman"/>
          <w:sz w:val="24"/>
          <w:szCs w:val="24"/>
          <w:lang w:eastAsia="es-EC"/>
        </w:rPr>
        <w:t>L de agua</w:t>
      </w:r>
      <w:r w:rsidR="00F177C3" w:rsidRPr="00670455">
        <w:rPr>
          <w:rFonts w:ascii="Times New Roman" w:eastAsia="Times New Roman" w:hAnsi="Times New Roman" w:cs="Times New Roman"/>
          <w:sz w:val="24"/>
          <w:szCs w:val="24"/>
          <w:lang w:eastAsia="es-EC"/>
        </w:rPr>
        <w:t>),</w:t>
      </w:r>
      <w:r w:rsidR="00F177C3">
        <w:rPr>
          <w:rFonts w:ascii="Times New Roman" w:eastAsia="Times New Roman" w:hAnsi="Times New Roman" w:cs="Times New Roman"/>
          <w:sz w:val="24"/>
          <w:szCs w:val="24"/>
          <w:lang w:eastAsia="es-EC"/>
        </w:rPr>
        <w:t xml:space="preserve"> láminas de acetato, </w:t>
      </w:r>
      <w:r w:rsidR="00780647">
        <w:rPr>
          <w:rFonts w:ascii="Times New Roman" w:eastAsia="Times New Roman" w:hAnsi="Times New Roman" w:cs="Times New Roman"/>
          <w:sz w:val="24"/>
          <w:szCs w:val="24"/>
        </w:rPr>
        <w:t>letreros de identificación, libreta de campo, m</w:t>
      </w:r>
      <w:r w:rsidR="00780647">
        <w:rPr>
          <w:rFonts w:ascii="Times New Roman" w:hAnsi="Times New Roman" w:cs="Times New Roman"/>
          <w:sz w:val="24"/>
          <w:szCs w:val="24"/>
        </w:rPr>
        <w:t>achetes, piolas, r</w:t>
      </w:r>
      <w:r w:rsidR="00780647" w:rsidRPr="00D4430D">
        <w:rPr>
          <w:rFonts w:ascii="Times New Roman" w:hAnsi="Times New Roman" w:cs="Times New Roman"/>
          <w:sz w:val="24"/>
          <w:szCs w:val="24"/>
        </w:rPr>
        <w:t xml:space="preserve">astrillo. </w:t>
      </w:r>
      <w:bookmarkEnd w:id="3"/>
    </w:p>
    <w:p w:rsidR="00780647" w:rsidRPr="00D4430D" w:rsidRDefault="00780647" w:rsidP="00780647">
      <w:pPr>
        <w:pStyle w:val="Prrafodelista"/>
        <w:tabs>
          <w:tab w:val="left" w:pos="8504"/>
        </w:tabs>
        <w:spacing w:after="0" w:line="360" w:lineRule="auto"/>
        <w:ind w:left="0" w:right="-1"/>
        <w:jc w:val="both"/>
        <w:rPr>
          <w:rFonts w:ascii="Times New Roman" w:hAnsi="Times New Roman" w:cs="Times New Roman"/>
          <w:color w:val="FF0000"/>
          <w:sz w:val="24"/>
          <w:szCs w:val="24"/>
        </w:rPr>
      </w:pPr>
    </w:p>
    <w:p w:rsidR="00780647" w:rsidRPr="00D4430D"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Pr="00D4430D">
        <w:rPr>
          <w:rFonts w:ascii="Times New Roman" w:hAnsi="Times New Roman" w:cs="Times New Roman"/>
          <w:b/>
          <w:sz w:val="24"/>
          <w:szCs w:val="24"/>
        </w:rPr>
        <w:t>.1.6. Materiales de oficina</w:t>
      </w:r>
    </w:p>
    <w:p w:rsidR="00780647" w:rsidRPr="00D4430D" w:rsidRDefault="00780647" w:rsidP="00780647">
      <w:pPr>
        <w:tabs>
          <w:tab w:val="left" w:pos="8504"/>
        </w:tabs>
        <w:spacing w:after="0" w:line="360" w:lineRule="auto"/>
        <w:ind w:right="-1"/>
        <w:jc w:val="both"/>
        <w:rPr>
          <w:rFonts w:ascii="Times New Roman" w:hAnsi="Times New Roman" w:cs="Times New Roman"/>
          <w:sz w:val="24"/>
          <w:szCs w:val="24"/>
        </w:rPr>
      </w:pPr>
    </w:p>
    <w:p w:rsidR="00780647" w:rsidRDefault="00BF5D62" w:rsidP="00780647">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Computadora y accesorios</w:t>
      </w:r>
      <w:r w:rsidR="00780647" w:rsidRPr="00D4430D">
        <w:rPr>
          <w:rFonts w:ascii="Times New Roman" w:hAnsi="Times New Roman" w:cs="Times New Roman"/>
          <w:sz w:val="24"/>
          <w:szCs w:val="24"/>
        </w:rPr>
        <w:t xml:space="preserve">, </w:t>
      </w:r>
      <w:r w:rsidR="00780647">
        <w:rPr>
          <w:rFonts w:ascii="Times New Roman" w:hAnsi="Times New Roman" w:cs="Times New Roman"/>
          <w:sz w:val="24"/>
          <w:szCs w:val="24"/>
        </w:rPr>
        <w:t>p</w:t>
      </w:r>
      <w:r w:rsidR="00780647" w:rsidRPr="00D4430D">
        <w:rPr>
          <w:rFonts w:ascii="Times New Roman" w:hAnsi="Times New Roman" w:cs="Times New Roman"/>
          <w:sz w:val="24"/>
          <w:szCs w:val="24"/>
        </w:rPr>
        <w:t>apel bond tamaño A4, paquete estadístico INFOSTAT</w:t>
      </w:r>
      <w:r w:rsidR="00780647">
        <w:rPr>
          <w:rFonts w:ascii="Times New Roman" w:hAnsi="Times New Roman" w:cs="Times New Roman"/>
          <w:sz w:val="24"/>
          <w:szCs w:val="24"/>
        </w:rPr>
        <w:t xml:space="preserve"> u STATISTIX, </w:t>
      </w:r>
      <w:r w:rsidR="00780647" w:rsidRPr="00D4430D">
        <w:rPr>
          <w:rFonts w:ascii="Times New Roman" w:hAnsi="Times New Roman" w:cs="Times New Roman"/>
          <w:sz w:val="24"/>
          <w:szCs w:val="24"/>
        </w:rPr>
        <w:t>pen drive</w:t>
      </w:r>
      <w:r w:rsidR="00780647">
        <w:rPr>
          <w:rFonts w:ascii="Times New Roman" w:hAnsi="Times New Roman" w:cs="Times New Roman"/>
          <w:sz w:val="24"/>
          <w:szCs w:val="24"/>
        </w:rPr>
        <w:t>.</w:t>
      </w:r>
    </w:p>
    <w:p w:rsidR="00780647" w:rsidRPr="00D4430D" w:rsidRDefault="00780647" w:rsidP="00780647">
      <w:pPr>
        <w:tabs>
          <w:tab w:val="left" w:pos="8504"/>
        </w:tabs>
        <w:spacing w:after="0" w:line="360" w:lineRule="auto"/>
        <w:ind w:right="-1"/>
        <w:jc w:val="both"/>
        <w:rPr>
          <w:rFonts w:ascii="Times New Roman" w:hAnsi="Times New Roman" w:cs="Times New Roman"/>
          <w:sz w:val="24"/>
          <w:szCs w:val="24"/>
        </w:rPr>
      </w:pPr>
    </w:p>
    <w:p w:rsidR="00780647" w:rsidRPr="00D4430D" w:rsidRDefault="00780647" w:rsidP="00780647">
      <w:pPr>
        <w:pStyle w:val="Prrafodelista"/>
        <w:tabs>
          <w:tab w:val="left" w:pos="8504"/>
        </w:tabs>
        <w:autoSpaceDE w:val="0"/>
        <w:autoSpaceDN w:val="0"/>
        <w:adjustRightInd w:val="0"/>
        <w:spacing w:after="0" w:line="360" w:lineRule="auto"/>
        <w:ind w:left="0" w:right="-1"/>
        <w:jc w:val="both"/>
        <w:rPr>
          <w:rFonts w:ascii="Times New Roman" w:hAnsi="Times New Roman" w:cs="Times New Roman"/>
          <w:b/>
          <w:bCs/>
          <w:sz w:val="24"/>
          <w:szCs w:val="24"/>
        </w:rPr>
      </w:pPr>
      <w:r>
        <w:rPr>
          <w:rFonts w:ascii="Times New Roman" w:hAnsi="Times New Roman" w:cs="Times New Roman"/>
          <w:b/>
          <w:bCs/>
          <w:sz w:val="24"/>
          <w:szCs w:val="24"/>
        </w:rPr>
        <w:t>4</w:t>
      </w:r>
      <w:r w:rsidRPr="00D4430D">
        <w:rPr>
          <w:rFonts w:ascii="Times New Roman" w:hAnsi="Times New Roman" w:cs="Times New Roman"/>
          <w:b/>
          <w:bCs/>
          <w:sz w:val="24"/>
          <w:szCs w:val="24"/>
        </w:rPr>
        <w:t>.2. Métodos</w:t>
      </w:r>
    </w:p>
    <w:p w:rsidR="00780647" w:rsidRPr="00D4430D" w:rsidRDefault="00780647" w:rsidP="00780647">
      <w:pPr>
        <w:pStyle w:val="Prrafodelista"/>
        <w:tabs>
          <w:tab w:val="left" w:pos="8504"/>
        </w:tabs>
        <w:autoSpaceDE w:val="0"/>
        <w:autoSpaceDN w:val="0"/>
        <w:adjustRightInd w:val="0"/>
        <w:spacing w:after="0"/>
        <w:ind w:left="0" w:right="-1"/>
        <w:jc w:val="both"/>
        <w:rPr>
          <w:rFonts w:ascii="Times New Roman" w:hAnsi="Times New Roman" w:cs="Times New Roman"/>
          <w:bCs/>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4</w:t>
      </w:r>
      <w:r w:rsidRPr="00D4430D">
        <w:rPr>
          <w:rFonts w:ascii="Times New Roman" w:hAnsi="Times New Roman" w:cs="Times New Roman"/>
          <w:b/>
          <w:bCs/>
          <w:sz w:val="24"/>
          <w:szCs w:val="24"/>
        </w:rPr>
        <w:t>.2.1. Factor</w:t>
      </w:r>
      <w:r>
        <w:rPr>
          <w:rFonts w:ascii="Times New Roman" w:hAnsi="Times New Roman" w:cs="Times New Roman"/>
          <w:b/>
          <w:bCs/>
          <w:sz w:val="24"/>
          <w:szCs w:val="24"/>
        </w:rPr>
        <w:t>es</w:t>
      </w:r>
      <w:r w:rsidRPr="00D4430D">
        <w:rPr>
          <w:rFonts w:ascii="Times New Roman" w:hAnsi="Times New Roman" w:cs="Times New Roman"/>
          <w:b/>
          <w:bCs/>
          <w:sz w:val="24"/>
          <w:szCs w:val="24"/>
        </w:rPr>
        <w:t xml:space="preserve"> en estudio</w:t>
      </w:r>
    </w:p>
    <w:p w:rsidR="00780647" w:rsidRPr="00D4430D" w:rsidRDefault="00780647" w:rsidP="00780647">
      <w:pPr>
        <w:tabs>
          <w:tab w:val="left" w:pos="8504"/>
        </w:tabs>
        <w:autoSpaceDE w:val="0"/>
        <w:autoSpaceDN w:val="0"/>
        <w:adjustRightInd w:val="0"/>
        <w:spacing w:after="0" w:line="240" w:lineRule="auto"/>
        <w:ind w:right="-1"/>
        <w:jc w:val="both"/>
        <w:rPr>
          <w:rFonts w:ascii="Times New Roman" w:hAnsi="Times New Roman" w:cs="Times New Roman"/>
          <w:b/>
          <w:bCs/>
          <w:color w:val="FF0000"/>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bookmarkStart w:id="4" w:name="OLE_LINK20"/>
      <w:r>
        <w:rPr>
          <w:rFonts w:ascii="Times New Roman" w:hAnsi="Times New Roman" w:cs="Times New Roman"/>
          <w:b/>
          <w:bCs/>
          <w:color w:val="000000" w:themeColor="text1"/>
          <w:sz w:val="24"/>
          <w:szCs w:val="24"/>
        </w:rPr>
        <w:t>4</w:t>
      </w:r>
      <w:r w:rsidRPr="00D4430D">
        <w:rPr>
          <w:rFonts w:ascii="Times New Roman" w:hAnsi="Times New Roman" w:cs="Times New Roman"/>
          <w:b/>
          <w:bCs/>
          <w:color w:val="000000" w:themeColor="text1"/>
          <w:sz w:val="24"/>
          <w:szCs w:val="24"/>
        </w:rPr>
        <w:t xml:space="preserve">.2.1.1. Factor A: </w:t>
      </w:r>
      <w:r w:rsidR="00F177C3">
        <w:rPr>
          <w:rFonts w:ascii="Times New Roman" w:hAnsi="Times New Roman" w:cs="Times New Roman"/>
          <w:b/>
          <w:bCs/>
          <w:color w:val="000000" w:themeColor="text1"/>
          <w:sz w:val="24"/>
          <w:szCs w:val="24"/>
        </w:rPr>
        <w:t>Tipos de</w:t>
      </w:r>
      <w:r w:rsidR="006C2C6B">
        <w:rPr>
          <w:rFonts w:ascii="Times New Roman" w:hAnsi="Times New Roman" w:cs="Times New Roman"/>
          <w:b/>
          <w:bCs/>
          <w:color w:val="000000" w:themeColor="text1"/>
          <w:sz w:val="24"/>
          <w:szCs w:val="24"/>
        </w:rPr>
        <w:t xml:space="preserve"> </w:t>
      </w:r>
      <w:r w:rsidR="00F177C3">
        <w:rPr>
          <w:rFonts w:ascii="Times New Roman" w:hAnsi="Times New Roman" w:cs="Times New Roman"/>
          <w:b/>
          <w:bCs/>
          <w:color w:val="000000" w:themeColor="text1"/>
          <w:sz w:val="24"/>
          <w:szCs w:val="24"/>
        </w:rPr>
        <w:t>injertos</w:t>
      </w:r>
    </w:p>
    <w:p w:rsidR="00780647" w:rsidRPr="00D4430D" w:rsidRDefault="00780647" w:rsidP="00780647">
      <w:pPr>
        <w:tabs>
          <w:tab w:val="left" w:pos="8504"/>
        </w:tabs>
        <w:autoSpaceDE w:val="0"/>
        <w:autoSpaceDN w:val="0"/>
        <w:adjustRightInd w:val="0"/>
        <w:spacing w:after="0" w:line="240" w:lineRule="auto"/>
        <w:ind w:right="-1"/>
        <w:jc w:val="both"/>
        <w:rPr>
          <w:rFonts w:ascii="Times New Roman" w:hAnsi="Times New Roman" w:cs="Times New Roman"/>
          <w:bCs/>
          <w:color w:val="000000" w:themeColor="text1"/>
          <w:sz w:val="24"/>
          <w:szCs w:val="24"/>
        </w:rPr>
      </w:pPr>
      <w:r w:rsidRPr="00D4430D">
        <w:rPr>
          <w:rFonts w:ascii="Times New Roman" w:hAnsi="Times New Roman" w:cs="Times New Roman"/>
          <w:b/>
          <w:bCs/>
          <w:color w:val="000000" w:themeColor="text1"/>
          <w:sz w:val="24"/>
          <w:szCs w:val="24"/>
        </w:rPr>
        <w:t xml:space="preserve"> </w:t>
      </w:r>
    </w:p>
    <w:p w:rsidR="00780647" w:rsidRPr="00D4430D" w:rsidRDefault="00780647" w:rsidP="00780647">
      <w:pPr>
        <w:shd w:val="clear" w:color="auto" w:fill="FFFFFF"/>
        <w:spacing w:after="0" w:line="360" w:lineRule="auto"/>
        <w:jc w:val="both"/>
        <w:rPr>
          <w:rFonts w:ascii="Times New Roman" w:eastAsia="Times New Roman" w:hAnsi="Times New Roman" w:cs="Times New Roman"/>
          <w:sz w:val="24"/>
          <w:szCs w:val="24"/>
          <w:lang w:eastAsia="es-EC"/>
        </w:rPr>
      </w:pPr>
      <w:r w:rsidRPr="00D4430D">
        <w:rPr>
          <w:rFonts w:ascii="Times New Roman" w:hAnsi="Times New Roman" w:cs="Times New Roman"/>
          <w:b/>
          <w:color w:val="000000" w:themeColor="text1"/>
          <w:sz w:val="24"/>
          <w:szCs w:val="24"/>
        </w:rPr>
        <w:t xml:space="preserve">A1: </w:t>
      </w:r>
      <w:r w:rsidR="00F177C3">
        <w:rPr>
          <w:rFonts w:ascii="Times New Roman" w:hAnsi="Times New Roman" w:cs="Times New Roman"/>
          <w:sz w:val="24"/>
          <w:szCs w:val="24"/>
        </w:rPr>
        <w:t xml:space="preserve">Injerto Púa </w:t>
      </w:r>
      <w:r w:rsidR="00975470">
        <w:rPr>
          <w:rFonts w:ascii="Times New Roman" w:hAnsi="Times New Roman" w:cs="Times New Roman"/>
          <w:sz w:val="24"/>
          <w:szCs w:val="24"/>
        </w:rPr>
        <w:t>Lateral</w:t>
      </w:r>
      <w:r w:rsidRPr="00D4430D">
        <w:rPr>
          <w:rFonts w:ascii="Times New Roman" w:eastAsia="Times New Roman" w:hAnsi="Times New Roman" w:cs="Times New Roman"/>
          <w:sz w:val="24"/>
          <w:szCs w:val="24"/>
          <w:lang w:eastAsia="es-EC"/>
        </w:rPr>
        <w:t xml:space="preserve"> </w:t>
      </w:r>
    </w:p>
    <w:p w:rsidR="00780647"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b/>
          <w:sz w:val="24"/>
          <w:szCs w:val="24"/>
        </w:rPr>
        <w:t>A2:</w:t>
      </w:r>
      <w:r w:rsidR="00F177C3">
        <w:rPr>
          <w:rFonts w:ascii="Times New Roman" w:hAnsi="Times New Roman" w:cs="Times New Roman"/>
          <w:sz w:val="24"/>
          <w:szCs w:val="24"/>
        </w:rPr>
        <w:t xml:space="preserve"> Injerto </w:t>
      </w:r>
      <w:r w:rsidR="00975470">
        <w:rPr>
          <w:rFonts w:ascii="Times New Roman" w:hAnsi="Times New Roman" w:cs="Times New Roman"/>
          <w:sz w:val="24"/>
          <w:szCs w:val="24"/>
        </w:rPr>
        <w:t>Lateral Subcortical</w:t>
      </w:r>
    </w:p>
    <w:p w:rsidR="00F177C3" w:rsidRDefault="00F177C3" w:rsidP="00F177C3">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b/>
          <w:sz w:val="24"/>
          <w:szCs w:val="24"/>
        </w:rPr>
        <w:t>A</w:t>
      </w:r>
      <w:r>
        <w:rPr>
          <w:rFonts w:ascii="Times New Roman" w:hAnsi="Times New Roman" w:cs="Times New Roman"/>
          <w:b/>
          <w:sz w:val="24"/>
          <w:szCs w:val="24"/>
        </w:rPr>
        <w:t>3</w:t>
      </w:r>
      <w:r w:rsidRPr="00D4430D">
        <w:rPr>
          <w:rFonts w:ascii="Times New Roman" w:hAnsi="Times New Roman" w:cs="Times New Roman"/>
          <w:b/>
          <w:sz w:val="24"/>
          <w:szCs w:val="24"/>
        </w:rPr>
        <w:t>:</w:t>
      </w:r>
      <w:r>
        <w:rPr>
          <w:rFonts w:ascii="Times New Roman" w:hAnsi="Times New Roman" w:cs="Times New Roman"/>
          <w:sz w:val="24"/>
          <w:szCs w:val="24"/>
        </w:rPr>
        <w:t xml:space="preserve"> Injerto Terminal o </w:t>
      </w:r>
      <w:r w:rsidR="00975470">
        <w:rPr>
          <w:rFonts w:ascii="Times New Roman" w:hAnsi="Times New Roman" w:cs="Times New Roman"/>
          <w:sz w:val="24"/>
          <w:szCs w:val="24"/>
        </w:rPr>
        <w:t>Cuña</w:t>
      </w:r>
    </w:p>
    <w:p w:rsidR="00780647" w:rsidRPr="00D4430D" w:rsidRDefault="00780647" w:rsidP="00780647">
      <w:pPr>
        <w:tabs>
          <w:tab w:val="left" w:pos="7938"/>
        </w:tabs>
        <w:autoSpaceDE w:val="0"/>
        <w:autoSpaceDN w:val="0"/>
        <w:adjustRightInd w:val="0"/>
        <w:spacing w:after="0" w:line="240" w:lineRule="auto"/>
        <w:ind w:right="-1"/>
        <w:jc w:val="both"/>
        <w:rPr>
          <w:rFonts w:ascii="Times New Roman" w:hAnsi="Times New Roman" w:cs="Times New Roman"/>
          <w:color w:val="FF0000"/>
          <w:sz w:val="24"/>
          <w:szCs w:val="24"/>
        </w:rPr>
      </w:pPr>
    </w:p>
    <w:p w:rsidR="00780647" w:rsidRPr="00D4430D" w:rsidRDefault="00780647" w:rsidP="00780647">
      <w:pPr>
        <w:tabs>
          <w:tab w:val="left" w:pos="8504"/>
        </w:tabs>
        <w:autoSpaceDE w:val="0"/>
        <w:autoSpaceDN w:val="0"/>
        <w:adjustRightInd w:val="0"/>
        <w:spacing w:after="0" w:line="360" w:lineRule="auto"/>
        <w:ind w:left="851" w:right="-1" w:hanging="851"/>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w:t>
      </w:r>
      <w:r w:rsidRPr="00D4430D">
        <w:rPr>
          <w:rFonts w:ascii="Times New Roman" w:hAnsi="Times New Roman" w:cs="Times New Roman"/>
          <w:b/>
          <w:bCs/>
          <w:color w:val="000000" w:themeColor="text1"/>
          <w:sz w:val="24"/>
          <w:szCs w:val="24"/>
        </w:rPr>
        <w:t>.2.1.2. Factor B:</w:t>
      </w:r>
      <w:r w:rsidR="00F177C3">
        <w:rPr>
          <w:rFonts w:ascii="Times New Roman" w:hAnsi="Times New Roman" w:cs="Times New Roman"/>
          <w:b/>
          <w:bCs/>
          <w:color w:val="000000" w:themeColor="text1"/>
          <w:sz w:val="24"/>
          <w:szCs w:val="24"/>
        </w:rPr>
        <w:t xml:space="preserve"> Variedades de aguacate</w:t>
      </w:r>
    </w:p>
    <w:p w:rsidR="00780647" w:rsidRPr="00D4430D" w:rsidRDefault="00780647" w:rsidP="00780647">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b/>
          <w:sz w:val="24"/>
          <w:szCs w:val="24"/>
        </w:rPr>
        <w:t>B1:</w:t>
      </w:r>
      <w:r w:rsidR="00F177C3">
        <w:rPr>
          <w:rFonts w:ascii="Times New Roman" w:hAnsi="Times New Roman" w:cs="Times New Roman"/>
          <w:sz w:val="24"/>
          <w:szCs w:val="24"/>
        </w:rPr>
        <w:t xml:space="preserve"> Guatemalteco Fuerte</w:t>
      </w:r>
      <w:r w:rsidRPr="00D4430D">
        <w:rPr>
          <w:rFonts w:ascii="Times New Roman" w:hAnsi="Times New Roman" w:cs="Times New Roman"/>
          <w:sz w:val="24"/>
          <w:szCs w:val="24"/>
        </w:rPr>
        <w:t xml:space="preserve"> </w:t>
      </w:r>
    </w:p>
    <w:p w:rsidR="00F177C3" w:rsidRPr="00D4430D" w:rsidRDefault="00780647" w:rsidP="00F177C3">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D4430D">
        <w:rPr>
          <w:rFonts w:ascii="Times New Roman" w:hAnsi="Times New Roman" w:cs="Times New Roman"/>
          <w:b/>
          <w:sz w:val="24"/>
          <w:szCs w:val="24"/>
        </w:rPr>
        <w:t>B2:</w:t>
      </w:r>
      <w:r w:rsidR="00F177C3">
        <w:rPr>
          <w:rFonts w:ascii="Times New Roman" w:hAnsi="Times New Roman" w:cs="Times New Roman"/>
          <w:sz w:val="24"/>
          <w:szCs w:val="24"/>
        </w:rPr>
        <w:t xml:space="preserve"> Guatemalteco Hass</w:t>
      </w: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Pr>
          <w:rFonts w:ascii="Times New Roman" w:hAnsi="Times New Roman" w:cs="Times New Roman"/>
          <w:b/>
          <w:bCs/>
          <w:sz w:val="24"/>
          <w:szCs w:val="24"/>
        </w:rPr>
        <w:lastRenderedPageBreak/>
        <w:t>4</w:t>
      </w:r>
      <w:r w:rsidRPr="00D4430D">
        <w:rPr>
          <w:rFonts w:ascii="Times New Roman" w:hAnsi="Times New Roman" w:cs="Times New Roman"/>
          <w:b/>
          <w:bCs/>
          <w:sz w:val="24"/>
          <w:szCs w:val="24"/>
        </w:rPr>
        <w:t xml:space="preserve">.2.2. Tratamientos: </w:t>
      </w:r>
      <w:r w:rsidRPr="00D4430D">
        <w:rPr>
          <w:rFonts w:ascii="Times New Roman" w:hAnsi="Times New Roman" w:cs="Times New Roman"/>
          <w:sz w:val="24"/>
          <w:szCs w:val="24"/>
        </w:rPr>
        <w:t>comb</w:t>
      </w:r>
      <w:r w:rsidR="00F177C3">
        <w:rPr>
          <w:rFonts w:ascii="Times New Roman" w:hAnsi="Times New Roman" w:cs="Times New Roman"/>
          <w:color w:val="000000" w:themeColor="text1"/>
          <w:sz w:val="24"/>
          <w:szCs w:val="24"/>
        </w:rPr>
        <w:t>inación de los Factores A x B: 3 x 2 = 6</w:t>
      </w:r>
      <w:r w:rsidRPr="00D4430D">
        <w:rPr>
          <w:rFonts w:ascii="Times New Roman" w:hAnsi="Times New Roman" w:cs="Times New Roman"/>
          <w:color w:val="000000" w:themeColor="text1"/>
          <w:sz w:val="24"/>
          <w:szCs w:val="24"/>
        </w:rPr>
        <w:t xml:space="preserve"> según el siguiente detalle:</w:t>
      </w: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p>
    <w:tbl>
      <w:tblPr>
        <w:tblStyle w:val="Cuadrculaclara1"/>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536"/>
        <w:gridCol w:w="1153"/>
        <w:gridCol w:w="5239"/>
      </w:tblGrid>
      <w:tr w:rsidR="00780647" w:rsidRPr="00D4430D" w:rsidTr="0054160D">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vMerge w:val="restar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780647" w:rsidRPr="004C4B34" w:rsidRDefault="00780647" w:rsidP="00F177C3">
            <w:pPr>
              <w:spacing w:after="0" w:line="240" w:lineRule="auto"/>
              <w:jc w:val="center"/>
              <w:rPr>
                <w:rFonts w:ascii="Times New Roman" w:eastAsia="Times New Roman" w:hAnsi="Times New Roman" w:cs="Times New Roman"/>
                <w:sz w:val="24"/>
                <w:szCs w:val="24"/>
                <w:lang w:eastAsia="es-EC"/>
              </w:rPr>
            </w:pPr>
            <w:bookmarkStart w:id="5" w:name="OLE_LINK21"/>
          </w:p>
          <w:p w:rsidR="00780647" w:rsidRPr="004C4B34" w:rsidRDefault="00780647" w:rsidP="00F177C3">
            <w:pPr>
              <w:spacing w:after="0" w:line="240" w:lineRule="auto"/>
              <w:jc w:val="center"/>
              <w:rPr>
                <w:rFonts w:ascii="Times New Roman" w:eastAsia="Times New Roman" w:hAnsi="Times New Roman" w:cs="Times New Roman"/>
                <w:sz w:val="24"/>
                <w:szCs w:val="24"/>
                <w:lang w:eastAsia="es-EC"/>
              </w:rPr>
            </w:pPr>
            <w:r w:rsidRPr="004C4B34">
              <w:rPr>
                <w:rFonts w:ascii="Times New Roman" w:eastAsia="Times New Roman" w:hAnsi="Times New Roman" w:cs="Times New Roman"/>
                <w:sz w:val="24"/>
                <w:szCs w:val="24"/>
                <w:lang w:eastAsia="es-EC"/>
              </w:rPr>
              <w:t>Tratamiento</w:t>
            </w:r>
          </w:p>
          <w:p w:rsidR="00780647" w:rsidRPr="004C4B34" w:rsidRDefault="00780647" w:rsidP="00F177C3">
            <w:pPr>
              <w:spacing w:after="0" w:line="240" w:lineRule="auto"/>
              <w:jc w:val="center"/>
              <w:rPr>
                <w:rFonts w:ascii="Times New Roman" w:eastAsia="Times New Roman" w:hAnsi="Times New Roman" w:cs="Times New Roman"/>
                <w:sz w:val="24"/>
                <w:szCs w:val="24"/>
                <w:lang w:eastAsia="es-EC"/>
              </w:rPr>
            </w:pPr>
            <w:r w:rsidRPr="004C4B34">
              <w:rPr>
                <w:rFonts w:ascii="Times New Roman" w:eastAsia="Times New Roman" w:hAnsi="Times New Roman" w:cs="Times New Roman"/>
                <w:sz w:val="24"/>
                <w:szCs w:val="24"/>
                <w:lang w:eastAsia="es-EC"/>
              </w:rPr>
              <w:t>N°</w:t>
            </w:r>
          </w:p>
        </w:tc>
        <w:tc>
          <w:tcPr>
            <w:tcW w:w="727" w:type="pct"/>
            <w:vMerge w:val="restar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780647" w:rsidRPr="004C4B34" w:rsidRDefault="00780647" w:rsidP="00F177C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p>
          <w:p w:rsidR="00780647" w:rsidRPr="004C4B34" w:rsidRDefault="00780647" w:rsidP="00F177C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C4B34">
              <w:rPr>
                <w:rFonts w:ascii="Times New Roman" w:eastAsia="Times New Roman" w:hAnsi="Times New Roman" w:cs="Times New Roman"/>
                <w:sz w:val="24"/>
                <w:szCs w:val="24"/>
                <w:lang w:eastAsia="es-EC"/>
              </w:rPr>
              <w:t>Código</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780647" w:rsidRDefault="00780647" w:rsidP="00F177C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lang w:eastAsia="es-EC"/>
              </w:rPr>
            </w:pPr>
          </w:p>
          <w:p w:rsidR="00780647" w:rsidRPr="004C4B34" w:rsidRDefault="00780647" w:rsidP="00F177C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lang w:eastAsia="es-EC"/>
              </w:rPr>
            </w:pPr>
            <w:r w:rsidRPr="004C4B34">
              <w:rPr>
                <w:rFonts w:ascii="Times New Roman" w:eastAsia="Times New Roman" w:hAnsi="Times New Roman" w:cs="Times New Roman"/>
                <w:bCs w:val="0"/>
                <w:sz w:val="24"/>
                <w:szCs w:val="24"/>
                <w:lang w:eastAsia="es-EC"/>
              </w:rPr>
              <w:t>Descripción</w:t>
            </w:r>
          </w:p>
        </w:tc>
      </w:tr>
      <w:tr w:rsidR="00DF0673" w:rsidRPr="00D4430D" w:rsidTr="0054160D">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vMerge/>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4C4B34" w:rsidRDefault="00DF0673" w:rsidP="00F177C3">
            <w:pPr>
              <w:spacing w:after="0" w:line="240" w:lineRule="auto"/>
              <w:jc w:val="center"/>
              <w:rPr>
                <w:rFonts w:ascii="Times New Roman" w:eastAsia="Times New Roman" w:hAnsi="Times New Roman" w:cs="Times New Roman"/>
                <w:b w:val="0"/>
                <w:bCs w:val="0"/>
                <w:sz w:val="24"/>
                <w:szCs w:val="24"/>
                <w:lang w:eastAsia="es-EC"/>
              </w:rPr>
            </w:pPr>
          </w:p>
        </w:tc>
        <w:tc>
          <w:tcPr>
            <w:tcW w:w="727" w:type="pct"/>
            <w:vMerge/>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4C4B34" w:rsidRDefault="00DF0673" w:rsidP="00F177C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4C4B34" w:rsidRDefault="00DF0673" w:rsidP="00DF067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Pr>
                <w:rFonts w:ascii="Times New Roman" w:eastAsia="Times New Roman" w:hAnsi="Times New Roman" w:cs="Times New Roman"/>
                <w:b/>
                <w:bCs/>
                <w:sz w:val="24"/>
                <w:szCs w:val="24"/>
                <w:lang w:eastAsia="es-EC"/>
              </w:rPr>
              <w:t xml:space="preserve">Tipos de injertos + </w:t>
            </w:r>
            <w:r w:rsidRPr="004C4B34">
              <w:rPr>
                <w:rFonts w:ascii="Times New Roman" w:eastAsia="Times New Roman" w:hAnsi="Times New Roman" w:cs="Times New Roman"/>
                <w:b/>
                <w:bCs/>
                <w:sz w:val="24"/>
                <w:szCs w:val="24"/>
                <w:lang w:eastAsia="es-EC"/>
              </w:rPr>
              <w:t>Variedades</w:t>
            </w:r>
          </w:p>
        </w:tc>
      </w:tr>
      <w:tr w:rsidR="00DF0673" w:rsidRPr="00D4430D" w:rsidTr="0054160D">
        <w:trPr>
          <w:cnfStyle w:val="000000010000" w:firstRow="0" w:lastRow="0" w:firstColumn="0" w:lastColumn="0" w:oddVBand="0" w:evenVBand="0" w:oddHBand="0" w:evenHBand="1"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T1</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lang w:eastAsia="es-EC"/>
              </w:rPr>
            </w:pPr>
            <w:r w:rsidRPr="00D4430D">
              <w:rPr>
                <w:rFonts w:ascii="Times New Roman" w:eastAsia="Times New Roman" w:hAnsi="Times New Roman" w:cs="Times New Roman"/>
                <w:lang w:eastAsia="es-EC"/>
              </w:rPr>
              <w:t>A1 B1</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F0673" w:rsidRDefault="00DF0673" w:rsidP="00DF0673">
            <w:pPr>
              <w:shd w:val="clear" w:color="auto" w:fill="FFFFFF"/>
              <w:spacing w:after="0" w:line="240" w:lineRule="auto"/>
              <w:ind w:left="111" w:right="-108"/>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Púa </w:t>
            </w:r>
            <w:r w:rsidR="00975470">
              <w:rPr>
                <w:rFonts w:ascii="Times New Roman" w:hAnsi="Times New Roman" w:cs="Times New Roman"/>
                <w:sz w:val="24"/>
                <w:szCs w:val="24"/>
              </w:rPr>
              <w:t>Lateral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Guatemalteco Fuerte</w:t>
            </w:r>
          </w:p>
        </w:tc>
      </w:tr>
      <w:tr w:rsidR="00DF0673" w:rsidRPr="00D4430D" w:rsidTr="0054160D">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T2</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D4430D">
              <w:rPr>
                <w:rFonts w:ascii="Times New Roman" w:eastAsia="Times New Roman" w:hAnsi="Times New Roman" w:cs="Times New Roman"/>
                <w:lang w:eastAsia="es-EC"/>
              </w:rPr>
              <w:t>A1 B2</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F0673" w:rsidRDefault="00DF0673" w:rsidP="00DF0673">
            <w:pPr>
              <w:shd w:val="clear" w:color="auto" w:fill="FFFFFF"/>
              <w:spacing w:after="0" w:line="240" w:lineRule="auto"/>
              <w:ind w:left="111" w:right="-108"/>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Púa </w:t>
            </w:r>
            <w:r w:rsidR="00975470">
              <w:rPr>
                <w:rFonts w:ascii="Times New Roman" w:hAnsi="Times New Roman" w:cs="Times New Roman"/>
                <w:sz w:val="24"/>
                <w:szCs w:val="24"/>
              </w:rPr>
              <w:t>Lateral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Guatemalteco Hass</w:t>
            </w:r>
          </w:p>
        </w:tc>
      </w:tr>
      <w:tr w:rsidR="00DF0673" w:rsidRPr="00D4430D" w:rsidTr="0054160D">
        <w:trPr>
          <w:cnfStyle w:val="000000010000" w:firstRow="0" w:lastRow="0" w:firstColumn="0" w:lastColumn="0" w:oddVBand="0" w:evenVBand="0" w:oddHBand="0" w:evenHBand="1"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T3</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lang w:eastAsia="es-EC"/>
              </w:rPr>
            </w:pPr>
            <w:r>
              <w:rPr>
                <w:rFonts w:ascii="Times New Roman" w:eastAsia="Times New Roman" w:hAnsi="Times New Roman" w:cs="Times New Roman"/>
                <w:lang w:eastAsia="es-EC"/>
              </w:rPr>
              <w:t>A2 B1</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4430D" w:rsidRDefault="00DF0673" w:rsidP="00DF0673">
            <w:pPr>
              <w:shd w:val="clear" w:color="auto" w:fill="FFFFFF"/>
              <w:spacing w:after="0" w:line="240" w:lineRule="auto"/>
              <w:ind w:left="111" w:right="-108"/>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w:t>
            </w:r>
            <w:r w:rsidR="00975470">
              <w:rPr>
                <w:rFonts w:ascii="Times New Roman" w:hAnsi="Times New Roman" w:cs="Times New Roman"/>
                <w:sz w:val="24"/>
                <w:szCs w:val="24"/>
              </w:rPr>
              <w:t xml:space="preserve">Lateral </w:t>
            </w:r>
            <w:r>
              <w:rPr>
                <w:rFonts w:ascii="Times New Roman" w:hAnsi="Times New Roman" w:cs="Times New Roman"/>
                <w:sz w:val="24"/>
                <w:szCs w:val="24"/>
              </w:rPr>
              <w:t>Subcortical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Guatemalteco Fuerte</w:t>
            </w:r>
          </w:p>
        </w:tc>
      </w:tr>
      <w:tr w:rsidR="00DF0673" w:rsidRPr="00D4430D" w:rsidTr="0054160D">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T4</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F177C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Pr>
                <w:rFonts w:ascii="Times New Roman" w:eastAsia="Times New Roman" w:hAnsi="Times New Roman" w:cs="Times New Roman"/>
                <w:lang w:eastAsia="es-EC"/>
              </w:rPr>
              <w:t>A2 B2</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4430D" w:rsidRDefault="00DF0673" w:rsidP="00DF0673">
            <w:pPr>
              <w:shd w:val="clear" w:color="auto" w:fill="FFFFFF"/>
              <w:spacing w:after="0" w:line="240" w:lineRule="auto"/>
              <w:ind w:left="111" w:right="-108"/>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w:t>
            </w:r>
            <w:r w:rsidR="00975470">
              <w:rPr>
                <w:rFonts w:ascii="Times New Roman" w:hAnsi="Times New Roman" w:cs="Times New Roman"/>
                <w:sz w:val="24"/>
                <w:szCs w:val="24"/>
              </w:rPr>
              <w:t xml:space="preserve">Lateral </w:t>
            </w:r>
            <w:r>
              <w:rPr>
                <w:rFonts w:ascii="Times New Roman" w:hAnsi="Times New Roman" w:cs="Times New Roman"/>
                <w:sz w:val="24"/>
                <w:szCs w:val="24"/>
              </w:rPr>
              <w:t>Subcortical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Guatemalteco Hass</w:t>
            </w:r>
          </w:p>
        </w:tc>
      </w:tr>
      <w:tr w:rsidR="00DF0673" w:rsidRPr="00D4430D" w:rsidTr="0054160D">
        <w:trPr>
          <w:cnfStyle w:val="000000010000" w:firstRow="0" w:lastRow="0" w:firstColumn="0" w:lastColumn="0" w:oddVBand="0" w:evenVBand="0" w:oddHBand="0" w:evenHBand="1"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6C2C6B">
            <w:pPr>
              <w:spacing w:after="0"/>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T5</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6C2C6B">
            <w:pPr>
              <w:spacing w:after="0"/>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lang w:eastAsia="es-EC"/>
              </w:rPr>
            </w:pPr>
            <w:r>
              <w:rPr>
                <w:rFonts w:ascii="Times New Roman" w:eastAsia="Times New Roman" w:hAnsi="Times New Roman" w:cs="Times New Roman"/>
                <w:lang w:eastAsia="es-EC"/>
              </w:rPr>
              <w:t>A3 B1</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4430D" w:rsidRDefault="00DF0673" w:rsidP="006C2C6B">
            <w:pPr>
              <w:tabs>
                <w:tab w:val="left" w:pos="8504"/>
              </w:tabs>
              <w:autoSpaceDE w:val="0"/>
              <w:autoSpaceDN w:val="0"/>
              <w:adjustRightInd w:val="0"/>
              <w:spacing w:after="0"/>
              <w:ind w:left="111" w:right="-1"/>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Terminal o </w:t>
            </w:r>
            <w:r w:rsidR="00975470">
              <w:rPr>
                <w:rFonts w:ascii="Times New Roman" w:hAnsi="Times New Roman" w:cs="Times New Roman"/>
                <w:sz w:val="24"/>
                <w:szCs w:val="24"/>
              </w:rPr>
              <w:t>Cuña</w:t>
            </w:r>
            <w:r>
              <w:rPr>
                <w:rFonts w:ascii="Times New Roman" w:hAnsi="Times New Roman" w:cs="Times New Roman"/>
                <w:sz w:val="24"/>
                <w:szCs w:val="24"/>
              </w:rPr>
              <w:t xml:space="preserve"> + Guatemalteco Fuerte</w:t>
            </w:r>
          </w:p>
        </w:tc>
      </w:tr>
      <w:tr w:rsidR="00DF0673" w:rsidRPr="00D4430D" w:rsidTr="0054160D">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969"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6C2C6B">
            <w:pPr>
              <w:spacing w:after="0"/>
              <w:ind w:left="142" w:right="83"/>
              <w:jc w:val="center"/>
              <w:rPr>
                <w:rFonts w:ascii="Times New Roman" w:eastAsia="Times New Roman" w:hAnsi="Times New Roman" w:cs="Times New Roman"/>
                <w:b w:val="0"/>
                <w:lang w:eastAsia="es-EC"/>
              </w:rPr>
            </w:pPr>
            <w:r w:rsidRPr="00D4430D">
              <w:rPr>
                <w:rFonts w:ascii="Times New Roman" w:eastAsia="Times New Roman" w:hAnsi="Times New Roman" w:cs="Times New Roman"/>
                <w:b w:val="0"/>
                <w:lang w:eastAsia="es-EC"/>
              </w:rPr>
              <w:t>T6</w:t>
            </w:r>
          </w:p>
        </w:tc>
        <w:tc>
          <w:tcPr>
            <w:tcW w:w="727" w:type="pct"/>
            <w:tcBorders>
              <w:top w:val="none" w:sz="0" w:space="0" w:color="auto"/>
              <w:left w:val="none" w:sz="0" w:space="0" w:color="auto"/>
              <w:bottom w:val="none" w:sz="0" w:space="0" w:color="auto"/>
              <w:right w:val="none" w:sz="0" w:space="0" w:color="auto"/>
            </w:tcBorders>
            <w:shd w:val="clear" w:color="auto" w:fill="FFFFFF" w:themeFill="background1"/>
            <w:noWrap/>
            <w:vAlign w:val="bottom"/>
            <w:hideMark/>
          </w:tcPr>
          <w:p w:rsidR="00DF0673" w:rsidRPr="00D4430D" w:rsidRDefault="00DF0673" w:rsidP="006C2C6B">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Pr>
                <w:rFonts w:ascii="Times New Roman" w:eastAsia="Times New Roman" w:hAnsi="Times New Roman" w:cs="Times New Roman"/>
                <w:lang w:eastAsia="es-EC"/>
              </w:rPr>
              <w:t>A3 B2</w:t>
            </w:r>
          </w:p>
        </w:tc>
        <w:tc>
          <w:tcPr>
            <w:tcW w:w="3304" w:type="pct"/>
            <w:tcBorders>
              <w:top w:val="none" w:sz="0" w:space="0" w:color="auto"/>
              <w:left w:val="none" w:sz="0" w:space="0" w:color="auto"/>
              <w:bottom w:val="none" w:sz="0" w:space="0" w:color="auto"/>
              <w:right w:val="none" w:sz="0" w:space="0" w:color="auto"/>
            </w:tcBorders>
            <w:shd w:val="clear" w:color="auto" w:fill="FFFFFF" w:themeFill="background1"/>
            <w:noWrap/>
            <w:vAlign w:val="bottom"/>
          </w:tcPr>
          <w:p w:rsidR="00DF0673" w:rsidRPr="00D4430D" w:rsidRDefault="00DF0673" w:rsidP="006C2C6B">
            <w:pPr>
              <w:spacing w:after="0"/>
              <w:ind w:left="111" w:right="-108"/>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Injerto Terminal o </w:t>
            </w:r>
            <w:r w:rsidR="00975470">
              <w:rPr>
                <w:rFonts w:ascii="Times New Roman" w:hAnsi="Times New Roman" w:cs="Times New Roman"/>
                <w:sz w:val="24"/>
                <w:szCs w:val="24"/>
              </w:rPr>
              <w:t xml:space="preserve">Cuña </w:t>
            </w:r>
            <w:r>
              <w:rPr>
                <w:rFonts w:ascii="Times New Roman" w:hAnsi="Times New Roman" w:cs="Times New Roman"/>
                <w:sz w:val="24"/>
                <w:szCs w:val="24"/>
              </w:rPr>
              <w:t>+ Guatemalteco Hass</w:t>
            </w:r>
          </w:p>
        </w:tc>
      </w:tr>
      <w:bookmarkEnd w:id="5"/>
    </w:tbl>
    <w:p w:rsidR="006C2C6B" w:rsidRPr="006C2C6B" w:rsidRDefault="006C2C6B" w:rsidP="006C2C6B">
      <w:pPr>
        <w:spacing w:after="0" w:line="360" w:lineRule="auto"/>
        <w:rPr>
          <w:rFonts w:ascii="Times New Roman" w:hAnsi="Times New Roman" w:cs="Times New Roman"/>
          <w:bCs/>
          <w:sz w:val="24"/>
          <w:szCs w:val="24"/>
        </w:rPr>
      </w:pPr>
    </w:p>
    <w:p w:rsidR="00780647" w:rsidRPr="00D4430D" w:rsidRDefault="00780647" w:rsidP="00780647">
      <w:pPr>
        <w:spacing w:after="0" w:line="360" w:lineRule="auto"/>
        <w:rPr>
          <w:rFonts w:ascii="Times New Roman" w:hAnsi="Times New Roman" w:cs="Times New Roman"/>
          <w:b/>
          <w:sz w:val="24"/>
          <w:szCs w:val="24"/>
        </w:rPr>
      </w:pPr>
      <w:r>
        <w:rPr>
          <w:rFonts w:ascii="Times New Roman" w:hAnsi="Times New Roman" w:cs="Times New Roman"/>
          <w:b/>
          <w:bCs/>
          <w:sz w:val="24"/>
          <w:szCs w:val="24"/>
        </w:rPr>
        <w:t>4</w:t>
      </w:r>
      <w:r w:rsidRPr="00D4430D">
        <w:rPr>
          <w:rFonts w:ascii="Times New Roman" w:hAnsi="Times New Roman" w:cs="Times New Roman"/>
          <w:b/>
          <w:bCs/>
          <w:sz w:val="24"/>
          <w:szCs w:val="24"/>
        </w:rPr>
        <w:t xml:space="preserve">.2.3. </w:t>
      </w:r>
      <w:r w:rsidRPr="00D4430D">
        <w:rPr>
          <w:rFonts w:ascii="Times New Roman" w:hAnsi="Times New Roman" w:cs="Times New Roman"/>
          <w:b/>
          <w:sz w:val="24"/>
          <w:szCs w:val="24"/>
        </w:rPr>
        <w:t>Procedimiento</w:t>
      </w:r>
    </w:p>
    <w:p w:rsidR="00780647" w:rsidRPr="00D4430D" w:rsidRDefault="00780647" w:rsidP="00780647">
      <w:pPr>
        <w:spacing w:after="0" w:line="360" w:lineRule="auto"/>
        <w:rPr>
          <w:rFonts w:ascii="Times New Roman" w:hAnsi="Times New Roman" w:cs="Times New Roman"/>
          <w:b/>
          <w:color w:val="FF0000"/>
          <w:sz w:val="24"/>
          <w:szCs w:val="24"/>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D4430D">
        <w:rPr>
          <w:rFonts w:ascii="Times New Roman" w:hAnsi="Times New Roman" w:cs="Times New Roman"/>
          <w:bCs/>
          <w:color w:val="000000" w:themeColor="text1"/>
          <w:sz w:val="24"/>
          <w:szCs w:val="24"/>
        </w:rPr>
        <w:t>Tipo de diseño:</w:t>
      </w:r>
      <w:r w:rsidRPr="00D4430D">
        <w:rPr>
          <w:rFonts w:ascii="Times New Roman" w:hAnsi="Times New Roman" w:cs="Times New Roman"/>
          <w:color w:val="000000" w:themeColor="text1"/>
          <w:sz w:val="24"/>
          <w:szCs w:val="24"/>
        </w:rPr>
        <w:t xml:space="preserve"> Bloques Completos a</w:t>
      </w:r>
      <w:r w:rsidR="00DF0673">
        <w:rPr>
          <w:rFonts w:ascii="Times New Roman" w:hAnsi="Times New Roman" w:cs="Times New Roman"/>
          <w:color w:val="000000" w:themeColor="text1"/>
          <w:sz w:val="24"/>
          <w:szCs w:val="24"/>
        </w:rPr>
        <w:t xml:space="preserve">l Azar en arreglo </w:t>
      </w:r>
      <w:r w:rsidR="00DF0673" w:rsidRPr="00C002CA">
        <w:rPr>
          <w:rFonts w:ascii="Times New Roman" w:hAnsi="Times New Roman" w:cs="Times New Roman"/>
          <w:sz w:val="24"/>
          <w:szCs w:val="24"/>
        </w:rPr>
        <w:t xml:space="preserve">factorial de </w:t>
      </w:r>
      <w:r w:rsidR="00DF0673">
        <w:rPr>
          <w:rFonts w:ascii="Times New Roman" w:hAnsi="Times New Roman" w:cs="Times New Roman"/>
          <w:color w:val="000000" w:themeColor="text1"/>
          <w:sz w:val="24"/>
          <w:szCs w:val="24"/>
        </w:rPr>
        <w:t>3 x 2</w:t>
      </w:r>
      <w:r w:rsidR="0070342C">
        <w:rPr>
          <w:rFonts w:ascii="Times New Roman" w:hAnsi="Times New Roman" w:cs="Times New Roman"/>
          <w:color w:val="000000" w:themeColor="text1"/>
          <w:sz w:val="24"/>
          <w:szCs w:val="24"/>
        </w:rPr>
        <w:t xml:space="preserve"> x 3 repeticiones,</w:t>
      </w:r>
      <w:r w:rsidRPr="00D4430D">
        <w:rPr>
          <w:rFonts w:ascii="Times New Roman" w:hAnsi="Times New Roman" w:cs="Times New Roman"/>
          <w:color w:val="000000" w:themeColor="text1"/>
          <w:sz w:val="24"/>
          <w:szCs w:val="24"/>
        </w:rPr>
        <w:t xml:space="preserve"> (DBCA).</w:t>
      </w:r>
    </w:p>
    <w:p w:rsidR="00780647" w:rsidRPr="00D4430D" w:rsidRDefault="00780647" w:rsidP="00780647">
      <w:pPr>
        <w:tabs>
          <w:tab w:val="left" w:pos="7938"/>
        </w:tabs>
        <w:autoSpaceDE w:val="0"/>
        <w:autoSpaceDN w:val="0"/>
        <w:adjustRightInd w:val="0"/>
        <w:spacing w:after="0" w:line="360" w:lineRule="auto"/>
        <w:ind w:right="-1"/>
        <w:jc w:val="both"/>
        <w:rPr>
          <w:rFonts w:ascii="Times New Roman" w:hAnsi="Times New Roman" w:cs="Times New Roman"/>
          <w:color w:val="FF0000"/>
          <w:sz w:val="24"/>
          <w:szCs w:val="24"/>
        </w:rPr>
      </w:pPr>
    </w:p>
    <w:tbl>
      <w:tblPr>
        <w:tblStyle w:val="Tablaconcuadrcula"/>
        <w:tblW w:w="5000" w:type="pct"/>
        <w:tblLook w:val="04A0" w:firstRow="1" w:lastRow="0" w:firstColumn="1" w:lastColumn="0" w:noHBand="0" w:noVBand="1"/>
      </w:tblPr>
      <w:tblGrid>
        <w:gridCol w:w="4292"/>
        <w:gridCol w:w="3636"/>
      </w:tblGrid>
      <w:tr w:rsidR="00780647" w:rsidRPr="00D4430D" w:rsidTr="0054160D">
        <w:trPr>
          <w:trHeight w:val="510"/>
        </w:trPr>
        <w:tc>
          <w:tcPr>
            <w:tcW w:w="2707" w:type="pct"/>
            <w:vAlign w:val="bottom"/>
          </w:tcPr>
          <w:p w:rsidR="00780647" w:rsidRPr="00D4430D" w:rsidRDefault="00780647" w:rsidP="00DF0673">
            <w:pPr>
              <w:spacing w:after="0" w:line="240" w:lineRule="auto"/>
              <w:ind w:left="176"/>
              <w:rPr>
                <w:rFonts w:ascii="Times New Roman" w:hAnsi="Times New Roman" w:cs="Times New Roman"/>
                <w:sz w:val="24"/>
                <w:szCs w:val="24"/>
              </w:rPr>
            </w:pPr>
            <w:r w:rsidRPr="00D4430D">
              <w:rPr>
                <w:rFonts w:ascii="Times New Roman" w:hAnsi="Times New Roman" w:cs="Times New Roman"/>
                <w:sz w:val="24"/>
                <w:szCs w:val="24"/>
              </w:rPr>
              <w:t>N° de localidades:</w:t>
            </w:r>
          </w:p>
        </w:tc>
        <w:tc>
          <w:tcPr>
            <w:tcW w:w="2293" w:type="pct"/>
            <w:vAlign w:val="bottom"/>
          </w:tcPr>
          <w:p w:rsidR="00780647" w:rsidRPr="00D4430D" w:rsidRDefault="00780647" w:rsidP="00DF0673">
            <w:pPr>
              <w:spacing w:after="0" w:line="240" w:lineRule="auto"/>
              <w:rPr>
                <w:rFonts w:ascii="Times New Roman" w:hAnsi="Times New Roman" w:cs="Times New Roman"/>
                <w:sz w:val="24"/>
                <w:szCs w:val="24"/>
              </w:rPr>
            </w:pPr>
            <w:r w:rsidRPr="00D4430D">
              <w:rPr>
                <w:rFonts w:ascii="Times New Roman" w:hAnsi="Times New Roman" w:cs="Times New Roman"/>
                <w:sz w:val="24"/>
                <w:szCs w:val="24"/>
              </w:rPr>
              <w:t>1</w:t>
            </w:r>
          </w:p>
        </w:tc>
      </w:tr>
      <w:tr w:rsidR="00780647" w:rsidRPr="00D4430D" w:rsidTr="0054160D">
        <w:trPr>
          <w:trHeight w:val="510"/>
        </w:trPr>
        <w:tc>
          <w:tcPr>
            <w:tcW w:w="2707" w:type="pct"/>
            <w:vAlign w:val="bottom"/>
          </w:tcPr>
          <w:p w:rsidR="00780647" w:rsidRPr="00D4430D" w:rsidRDefault="00780647" w:rsidP="00DF0673">
            <w:pPr>
              <w:spacing w:after="0" w:line="240" w:lineRule="auto"/>
              <w:ind w:left="176"/>
              <w:rPr>
                <w:rFonts w:ascii="Times New Roman" w:hAnsi="Times New Roman" w:cs="Times New Roman"/>
                <w:b/>
                <w:sz w:val="24"/>
                <w:szCs w:val="24"/>
              </w:rPr>
            </w:pPr>
            <w:r w:rsidRPr="00D4430D">
              <w:rPr>
                <w:rFonts w:ascii="Times New Roman" w:hAnsi="Times New Roman" w:cs="Times New Roman"/>
                <w:sz w:val="24"/>
                <w:szCs w:val="24"/>
              </w:rPr>
              <w:t>N° de tratamientos:</w:t>
            </w:r>
          </w:p>
        </w:tc>
        <w:tc>
          <w:tcPr>
            <w:tcW w:w="2293" w:type="pct"/>
            <w:vAlign w:val="bottom"/>
          </w:tcPr>
          <w:p w:rsidR="00780647" w:rsidRPr="00D4430D" w:rsidRDefault="00DF0673" w:rsidP="00DF0673">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r>
      <w:tr w:rsidR="00780647" w:rsidRPr="00D4430D" w:rsidTr="0054160D">
        <w:trPr>
          <w:trHeight w:val="510"/>
        </w:trPr>
        <w:tc>
          <w:tcPr>
            <w:tcW w:w="2707" w:type="pct"/>
            <w:vAlign w:val="bottom"/>
          </w:tcPr>
          <w:p w:rsidR="00780647" w:rsidRPr="00D4430D" w:rsidRDefault="00780647" w:rsidP="00DF0673">
            <w:pPr>
              <w:spacing w:after="0" w:line="240" w:lineRule="auto"/>
              <w:ind w:left="176"/>
              <w:rPr>
                <w:rFonts w:ascii="Times New Roman" w:hAnsi="Times New Roman" w:cs="Times New Roman"/>
                <w:b/>
                <w:sz w:val="28"/>
              </w:rPr>
            </w:pPr>
            <w:r w:rsidRPr="00D4430D">
              <w:rPr>
                <w:rFonts w:ascii="Times New Roman" w:hAnsi="Times New Roman" w:cs="Times New Roman"/>
                <w:sz w:val="24"/>
                <w:szCs w:val="24"/>
              </w:rPr>
              <w:t>N° de repeticiones:</w:t>
            </w:r>
          </w:p>
        </w:tc>
        <w:tc>
          <w:tcPr>
            <w:tcW w:w="2293" w:type="pct"/>
            <w:vAlign w:val="bottom"/>
          </w:tcPr>
          <w:p w:rsidR="00780647" w:rsidRPr="00D4430D" w:rsidRDefault="00780647" w:rsidP="00DF0673">
            <w:pPr>
              <w:spacing w:after="0" w:line="240" w:lineRule="auto"/>
              <w:rPr>
                <w:rFonts w:ascii="Times New Roman" w:hAnsi="Times New Roman" w:cs="Times New Roman"/>
                <w:sz w:val="24"/>
                <w:szCs w:val="24"/>
              </w:rPr>
            </w:pPr>
            <w:r w:rsidRPr="00D4430D">
              <w:rPr>
                <w:rFonts w:ascii="Times New Roman" w:hAnsi="Times New Roman" w:cs="Times New Roman"/>
                <w:sz w:val="24"/>
                <w:szCs w:val="24"/>
              </w:rPr>
              <w:t>3</w:t>
            </w:r>
          </w:p>
        </w:tc>
      </w:tr>
      <w:tr w:rsidR="00780647" w:rsidRPr="00D4430D" w:rsidTr="0054160D">
        <w:trPr>
          <w:trHeight w:val="510"/>
        </w:trPr>
        <w:tc>
          <w:tcPr>
            <w:tcW w:w="2707" w:type="pct"/>
            <w:vAlign w:val="bottom"/>
          </w:tcPr>
          <w:p w:rsidR="00780647" w:rsidRPr="00D4430D" w:rsidRDefault="00780647" w:rsidP="00DF0673">
            <w:pPr>
              <w:spacing w:after="0" w:line="240" w:lineRule="auto"/>
              <w:ind w:left="176"/>
              <w:rPr>
                <w:rFonts w:ascii="Times New Roman" w:hAnsi="Times New Roman" w:cs="Times New Roman"/>
                <w:b/>
                <w:sz w:val="28"/>
              </w:rPr>
            </w:pPr>
            <w:r w:rsidRPr="00D4430D">
              <w:rPr>
                <w:rFonts w:ascii="Times New Roman" w:hAnsi="Times New Roman" w:cs="Times New Roman"/>
                <w:sz w:val="24"/>
                <w:szCs w:val="24"/>
              </w:rPr>
              <w:t>N° de unidades experimentales:</w:t>
            </w:r>
          </w:p>
        </w:tc>
        <w:tc>
          <w:tcPr>
            <w:tcW w:w="2293" w:type="pct"/>
            <w:vAlign w:val="bottom"/>
          </w:tcPr>
          <w:p w:rsidR="00780647" w:rsidRPr="00D4430D" w:rsidRDefault="00DF0673" w:rsidP="00DF0673">
            <w:pPr>
              <w:spacing w:after="0" w:line="240" w:lineRule="auto"/>
              <w:rPr>
                <w:rFonts w:ascii="Times New Roman" w:hAnsi="Times New Roman" w:cs="Times New Roman"/>
                <w:sz w:val="24"/>
                <w:szCs w:val="24"/>
              </w:rPr>
            </w:pPr>
            <w:r>
              <w:rPr>
                <w:rFonts w:ascii="Times New Roman" w:hAnsi="Times New Roman" w:cs="Times New Roman"/>
                <w:sz w:val="24"/>
                <w:szCs w:val="24"/>
              </w:rPr>
              <w:t>18</w:t>
            </w:r>
          </w:p>
        </w:tc>
      </w:tr>
      <w:tr w:rsidR="00DF0673" w:rsidRPr="00D4430D" w:rsidTr="0054160D">
        <w:trPr>
          <w:trHeight w:val="510"/>
        </w:trPr>
        <w:tc>
          <w:tcPr>
            <w:tcW w:w="2707" w:type="pct"/>
            <w:vAlign w:val="bottom"/>
          </w:tcPr>
          <w:p w:rsidR="00DF0673" w:rsidRPr="00D4430D" w:rsidRDefault="00DF0673" w:rsidP="00DF0673">
            <w:pPr>
              <w:spacing w:after="0" w:line="240" w:lineRule="auto"/>
              <w:ind w:left="176"/>
              <w:rPr>
                <w:rFonts w:ascii="Times New Roman" w:hAnsi="Times New Roman" w:cs="Times New Roman"/>
                <w:b/>
                <w:sz w:val="28"/>
              </w:rPr>
            </w:pPr>
            <w:r w:rsidRPr="00B8276C">
              <w:rPr>
                <w:rFonts w:ascii="Times New Roman" w:hAnsi="Times New Roman" w:cs="Times New Roman"/>
                <w:szCs w:val="24"/>
                <w:lang w:eastAsia="es-EC"/>
              </w:rPr>
              <w:t>Tamaño de la unidad experimental</w:t>
            </w:r>
            <w:r>
              <w:rPr>
                <w:rFonts w:ascii="Times New Roman" w:hAnsi="Times New Roman" w:cs="Times New Roman"/>
                <w:szCs w:val="24"/>
                <w:lang w:eastAsia="es-EC"/>
              </w:rPr>
              <w:t>:</w:t>
            </w:r>
          </w:p>
        </w:tc>
        <w:tc>
          <w:tcPr>
            <w:tcW w:w="2293" w:type="pct"/>
            <w:vAlign w:val="bottom"/>
          </w:tcPr>
          <w:p w:rsidR="00DF0673" w:rsidRPr="00B8276C" w:rsidRDefault="00240253" w:rsidP="00DF0673">
            <w:pPr>
              <w:spacing w:after="0" w:line="240" w:lineRule="auto"/>
              <w:rPr>
                <w:rFonts w:ascii="Times New Roman" w:hAnsi="Times New Roman" w:cs="Times New Roman"/>
                <w:szCs w:val="24"/>
                <w:lang w:eastAsia="es-EC"/>
              </w:rPr>
            </w:pPr>
            <w:r>
              <w:rPr>
                <w:rFonts w:ascii="Times New Roman" w:hAnsi="Times New Roman" w:cs="Times New Roman"/>
                <w:szCs w:val="24"/>
                <w:lang w:eastAsia="es-EC"/>
              </w:rPr>
              <w:t>0.60 m x 0.50 m =0.3 m</w:t>
            </w:r>
            <w:r w:rsidRPr="00240253">
              <w:rPr>
                <w:rFonts w:ascii="Times New Roman" w:hAnsi="Times New Roman" w:cs="Times New Roman"/>
                <w:szCs w:val="24"/>
                <w:vertAlign w:val="superscript"/>
                <w:lang w:eastAsia="es-EC"/>
              </w:rPr>
              <w:t>2</w:t>
            </w:r>
          </w:p>
        </w:tc>
      </w:tr>
      <w:tr w:rsidR="00DF0673" w:rsidRPr="00D4430D" w:rsidTr="0054160D">
        <w:trPr>
          <w:trHeight w:val="510"/>
        </w:trPr>
        <w:tc>
          <w:tcPr>
            <w:tcW w:w="2707" w:type="pct"/>
            <w:vAlign w:val="bottom"/>
          </w:tcPr>
          <w:p w:rsidR="00DF0673" w:rsidRPr="00D4430D" w:rsidRDefault="00240253" w:rsidP="00DF0673">
            <w:pPr>
              <w:spacing w:after="0" w:line="240" w:lineRule="auto"/>
              <w:ind w:left="176"/>
              <w:rPr>
                <w:rFonts w:ascii="Times New Roman" w:hAnsi="Times New Roman" w:cs="Times New Roman"/>
                <w:b/>
                <w:sz w:val="28"/>
              </w:rPr>
            </w:pPr>
            <w:r>
              <w:rPr>
                <w:rFonts w:ascii="Times New Roman" w:hAnsi="Times New Roman" w:cs="Times New Roman"/>
                <w:szCs w:val="24"/>
                <w:lang w:eastAsia="es-EC"/>
              </w:rPr>
              <w:t>Área total</w:t>
            </w:r>
            <w:r w:rsidR="00DF0673" w:rsidRPr="00B8276C">
              <w:rPr>
                <w:rFonts w:ascii="Times New Roman" w:hAnsi="Times New Roman" w:cs="Times New Roman"/>
                <w:szCs w:val="24"/>
                <w:lang w:eastAsia="es-EC"/>
              </w:rPr>
              <w:t xml:space="preserve"> de la investigación</w:t>
            </w:r>
            <w:r w:rsidR="00DF0673">
              <w:rPr>
                <w:rFonts w:ascii="Times New Roman" w:hAnsi="Times New Roman" w:cs="Times New Roman"/>
                <w:szCs w:val="24"/>
                <w:lang w:eastAsia="es-EC"/>
              </w:rPr>
              <w:t>:</w:t>
            </w:r>
          </w:p>
        </w:tc>
        <w:tc>
          <w:tcPr>
            <w:tcW w:w="2293" w:type="pct"/>
            <w:vAlign w:val="bottom"/>
          </w:tcPr>
          <w:p w:rsidR="00DF0673" w:rsidRPr="00240253" w:rsidRDefault="00240253" w:rsidP="00240253">
            <w:pPr>
              <w:spacing w:after="0" w:line="240" w:lineRule="auto"/>
              <w:rPr>
                <w:rFonts w:ascii="Times New Roman" w:hAnsi="Times New Roman" w:cs="Times New Roman"/>
                <w:szCs w:val="24"/>
                <w:lang w:eastAsia="es-EC"/>
              </w:rPr>
            </w:pPr>
            <w:r>
              <w:rPr>
                <w:rFonts w:ascii="Times New Roman" w:hAnsi="Times New Roman" w:cs="Times New Roman"/>
                <w:szCs w:val="24"/>
                <w:lang w:eastAsia="es-EC"/>
              </w:rPr>
              <w:t>0.3 x 18</w:t>
            </w:r>
            <w:r w:rsidR="00DF0673" w:rsidRPr="00B8276C">
              <w:rPr>
                <w:rFonts w:ascii="Times New Roman" w:hAnsi="Times New Roman" w:cs="Times New Roman"/>
                <w:szCs w:val="24"/>
                <w:lang w:eastAsia="es-EC"/>
              </w:rPr>
              <w:t xml:space="preserve"> m</w:t>
            </w:r>
            <w:r w:rsidRPr="00240253">
              <w:rPr>
                <w:rFonts w:ascii="Times New Roman" w:hAnsi="Times New Roman" w:cs="Times New Roman"/>
                <w:szCs w:val="24"/>
                <w:vertAlign w:val="superscript"/>
                <w:lang w:eastAsia="es-EC"/>
              </w:rPr>
              <w:t>2</w:t>
            </w:r>
            <w:r>
              <w:rPr>
                <w:rFonts w:ascii="Times New Roman" w:hAnsi="Times New Roman" w:cs="Times New Roman"/>
                <w:szCs w:val="24"/>
                <w:vertAlign w:val="superscript"/>
                <w:lang w:eastAsia="es-EC"/>
              </w:rPr>
              <w:t xml:space="preserve"> </w:t>
            </w:r>
            <w:r>
              <w:rPr>
                <w:rFonts w:ascii="Times New Roman" w:hAnsi="Times New Roman" w:cs="Times New Roman"/>
                <w:szCs w:val="24"/>
                <w:lang w:eastAsia="es-EC"/>
              </w:rPr>
              <w:t>= 5.40</w:t>
            </w:r>
            <w:r w:rsidR="00C15AF0">
              <w:rPr>
                <w:rFonts w:ascii="Times New Roman" w:hAnsi="Times New Roman" w:cs="Times New Roman"/>
                <w:szCs w:val="24"/>
                <w:lang w:eastAsia="es-EC"/>
              </w:rPr>
              <w:t xml:space="preserve"> </w:t>
            </w:r>
            <w:r>
              <w:rPr>
                <w:rFonts w:ascii="Times New Roman" w:hAnsi="Times New Roman" w:cs="Times New Roman"/>
                <w:szCs w:val="24"/>
                <w:lang w:eastAsia="es-EC"/>
              </w:rPr>
              <w:t>m</w:t>
            </w:r>
            <w:r w:rsidRPr="00240253">
              <w:rPr>
                <w:rFonts w:ascii="Times New Roman" w:hAnsi="Times New Roman" w:cs="Times New Roman"/>
                <w:szCs w:val="24"/>
                <w:vertAlign w:val="superscript"/>
                <w:lang w:eastAsia="es-EC"/>
              </w:rPr>
              <w:t>2</w:t>
            </w:r>
          </w:p>
        </w:tc>
      </w:tr>
      <w:tr w:rsidR="00DF0673" w:rsidRPr="00D4430D" w:rsidTr="0054160D">
        <w:trPr>
          <w:trHeight w:val="510"/>
        </w:trPr>
        <w:tc>
          <w:tcPr>
            <w:tcW w:w="2707" w:type="pct"/>
            <w:vAlign w:val="bottom"/>
          </w:tcPr>
          <w:p w:rsidR="00DF0673" w:rsidRPr="00D4430D" w:rsidRDefault="00DF0673" w:rsidP="00DF0673">
            <w:pPr>
              <w:spacing w:after="0" w:line="240" w:lineRule="auto"/>
              <w:ind w:left="176"/>
              <w:rPr>
                <w:rFonts w:ascii="Times New Roman" w:hAnsi="Times New Roman" w:cs="Times New Roman"/>
                <w:b/>
                <w:sz w:val="28"/>
              </w:rPr>
            </w:pPr>
            <w:r w:rsidRPr="00B8276C">
              <w:rPr>
                <w:rFonts w:ascii="Times New Roman" w:hAnsi="Times New Roman" w:cs="Times New Roman"/>
                <w:szCs w:val="24"/>
                <w:lang w:eastAsia="es-EC"/>
              </w:rPr>
              <w:t>Área de caminos</w:t>
            </w:r>
            <w:r>
              <w:rPr>
                <w:rFonts w:ascii="Times New Roman" w:hAnsi="Times New Roman" w:cs="Times New Roman"/>
                <w:szCs w:val="24"/>
                <w:lang w:eastAsia="es-EC"/>
              </w:rPr>
              <w:t>:</w:t>
            </w:r>
          </w:p>
        </w:tc>
        <w:tc>
          <w:tcPr>
            <w:tcW w:w="2293" w:type="pct"/>
            <w:vAlign w:val="bottom"/>
          </w:tcPr>
          <w:p w:rsidR="00DF0673" w:rsidRPr="00B8276C" w:rsidRDefault="00240253" w:rsidP="00DF0673">
            <w:pPr>
              <w:spacing w:after="0" w:line="240" w:lineRule="auto"/>
              <w:rPr>
                <w:rFonts w:ascii="Times New Roman" w:hAnsi="Times New Roman" w:cs="Times New Roman"/>
                <w:szCs w:val="24"/>
                <w:lang w:eastAsia="es-EC"/>
              </w:rPr>
            </w:pPr>
            <w:r>
              <w:rPr>
                <w:rFonts w:ascii="Times New Roman" w:hAnsi="Times New Roman" w:cs="Times New Roman"/>
                <w:szCs w:val="24"/>
                <w:lang w:eastAsia="es-EC"/>
              </w:rPr>
              <w:t>2.50</w:t>
            </w:r>
            <w:r w:rsidR="00DF0673" w:rsidRPr="00B8276C">
              <w:rPr>
                <w:rFonts w:ascii="Times New Roman" w:hAnsi="Times New Roman" w:cs="Times New Roman"/>
                <w:szCs w:val="24"/>
                <w:lang w:eastAsia="es-EC"/>
              </w:rPr>
              <w:t xml:space="preserve"> m²</w:t>
            </w:r>
          </w:p>
        </w:tc>
      </w:tr>
      <w:tr w:rsidR="00DF0673" w:rsidRPr="00D4430D" w:rsidTr="0054160D">
        <w:trPr>
          <w:trHeight w:val="510"/>
        </w:trPr>
        <w:tc>
          <w:tcPr>
            <w:tcW w:w="2707" w:type="pct"/>
            <w:vAlign w:val="bottom"/>
          </w:tcPr>
          <w:p w:rsidR="00DF0673" w:rsidRPr="00D4430D" w:rsidRDefault="00DF0673" w:rsidP="00DF0673">
            <w:pPr>
              <w:spacing w:after="0" w:line="240" w:lineRule="auto"/>
              <w:ind w:left="176"/>
              <w:rPr>
                <w:rFonts w:ascii="Times New Roman" w:hAnsi="Times New Roman" w:cs="Times New Roman"/>
                <w:b/>
                <w:sz w:val="28"/>
              </w:rPr>
            </w:pPr>
            <w:r w:rsidRPr="00B8276C">
              <w:rPr>
                <w:rFonts w:ascii="Times New Roman" w:hAnsi="Times New Roman" w:cs="Times New Roman"/>
                <w:szCs w:val="24"/>
                <w:lang w:eastAsia="es-EC"/>
              </w:rPr>
              <w:t>Número de plantas por parcela</w:t>
            </w:r>
            <w:r>
              <w:rPr>
                <w:rFonts w:ascii="Times New Roman" w:hAnsi="Times New Roman" w:cs="Times New Roman"/>
                <w:szCs w:val="24"/>
                <w:lang w:eastAsia="es-EC"/>
              </w:rPr>
              <w:t>:</w:t>
            </w:r>
          </w:p>
        </w:tc>
        <w:tc>
          <w:tcPr>
            <w:tcW w:w="2293" w:type="pct"/>
            <w:vAlign w:val="bottom"/>
          </w:tcPr>
          <w:p w:rsidR="00DF0673" w:rsidRPr="00B8276C" w:rsidRDefault="00DF0673" w:rsidP="00DF0673">
            <w:pPr>
              <w:spacing w:after="0" w:line="240" w:lineRule="auto"/>
              <w:rPr>
                <w:rFonts w:ascii="Times New Roman" w:hAnsi="Times New Roman" w:cs="Times New Roman"/>
                <w:szCs w:val="24"/>
                <w:lang w:eastAsia="es-EC"/>
              </w:rPr>
            </w:pPr>
            <w:r w:rsidRPr="00B8276C">
              <w:rPr>
                <w:rFonts w:ascii="Times New Roman" w:hAnsi="Times New Roman" w:cs="Times New Roman"/>
                <w:szCs w:val="24"/>
                <w:lang w:eastAsia="es-EC"/>
              </w:rPr>
              <w:t>25</w:t>
            </w:r>
          </w:p>
        </w:tc>
      </w:tr>
      <w:tr w:rsidR="00DF0673" w:rsidRPr="00D4430D" w:rsidTr="0054160D">
        <w:trPr>
          <w:trHeight w:val="510"/>
        </w:trPr>
        <w:tc>
          <w:tcPr>
            <w:tcW w:w="2707" w:type="pct"/>
            <w:vAlign w:val="bottom"/>
          </w:tcPr>
          <w:p w:rsidR="00DF0673" w:rsidRPr="00D4430D" w:rsidRDefault="00DF0673" w:rsidP="00DF0673">
            <w:pPr>
              <w:spacing w:after="0" w:line="240" w:lineRule="auto"/>
              <w:ind w:left="176"/>
              <w:rPr>
                <w:rFonts w:ascii="Times New Roman" w:hAnsi="Times New Roman" w:cs="Times New Roman"/>
                <w:sz w:val="24"/>
                <w:szCs w:val="24"/>
              </w:rPr>
            </w:pPr>
            <w:r w:rsidRPr="00B8276C">
              <w:rPr>
                <w:rFonts w:ascii="Times New Roman" w:hAnsi="Times New Roman" w:cs="Times New Roman"/>
                <w:szCs w:val="24"/>
                <w:lang w:eastAsia="es-EC"/>
              </w:rPr>
              <w:t>Número total de plantas</w:t>
            </w:r>
            <w:r>
              <w:rPr>
                <w:rFonts w:ascii="Times New Roman" w:hAnsi="Times New Roman" w:cs="Times New Roman"/>
                <w:szCs w:val="24"/>
                <w:lang w:eastAsia="es-EC"/>
              </w:rPr>
              <w:t>:</w:t>
            </w:r>
          </w:p>
        </w:tc>
        <w:tc>
          <w:tcPr>
            <w:tcW w:w="2293" w:type="pct"/>
            <w:vAlign w:val="bottom"/>
          </w:tcPr>
          <w:p w:rsidR="00DF0673" w:rsidRPr="00B8276C" w:rsidRDefault="00DF0673" w:rsidP="00DF0673">
            <w:pPr>
              <w:spacing w:after="0" w:line="240" w:lineRule="auto"/>
              <w:rPr>
                <w:rFonts w:ascii="Times New Roman" w:hAnsi="Times New Roman" w:cs="Times New Roman"/>
                <w:szCs w:val="24"/>
                <w:lang w:eastAsia="es-EC"/>
              </w:rPr>
            </w:pPr>
            <w:r w:rsidRPr="00B8276C">
              <w:rPr>
                <w:rFonts w:ascii="Times New Roman" w:hAnsi="Times New Roman" w:cs="Times New Roman"/>
                <w:szCs w:val="24"/>
                <w:lang w:eastAsia="es-EC"/>
              </w:rPr>
              <w:t>450</w:t>
            </w:r>
          </w:p>
        </w:tc>
      </w:tr>
    </w:tbl>
    <w:p w:rsidR="00DF0673" w:rsidRDefault="00DF0673" w:rsidP="00780647">
      <w:pPr>
        <w:spacing w:after="0" w:line="360" w:lineRule="auto"/>
        <w:rPr>
          <w:rFonts w:ascii="Times New Roman" w:hAnsi="Times New Roman" w:cs="Times New Roman"/>
          <w:b/>
          <w:bCs/>
          <w:sz w:val="24"/>
          <w:szCs w:val="24"/>
        </w:rPr>
      </w:pPr>
    </w:p>
    <w:p w:rsidR="00DF0673" w:rsidRDefault="00DF0673" w:rsidP="00780647">
      <w:pPr>
        <w:spacing w:after="0" w:line="360" w:lineRule="auto"/>
        <w:rPr>
          <w:rFonts w:ascii="Times New Roman" w:hAnsi="Times New Roman" w:cs="Times New Roman"/>
          <w:b/>
          <w:bCs/>
          <w:sz w:val="24"/>
          <w:szCs w:val="24"/>
        </w:rPr>
      </w:pPr>
    </w:p>
    <w:p w:rsidR="00780647" w:rsidRPr="00D4430D" w:rsidRDefault="00780647" w:rsidP="00780647">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4</w:t>
      </w:r>
      <w:r w:rsidRPr="00D4430D">
        <w:rPr>
          <w:rFonts w:ascii="Times New Roman" w:hAnsi="Times New Roman" w:cs="Times New Roman"/>
          <w:b/>
          <w:bCs/>
          <w:sz w:val="24"/>
          <w:szCs w:val="24"/>
        </w:rPr>
        <w:t xml:space="preserve">.2.4. Tipos de análisis </w:t>
      </w:r>
    </w:p>
    <w:p w:rsidR="00780647" w:rsidRPr="00D4430D" w:rsidRDefault="00780647" w:rsidP="00780647">
      <w:pPr>
        <w:spacing w:after="0" w:line="360" w:lineRule="auto"/>
        <w:rPr>
          <w:rFonts w:ascii="Times New Roman" w:hAnsi="Times New Roman" w:cs="Times New Roman"/>
          <w:b/>
          <w:sz w:val="24"/>
        </w:rPr>
      </w:pPr>
    </w:p>
    <w:p w:rsidR="00780647" w:rsidRPr="00D4430D" w:rsidRDefault="00780647" w:rsidP="002922EB">
      <w:pPr>
        <w:pStyle w:val="Prrafodelista"/>
        <w:numPr>
          <w:ilvl w:val="0"/>
          <w:numId w:val="18"/>
        </w:numPr>
        <w:tabs>
          <w:tab w:val="left" w:pos="8504"/>
        </w:tabs>
        <w:autoSpaceDE w:val="0"/>
        <w:autoSpaceDN w:val="0"/>
        <w:adjustRightInd w:val="0"/>
        <w:spacing w:after="0" w:line="360" w:lineRule="auto"/>
        <w:ind w:left="284" w:right="-1" w:hanging="284"/>
        <w:jc w:val="both"/>
        <w:rPr>
          <w:rFonts w:ascii="Times New Roman" w:hAnsi="Times New Roman" w:cs="Times New Roman"/>
          <w:bCs/>
          <w:sz w:val="24"/>
          <w:szCs w:val="24"/>
        </w:rPr>
      </w:pPr>
      <w:bookmarkStart w:id="6" w:name="OLE_LINK23"/>
      <w:r w:rsidRPr="00D4430D">
        <w:rPr>
          <w:rFonts w:ascii="Times New Roman" w:hAnsi="Times New Roman" w:cs="Times New Roman"/>
          <w:bCs/>
          <w:sz w:val="24"/>
          <w:szCs w:val="24"/>
        </w:rPr>
        <w:t>Análisis de Varianza ADEVA</w:t>
      </w:r>
      <w:bookmarkEnd w:id="6"/>
      <w:r w:rsidRPr="00D4430D">
        <w:rPr>
          <w:rFonts w:ascii="Times New Roman" w:hAnsi="Times New Roman" w:cs="Times New Roman"/>
          <w:b/>
          <w:bCs/>
          <w:sz w:val="24"/>
          <w:szCs w:val="24"/>
        </w:rPr>
        <w:t xml:space="preserve"> </w:t>
      </w:r>
      <w:r w:rsidRPr="00D4430D">
        <w:rPr>
          <w:rFonts w:ascii="Times New Roman" w:hAnsi="Times New Roman" w:cs="Times New Roman"/>
          <w:bCs/>
          <w:sz w:val="24"/>
          <w:szCs w:val="24"/>
        </w:rPr>
        <w:t>según el siguiente detalle:</w:t>
      </w:r>
    </w:p>
    <w:p w:rsidR="00780647" w:rsidRPr="00D4430D" w:rsidRDefault="00780647" w:rsidP="00780647">
      <w:pPr>
        <w:spacing w:after="0" w:line="360" w:lineRule="auto"/>
        <w:rPr>
          <w:rFonts w:ascii="Times New Roman" w:hAnsi="Times New Roman" w:cs="Times New Roman"/>
          <w:b/>
          <w:color w:val="FF0000"/>
          <w:sz w:val="24"/>
        </w:rPr>
      </w:pPr>
    </w:p>
    <w:tbl>
      <w:tblPr>
        <w:tblStyle w:val="Tablaconcuadrcula"/>
        <w:tblW w:w="5000" w:type="pct"/>
        <w:jc w:val="center"/>
        <w:tblLook w:val="04A0" w:firstRow="1" w:lastRow="0" w:firstColumn="1" w:lastColumn="0" w:noHBand="0" w:noVBand="1"/>
      </w:tblPr>
      <w:tblGrid>
        <w:gridCol w:w="3244"/>
        <w:gridCol w:w="2323"/>
        <w:gridCol w:w="2361"/>
      </w:tblGrid>
      <w:tr w:rsidR="00780647" w:rsidRPr="00D4430D" w:rsidTr="0054160D">
        <w:trPr>
          <w:trHeight w:val="454"/>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jc w:val="center"/>
              <w:rPr>
                <w:rFonts w:ascii="Times New Roman" w:hAnsi="Times New Roman" w:cs="Times New Roman"/>
                <w:b/>
                <w:color w:val="000000" w:themeColor="text1"/>
                <w:sz w:val="24"/>
                <w:szCs w:val="24"/>
              </w:rPr>
            </w:pPr>
            <w:r w:rsidRPr="00D4430D">
              <w:rPr>
                <w:rFonts w:ascii="Times New Roman" w:hAnsi="Times New Roman" w:cs="Times New Roman"/>
                <w:b/>
                <w:color w:val="000000" w:themeColor="text1"/>
                <w:sz w:val="24"/>
                <w:szCs w:val="24"/>
              </w:rPr>
              <w:t>Fuentes  de  variación</w:t>
            </w:r>
          </w:p>
        </w:tc>
        <w:tc>
          <w:tcPr>
            <w:tcW w:w="1465" w:type="pct"/>
            <w:vAlign w:val="bottom"/>
            <w:hideMark/>
          </w:tcPr>
          <w:p w:rsidR="00780647" w:rsidRPr="00D4430D" w:rsidRDefault="00780647" w:rsidP="00DF0673">
            <w:pPr>
              <w:tabs>
                <w:tab w:val="left" w:pos="8504"/>
              </w:tabs>
              <w:autoSpaceDE w:val="0"/>
              <w:autoSpaceDN w:val="0"/>
              <w:adjustRightInd w:val="0"/>
              <w:spacing w:after="0" w:line="240" w:lineRule="auto"/>
              <w:ind w:right="-1"/>
              <w:jc w:val="center"/>
              <w:rPr>
                <w:rFonts w:ascii="Times New Roman" w:hAnsi="Times New Roman" w:cs="Times New Roman"/>
                <w:b/>
                <w:color w:val="000000" w:themeColor="text1"/>
                <w:sz w:val="24"/>
                <w:szCs w:val="24"/>
              </w:rPr>
            </w:pPr>
            <w:r w:rsidRPr="00D4430D">
              <w:rPr>
                <w:rFonts w:ascii="Times New Roman" w:hAnsi="Times New Roman" w:cs="Times New Roman"/>
                <w:b/>
                <w:color w:val="000000" w:themeColor="text1"/>
                <w:sz w:val="24"/>
                <w:szCs w:val="24"/>
              </w:rPr>
              <w:t>Grados de libertad</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C.M.</w:t>
            </w:r>
            <w:r w:rsidRPr="00D4430D">
              <w:rPr>
                <w:rFonts w:ascii="Times New Roman" w:hAnsi="Times New Roman" w:cs="Times New Roman"/>
                <w:b/>
                <w:color w:val="000000" w:themeColor="text1"/>
                <w:sz w:val="24"/>
                <w:szCs w:val="24"/>
              </w:rPr>
              <w:t>E*</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Bloques (r-1)</w:t>
            </w:r>
          </w:p>
        </w:tc>
        <w:tc>
          <w:tcPr>
            <w:tcW w:w="1465" w:type="pct"/>
            <w:vAlign w:val="bottom"/>
            <w:hideMark/>
          </w:tcPr>
          <w:p w:rsidR="00780647" w:rsidRPr="00D4430D" w:rsidRDefault="00780647" w:rsidP="00DF0673">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D4430D">
              <w:rPr>
                <w:rFonts w:ascii="Times New Roman" w:hAnsi="Times New Roman" w:cs="Times New Roman"/>
                <w:sz w:val="24"/>
                <w:szCs w:val="24"/>
              </w:rPr>
              <w:t>2</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sz w:val="24"/>
                <w:szCs w:val="24"/>
              </w:rPr>
            </w:pPr>
            <w:r w:rsidRPr="00D4430D">
              <w:rPr>
                <w:rFonts w:ascii="Times New Roman" w:hAnsi="Times New Roman" w:cs="Times New Roman"/>
                <w:sz w:val="24"/>
                <w:szCs w:val="24"/>
              </w:rPr>
              <w:t>ƒ</w:t>
            </w:r>
            <w:r w:rsidRPr="00D4430D">
              <w:rPr>
                <w:rFonts w:ascii="Times New Roman" w:hAnsi="Times New Roman" w:cs="Times New Roman"/>
                <w:sz w:val="24"/>
                <w:szCs w:val="24"/>
                <w:vertAlign w:val="superscript"/>
              </w:rPr>
              <w:t>2</w:t>
            </w:r>
            <w:r w:rsidRPr="00D4430D">
              <w:rPr>
                <w:rFonts w:ascii="Times New Roman" w:hAnsi="Times New Roman" w:cs="Times New Roman"/>
                <w:sz w:val="24"/>
                <w:szCs w:val="24"/>
              </w:rPr>
              <w:t xml:space="preserve"> e </w:t>
            </w:r>
            <w:r>
              <w:rPr>
                <w:rFonts w:ascii="Times New Roman" w:hAnsi="Times New Roman" w:cs="Times New Roman"/>
                <w:sz w:val="24"/>
                <w:szCs w:val="24"/>
              </w:rPr>
              <w:t xml:space="preserve"> </w:t>
            </w:r>
            <w:r w:rsidRPr="00D4430D">
              <w:rPr>
                <w:rFonts w:ascii="Times New Roman" w:hAnsi="Times New Roman" w:cs="Times New Roman"/>
                <w:sz w:val="24"/>
                <w:szCs w:val="24"/>
              </w:rPr>
              <w:t xml:space="preserve">+ </w:t>
            </w:r>
            <w:r>
              <w:rPr>
                <w:rFonts w:ascii="Times New Roman" w:hAnsi="Times New Roman" w:cs="Times New Roman"/>
                <w:sz w:val="24"/>
                <w:szCs w:val="24"/>
              </w:rPr>
              <w:t xml:space="preserve">  </w:t>
            </w:r>
            <w:r w:rsidR="00DF0673">
              <w:rPr>
                <w:rFonts w:ascii="Times New Roman" w:hAnsi="Times New Roman" w:cs="Times New Roman"/>
                <w:sz w:val="24"/>
                <w:szCs w:val="24"/>
              </w:rPr>
              <w:t>6</w:t>
            </w:r>
            <w:r w:rsidRPr="00D4430D">
              <w:rPr>
                <w:rFonts w:ascii="Times New Roman" w:hAnsi="Times New Roman" w:cs="Times New Roman"/>
                <w:sz w:val="24"/>
                <w:szCs w:val="24"/>
              </w:rPr>
              <w:t xml:space="preserve"> ƒ</w:t>
            </w:r>
            <w:r w:rsidRPr="00D4430D">
              <w:rPr>
                <w:rFonts w:ascii="Times New Roman" w:hAnsi="Times New Roman" w:cs="Times New Roman"/>
                <w:sz w:val="24"/>
                <w:szCs w:val="24"/>
                <w:vertAlign w:val="superscript"/>
              </w:rPr>
              <w:t xml:space="preserve">2 </w:t>
            </w:r>
            <w:r w:rsidRPr="00D4430D">
              <w:rPr>
                <w:rFonts w:ascii="Times New Roman" w:hAnsi="Times New Roman" w:cs="Times New Roman"/>
                <w:sz w:val="24"/>
                <w:szCs w:val="24"/>
              </w:rPr>
              <w:t>bloques</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sz w:val="24"/>
                <w:szCs w:val="24"/>
              </w:rPr>
            </w:pPr>
            <w:r w:rsidRPr="00D4430D">
              <w:rPr>
                <w:rFonts w:ascii="Times New Roman" w:hAnsi="Times New Roman" w:cs="Times New Roman"/>
                <w:sz w:val="24"/>
                <w:szCs w:val="24"/>
              </w:rPr>
              <w:t>Factor A (a-1)</w:t>
            </w:r>
          </w:p>
        </w:tc>
        <w:tc>
          <w:tcPr>
            <w:tcW w:w="1465" w:type="pct"/>
            <w:vAlign w:val="bottom"/>
            <w:hideMark/>
          </w:tcPr>
          <w:p w:rsidR="00780647" w:rsidRPr="00D4430D" w:rsidRDefault="00DF0673" w:rsidP="00DF0673">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2</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sz w:val="24"/>
                <w:szCs w:val="24"/>
              </w:rPr>
            </w:pPr>
            <w:r w:rsidRPr="00D4430D">
              <w:rPr>
                <w:rFonts w:ascii="Times New Roman" w:hAnsi="Times New Roman" w:cs="Times New Roman"/>
                <w:sz w:val="24"/>
                <w:szCs w:val="24"/>
              </w:rPr>
              <w:t>ƒ</w:t>
            </w:r>
            <w:r w:rsidRPr="00D4430D">
              <w:rPr>
                <w:rFonts w:ascii="Times New Roman" w:hAnsi="Times New Roman" w:cs="Times New Roman"/>
                <w:sz w:val="24"/>
                <w:szCs w:val="24"/>
                <w:vertAlign w:val="superscript"/>
              </w:rPr>
              <w:t>2</w:t>
            </w:r>
            <w:r w:rsidRPr="00D4430D">
              <w:rPr>
                <w:rFonts w:ascii="Times New Roman" w:hAnsi="Times New Roman" w:cs="Times New Roman"/>
                <w:sz w:val="24"/>
                <w:szCs w:val="24"/>
              </w:rPr>
              <w:t xml:space="preserve"> e </w:t>
            </w:r>
            <w:r>
              <w:rPr>
                <w:rFonts w:ascii="Times New Roman" w:hAnsi="Times New Roman" w:cs="Times New Roman"/>
                <w:sz w:val="24"/>
                <w:szCs w:val="24"/>
              </w:rPr>
              <w:t xml:space="preserve"> </w:t>
            </w:r>
            <w:r w:rsidRPr="00D4430D">
              <w:rPr>
                <w:rFonts w:ascii="Times New Roman" w:hAnsi="Times New Roman" w:cs="Times New Roman"/>
                <w:sz w:val="24"/>
                <w:szCs w:val="24"/>
              </w:rPr>
              <w:t>+</w:t>
            </w:r>
            <w:r w:rsidR="00DF0673">
              <w:rPr>
                <w:rFonts w:ascii="Times New Roman" w:hAnsi="Times New Roman" w:cs="Times New Roman"/>
                <w:sz w:val="24"/>
                <w:szCs w:val="24"/>
              </w:rPr>
              <w:t xml:space="preserve">   6</w:t>
            </w:r>
            <w:r w:rsidRPr="00D4430D">
              <w:rPr>
                <w:rFonts w:ascii="Times New Roman" w:eastAsia="Times New Roman" w:hAnsi="Times New Roman" w:cs="Times New Roman"/>
                <w:sz w:val="24"/>
                <w:szCs w:val="24"/>
              </w:rPr>
              <w:t xml:space="preserve"> </w:t>
            </w:r>
            <w:r w:rsidRPr="00D4430D">
              <w:rPr>
                <w:rFonts w:ascii="Times New Roman" w:eastAsia="Times New Roman" w:hAnsi="Times New Roman" w:cs="Times New Roman"/>
                <w:i/>
                <w:iCs/>
                <w:sz w:val="24"/>
                <w:szCs w:val="24"/>
              </w:rPr>
              <w:t>Ө</w:t>
            </w:r>
            <w:r w:rsidRPr="00D4430D">
              <w:rPr>
                <w:rFonts w:ascii="Times New Roman" w:eastAsia="Times New Roman" w:hAnsi="Times New Roman" w:cs="Times New Roman"/>
                <w:i/>
                <w:iCs/>
                <w:sz w:val="24"/>
                <w:szCs w:val="24"/>
                <w:vertAlign w:val="superscript"/>
              </w:rPr>
              <w:t xml:space="preserve">2  </w:t>
            </w:r>
            <w:r w:rsidRPr="00D4430D">
              <w:rPr>
                <w:rFonts w:ascii="Times New Roman" w:eastAsia="Times New Roman" w:hAnsi="Times New Roman" w:cs="Times New Roman"/>
                <w:sz w:val="24"/>
                <w:szCs w:val="24"/>
              </w:rPr>
              <w:t>A</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Factor B (b-1)</w:t>
            </w:r>
          </w:p>
        </w:tc>
        <w:tc>
          <w:tcPr>
            <w:tcW w:w="1465" w:type="pct"/>
            <w:vAlign w:val="bottom"/>
            <w:hideMark/>
          </w:tcPr>
          <w:p w:rsidR="00780647" w:rsidRPr="00D4430D" w:rsidRDefault="00DF0673" w:rsidP="00DF0673">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sz w:val="24"/>
                <w:szCs w:val="24"/>
              </w:rPr>
            </w:pPr>
            <w:r w:rsidRPr="00D4430D">
              <w:rPr>
                <w:rFonts w:ascii="Times New Roman" w:hAnsi="Times New Roman" w:cs="Times New Roman"/>
                <w:sz w:val="24"/>
                <w:szCs w:val="24"/>
              </w:rPr>
              <w:t>ƒ</w:t>
            </w:r>
            <w:r w:rsidRPr="00D4430D">
              <w:rPr>
                <w:rFonts w:ascii="Times New Roman" w:hAnsi="Times New Roman" w:cs="Times New Roman"/>
                <w:sz w:val="24"/>
                <w:szCs w:val="24"/>
                <w:vertAlign w:val="superscript"/>
              </w:rPr>
              <w:t>2</w:t>
            </w:r>
            <w:r w:rsidR="00DF0673">
              <w:rPr>
                <w:rFonts w:ascii="Times New Roman" w:hAnsi="Times New Roman" w:cs="Times New Roman"/>
                <w:sz w:val="24"/>
                <w:szCs w:val="24"/>
              </w:rPr>
              <w:t xml:space="preserve"> e  +   9</w:t>
            </w:r>
            <w:r>
              <w:rPr>
                <w:rFonts w:ascii="Times New Roman" w:hAnsi="Times New Roman" w:cs="Times New Roman"/>
                <w:sz w:val="24"/>
                <w:szCs w:val="24"/>
              </w:rPr>
              <w:t xml:space="preserve"> </w:t>
            </w:r>
            <w:r w:rsidRPr="00D4430D">
              <w:rPr>
                <w:rFonts w:ascii="Times New Roman" w:eastAsia="Times New Roman" w:hAnsi="Times New Roman" w:cs="Times New Roman"/>
                <w:i/>
                <w:iCs/>
                <w:sz w:val="24"/>
                <w:szCs w:val="24"/>
              </w:rPr>
              <w:t>Ө</w:t>
            </w:r>
            <w:r w:rsidRPr="00D4430D">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sidRPr="00D4430D">
              <w:rPr>
                <w:rFonts w:ascii="Times New Roman" w:hAnsi="Times New Roman" w:cs="Times New Roman"/>
                <w:sz w:val="24"/>
                <w:szCs w:val="24"/>
              </w:rPr>
              <w:t>B</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A</w:t>
            </w:r>
            <w:r w:rsidR="00DF0673">
              <w:rPr>
                <w:rFonts w:ascii="Times New Roman" w:hAnsi="Times New Roman" w:cs="Times New Roman"/>
                <w:color w:val="000000" w:themeColor="text1"/>
                <w:sz w:val="24"/>
                <w:szCs w:val="24"/>
              </w:rPr>
              <w:t xml:space="preserve"> </w:t>
            </w:r>
            <w:r w:rsidRPr="00D4430D">
              <w:rPr>
                <w:rFonts w:ascii="Times New Roman" w:hAnsi="Times New Roman" w:cs="Times New Roman"/>
                <w:color w:val="000000" w:themeColor="text1"/>
                <w:sz w:val="24"/>
                <w:szCs w:val="24"/>
              </w:rPr>
              <w:t>x</w:t>
            </w:r>
            <w:r w:rsidR="00DF0673">
              <w:rPr>
                <w:rFonts w:ascii="Times New Roman" w:hAnsi="Times New Roman" w:cs="Times New Roman"/>
                <w:color w:val="000000" w:themeColor="text1"/>
                <w:sz w:val="24"/>
                <w:szCs w:val="24"/>
              </w:rPr>
              <w:t xml:space="preserve"> </w:t>
            </w:r>
            <w:r w:rsidRPr="00D4430D">
              <w:rPr>
                <w:rFonts w:ascii="Times New Roman" w:hAnsi="Times New Roman" w:cs="Times New Roman"/>
                <w:color w:val="000000" w:themeColor="text1"/>
                <w:sz w:val="24"/>
                <w:szCs w:val="24"/>
              </w:rPr>
              <w:t>B  (a-1) (b-1)</w:t>
            </w:r>
          </w:p>
        </w:tc>
        <w:tc>
          <w:tcPr>
            <w:tcW w:w="1465" w:type="pct"/>
            <w:vAlign w:val="bottom"/>
            <w:hideMark/>
          </w:tcPr>
          <w:p w:rsidR="00780647" w:rsidRPr="00D4430D" w:rsidRDefault="00DF0673" w:rsidP="00DF0673">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2</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sz w:val="24"/>
                <w:szCs w:val="24"/>
              </w:rPr>
            </w:pPr>
            <w:r w:rsidRPr="00D4430D">
              <w:rPr>
                <w:rFonts w:ascii="Times New Roman" w:hAnsi="Times New Roman" w:cs="Times New Roman"/>
                <w:sz w:val="24"/>
                <w:szCs w:val="24"/>
              </w:rPr>
              <w:t>ƒ</w:t>
            </w:r>
            <w:r w:rsidRPr="00D4430D">
              <w:rPr>
                <w:rFonts w:ascii="Times New Roman" w:hAnsi="Times New Roman" w:cs="Times New Roman"/>
                <w:sz w:val="24"/>
                <w:szCs w:val="24"/>
                <w:vertAlign w:val="superscript"/>
              </w:rPr>
              <w:t>2</w:t>
            </w:r>
            <w:r>
              <w:rPr>
                <w:rFonts w:ascii="Times New Roman" w:hAnsi="Times New Roman" w:cs="Times New Roman"/>
                <w:sz w:val="24"/>
                <w:szCs w:val="24"/>
              </w:rPr>
              <w:t xml:space="preserve"> e  +   3</w:t>
            </w:r>
            <w:r w:rsidRPr="00D4430D">
              <w:rPr>
                <w:rFonts w:ascii="Times New Roman" w:hAnsi="Times New Roman" w:cs="Times New Roman"/>
                <w:sz w:val="24"/>
                <w:szCs w:val="24"/>
              </w:rPr>
              <w:t xml:space="preserve"> </w:t>
            </w:r>
            <w:r w:rsidRPr="00D4430D">
              <w:rPr>
                <w:rFonts w:ascii="Times New Roman" w:eastAsia="Times New Roman" w:hAnsi="Times New Roman" w:cs="Times New Roman"/>
                <w:i/>
                <w:iCs/>
                <w:sz w:val="24"/>
                <w:szCs w:val="24"/>
              </w:rPr>
              <w:t>Ө</w:t>
            </w:r>
            <w:r w:rsidRPr="00D4430D">
              <w:rPr>
                <w:rFonts w:ascii="Times New Roman" w:hAnsi="Times New Roman" w:cs="Times New Roman"/>
                <w:sz w:val="24"/>
                <w:szCs w:val="24"/>
                <w:vertAlign w:val="superscript"/>
              </w:rPr>
              <w:t>2</w:t>
            </w:r>
            <w:r w:rsidRPr="00D4430D">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D4430D">
              <w:rPr>
                <w:rFonts w:ascii="Times New Roman" w:hAnsi="Times New Roman" w:cs="Times New Roman"/>
                <w:sz w:val="24"/>
                <w:szCs w:val="24"/>
              </w:rPr>
              <w:t>x</w:t>
            </w:r>
            <w:r>
              <w:rPr>
                <w:rFonts w:ascii="Times New Roman" w:hAnsi="Times New Roman" w:cs="Times New Roman"/>
                <w:sz w:val="24"/>
                <w:szCs w:val="24"/>
              </w:rPr>
              <w:t xml:space="preserve"> </w:t>
            </w:r>
            <w:r w:rsidRPr="00D4430D">
              <w:rPr>
                <w:rFonts w:ascii="Times New Roman" w:hAnsi="Times New Roman" w:cs="Times New Roman"/>
                <w:sz w:val="24"/>
                <w:szCs w:val="24"/>
              </w:rPr>
              <w:t>B</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Error Experimental (t-1)(r-1)</w:t>
            </w:r>
          </w:p>
        </w:tc>
        <w:tc>
          <w:tcPr>
            <w:tcW w:w="1465" w:type="pct"/>
            <w:vAlign w:val="bottom"/>
            <w:hideMark/>
          </w:tcPr>
          <w:p w:rsidR="00780647" w:rsidRPr="00D4430D" w:rsidRDefault="00DF0673" w:rsidP="0054160D">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10</w:t>
            </w:r>
          </w:p>
        </w:tc>
        <w:tc>
          <w:tcPr>
            <w:tcW w:w="1489"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D4430D">
              <w:rPr>
                <w:rFonts w:ascii="Times New Roman" w:hAnsi="Times New Roman" w:cs="Times New Roman"/>
                <w:color w:val="000000" w:themeColor="text1"/>
                <w:sz w:val="24"/>
                <w:szCs w:val="24"/>
              </w:rPr>
              <w:t>ƒ</w:t>
            </w:r>
            <w:r w:rsidRPr="00D4430D">
              <w:rPr>
                <w:rFonts w:ascii="Times New Roman" w:hAnsi="Times New Roman" w:cs="Times New Roman"/>
                <w:color w:val="000000" w:themeColor="text1"/>
                <w:sz w:val="24"/>
                <w:szCs w:val="24"/>
                <w:vertAlign w:val="superscript"/>
              </w:rPr>
              <w:t>2</w:t>
            </w:r>
            <w:r w:rsidRPr="00D4430D">
              <w:rPr>
                <w:rFonts w:ascii="Times New Roman" w:hAnsi="Times New Roman" w:cs="Times New Roman"/>
                <w:color w:val="000000" w:themeColor="text1"/>
                <w:sz w:val="24"/>
                <w:szCs w:val="24"/>
              </w:rPr>
              <w:t xml:space="preserve"> e</w:t>
            </w:r>
          </w:p>
        </w:tc>
      </w:tr>
      <w:tr w:rsidR="00780647" w:rsidRPr="00D4430D" w:rsidTr="0054160D">
        <w:trPr>
          <w:trHeight w:val="340"/>
          <w:jc w:val="center"/>
        </w:trPr>
        <w:tc>
          <w:tcPr>
            <w:tcW w:w="2046" w:type="pct"/>
            <w:vAlign w:val="bottom"/>
            <w:hideMark/>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D4430D">
              <w:rPr>
                <w:rFonts w:ascii="Times New Roman" w:hAnsi="Times New Roman" w:cs="Times New Roman"/>
                <w:color w:val="000000" w:themeColor="text1"/>
                <w:sz w:val="24"/>
                <w:szCs w:val="24"/>
              </w:rPr>
              <w:t>TOTAL  (</w:t>
            </w:r>
            <w:proofErr w:type="spellStart"/>
            <w:r w:rsidRPr="00D4430D">
              <w:rPr>
                <w:rFonts w:ascii="Times New Roman" w:hAnsi="Times New Roman" w:cs="Times New Roman"/>
                <w:color w:val="000000" w:themeColor="text1"/>
                <w:sz w:val="24"/>
                <w:szCs w:val="24"/>
              </w:rPr>
              <w:t>axbxr</w:t>
            </w:r>
            <w:proofErr w:type="spellEnd"/>
            <w:r w:rsidRPr="00D4430D">
              <w:rPr>
                <w:rFonts w:ascii="Times New Roman" w:hAnsi="Times New Roman" w:cs="Times New Roman"/>
                <w:color w:val="000000" w:themeColor="text1"/>
                <w:sz w:val="24"/>
                <w:szCs w:val="24"/>
              </w:rPr>
              <w:t>)-1</w:t>
            </w:r>
          </w:p>
        </w:tc>
        <w:tc>
          <w:tcPr>
            <w:tcW w:w="1465" w:type="pct"/>
            <w:vAlign w:val="bottom"/>
            <w:hideMark/>
          </w:tcPr>
          <w:p w:rsidR="00780647" w:rsidRPr="00D4430D" w:rsidRDefault="00DF0673" w:rsidP="0054160D">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17</w:t>
            </w:r>
          </w:p>
        </w:tc>
        <w:tc>
          <w:tcPr>
            <w:tcW w:w="1489" w:type="pct"/>
            <w:vAlign w:val="bottom"/>
          </w:tcPr>
          <w:p w:rsidR="00780647" w:rsidRPr="00D4430D" w:rsidRDefault="00780647" w:rsidP="00DF0673">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p>
        </w:tc>
      </w:tr>
    </w:tbl>
    <w:p w:rsidR="00780647" w:rsidRPr="00D4430D" w:rsidRDefault="00780647" w:rsidP="00780647">
      <w:pPr>
        <w:tabs>
          <w:tab w:val="left" w:pos="8504"/>
        </w:tabs>
        <w:autoSpaceDE w:val="0"/>
        <w:autoSpaceDN w:val="0"/>
        <w:adjustRightInd w:val="0"/>
        <w:spacing w:after="0" w:line="240" w:lineRule="auto"/>
        <w:ind w:right="-1"/>
        <w:jc w:val="both"/>
        <w:rPr>
          <w:rFonts w:ascii="Times New Roman" w:hAnsi="Times New Roman" w:cs="Times New Roman"/>
          <w:color w:val="FF0000"/>
          <w:sz w:val="16"/>
          <w:szCs w:val="16"/>
        </w:rPr>
      </w:pP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sz w:val="20"/>
          <w:szCs w:val="20"/>
        </w:rPr>
      </w:pPr>
      <w:r w:rsidRPr="00D4430D">
        <w:rPr>
          <w:rFonts w:ascii="Times New Roman" w:hAnsi="Times New Roman" w:cs="Times New Roman"/>
        </w:rPr>
        <w:t>*</w:t>
      </w:r>
      <w:r w:rsidRPr="00D4430D">
        <w:rPr>
          <w:rFonts w:ascii="Times New Roman" w:hAnsi="Times New Roman" w:cs="Times New Roman"/>
          <w:sz w:val="20"/>
          <w:szCs w:val="20"/>
        </w:rPr>
        <w:t>Cuadrados Medios Esperados. Modelo fijo. Tratamientos seleccionados por el investigador.</w:t>
      </w:r>
    </w:p>
    <w:p w:rsidR="00780647" w:rsidRPr="00D4430D" w:rsidRDefault="00780647" w:rsidP="00780647">
      <w:pPr>
        <w:tabs>
          <w:tab w:val="left" w:pos="8504"/>
        </w:tabs>
        <w:autoSpaceDE w:val="0"/>
        <w:autoSpaceDN w:val="0"/>
        <w:adjustRightInd w:val="0"/>
        <w:spacing w:after="0" w:line="360" w:lineRule="auto"/>
        <w:ind w:right="-1"/>
        <w:jc w:val="both"/>
        <w:rPr>
          <w:rFonts w:ascii="Times New Roman" w:hAnsi="Times New Roman" w:cs="Times New Roman"/>
          <w:sz w:val="20"/>
          <w:szCs w:val="20"/>
        </w:rPr>
      </w:pPr>
    </w:p>
    <w:p w:rsidR="00780647" w:rsidRPr="00D4430D" w:rsidRDefault="00780647" w:rsidP="002922EB">
      <w:pPr>
        <w:pStyle w:val="Prrafodelista"/>
        <w:numPr>
          <w:ilvl w:val="0"/>
          <w:numId w:val="19"/>
        </w:numPr>
        <w:tabs>
          <w:tab w:val="left" w:pos="8504"/>
        </w:tabs>
        <w:autoSpaceDE w:val="0"/>
        <w:autoSpaceDN w:val="0"/>
        <w:adjustRightInd w:val="0"/>
        <w:spacing w:after="0" w:line="360" w:lineRule="auto"/>
        <w:ind w:left="284" w:right="-1" w:hanging="284"/>
        <w:jc w:val="both"/>
        <w:rPr>
          <w:rFonts w:ascii="Times New Roman" w:hAnsi="Times New Roman" w:cs="Times New Roman"/>
          <w:color w:val="000000" w:themeColor="text1"/>
          <w:sz w:val="24"/>
          <w:szCs w:val="24"/>
        </w:rPr>
      </w:pPr>
      <w:r w:rsidRPr="00D4430D">
        <w:rPr>
          <w:rFonts w:ascii="Times New Roman" w:hAnsi="Times New Roman" w:cs="Times New Roman"/>
          <w:color w:val="000000" w:themeColor="text1"/>
          <w:sz w:val="24"/>
          <w:szCs w:val="24"/>
        </w:rPr>
        <w:t xml:space="preserve">Prueba de Tukey al 5 % </w:t>
      </w:r>
      <w:r w:rsidR="006C2C6B" w:rsidRPr="00F91969">
        <w:rPr>
          <w:rFonts w:ascii="Times New Roman" w:hAnsi="Times New Roman" w:cs="Times New Roman"/>
          <w:color w:val="000000" w:themeColor="text1"/>
          <w:sz w:val="24"/>
          <w:szCs w:val="24"/>
        </w:rPr>
        <w:t xml:space="preserve">para factor </w:t>
      </w:r>
      <w:r w:rsidR="006C2C6B">
        <w:rPr>
          <w:rFonts w:ascii="Times New Roman" w:hAnsi="Times New Roman" w:cs="Times New Roman"/>
          <w:color w:val="000000" w:themeColor="text1"/>
          <w:sz w:val="24"/>
          <w:szCs w:val="24"/>
        </w:rPr>
        <w:t xml:space="preserve">A y </w:t>
      </w:r>
      <w:r w:rsidR="006C2C6B" w:rsidRPr="00F91969">
        <w:rPr>
          <w:rFonts w:ascii="Times New Roman" w:hAnsi="Times New Roman" w:cs="Times New Roman"/>
          <w:color w:val="000000" w:themeColor="text1"/>
          <w:sz w:val="24"/>
          <w:szCs w:val="24"/>
        </w:rPr>
        <w:t>B</w:t>
      </w:r>
      <w:r w:rsidR="006C2C6B" w:rsidRPr="00D4430D">
        <w:rPr>
          <w:rFonts w:ascii="Times New Roman" w:hAnsi="Times New Roman" w:cs="Times New Roman"/>
          <w:color w:val="000000" w:themeColor="text1"/>
          <w:sz w:val="24"/>
          <w:szCs w:val="24"/>
        </w:rPr>
        <w:t xml:space="preserve"> </w:t>
      </w:r>
      <w:r w:rsidR="006C2C6B">
        <w:rPr>
          <w:rFonts w:ascii="Times New Roman" w:hAnsi="Times New Roman" w:cs="Times New Roman"/>
          <w:color w:val="000000" w:themeColor="text1"/>
          <w:sz w:val="24"/>
          <w:szCs w:val="24"/>
        </w:rPr>
        <w:t xml:space="preserve">e </w:t>
      </w:r>
      <w:r w:rsidRPr="00D4430D">
        <w:rPr>
          <w:rFonts w:ascii="Times New Roman" w:hAnsi="Times New Roman" w:cs="Times New Roman"/>
          <w:color w:val="000000" w:themeColor="text1"/>
          <w:sz w:val="24"/>
          <w:szCs w:val="24"/>
        </w:rPr>
        <w:t>interacciones A</w:t>
      </w:r>
      <w:r>
        <w:rPr>
          <w:rFonts w:ascii="Times New Roman" w:hAnsi="Times New Roman" w:cs="Times New Roman"/>
          <w:color w:val="000000" w:themeColor="text1"/>
          <w:sz w:val="24"/>
          <w:szCs w:val="24"/>
        </w:rPr>
        <w:t xml:space="preserve"> </w:t>
      </w:r>
      <w:r w:rsidRPr="00D4430D">
        <w:rPr>
          <w:rFonts w:ascii="Times New Roman" w:hAnsi="Times New Roman" w:cs="Times New Roman"/>
          <w:color w:val="000000" w:themeColor="text1"/>
          <w:sz w:val="24"/>
          <w:szCs w:val="24"/>
        </w:rPr>
        <w:t>x B</w:t>
      </w:r>
      <w:r>
        <w:rPr>
          <w:rFonts w:ascii="Times New Roman" w:hAnsi="Times New Roman" w:cs="Times New Roman"/>
          <w:color w:val="000000" w:themeColor="text1"/>
          <w:sz w:val="24"/>
          <w:szCs w:val="24"/>
        </w:rPr>
        <w:t xml:space="preserve"> cuando la prueba de Fisher fuer</w:t>
      </w:r>
      <w:r w:rsidRPr="00D4430D">
        <w:rPr>
          <w:rFonts w:ascii="Times New Roman" w:hAnsi="Times New Roman" w:cs="Times New Roman"/>
          <w:color w:val="000000" w:themeColor="text1"/>
          <w:sz w:val="24"/>
          <w:szCs w:val="24"/>
        </w:rPr>
        <w:t>a significativa (Fisher protegido).</w:t>
      </w:r>
    </w:p>
    <w:bookmarkEnd w:id="4"/>
    <w:p w:rsidR="00A36981" w:rsidRPr="00A36981" w:rsidRDefault="00780647" w:rsidP="002922EB">
      <w:pPr>
        <w:pStyle w:val="Prrafodelista"/>
        <w:numPr>
          <w:ilvl w:val="0"/>
          <w:numId w:val="19"/>
        </w:numPr>
        <w:tabs>
          <w:tab w:val="left" w:pos="8504"/>
        </w:tabs>
        <w:autoSpaceDE w:val="0"/>
        <w:autoSpaceDN w:val="0"/>
        <w:adjustRightInd w:val="0"/>
        <w:spacing w:after="0" w:line="360" w:lineRule="auto"/>
        <w:ind w:left="284" w:right="-1" w:hanging="284"/>
        <w:jc w:val="both"/>
        <w:rPr>
          <w:rFonts w:ascii="Times New Roman" w:hAnsi="Times New Roman" w:cs="Times New Roman"/>
          <w:color w:val="FF0000"/>
          <w:sz w:val="24"/>
          <w:szCs w:val="24"/>
        </w:rPr>
      </w:pPr>
      <w:r w:rsidRPr="006C2C6B">
        <w:rPr>
          <w:rFonts w:ascii="Times New Roman" w:hAnsi="Times New Roman" w:cs="Times New Roman"/>
          <w:sz w:val="24"/>
          <w:szCs w:val="24"/>
        </w:rPr>
        <w:t>A</w:t>
      </w:r>
      <w:r w:rsidRPr="00DF0673">
        <w:rPr>
          <w:rFonts w:ascii="Times New Roman" w:hAnsi="Times New Roman" w:cs="Times New Roman"/>
          <w:color w:val="000000" w:themeColor="text1"/>
          <w:sz w:val="24"/>
          <w:szCs w:val="24"/>
        </w:rPr>
        <w:t>nálisis de correlación y regresión lineal simple.</w:t>
      </w:r>
      <w:r w:rsidR="00DF0673" w:rsidRPr="00DF0673">
        <w:rPr>
          <w:rFonts w:ascii="Times New Roman" w:hAnsi="Times New Roman" w:cs="Times New Roman"/>
          <w:color w:val="000000" w:themeColor="text1"/>
          <w:sz w:val="24"/>
          <w:szCs w:val="24"/>
        </w:rPr>
        <w:t xml:space="preserve"> </w:t>
      </w:r>
    </w:p>
    <w:p w:rsidR="00780647" w:rsidRPr="006C2C6B" w:rsidRDefault="00780647" w:rsidP="002922EB">
      <w:pPr>
        <w:pStyle w:val="Prrafodelista"/>
        <w:numPr>
          <w:ilvl w:val="0"/>
          <w:numId w:val="19"/>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sidRPr="006C2C6B">
        <w:rPr>
          <w:rFonts w:ascii="Times New Roman" w:hAnsi="Times New Roman" w:cs="Times New Roman"/>
          <w:sz w:val="24"/>
          <w:szCs w:val="24"/>
        </w:rPr>
        <w:t xml:space="preserve">Análisis </w:t>
      </w:r>
      <w:r w:rsidR="00DF0673" w:rsidRPr="006C2C6B">
        <w:rPr>
          <w:rFonts w:ascii="Times New Roman" w:hAnsi="Times New Roman" w:cs="Times New Roman"/>
          <w:sz w:val="24"/>
          <w:szCs w:val="24"/>
        </w:rPr>
        <w:t xml:space="preserve">de la </w:t>
      </w:r>
      <w:r w:rsidR="0054160D">
        <w:rPr>
          <w:rFonts w:ascii="Times New Roman" w:hAnsi="Times New Roman" w:cs="Times New Roman"/>
          <w:sz w:val="24"/>
          <w:szCs w:val="24"/>
        </w:rPr>
        <w:t>r</w:t>
      </w:r>
      <w:r w:rsidR="00DF0673" w:rsidRPr="006C2C6B">
        <w:rPr>
          <w:rFonts w:ascii="Times New Roman" w:hAnsi="Times New Roman" w:cs="Times New Roman"/>
          <w:sz w:val="24"/>
          <w:szCs w:val="24"/>
        </w:rPr>
        <w:t>elación Beneficio/Costo.</w:t>
      </w:r>
    </w:p>
    <w:p w:rsidR="00DF0673" w:rsidRPr="00DF0673" w:rsidRDefault="00DF0673" w:rsidP="00DF0673">
      <w:pPr>
        <w:pStyle w:val="Prrafodelista"/>
        <w:tabs>
          <w:tab w:val="left" w:pos="8504"/>
        </w:tabs>
        <w:autoSpaceDE w:val="0"/>
        <w:autoSpaceDN w:val="0"/>
        <w:adjustRightInd w:val="0"/>
        <w:spacing w:after="0" w:line="360" w:lineRule="auto"/>
        <w:ind w:left="426" w:right="-1"/>
        <w:jc w:val="both"/>
        <w:rPr>
          <w:rFonts w:ascii="Times New Roman" w:hAnsi="Times New Roman" w:cs="Times New Roman"/>
          <w:color w:val="FF0000"/>
          <w:sz w:val="24"/>
          <w:szCs w:val="24"/>
        </w:rPr>
      </w:pPr>
    </w:p>
    <w:p w:rsidR="00780647" w:rsidRPr="00D4430D" w:rsidRDefault="00780647" w:rsidP="00E52BE8">
      <w:pPr>
        <w:spacing w:after="0" w:line="360" w:lineRule="auto"/>
        <w:jc w:val="both"/>
        <w:rPr>
          <w:rFonts w:ascii="Times New Roman" w:hAnsi="Times New Roman" w:cs="Times New Roman"/>
          <w:b/>
          <w:sz w:val="28"/>
          <w:szCs w:val="26"/>
        </w:rPr>
      </w:pPr>
      <w:r>
        <w:rPr>
          <w:rFonts w:ascii="Times New Roman" w:hAnsi="Times New Roman" w:cs="Times New Roman"/>
          <w:b/>
          <w:bCs/>
          <w:sz w:val="24"/>
          <w:szCs w:val="24"/>
        </w:rPr>
        <w:t>4</w:t>
      </w:r>
      <w:r w:rsidRPr="00D4430D">
        <w:rPr>
          <w:rFonts w:ascii="Times New Roman" w:hAnsi="Times New Roman" w:cs="Times New Roman"/>
          <w:b/>
          <w:bCs/>
          <w:sz w:val="24"/>
          <w:szCs w:val="24"/>
        </w:rPr>
        <w:t xml:space="preserve">.3. </w:t>
      </w:r>
      <w:r>
        <w:rPr>
          <w:rFonts w:ascii="Times New Roman" w:hAnsi="Times New Roman" w:cs="Times New Roman"/>
          <w:b/>
          <w:sz w:val="24"/>
          <w:szCs w:val="24"/>
        </w:rPr>
        <w:t>Métodos de evaluación y datos tomados</w:t>
      </w:r>
    </w:p>
    <w:p w:rsidR="00780647" w:rsidRPr="00AA77C9" w:rsidRDefault="00780647" w:rsidP="00E52BE8">
      <w:pPr>
        <w:spacing w:after="0" w:line="360" w:lineRule="auto"/>
        <w:jc w:val="both"/>
        <w:rPr>
          <w:rFonts w:ascii="Times New Roman" w:hAnsi="Times New Roman" w:cs="Times New Roman"/>
          <w:sz w:val="24"/>
          <w:szCs w:val="24"/>
        </w:rPr>
      </w:pPr>
    </w:p>
    <w:p w:rsidR="00780647" w:rsidRPr="00D4430D" w:rsidRDefault="00780647" w:rsidP="00E52BE8">
      <w:pPr>
        <w:spacing w:after="0" w:line="360" w:lineRule="auto"/>
        <w:jc w:val="both"/>
        <w:rPr>
          <w:rFonts w:ascii="Times New Roman" w:hAnsi="Times New Roman" w:cs="Times New Roman"/>
          <w:b/>
          <w:sz w:val="24"/>
          <w:szCs w:val="24"/>
          <w:lang w:val="es-ES_tradnl"/>
        </w:rPr>
      </w:pPr>
      <w:r>
        <w:rPr>
          <w:rFonts w:ascii="Times New Roman" w:hAnsi="Times New Roman" w:cs="Times New Roman"/>
          <w:b/>
          <w:sz w:val="24"/>
        </w:rPr>
        <w:t>4</w:t>
      </w:r>
      <w:r w:rsidRPr="00D4430D">
        <w:rPr>
          <w:rFonts w:ascii="Times New Roman" w:hAnsi="Times New Roman" w:cs="Times New Roman"/>
          <w:b/>
          <w:sz w:val="24"/>
        </w:rPr>
        <w:t>.3.1.</w:t>
      </w:r>
      <w:r w:rsidRPr="00D4430D">
        <w:rPr>
          <w:rFonts w:ascii="Times New Roman" w:hAnsi="Times New Roman" w:cs="Times New Roman"/>
          <w:b/>
          <w:sz w:val="24"/>
          <w:szCs w:val="24"/>
          <w:lang w:val="es-ES_tradnl"/>
        </w:rPr>
        <w:t xml:space="preserve"> </w:t>
      </w:r>
      <w:r w:rsidR="00042E73">
        <w:rPr>
          <w:rFonts w:ascii="Times New Roman" w:hAnsi="Times New Roman" w:cs="Times New Roman"/>
          <w:b/>
          <w:color w:val="000000" w:themeColor="text1"/>
          <w:sz w:val="24"/>
          <w:szCs w:val="26"/>
        </w:rPr>
        <w:t>Volumen de raíz del porta</w:t>
      </w:r>
      <w:r w:rsidR="00DF0673" w:rsidRPr="00BB3225">
        <w:rPr>
          <w:rFonts w:ascii="Times New Roman" w:hAnsi="Times New Roman" w:cs="Times New Roman"/>
          <w:b/>
          <w:color w:val="000000" w:themeColor="text1"/>
          <w:sz w:val="24"/>
          <w:szCs w:val="26"/>
        </w:rPr>
        <w:t>injerto</w:t>
      </w:r>
      <w:r w:rsidR="00DF0673">
        <w:rPr>
          <w:rFonts w:ascii="Times New Roman" w:hAnsi="Times New Roman" w:cs="Times New Roman"/>
          <w:b/>
          <w:color w:val="000000" w:themeColor="text1"/>
          <w:sz w:val="24"/>
          <w:szCs w:val="26"/>
        </w:rPr>
        <w:t xml:space="preserve"> (VR)</w:t>
      </w:r>
    </w:p>
    <w:p w:rsidR="00780647" w:rsidRPr="00D4430D" w:rsidRDefault="00780647" w:rsidP="00E52BE8">
      <w:pPr>
        <w:spacing w:after="0" w:line="360" w:lineRule="auto"/>
        <w:jc w:val="both"/>
        <w:rPr>
          <w:rFonts w:ascii="Times New Roman" w:hAnsi="Times New Roman" w:cs="Times New Roman"/>
          <w:b/>
          <w:sz w:val="24"/>
          <w:szCs w:val="24"/>
          <w:lang w:val="es-ES_tradnl"/>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color w:val="000000" w:themeColor="text1"/>
          <w:sz w:val="24"/>
          <w:szCs w:val="26"/>
          <w:lang w:val="es-ES" w:eastAsia="es-ES"/>
        </w:rPr>
      </w:pPr>
      <w:r>
        <w:rPr>
          <w:rFonts w:ascii="Times New Roman" w:hAnsi="Times New Roman" w:cs="Times New Roman"/>
          <w:sz w:val="24"/>
          <w:szCs w:val="24"/>
          <w:lang w:eastAsia="es-EC"/>
        </w:rPr>
        <w:t>Variable que se evaluó</w:t>
      </w:r>
      <w:r w:rsidRPr="00A410A6">
        <w:rPr>
          <w:rFonts w:ascii="Times New Roman" w:hAnsi="Times New Roman" w:cs="Times New Roman"/>
          <w:sz w:val="24"/>
          <w:szCs w:val="24"/>
          <w:lang w:eastAsia="es-EC"/>
        </w:rPr>
        <w:t xml:space="preserve"> al inicio de la injer</w:t>
      </w:r>
      <w:r>
        <w:rPr>
          <w:rFonts w:ascii="Times New Roman" w:hAnsi="Times New Roman" w:cs="Times New Roman"/>
          <w:sz w:val="24"/>
          <w:szCs w:val="24"/>
          <w:lang w:eastAsia="es-EC"/>
        </w:rPr>
        <w:t>tación, s</w:t>
      </w:r>
      <w:proofErr w:type="spellStart"/>
      <w:r w:rsidRPr="00DF0673">
        <w:rPr>
          <w:rFonts w:ascii="Times New Roman" w:eastAsiaTheme="minorEastAsia" w:hAnsi="Times New Roman" w:cs="Times New Roman"/>
          <w:sz w:val="24"/>
          <w:szCs w:val="26"/>
          <w:lang w:val="es-ES" w:eastAsia="es-ES"/>
        </w:rPr>
        <w:t>e</w:t>
      </w:r>
      <w:proofErr w:type="spellEnd"/>
      <w:r w:rsidRPr="00DF0673">
        <w:rPr>
          <w:rFonts w:ascii="Times New Roman" w:eastAsiaTheme="minorEastAsia" w:hAnsi="Times New Roman" w:cs="Times New Roman"/>
          <w:sz w:val="24"/>
          <w:szCs w:val="26"/>
          <w:lang w:val="es-ES" w:eastAsia="es-ES"/>
        </w:rPr>
        <w:t xml:space="preserve"> tomó una muestra (planta) de los bordes al azar de cada unidad</w:t>
      </w:r>
      <w:r w:rsidRPr="00DF0673">
        <w:rPr>
          <w:rFonts w:ascii="Times New Roman" w:eastAsiaTheme="minorEastAsia" w:hAnsi="Times New Roman" w:cs="Times New Roman"/>
          <w:color w:val="000000" w:themeColor="text1"/>
          <w:sz w:val="24"/>
          <w:szCs w:val="26"/>
          <w:lang w:val="es-ES" w:eastAsia="es-ES"/>
        </w:rPr>
        <w:t xml:space="preserve"> experimental,  </w:t>
      </w:r>
      <w:r>
        <w:rPr>
          <w:rFonts w:ascii="Times New Roman" w:eastAsiaTheme="minorEastAsia" w:hAnsi="Times New Roman" w:cs="Times New Roman"/>
          <w:color w:val="000000" w:themeColor="text1"/>
          <w:sz w:val="24"/>
          <w:szCs w:val="26"/>
          <w:lang w:val="es-ES" w:eastAsia="es-ES"/>
        </w:rPr>
        <w:t xml:space="preserve">para lo cual se procedió </w:t>
      </w:r>
      <w:r w:rsidRPr="00DF0673">
        <w:rPr>
          <w:rFonts w:ascii="Times New Roman" w:eastAsiaTheme="minorEastAsia" w:hAnsi="Times New Roman" w:cs="Times New Roman"/>
          <w:color w:val="000000" w:themeColor="text1"/>
          <w:sz w:val="24"/>
          <w:szCs w:val="26"/>
          <w:lang w:val="es-ES" w:eastAsia="es-ES"/>
        </w:rPr>
        <w:t xml:space="preserve">a extraer la raíz libre de pan de tierra </w:t>
      </w:r>
      <w:r w:rsidRPr="00A410A6">
        <w:rPr>
          <w:rFonts w:ascii="Times New Roman" w:hAnsi="Times New Roman" w:cs="Times New Roman"/>
          <w:sz w:val="24"/>
          <w:szCs w:val="24"/>
          <w:lang w:eastAsia="es-EC"/>
        </w:rPr>
        <w:t>se l</w:t>
      </w:r>
      <w:r>
        <w:rPr>
          <w:rFonts w:ascii="Times New Roman" w:hAnsi="Times New Roman" w:cs="Times New Roman"/>
          <w:sz w:val="24"/>
          <w:szCs w:val="24"/>
          <w:lang w:eastAsia="es-EC"/>
        </w:rPr>
        <w:t>avó ligeramente y</w:t>
      </w:r>
      <w:r w:rsidRPr="00DF0673">
        <w:rPr>
          <w:rFonts w:ascii="Times New Roman" w:eastAsiaTheme="minorEastAsia" w:hAnsi="Times New Roman" w:cs="Times New Roman"/>
          <w:color w:val="000000" w:themeColor="text1"/>
          <w:sz w:val="24"/>
          <w:szCs w:val="26"/>
          <w:lang w:val="es-ES" w:eastAsia="es-ES"/>
        </w:rPr>
        <w:t xml:space="preserve"> se procedió a introducir</w:t>
      </w:r>
      <w:r>
        <w:rPr>
          <w:rFonts w:ascii="Times New Roman" w:eastAsiaTheme="minorEastAsia" w:hAnsi="Times New Roman" w:cs="Times New Roman"/>
          <w:color w:val="000000" w:themeColor="text1"/>
          <w:sz w:val="24"/>
          <w:szCs w:val="26"/>
          <w:lang w:val="es-ES" w:eastAsia="es-ES"/>
        </w:rPr>
        <w:t xml:space="preserve">la </w:t>
      </w:r>
      <w:r w:rsidRPr="00DF0673">
        <w:rPr>
          <w:rFonts w:ascii="Times New Roman" w:eastAsiaTheme="minorEastAsia" w:hAnsi="Times New Roman" w:cs="Times New Roman"/>
          <w:color w:val="000000" w:themeColor="text1"/>
          <w:sz w:val="24"/>
          <w:szCs w:val="26"/>
          <w:lang w:val="es-ES" w:eastAsia="es-ES"/>
        </w:rPr>
        <w:t xml:space="preserve">en una probeta graduada con un volumen conocido de agua, y por diferencia </w:t>
      </w:r>
      <w:r w:rsidRPr="00DF0673">
        <w:rPr>
          <w:rFonts w:ascii="Times New Roman" w:eastAsiaTheme="minorEastAsia" w:hAnsi="Times New Roman" w:cs="Times New Roman"/>
          <w:sz w:val="24"/>
          <w:szCs w:val="26"/>
          <w:lang w:val="es-ES" w:eastAsia="es-ES"/>
        </w:rPr>
        <w:t xml:space="preserve">de valores se obtuvo el volumen de la </w:t>
      </w:r>
      <w:r>
        <w:rPr>
          <w:rFonts w:ascii="Times New Roman" w:eastAsiaTheme="minorEastAsia" w:hAnsi="Times New Roman" w:cs="Times New Roman"/>
          <w:sz w:val="24"/>
          <w:szCs w:val="26"/>
          <w:lang w:val="es-ES" w:eastAsia="es-ES"/>
        </w:rPr>
        <w:t xml:space="preserve">raíz expresado en </w:t>
      </w:r>
      <w:proofErr w:type="spellStart"/>
      <w:r>
        <w:rPr>
          <w:rFonts w:ascii="Times New Roman" w:eastAsiaTheme="minorEastAsia" w:hAnsi="Times New Roman" w:cs="Times New Roman"/>
          <w:sz w:val="24"/>
          <w:szCs w:val="26"/>
          <w:lang w:val="es-ES" w:eastAsia="es-ES"/>
        </w:rPr>
        <w:t>cc</w:t>
      </w:r>
      <w:r w:rsidRPr="00DF0673">
        <w:rPr>
          <w:rFonts w:ascii="Times New Roman" w:eastAsiaTheme="minorEastAsia" w:hAnsi="Times New Roman" w:cs="Times New Roman"/>
          <w:sz w:val="24"/>
          <w:szCs w:val="26"/>
          <w:lang w:val="es-ES" w:eastAsia="es-ES"/>
        </w:rPr>
        <w:t>.</w:t>
      </w:r>
      <w:proofErr w:type="spellEnd"/>
    </w:p>
    <w:p w:rsidR="00DF0673" w:rsidRDefault="00DF0673" w:rsidP="00E52BE8">
      <w:pPr>
        <w:spacing w:after="0" w:line="360" w:lineRule="auto"/>
        <w:jc w:val="both"/>
        <w:rPr>
          <w:rFonts w:ascii="Times New Roman" w:hAnsi="Times New Roman" w:cs="Times New Roman"/>
          <w:color w:val="FF0000"/>
          <w:sz w:val="24"/>
          <w:lang w:val="es-ES"/>
        </w:rPr>
      </w:pPr>
    </w:p>
    <w:p w:rsidR="00DF0673" w:rsidRDefault="00DF0673" w:rsidP="00E52BE8">
      <w:pPr>
        <w:tabs>
          <w:tab w:val="left" w:pos="8504"/>
        </w:tabs>
        <w:spacing w:after="0" w:line="360" w:lineRule="auto"/>
        <w:ind w:left="709" w:right="-1" w:hanging="709"/>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w:t>
      </w:r>
      <w:r>
        <w:rPr>
          <w:rFonts w:ascii="Times New Roman" w:eastAsiaTheme="minorEastAsia" w:hAnsi="Times New Roman" w:cs="Times New Roman"/>
          <w:b/>
          <w:sz w:val="24"/>
          <w:lang w:val="es-ES" w:eastAsia="es-ES"/>
        </w:rPr>
        <w:t>.3.2</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sidRPr="00DF0673">
        <w:rPr>
          <w:rFonts w:ascii="Times New Roman" w:eastAsiaTheme="minorEastAsia" w:hAnsi="Times New Roman" w:cs="Times New Roman"/>
          <w:b/>
          <w:color w:val="000000" w:themeColor="text1"/>
          <w:sz w:val="24"/>
          <w:szCs w:val="24"/>
          <w:lang w:val="es-ES" w:eastAsia="es-ES"/>
        </w:rPr>
        <w:t xml:space="preserve">Diámetro del </w:t>
      </w:r>
      <w:r w:rsidRPr="00DF0673">
        <w:rPr>
          <w:rFonts w:ascii="Times New Roman" w:eastAsiaTheme="minorEastAsia" w:hAnsi="Times New Roman" w:cs="Times New Roman"/>
          <w:b/>
          <w:sz w:val="24"/>
          <w:szCs w:val="24"/>
          <w:lang w:val="es-ES" w:eastAsia="es-ES"/>
        </w:rPr>
        <w:t>portainjerto</w:t>
      </w:r>
      <w:r w:rsidRPr="00DF0673">
        <w:rPr>
          <w:rFonts w:ascii="Times New Roman" w:eastAsiaTheme="minorEastAsia" w:hAnsi="Times New Roman" w:cs="Times New Roman"/>
          <w:b/>
          <w:color w:val="000000" w:themeColor="text1"/>
          <w:sz w:val="24"/>
          <w:szCs w:val="24"/>
          <w:lang w:val="es-ES" w:eastAsia="es-ES"/>
        </w:rPr>
        <w:t xml:space="preserve"> (DP</w:t>
      </w:r>
      <w:r>
        <w:rPr>
          <w:rFonts w:ascii="Times New Roman" w:eastAsiaTheme="minorEastAsia" w:hAnsi="Times New Roman" w:cs="Times New Roman"/>
          <w:b/>
          <w:color w:val="000000" w:themeColor="text1"/>
          <w:sz w:val="24"/>
          <w:szCs w:val="24"/>
          <w:lang w:val="es-ES" w:eastAsia="es-ES"/>
        </w:rPr>
        <w:t>I</w:t>
      </w:r>
      <w:r w:rsidRPr="00DF0673">
        <w:rPr>
          <w:rFonts w:ascii="Times New Roman" w:eastAsiaTheme="minorEastAsia" w:hAnsi="Times New Roman" w:cs="Times New Roman"/>
          <w:b/>
          <w:color w:val="000000" w:themeColor="text1"/>
          <w:sz w:val="24"/>
          <w:szCs w:val="24"/>
          <w:lang w:val="es-ES" w:eastAsia="es-ES"/>
        </w:rPr>
        <w:t xml:space="preserve">) </w:t>
      </w:r>
    </w:p>
    <w:p w:rsidR="00240253" w:rsidRDefault="00240253" w:rsidP="00E52BE8">
      <w:pPr>
        <w:tabs>
          <w:tab w:val="left" w:pos="8504"/>
        </w:tabs>
        <w:spacing w:after="0" w:line="360" w:lineRule="auto"/>
        <w:ind w:left="709" w:right="-1" w:hanging="709"/>
        <w:jc w:val="both"/>
        <w:rPr>
          <w:rFonts w:ascii="Times New Roman" w:eastAsiaTheme="minorEastAsia" w:hAnsi="Times New Roman" w:cs="Times New Roman"/>
          <w:b/>
          <w:color w:val="000000" w:themeColor="text1"/>
          <w:sz w:val="24"/>
          <w:szCs w:val="24"/>
          <w:lang w:val="es-ES" w:eastAsia="es-ES"/>
        </w:rPr>
      </w:pPr>
    </w:p>
    <w:p w:rsidR="00DF0673" w:rsidRPr="00240253" w:rsidRDefault="00240253" w:rsidP="00E52BE8">
      <w:pPr>
        <w:spacing w:after="0" w:line="360" w:lineRule="auto"/>
        <w:jc w:val="both"/>
        <w:rPr>
          <w:rFonts w:ascii="Times New Roman" w:hAnsi="Times New Roman"/>
          <w:sz w:val="24"/>
          <w:lang w:eastAsia="es-EC"/>
        </w:rPr>
      </w:pPr>
      <w:r w:rsidRPr="00AC5572">
        <w:rPr>
          <w:rFonts w:ascii="Times New Roman" w:hAnsi="Times New Roman"/>
          <w:sz w:val="24"/>
          <w:lang w:eastAsia="es-EC"/>
        </w:rPr>
        <w:t>Con la ayuda de un calibrador vernier digital se procedió a evaluar esta variable antes de realizar la injertación y al final de la investigación dentro del área neta de cada uno de los tratamientos y de todas l</w:t>
      </w:r>
      <w:r>
        <w:rPr>
          <w:rFonts w:ascii="Times New Roman" w:hAnsi="Times New Roman"/>
          <w:sz w:val="24"/>
          <w:lang w:eastAsia="es-EC"/>
        </w:rPr>
        <w:t>as repeticiones respectivamente</w:t>
      </w:r>
      <w:r w:rsidR="00DF0673" w:rsidRPr="00DF0673">
        <w:rPr>
          <w:rFonts w:ascii="Times New Roman" w:eastAsiaTheme="minorEastAsia" w:hAnsi="Times New Roman" w:cs="Times New Roman"/>
          <w:sz w:val="24"/>
          <w:szCs w:val="24"/>
          <w:lang w:val="es-ES" w:eastAsia="es-ES"/>
        </w:rPr>
        <w:t>.</w:t>
      </w:r>
    </w:p>
    <w:p w:rsidR="00DF0673" w:rsidRDefault="0091154D" w:rsidP="00E52BE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4.3.3. Diámetro de ramilla porta yema</w:t>
      </w:r>
      <w:r w:rsidR="00DF0673" w:rsidRPr="00DF0673">
        <w:rPr>
          <w:rFonts w:ascii="Times New Roman" w:hAnsi="Times New Roman" w:cs="Times New Roman"/>
          <w:b/>
          <w:sz w:val="24"/>
          <w:szCs w:val="24"/>
        </w:rPr>
        <w:t xml:space="preserve"> (DY)</w:t>
      </w:r>
    </w:p>
    <w:p w:rsidR="00DF0673" w:rsidRPr="00DF0673" w:rsidRDefault="00DF0673" w:rsidP="00E52BE8">
      <w:pPr>
        <w:spacing w:after="0" w:line="360" w:lineRule="auto"/>
        <w:jc w:val="both"/>
        <w:rPr>
          <w:rFonts w:ascii="Times New Roman" w:hAnsi="Times New Roman" w:cs="Times New Roman"/>
          <w:b/>
          <w:sz w:val="24"/>
          <w:szCs w:val="24"/>
        </w:rPr>
      </w:pPr>
    </w:p>
    <w:p w:rsidR="00240253" w:rsidRDefault="00240253" w:rsidP="00E52BE8">
      <w:pPr>
        <w:spacing w:after="0" w:line="360" w:lineRule="auto"/>
        <w:jc w:val="both"/>
        <w:rPr>
          <w:rFonts w:ascii="Times New Roman" w:hAnsi="Times New Roman"/>
          <w:sz w:val="24"/>
        </w:rPr>
      </w:pPr>
      <w:r w:rsidRPr="00AC5572">
        <w:rPr>
          <w:rFonts w:ascii="Times New Roman" w:hAnsi="Times New Roman"/>
          <w:sz w:val="24"/>
        </w:rPr>
        <w:t xml:space="preserve">Variable que se evaluó con la ayuda del calibrador vernier digital </w:t>
      </w:r>
      <w:r>
        <w:rPr>
          <w:rFonts w:ascii="Times New Roman" w:hAnsi="Times New Roman"/>
          <w:sz w:val="24"/>
        </w:rPr>
        <w:t>al inicio de</w:t>
      </w:r>
      <w:r w:rsidRPr="00AC5572">
        <w:rPr>
          <w:rFonts w:ascii="Times New Roman" w:hAnsi="Times New Roman"/>
          <w:sz w:val="24"/>
        </w:rPr>
        <w:t xml:space="preserve"> la injertación y al final de la investigación de todas las plantas dentro del área neta de cada tratamiento.</w:t>
      </w:r>
    </w:p>
    <w:p w:rsidR="00E52BE8" w:rsidRDefault="00E52BE8" w:rsidP="00E52BE8">
      <w:pPr>
        <w:spacing w:after="0" w:line="360" w:lineRule="auto"/>
        <w:jc w:val="both"/>
        <w:rPr>
          <w:rFonts w:ascii="Times New Roman" w:hAnsi="Times New Roman"/>
          <w:sz w:val="24"/>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FF0000"/>
          <w:sz w:val="24"/>
          <w:szCs w:val="24"/>
          <w:lang w:val="es-ES" w:eastAsia="es-ES"/>
        </w:rPr>
      </w:pPr>
      <w:r w:rsidRPr="00DF0673">
        <w:rPr>
          <w:rFonts w:ascii="Times New Roman" w:eastAsiaTheme="minorEastAsia" w:hAnsi="Times New Roman" w:cs="Times New Roman"/>
          <w:b/>
          <w:sz w:val="24"/>
          <w:lang w:val="es-ES" w:eastAsia="es-ES"/>
        </w:rPr>
        <w:t>4.3.</w:t>
      </w:r>
      <w:r>
        <w:rPr>
          <w:rFonts w:ascii="Times New Roman" w:eastAsiaTheme="minorEastAsia" w:hAnsi="Times New Roman" w:cs="Times New Roman"/>
          <w:b/>
          <w:sz w:val="24"/>
          <w:lang w:val="es-ES" w:eastAsia="es-ES"/>
        </w:rPr>
        <w:t>4</w:t>
      </w:r>
      <w:r w:rsidRPr="00DF0673">
        <w:rPr>
          <w:rFonts w:ascii="Times New Roman" w:eastAsiaTheme="minorEastAsia" w:hAnsi="Times New Roman" w:cs="Times New Roman"/>
          <w:b/>
          <w:sz w:val="24"/>
          <w:lang w:val="es-ES" w:eastAsia="es-ES"/>
        </w:rPr>
        <w:t xml:space="preserve">. </w:t>
      </w:r>
      <w:r w:rsidRPr="00DF0673">
        <w:rPr>
          <w:rFonts w:ascii="Times New Roman" w:eastAsiaTheme="minorEastAsia" w:hAnsi="Times New Roman" w:cs="Times New Roman"/>
          <w:b/>
          <w:color w:val="000000" w:themeColor="text1"/>
          <w:sz w:val="24"/>
          <w:szCs w:val="24"/>
          <w:lang w:val="es-ES" w:eastAsia="es-ES"/>
        </w:rPr>
        <w:t xml:space="preserve">Porcentaje de prendimiento del </w:t>
      </w:r>
      <w:r w:rsidRPr="00DF0673">
        <w:rPr>
          <w:rFonts w:ascii="Times New Roman" w:eastAsiaTheme="minorEastAsia" w:hAnsi="Times New Roman" w:cs="Times New Roman"/>
          <w:b/>
          <w:sz w:val="24"/>
          <w:szCs w:val="24"/>
          <w:lang w:val="es-ES" w:eastAsia="es-ES"/>
        </w:rPr>
        <w:t>injerto (PPI)</w:t>
      </w: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p>
    <w:p w:rsidR="00240253" w:rsidRDefault="00BF5D62" w:rsidP="00E52BE8">
      <w:pPr>
        <w:spacing w:after="0" w:line="360" w:lineRule="auto"/>
        <w:jc w:val="both"/>
        <w:rPr>
          <w:rFonts w:ascii="Times New Roman" w:eastAsia="Calibri" w:hAnsi="Times New Roman" w:cs="Times New Roman"/>
          <w:sz w:val="24"/>
          <w:szCs w:val="24"/>
        </w:rPr>
      </w:pPr>
      <w:r>
        <w:rPr>
          <w:rFonts w:ascii="Times New Roman" w:hAnsi="Times New Roman"/>
          <w:sz w:val="24"/>
        </w:rPr>
        <w:t xml:space="preserve">El prendimiento </w:t>
      </w:r>
      <w:r w:rsidR="00240253">
        <w:rPr>
          <w:rFonts w:ascii="Times New Roman" w:eastAsia="Calibri" w:hAnsi="Times New Roman" w:cs="Times New Roman"/>
          <w:sz w:val="24"/>
          <w:szCs w:val="24"/>
        </w:rPr>
        <w:t>se evaluó</w:t>
      </w:r>
      <w:r w:rsidR="00240253" w:rsidRPr="00A410A6">
        <w:rPr>
          <w:rFonts w:ascii="Times New Roman" w:eastAsia="Calibri" w:hAnsi="Times New Roman" w:cs="Times New Roman"/>
          <w:sz w:val="24"/>
          <w:szCs w:val="24"/>
        </w:rPr>
        <w:t xml:space="preserve"> de forma</w:t>
      </w:r>
      <w:r w:rsidR="00730DAA">
        <w:rPr>
          <w:rFonts w:ascii="Times New Roman" w:eastAsia="Calibri" w:hAnsi="Times New Roman" w:cs="Times New Roman"/>
          <w:sz w:val="24"/>
          <w:szCs w:val="24"/>
        </w:rPr>
        <w:t xml:space="preserve"> visual de </w:t>
      </w:r>
      <w:r w:rsidR="00240253">
        <w:rPr>
          <w:rFonts w:ascii="Times New Roman" w:eastAsia="Calibri" w:hAnsi="Times New Roman" w:cs="Times New Roman"/>
          <w:sz w:val="24"/>
          <w:szCs w:val="24"/>
        </w:rPr>
        <w:t>a los 6</w:t>
      </w:r>
      <w:r w:rsidR="00240253" w:rsidRPr="00A410A6">
        <w:rPr>
          <w:rFonts w:ascii="Times New Roman" w:eastAsia="Calibri" w:hAnsi="Times New Roman" w:cs="Times New Roman"/>
          <w:sz w:val="24"/>
          <w:szCs w:val="24"/>
        </w:rPr>
        <w:t>5 días después de la injertación de cada tratamiento y en cada repetición d</w:t>
      </w:r>
      <w:r w:rsidR="00240253">
        <w:rPr>
          <w:rFonts w:ascii="Times New Roman" w:eastAsia="Calibri" w:hAnsi="Times New Roman" w:cs="Times New Roman"/>
          <w:sz w:val="24"/>
          <w:szCs w:val="24"/>
        </w:rPr>
        <w:t>e la investigación, se consideró injerto prendido cuando obtuvo dos hojas verdaderas del injerto.</w:t>
      </w:r>
    </w:p>
    <w:p w:rsidR="00DF0673" w:rsidRPr="00240253" w:rsidRDefault="00DF0673" w:rsidP="00E52BE8">
      <w:pPr>
        <w:tabs>
          <w:tab w:val="left" w:pos="8504"/>
        </w:tabs>
        <w:spacing w:after="0" w:line="360" w:lineRule="auto"/>
        <w:ind w:right="-1"/>
        <w:jc w:val="both"/>
        <w:rPr>
          <w:rFonts w:ascii="Times New Roman" w:eastAsiaTheme="minorEastAsia" w:hAnsi="Times New Roman" w:cs="Times New Roman"/>
          <w:b/>
          <w:sz w:val="24"/>
          <w:szCs w:val="24"/>
          <w:lang w:eastAsia="es-ES"/>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w:t>
      </w:r>
      <w:r>
        <w:rPr>
          <w:rFonts w:ascii="Times New Roman" w:eastAsiaTheme="minorEastAsia" w:hAnsi="Times New Roman" w:cs="Times New Roman"/>
          <w:b/>
          <w:sz w:val="24"/>
          <w:lang w:val="es-ES" w:eastAsia="es-ES"/>
        </w:rPr>
        <w:t>.3.5</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sidRPr="00DF0673">
        <w:rPr>
          <w:rFonts w:ascii="Times New Roman" w:eastAsiaTheme="minorEastAsia" w:hAnsi="Times New Roman" w:cs="Times New Roman"/>
          <w:b/>
          <w:color w:val="000000" w:themeColor="text1"/>
          <w:sz w:val="24"/>
          <w:szCs w:val="24"/>
          <w:lang w:val="es-ES" w:eastAsia="es-ES"/>
        </w:rPr>
        <w:t>Número de hojas del injerto (NHI)</w:t>
      </w: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p>
    <w:p w:rsidR="00240253" w:rsidRDefault="00240253" w:rsidP="00E52BE8">
      <w:pPr>
        <w:spacing w:after="0" w:line="360" w:lineRule="auto"/>
        <w:jc w:val="both"/>
        <w:rPr>
          <w:rFonts w:ascii="Times New Roman" w:hAnsi="Times New Roman"/>
          <w:sz w:val="24"/>
        </w:rPr>
      </w:pPr>
      <w:r w:rsidRPr="00AC5572">
        <w:rPr>
          <w:rFonts w:ascii="Times New Roman" w:hAnsi="Times New Roman"/>
          <w:sz w:val="24"/>
        </w:rPr>
        <w:t xml:space="preserve">El número de hojas se evaluó de forma visual a los 90 y 120 días después de la injertación dentro de la parcela neta </w:t>
      </w:r>
      <w:r>
        <w:rPr>
          <w:rFonts w:ascii="Times New Roman" w:hAnsi="Times New Roman"/>
          <w:sz w:val="24"/>
        </w:rPr>
        <w:t>en cada uno de los tratamientos, considerando que la hoja es el órgano vegetativo generalmente aplanado que se encarga de realizar la fotosíntesis.</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tabs>
          <w:tab w:val="left" w:pos="4252"/>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w:t>
      </w:r>
      <w:r>
        <w:rPr>
          <w:rFonts w:ascii="Times New Roman" w:eastAsiaTheme="minorEastAsia" w:hAnsi="Times New Roman" w:cs="Times New Roman"/>
          <w:b/>
          <w:sz w:val="24"/>
          <w:lang w:val="es-ES" w:eastAsia="es-ES"/>
        </w:rPr>
        <w:t>.3.6</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sidRPr="00DF0673">
        <w:rPr>
          <w:rFonts w:ascii="Times New Roman" w:eastAsiaTheme="minorEastAsia" w:hAnsi="Times New Roman" w:cs="Times New Roman"/>
          <w:b/>
          <w:color w:val="000000" w:themeColor="text1"/>
          <w:sz w:val="24"/>
          <w:szCs w:val="24"/>
          <w:lang w:val="es-ES" w:eastAsia="es-ES"/>
        </w:rPr>
        <w:t xml:space="preserve">Longitud del injerto (LI) </w:t>
      </w:r>
      <w:r w:rsidRPr="00DF0673">
        <w:rPr>
          <w:rFonts w:ascii="Times New Roman" w:eastAsiaTheme="minorEastAsia" w:hAnsi="Times New Roman" w:cs="Times New Roman"/>
          <w:b/>
          <w:color w:val="000000" w:themeColor="text1"/>
          <w:sz w:val="24"/>
          <w:szCs w:val="24"/>
          <w:lang w:val="es-ES" w:eastAsia="es-ES"/>
        </w:rPr>
        <w:tab/>
      </w:r>
    </w:p>
    <w:p w:rsidR="00DF0673" w:rsidRPr="00DF0673" w:rsidRDefault="00DF0673" w:rsidP="00E52BE8">
      <w:pPr>
        <w:tabs>
          <w:tab w:val="left" w:pos="4252"/>
        </w:tabs>
        <w:spacing w:after="0" w:line="360" w:lineRule="auto"/>
        <w:ind w:right="-1"/>
        <w:jc w:val="both"/>
        <w:rPr>
          <w:rFonts w:ascii="Times New Roman" w:eastAsiaTheme="minorEastAsia" w:hAnsi="Times New Roman" w:cs="Times New Roman"/>
          <w:b/>
          <w:color w:val="000000" w:themeColor="text1"/>
          <w:sz w:val="24"/>
          <w:szCs w:val="24"/>
          <w:lang w:val="es-ES" w:eastAsia="es-ES"/>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Esta variable se evaluó con la ayuda de un flexo metro en cm, y se medió desde la base del injerto o donde se encuentra formado el callo de prendimiento hasta el ápice del tallo a los 90 y 120 días. Dentro de la parcela neta de cada tratamiento.</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4.3.</w:t>
      </w:r>
      <w:r>
        <w:rPr>
          <w:rFonts w:ascii="Times New Roman" w:eastAsiaTheme="minorEastAsia" w:hAnsi="Times New Roman" w:cs="Times New Roman"/>
          <w:b/>
          <w:sz w:val="24"/>
          <w:lang w:val="es-ES" w:eastAsia="es-ES"/>
        </w:rPr>
        <w:t>7</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Pr>
          <w:rFonts w:ascii="Times New Roman" w:eastAsiaTheme="minorEastAsia" w:hAnsi="Times New Roman" w:cs="Times New Roman"/>
          <w:b/>
          <w:sz w:val="24"/>
          <w:szCs w:val="24"/>
          <w:lang w:val="es-ES_tradnl" w:eastAsia="es-ES"/>
        </w:rPr>
        <w:t xml:space="preserve">Diámetro polar </w:t>
      </w:r>
      <w:r w:rsidRPr="00DF0673">
        <w:rPr>
          <w:rFonts w:ascii="Times New Roman" w:eastAsiaTheme="minorEastAsia" w:hAnsi="Times New Roman" w:cs="Times New Roman"/>
          <w:b/>
          <w:color w:val="000000" w:themeColor="text1"/>
          <w:sz w:val="24"/>
          <w:szCs w:val="24"/>
          <w:lang w:val="es-ES" w:eastAsia="es-ES"/>
        </w:rPr>
        <w:t xml:space="preserve">de </w:t>
      </w:r>
      <w:r>
        <w:rPr>
          <w:rFonts w:ascii="Times New Roman" w:eastAsiaTheme="minorEastAsia" w:hAnsi="Times New Roman" w:cs="Times New Roman"/>
          <w:b/>
          <w:color w:val="000000" w:themeColor="text1"/>
          <w:sz w:val="24"/>
          <w:szCs w:val="24"/>
          <w:lang w:val="es-ES" w:eastAsia="es-ES"/>
        </w:rPr>
        <w:t xml:space="preserve">la </w:t>
      </w:r>
      <w:r w:rsidRPr="00DF0673">
        <w:rPr>
          <w:rFonts w:ascii="Times New Roman" w:eastAsiaTheme="minorEastAsia" w:hAnsi="Times New Roman" w:cs="Times New Roman"/>
          <w:b/>
          <w:color w:val="000000" w:themeColor="text1"/>
          <w:sz w:val="24"/>
          <w:szCs w:val="24"/>
          <w:lang w:val="es-ES" w:eastAsia="es-ES"/>
        </w:rPr>
        <w:t>hoja</w:t>
      </w:r>
      <w:r>
        <w:rPr>
          <w:rFonts w:ascii="Times New Roman" w:eastAsiaTheme="minorEastAsia" w:hAnsi="Times New Roman" w:cs="Times New Roman"/>
          <w:b/>
          <w:color w:val="000000" w:themeColor="text1"/>
          <w:sz w:val="24"/>
          <w:szCs w:val="24"/>
          <w:lang w:val="es-ES" w:eastAsia="es-ES"/>
        </w:rPr>
        <w:t xml:space="preserve"> (DPH</w:t>
      </w:r>
      <w:r w:rsidRPr="00DF0673">
        <w:rPr>
          <w:rFonts w:ascii="Times New Roman" w:eastAsiaTheme="minorEastAsia" w:hAnsi="Times New Roman" w:cs="Times New Roman"/>
          <w:b/>
          <w:color w:val="000000" w:themeColor="text1"/>
          <w:sz w:val="24"/>
          <w:szCs w:val="24"/>
          <w:lang w:val="es-ES" w:eastAsia="es-ES"/>
        </w:rPr>
        <w:t>)</w:t>
      </w: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color w:val="000000" w:themeColor="text1"/>
          <w:sz w:val="24"/>
          <w:szCs w:val="24"/>
          <w:lang w:val="es-ES" w:eastAsia="es-ES"/>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Con la ayuda de un flexo metro se procedió a medir en cm, desde la base de la hoja hasta la parte terminal, la misma que se evaluó </w:t>
      </w:r>
      <w:r w:rsidR="00BF5D62">
        <w:rPr>
          <w:rFonts w:ascii="Times New Roman" w:hAnsi="Times New Roman"/>
          <w:sz w:val="24"/>
        </w:rPr>
        <w:t xml:space="preserve">a los </w:t>
      </w:r>
      <w:r w:rsidRPr="00A534F3">
        <w:rPr>
          <w:rFonts w:ascii="Times New Roman" w:hAnsi="Times New Roman"/>
          <w:sz w:val="24"/>
        </w:rPr>
        <w:t>90 y 120 días después de la injertación en cada uno de los tratamientos y en todas las repeticiones de una hoja basal, media y terminal.</w:t>
      </w:r>
    </w:p>
    <w:p w:rsidR="00E52BE8" w:rsidRDefault="00E52BE8" w:rsidP="00E52BE8">
      <w:pPr>
        <w:spacing w:after="0" w:line="360" w:lineRule="auto"/>
        <w:jc w:val="both"/>
        <w:rPr>
          <w:rFonts w:ascii="Times New Roman" w:hAnsi="Times New Roman"/>
          <w:sz w:val="24"/>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lastRenderedPageBreak/>
        <w:t>4</w:t>
      </w:r>
      <w:r>
        <w:rPr>
          <w:rFonts w:ascii="Times New Roman" w:eastAsiaTheme="minorEastAsia" w:hAnsi="Times New Roman" w:cs="Times New Roman"/>
          <w:b/>
          <w:sz w:val="24"/>
          <w:lang w:val="es-ES" w:eastAsia="es-ES"/>
        </w:rPr>
        <w:t>.3.8</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Pr>
          <w:rFonts w:ascii="Times New Roman" w:eastAsiaTheme="minorEastAsia" w:hAnsi="Times New Roman" w:cs="Times New Roman"/>
          <w:b/>
          <w:color w:val="000000" w:themeColor="text1"/>
          <w:sz w:val="24"/>
          <w:szCs w:val="24"/>
          <w:lang w:val="es-ES" w:eastAsia="es-ES"/>
        </w:rPr>
        <w:t xml:space="preserve">Diámetro ecuatorial </w:t>
      </w:r>
      <w:r w:rsidRPr="00DF0673">
        <w:rPr>
          <w:rFonts w:ascii="Times New Roman" w:eastAsiaTheme="minorEastAsia" w:hAnsi="Times New Roman" w:cs="Times New Roman"/>
          <w:b/>
          <w:color w:val="000000" w:themeColor="text1"/>
          <w:sz w:val="24"/>
          <w:szCs w:val="24"/>
          <w:lang w:val="es-ES" w:eastAsia="es-ES"/>
        </w:rPr>
        <w:t>de</w:t>
      </w:r>
      <w:r>
        <w:rPr>
          <w:rFonts w:ascii="Times New Roman" w:eastAsiaTheme="minorEastAsia" w:hAnsi="Times New Roman" w:cs="Times New Roman"/>
          <w:b/>
          <w:color w:val="000000" w:themeColor="text1"/>
          <w:sz w:val="24"/>
          <w:szCs w:val="24"/>
          <w:lang w:val="es-ES" w:eastAsia="es-ES"/>
        </w:rPr>
        <w:t xml:space="preserve"> las </w:t>
      </w:r>
      <w:r w:rsidRPr="00DF0673">
        <w:rPr>
          <w:rFonts w:ascii="Times New Roman" w:eastAsiaTheme="minorEastAsia" w:hAnsi="Times New Roman" w:cs="Times New Roman"/>
          <w:b/>
          <w:color w:val="000000" w:themeColor="text1"/>
          <w:sz w:val="24"/>
          <w:szCs w:val="24"/>
          <w:lang w:val="es-ES" w:eastAsia="es-ES"/>
        </w:rPr>
        <w:t>hoja</w:t>
      </w:r>
      <w:r>
        <w:rPr>
          <w:rFonts w:ascii="Times New Roman" w:eastAsiaTheme="minorEastAsia" w:hAnsi="Times New Roman" w:cs="Times New Roman"/>
          <w:b/>
          <w:color w:val="000000" w:themeColor="text1"/>
          <w:sz w:val="24"/>
          <w:szCs w:val="24"/>
          <w:lang w:val="es-ES" w:eastAsia="es-ES"/>
        </w:rPr>
        <w:t>s (DE</w:t>
      </w:r>
      <w:r w:rsidRPr="00DF0673">
        <w:rPr>
          <w:rFonts w:ascii="Times New Roman" w:eastAsiaTheme="minorEastAsia" w:hAnsi="Times New Roman" w:cs="Times New Roman"/>
          <w:b/>
          <w:color w:val="000000" w:themeColor="text1"/>
          <w:sz w:val="24"/>
          <w:szCs w:val="24"/>
          <w:lang w:val="es-ES" w:eastAsia="es-ES"/>
        </w:rPr>
        <w:t>H)</w:t>
      </w:r>
    </w:p>
    <w:p w:rsid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Esta variable se evaluó con la ayuda de un flexo metro que se expresa en cm dentro del área neta de cada tratamiento a los 90 y 120 días después de la injertación de una hoja basal, media y terminal.</w:t>
      </w:r>
    </w:p>
    <w:p w:rsidR="00240253" w:rsidRDefault="00240253" w:rsidP="00E52BE8">
      <w:pPr>
        <w:spacing w:after="0" w:line="360" w:lineRule="auto"/>
        <w:jc w:val="both"/>
        <w:rPr>
          <w:rFonts w:ascii="Times New Roman" w:hAnsi="Times New Roman"/>
          <w:sz w:val="24"/>
        </w:rPr>
      </w:pPr>
    </w:p>
    <w:p w:rsidR="00DF0673" w:rsidRDefault="00DF0673" w:rsidP="00E52BE8">
      <w:pPr>
        <w:tabs>
          <w:tab w:val="left" w:pos="8504"/>
        </w:tabs>
        <w:spacing w:after="0" w:line="360" w:lineRule="auto"/>
        <w:ind w:right="-1"/>
        <w:jc w:val="both"/>
        <w:rPr>
          <w:rFonts w:ascii="Times New Roman" w:eastAsiaTheme="minorEastAsia" w:hAnsi="Times New Roman" w:cs="Times New Roman"/>
          <w:b/>
          <w:sz w:val="24"/>
          <w:szCs w:val="24"/>
          <w:lang w:val="es-ES" w:eastAsia="es-ES"/>
        </w:rPr>
      </w:pPr>
      <w:r w:rsidRPr="00DF0673">
        <w:rPr>
          <w:rFonts w:ascii="Times New Roman" w:eastAsiaTheme="minorEastAsia" w:hAnsi="Times New Roman" w:cs="Times New Roman"/>
          <w:b/>
          <w:sz w:val="24"/>
          <w:szCs w:val="24"/>
          <w:lang w:val="es-ES" w:eastAsia="es-ES"/>
        </w:rPr>
        <w:t>4.3.9. Longitud del pedúnculo de la hoja del injerto (LPI)</w:t>
      </w:r>
    </w:p>
    <w:p w:rsidR="00DF0673" w:rsidRDefault="00DF0673" w:rsidP="00E52BE8">
      <w:pPr>
        <w:tabs>
          <w:tab w:val="left" w:pos="8504"/>
        </w:tabs>
        <w:spacing w:after="0" w:line="360" w:lineRule="auto"/>
        <w:ind w:right="-1"/>
        <w:jc w:val="both"/>
        <w:rPr>
          <w:rFonts w:ascii="Times New Roman" w:eastAsiaTheme="minorEastAsia" w:hAnsi="Times New Roman" w:cs="Times New Roman"/>
          <w:b/>
          <w:sz w:val="24"/>
          <w:szCs w:val="24"/>
          <w:lang w:val="es-ES" w:eastAsia="es-ES"/>
        </w:rPr>
      </w:pPr>
    </w:p>
    <w:p w:rsidR="00240253" w:rsidRDefault="00240253" w:rsidP="00E52BE8">
      <w:pPr>
        <w:spacing w:after="0" w:line="360" w:lineRule="auto"/>
        <w:jc w:val="both"/>
        <w:rPr>
          <w:rFonts w:ascii="Times New Roman" w:hAnsi="Times New Roman"/>
          <w:sz w:val="24"/>
        </w:rPr>
      </w:pPr>
      <w:r>
        <w:rPr>
          <w:rFonts w:ascii="Times New Roman" w:hAnsi="Times New Roman"/>
          <w:sz w:val="24"/>
        </w:rPr>
        <w:t>Variable que se evaluó</w:t>
      </w:r>
      <w:r w:rsidRPr="00A534F3">
        <w:rPr>
          <w:rFonts w:ascii="Times New Roman" w:hAnsi="Times New Roman"/>
          <w:sz w:val="24"/>
        </w:rPr>
        <w:t xml:space="preserve"> con la ayuda de un flexo metro </w:t>
      </w:r>
      <w:r>
        <w:rPr>
          <w:rFonts w:ascii="Times New Roman" w:hAnsi="Times New Roman"/>
          <w:sz w:val="24"/>
        </w:rPr>
        <w:t>la misma que se medió</w:t>
      </w:r>
      <w:r w:rsidRPr="00A534F3">
        <w:rPr>
          <w:rFonts w:ascii="Times New Roman" w:hAnsi="Times New Roman"/>
          <w:sz w:val="24"/>
        </w:rPr>
        <w:t xml:space="preserve"> en cm desde la base del pedúnculo hasta la parte terminal del mismo a los 90 y 120 días después de la injertación en cada uno de los tratamientos de una hoja basal, media y terminal.</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4.3.</w:t>
      </w:r>
      <w:r>
        <w:rPr>
          <w:rFonts w:ascii="Times New Roman" w:eastAsiaTheme="minorEastAsia" w:hAnsi="Times New Roman" w:cs="Times New Roman"/>
          <w:b/>
          <w:sz w:val="24"/>
          <w:lang w:val="es-ES" w:eastAsia="es-ES"/>
        </w:rPr>
        <w:t>10</w:t>
      </w:r>
      <w:r w:rsidRPr="00DF0673">
        <w:rPr>
          <w:rFonts w:ascii="Times New Roman" w:eastAsiaTheme="minorEastAsia" w:hAnsi="Times New Roman" w:cs="Times New Roman"/>
          <w:b/>
          <w:sz w:val="24"/>
          <w:lang w:val="es-ES" w:eastAsia="es-ES"/>
        </w:rPr>
        <w:t>.</w:t>
      </w:r>
      <w:r w:rsidRPr="00DF0673">
        <w:rPr>
          <w:rFonts w:ascii="Times New Roman" w:eastAsiaTheme="minorEastAsia" w:hAnsi="Times New Roman" w:cs="Times New Roman"/>
          <w:b/>
          <w:sz w:val="24"/>
          <w:szCs w:val="24"/>
          <w:lang w:val="es-ES_tradnl" w:eastAsia="es-ES"/>
        </w:rPr>
        <w:t xml:space="preserve"> </w:t>
      </w:r>
      <w:r w:rsidRPr="00DF0673">
        <w:rPr>
          <w:rFonts w:ascii="Times New Roman" w:eastAsiaTheme="minorEastAsia" w:hAnsi="Times New Roman" w:cs="Times New Roman"/>
          <w:b/>
          <w:color w:val="000000" w:themeColor="text1"/>
          <w:sz w:val="24"/>
          <w:szCs w:val="24"/>
          <w:lang w:val="es-ES" w:eastAsia="es-ES"/>
        </w:rPr>
        <w:t>Área foliar (AF)</w:t>
      </w: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color w:val="000000" w:themeColor="text1"/>
          <w:sz w:val="24"/>
          <w:szCs w:val="24"/>
          <w:lang w:val="es-ES" w:eastAsia="es-ES"/>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Dato que se procedió a tomar dentro de la parcela neta en cada una de las repeticiones en una hoja basal, media y terminal con la ayuda de una malla de puntos que estuvo graficada en una lámina de acetato en cm; una vez</w:t>
      </w:r>
      <w:r>
        <w:rPr>
          <w:rFonts w:ascii="Times New Roman" w:hAnsi="Times New Roman"/>
          <w:sz w:val="24"/>
        </w:rPr>
        <w:t xml:space="preserve"> obtenidos</w:t>
      </w:r>
      <w:r w:rsidRPr="00A534F3">
        <w:rPr>
          <w:rFonts w:ascii="Times New Roman" w:hAnsi="Times New Roman"/>
          <w:sz w:val="24"/>
        </w:rPr>
        <w:t xml:space="preserve"> estos datos se procedió a sacar la media del área d</w:t>
      </w:r>
      <w:r w:rsidR="00730DAA">
        <w:rPr>
          <w:rFonts w:ascii="Times New Roman" w:hAnsi="Times New Roman"/>
          <w:sz w:val="24"/>
        </w:rPr>
        <w:t>e la hoja y ésta se multiplicó</w:t>
      </w:r>
      <w:r w:rsidRPr="00A534F3">
        <w:rPr>
          <w:rFonts w:ascii="Times New Roman" w:hAnsi="Times New Roman"/>
          <w:sz w:val="24"/>
        </w:rPr>
        <w:t xml:space="preserve"> por el número de hojas para obtener el área foliar total del injerto a los 90 y 120 días después de la injertación.</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r w:rsidRPr="00DF0673">
        <w:rPr>
          <w:rFonts w:ascii="Times New Roman" w:eastAsiaTheme="minorEastAsia" w:hAnsi="Times New Roman" w:cs="Times New Roman"/>
          <w:b/>
          <w:sz w:val="24"/>
          <w:lang w:val="es-ES" w:eastAsia="es-ES"/>
        </w:rPr>
        <w:t>4.3.11.</w:t>
      </w:r>
      <w:r w:rsidRPr="00DF0673">
        <w:rPr>
          <w:rFonts w:ascii="Times New Roman" w:eastAsiaTheme="minorEastAsia" w:hAnsi="Times New Roman" w:cs="Times New Roman"/>
          <w:b/>
          <w:sz w:val="24"/>
          <w:szCs w:val="24"/>
          <w:lang w:val="es-ES_tradnl" w:eastAsia="es-ES"/>
        </w:rPr>
        <w:t xml:space="preserve"> </w:t>
      </w:r>
      <w:r w:rsidRPr="00DF0673">
        <w:rPr>
          <w:rFonts w:ascii="Times New Roman" w:eastAsiaTheme="minorEastAsia" w:hAnsi="Times New Roman" w:cs="Times New Roman"/>
          <w:b/>
          <w:color w:val="000000" w:themeColor="text1"/>
          <w:sz w:val="24"/>
          <w:szCs w:val="24"/>
          <w:lang w:val="es-ES" w:eastAsia="es-ES"/>
        </w:rPr>
        <w:t>Porcentaje de sobrevivencia (PS)</w:t>
      </w:r>
    </w:p>
    <w:p w:rsidR="00DF0673" w:rsidRPr="00DF0673" w:rsidRDefault="00DF0673" w:rsidP="00E52BE8">
      <w:pPr>
        <w:tabs>
          <w:tab w:val="left" w:pos="8504"/>
        </w:tabs>
        <w:spacing w:after="0" w:line="360" w:lineRule="auto"/>
        <w:ind w:right="-1"/>
        <w:jc w:val="both"/>
        <w:rPr>
          <w:rFonts w:ascii="Times New Roman" w:eastAsiaTheme="minorEastAsia" w:hAnsi="Times New Roman" w:cs="Times New Roman"/>
          <w:b/>
          <w:color w:val="000000" w:themeColor="text1"/>
          <w:sz w:val="24"/>
          <w:szCs w:val="24"/>
          <w:lang w:val="es-ES" w:eastAsia="es-ES"/>
        </w:rPr>
      </w:pPr>
    </w:p>
    <w:p w:rsidR="007B4E01"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Esta variable se evaluó </w:t>
      </w:r>
      <w:r>
        <w:rPr>
          <w:rFonts w:ascii="Times New Roman" w:hAnsi="Times New Roman"/>
          <w:sz w:val="24"/>
        </w:rPr>
        <w:t xml:space="preserve">a los 120 días </w:t>
      </w:r>
      <w:r w:rsidRPr="00A534F3">
        <w:rPr>
          <w:rFonts w:ascii="Times New Roman" w:hAnsi="Times New Roman"/>
          <w:sz w:val="24"/>
        </w:rPr>
        <w:t xml:space="preserve">de forma visual haciendo conteo </w:t>
      </w:r>
      <w:r>
        <w:rPr>
          <w:rFonts w:ascii="Times New Roman" w:hAnsi="Times New Roman"/>
          <w:sz w:val="24"/>
        </w:rPr>
        <w:t xml:space="preserve">directo </w:t>
      </w:r>
      <w:r w:rsidRPr="00A534F3">
        <w:rPr>
          <w:rFonts w:ascii="Times New Roman" w:hAnsi="Times New Roman"/>
          <w:sz w:val="24"/>
        </w:rPr>
        <w:t xml:space="preserve">de todas las plantas en cada una de los tratamientos </w:t>
      </w:r>
      <w:r>
        <w:rPr>
          <w:rFonts w:ascii="Times New Roman" w:hAnsi="Times New Roman"/>
          <w:sz w:val="24"/>
        </w:rPr>
        <w:t>y se expresó en porcentaje</w:t>
      </w:r>
      <w:r w:rsidRPr="00A534F3">
        <w:rPr>
          <w:rFonts w:ascii="Times New Roman" w:hAnsi="Times New Roman"/>
          <w:sz w:val="24"/>
        </w:rPr>
        <w:t>.</w:t>
      </w:r>
    </w:p>
    <w:p w:rsidR="0054160D" w:rsidRDefault="0054160D" w:rsidP="00E52BE8">
      <w:pPr>
        <w:spacing w:after="0" w:line="360" w:lineRule="auto"/>
        <w:jc w:val="both"/>
        <w:rPr>
          <w:rFonts w:ascii="Times New Roman" w:hAnsi="Times New Roman"/>
          <w:sz w:val="24"/>
        </w:rPr>
      </w:pPr>
    </w:p>
    <w:p w:rsidR="0054160D" w:rsidRDefault="0054160D" w:rsidP="00E52BE8">
      <w:pPr>
        <w:spacing w:after="0" w:line="360" w:lineRule="auto"/>
        <w:jc w:val="both"/>
        <w:rPr>
          <w:rFonts w:ascii="Times New Roman" w:hAnsi="Times New Roman"/>
          <w:sz w:val="24"/>
        </w:rPr>
      </w:pPr>
    </w:p>
    <w:p w:rsidR="0054160D" w:rsidRDefault="0054160D" w:rsidP="00E52BE8">
      <w:pPr>
        <w:spacing w:after="0" w:line="360" w:lineRule="auto"/>
        <w:jc w:val="both"/>
        <w:rPr>
          <w:rFonts w:ascii="Times New Roman" w:hAnsi="Times New Roman"/>
          <w:sz w:val="24"/>
        </w:rPr>
      </w:pPr>
    </w:p>
    <w:p w:rsidR="0054160D" w:rsidRDefault="0054160D" w:rsidP="00E52BE8">
      <w:pPr>
        <w:spacing w:after="0" w:line="360" w:lineRule="auto"/>
        <w:jc w:val="both"/>
        <w:rPr>
          <w:rFonts w:ascii="Times New Roman" w:hAnsi="Times New Roman"/>
          <w:sz w:val="24"/>
        </w:rPr>
      </w:pPr>
    </w:p>
    <w:p w:rsidR="0054160D" w:rsidRDefault="0054160D" w:rsidP="00E52BE8">
      <w:pPr>
        <w:spacing w:after="0" w:line="360" w:lineRule="auto"/>
        <w:jc w:val="both"/>
        <w:rPr>
          <w:rFonts w:ascii="Times New Roman" w:hAnsi="Times New Roman"/>
          <w:sz w:val="24"/>
        </w:rPr>
      </w:pPr>
    </w:p>
    <w:p w:rsidR="0054160D" w:rsidRPr="0054160D" w:rsidRDefault="0054160D" w:rsidP="00E52BE8">
      <w:pPr>
        <w:spacing w:after="0" w:line="360" w:lineRule="auto"/>
        <w:jc w:val="both"/>
        <w:rPr>
          <w:rFonts w:ascii="Times New Roman" w:hAnsi="Times New Roman"/>
          <w:sz w:val="24"/>
        </w:rPr>
      </w:pPr>
    </w:p>
    <w:p w:rsidR="00780647" w:rsidRPr="00D4430D" w:rsidRDefault="00780647" w:rsidP="00E52BE8">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4</w:t>
      </w:r>
      <w:r w:rsidRPr="00D4430D">
        <w:rPr>
          <w:rFonts w:ascii="Times New Roman" w:hAnsi="Times New Roman" w:cs="Times New Roman"/>
          <w:b/>
          <w:sz w:val="24"/>
          <w:szCs w:val="24"/>
        </w:rPr>
        <w:t>.4. Manejo</w:t>
      </w:r>
      <w:r>
        <w:rPr>
          <w:rFonts w:ascii="Times New Roman" w:hAnsi="Times New Roman" w:cs="Times New Roman"/>
          <w:b/>
          <w:sz w:val="24"/>
          <w:szCs w:val="24"/>
        </w:rPr>
        <w:t xml:space="preserve"> del experimento</w:t>
      </w:r>
    </w:p>
    <w:p w:rsidR="00780647" w:rsidRPr="00D4430D" w:rsidRDefault="00780647" w:rsidP="00E52BE8">
      <w:pPr>
        <w:tabs>
          <w:tab w:val="left" w:pos="8504"/>
        </w:tabs>
        <w:spacing w:after="0" w:line="360" w:lineRule="auto"/>
        <w:ind w:right="-1"/>
        <w:jc w:val="both"/>
        <w:rPr>
          <w:rFonts w:ascii="Times New Roman" w:hAnsi="Times New Roman" w:cs="Times New Roman"/>
          <w:b/>
          <w:sz w:val="24"/>
          <w:szCs w:val="24"/>
        </w:rPr>
      </w:pPr>
    </w:p>
    <w:p w:rsidR="00780647" w:rsidRDefault="00780647" w:rsidP="00E52BE8">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Pr="00D4430D">
        <w:rPr>
          <w:rFonts w:ascii="Times New Roman" w:hAnsi="Times New Roman" w:cs="Times New Roman"/>
          <w:b/>
          <w:sz w:val="24"/>
          <w:szCs w:val="24"/>
        </w:rPr>
        <w:t xml:space="preserve">.4.1. </w:t>
      </w:r>
      <w:r w:rsidR="007B4E01">
        <w:rPr>
          <w:rFonts w:ascii="Times New Roman" w:hAnsi="Times New Roman" w:cs="Times New Roman"/>
          <w:b/>
          <w:sz w:val="24"/>
          <w:szCs w:val="24"/>
        </w:rPr>
        <w:t>Preparación de los porta</w:t>
      </w:r>
      <w:r w:rsidR="00DF0673" w:rsidRPr="00DF0673">
        <w:rPr>
          <w:rFonts w:ascii="Times New Roman" w:hAnsi="Times New Roman" w:cs="Times New Roman"/>
          <w:b/>
          <w:sz w:val="24"/>
          <w:szCs w:val="24"/>
        </w:rPr>
        <w:t>injertos</w:t>
      </w:r>
    </w:p>
    <w:p w:rsidR="00DF0673" w:rsidRDefault="00DF0673" w:rsidP="00E52BE8">
      <w:pPr>
        <w:tabs>
          <w:tab w:val="left" w:pos="8504"/>
        </w:tabs>
        <w:spacing w:after="0" w:line="360" w:lineRule="auto"/>
        <w:ind w:right="-1"/>
        <w:jc w:val="both"/>
        <w:rPr>
          <w:rFonts w:ascii="Times New Roman" w:hAnsi="Times New Roman" w:cs="Times New Roman"/>
          <w:b/>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Los porta injertos son multiplicados a partir de semilla sexual de la</w:t>
      </w:r>
      <w:r>
        <w:rPr>
          <w:rFonts w:ascii="Times New Roman" w:hAnsi="Times New Roman"/>
          <w:sz w:val="24"/>
        </w:rPr>
        <w:t xml:space="preserve"> variedad criolla o </w:t>
      </w:r>
      <w:r w:rsidRPr="00A534F3">
        <w:rPr>
          <w:rFonts w:ascii="Times New Roman" w:hAnsi="Times New Roman"/>
          <w:sz w:val="24"/>
        </w:rPr>
        <w:t>nacional manejados en fundas de polietileno de 7 x 10 pulgadas con los cuidados necesarios que requiera la planta hasta obtener</w:t>
      </w:r>
      <w:r>
        <w:rPr>
          <w:rFonts w:ascii="Times New Roman" w:hAnsi="Times New Roman"/>
          <w:sz w:val="24"/>
        </w:rPr>
        <w:t xml:space="preserve"> el diámetro aproximado de 0.5 a 0.6 cm, a partir del cuello radicular a una altura aproximada de 10 cm dejando un solo juste.</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 xml:space="preserve">4.4.2. </w:t>
      </w:r>
      <w:r w:rsidR="000E62AA">
        <w:rPr>
          <w:rFonts w:ascii="Times New Roman" w:hAnsi="Times New Roman" w:cs="Times New Roman"/>
          <w:b/>
          <w:sz w:val="24"/>
          <w:szCs w:val="24"/>
        </w:rPr>
        <w:t>Identificación de plantas donantes</w:t>
      </w:r>
    </w:p>
    <w:p w:rsidR="00DF0673" w:rsidRPr="00DF0673" w:rsidRDefault="00DF0673" w:rsidP="00E52BE8">
      <w:pPr>
        <w:spacing w:after="0" w:line="360" w:lineRule="auto"/>
        <w:jc w:val="both"/>
        <w:rPr>
          <w:rFonts w:ascii="Times New Roman" w:hAnsi="Times New Roman" w:cs="Times New Roman"/>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Se realizó en </w:t>
      </w:r>
      <w:r>
        <w:rPr>
          <w:rFonts w:ascii="Times New Roman" w:hAnsi="Times New Roman"/>
          <w:sz w:val="24"/>
        </w:rPr>
        <w:t xml:space="preserve">el huerto de aguacate en el huerto Monserrat, ubicado en el </w:t>
      </w:r>
      <w:r w:rsidR="00E52BE8">
        <w:rPr>
          <w:rFonts w:ascii="Times New Roman" w:hAnsi="Times New Roman"/>
          <w:sz w:val="24"/>
        </w:rPr>
        <w:t>cantón</w:t>
      </w:r>
      <w:r>
        <w:rPr>
          <w:rFonts w:ascii="Times New Roman" w:hAnsi="Times New Roman"/>
          <w:sz w:val="24"/>
        </w:rPr>
        <w:t xml:space="preserve"> Patate, sector San Francisco, las mismas que se encuentran en plena producción e identificadas, al momento de selección las ramillas porra yemas fu</w:t>
      </w:r>
      <w:r w:rsidR="00E52BE8">
        <w:rPr>
          <w:rFonts w:ascii="Times New Roman" w:hAnsi="Times New Roman"/>
          <w:sz w:val="24"/>
        </w:rPr>
        <w:t>e</w:t>
      </w:r>
      <w:r>
        <w:rPr>
          <w:rFonts w:ascii="Times New Roman" w:hAnsi="Times New Roman"/>
          <w:sz w:val="24"/>
        </w:rPr>
        <w:t xml:space="preserve"> en el estado </w:t>
      </w:r>
      <w:r w:rsidR="00E52BE8">
        <w:rPr>
          <w:rFonts w:ascii="Times New Roman" w:hAnsi="Times New Roman"/>
          <w:sz w:val="24"/>
        </w:rPr>
        <w:t>fenológico de prefloración y de las ramas terminales</w:t>
      </w:r>
      <w:r w:rsidRPr="00A534F3">
        <w:rPr>
          <w:rFonts w:ascii="Times New Roman" w:hAnsi="Times New Roman"/>
          <w:sz w:val="24"/>
        </w:rPr>
        <w:t>.</w:t>
      </w:r>
    </w:p>
    <w:p w:rsidR="00240253" w:rsidRDefault="00240253" w:rsidP="00E52BE8">
      <w:pPr>
        <w:spacing w:after="0" w:line="360" w:lineRule="auto"/>
        <w:jc w:val="both"/>
        <w:rPr>
          <w:rFonts w:ascii="Times New Roman" w:hAnsi="Times New Roman"/>
          <w:sz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4.4.3. Obtención de las ramillas porta yemas</w:t>
      </w:r>
    </w:p>
    <w:p w:rsidR="00DF0673" w:rsidRPr="00DF0673" w:rsidRDefault="00DF0673" w:rsidP="00E52BE8">
      <w:pPr>
        <w:spacing w:after="0" w:line="360" w:lineRule="auto"/>
        <w:jc w:val="both"/>
        <w:rPr>
          <w:rFonts w:ascii="Times New Roman" w:hAnsi="Times New Roman" w:cs="Times New Roman"/>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Las ramillas </w:t>
      </w:r>
      <w:r>
        <w:rPr>
          <w:rFonts w:ascii="Times New Roman" w:hAnsi="Times New Roman"/>
          <w:sz w:val="24"/>
        </w:rPr>
        <w:t xml:space="preserve">porta yemas </w:t>
      </w:r>
      <w:r w:rsidRPr="00A534F3">
        <w:rPr>
          <w:rFonts w:ascii="Times New Roman" w:hAnsi="Times New Roman"/>
          <w:sz w:val="24"/>
        </w:rPr>
        <w:t xml:space="preserve">que se obtuvo </w:t>
      </w:r>
      <w:r>
        <w:rPr>
          <w:rFonts w:ascii="Times New Roman" w:hAnsi="Times New Roman"/>
          <w:sz w:val="24"/>
        </w:rPr>
        <w:t xml:space="preserve">son con características fitosanitarias buenas y en un estado fenológico óptimo para la </w:t>
      </w:r>
      <w:r w:rsidR="00BF5D62">
        <w:rPr>
          <w:rFonts w:ascii="Times New Roman" w:hAnsi="Times New Roman"/>
          <w:sz w:val="24"/>
        </w:rPr>
        <w:t>injertación</w:t>
      </w:r>
      <w:r>
        <w:rPr>
          <w:rFonts w:ascii="Times New Roman" w:hAnsi="Times New Roman"/>
          <w:sz w:val="24"/>
        </w:rPr>
        <w:t xml:space="preserve"> sanas, </w:t>
      </w:r>
      <w:r w:rsidRPr="00A534F3">
        <w:rPr>
          <w:rFonts w:ascii="Times New Roman" w:hAnsi="Times New Roman"/>
          <w:sz w:val="24"/>
        </w:rPr>
        <w:t xml:space="preserve">con la ayuda de una tijera de podar procedió a obtener una por una e inmediatamente eliminaremos las hojas de cada yema dejando los pedúnculos para que no se deshidraten y las colocaremos en una gaveta con papel periódico húmedo </w:t>
      </w:r>
      <w:r>
        <w:rPr>
          <w:rFonts w:ascii="Times New Roman" w:hAnsi="Times New Roman"/>
          <w:sz w:val="24"/>
        </w:rPr>
        <w:t xml:space="preserve">con la finalidad de mantener en óptimas </w:t>
      </w:r>
      <w:r w:rsidRPr="00A534F3">
        <w:rPr>
          <w:rFonts w:ascii="Times New Roman" w:hAnsi="Times New Roman"/>
          <w:sz w:val="24"/>
        </w:rPr>
        <w:t xml:space="preserve"> para la injertación que será el mismo </w:t>
      </w:r>
      <w:r>
        <w:rPr>
          <w:rFonts w:ascii="Times New Roman" w:hAnsi="Times New Roman"/>
          <w:sz w:val="24"/>
        </w:rPr>
        <w:t xml:space="preserve">el siguiente </w:t>
      </w:r>
      <w:r w:rsidR="00E52BE8">
        <w:rPr>
          <w:rFonts w:ascii="Times New Roman" w:hAnsi="Times New Roman"/>
          <w:sz w:val="24"/>
        </w:rPr>
        <w:t xml:space="preserve">día, las ramillas porta yemas tuvieron una longitud de10 cm, y un diámetro aproximado de 0.5 cm a 0.6 cm. </w:t>
      </w:r>
    </w:p>
    <w:p w:rsidR="00E52BE8" w:rsidRDefault="00E52BE8" w:rsidP="00E52BE8">
      <w:pPr>
        <w:spacing w:after="0" w:line="360" w:lineRule="auto"/>
        <w:jc w:val="both"/>
        <w:rPr>
          <w:rFonts w:ascii="Times New Roman" w:hAnsi="Times New Roman" w:cs="Times New Roman"/>
          <w:sz w:val="24"/>
          <w:szCs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4.4.4. Injertación</w:t>
      </w:r>
    </w:p>
    <w:p w:rsidR="00DF0673" w:rsidRPr="00DF0673" w:rsidRDefault="00DF0673" w:rsidP="00E52BE8">
      <w:pPr>
        <w:spacing w:after="0" w:line="360" w:lineRule="auto"/>
        <w:jc w:val="both"/>
        <w:rPr>
          <w:rFonts w:ascii="Times New Roman" w:hAnsi="Times New Roman" w:cs="Times New Roman"/>
          <w:sz w:val="24"/>
          <w:szCs w:val="24"/>
        </w:rPr>
      </w:pPr>
    </w:p>
    <w:p w:rsidR="00DC0FB8" w:rsidRPr="00C11BA5" w:rsidRDefault="00E52BE8" w:rsidP="002922EB">
      <w:pPr>
        <w:pStyle w:val="Prrafodelista"/>
        <w:numPr>
          <w:ilvl w:val="0"/>
          <w:numId w:val="21"/>
        </w:numPr>
        <w:spacing w:after="0" w:line="360" w:lineRule="auto"/>
        <w:ind w:left="284" w:hanging="284"/>
        <w:jc w:val="both"/>
        <w:rPr>
          <w:rFonts w:ascii="Times New Roman" w:hAnsi="Times New Roman"/>
          <w:sz w:val="24"/>
        </w:rPr>
      </w:pPr>
      <w:r w:rsidRPr="00C11BA5">
        <w:rPr>
          <w:rFonts w:ascii="Times New Roman" w:hAnsi="Times New Roman"/>
          <w:b/>
          <w:sz w:val="24"/>
        </w:rPr>
        <w:t>Injerto de púa lateral:</w:t>
      </w:r>
      <w:r w:rsidRPr="00C11BA5">
        <w:rPr>
          <w:rFonts w:ascii="Times New Roman" w:hAnsi="Times New Roman"/>
          <w:sz w:val="24"/>
        </w:rPr>
        <w:t xml:space="preserve"> Para realizar este tipo de injerto se seleccionó previamente</w:t>
      </w:r>
      <w:r w:rsidR="00DC0FB8" w:rsidRPr="00C11BA5">
        <w:rPr>
          <w:rFonts w:ascii="Times New Roman" w:hAnsi="Times New Roman"/>
          <w:sz w:val="24"/>
        </w:rPr>
        <w:t xml:space="preserve"> la ramilla y el patrón; s</w:t>
      </w:r>
      <w:r w:rsidRPr="00C11BA5">
        <w:rPr>
          <w:rFonts w:ascii="Times New Roman" w:hAnsi="Times New Roman"/>
          <w:sz w:val="24"/>
        </w:rPr>
        <w:t xml:space="preserve">e realizó un corte lateral en forma de lengüeta </w:t>
      </w:r>
      <w:r w:rsidRPr="00C11BA5">
        <w:rPr>
          <w:rFonts w:ascii="Times New Roman" w:hAnsi="Times New Roman"/>
          <w:sz w:val="24"/>
        </w:rPr>
        <w:lastRenderedPageBreak/>
        <w:t xml:space="preserve">en el patrón, </w:t>
      </w:r>
      <w:r w:rsidR="00DC0FB8" w:rsidRPr="00C11BA5">
        <w:rPr>
          <w:rFonts w:ascii="Times New Roman" w:hAnsi="Times New Roman"/>
          <w:sz w:val="24"/>
        </w:rPr>
        <w:t xml:space="preserve">en </w:t>
      </w:r>
      <w:r w:rsidRPr="00C11BA5">
        <w:rPr>
          <w:rFonts w:ascii="Times New Roman" w:hAnsi="Times New Roman"/>
          <w:sz w:val="24"/>
        </w:rPr>
        <w:t>la yema se realizó otro corte en forma de púa para introducirla en el corte del patrón, posterior</w:t>
      </w:r>
      <w:r w:rsidR="00DC0FB8" w:rsidRPr="00C11BA5">
        <w:rPr>
          <w:rFonts w:ascii="Times New Roman" w:hAnsi="Times New Roman"/>
          <w:sz w:val="24"/>
        </w:rPr>
        <w:t>mente</w:t>
      </w:r>
      <w:r w:rsidRPr="00C11BA5">
        <w:rPr>
          <w:rFonts w:ascii="Times New Roman" w:hAnsi="Times New Roman"/>
          <w:sz w:val="24"/>
        </w:rPr>
        <w:t xml:space="preserve"> se selló la herida con una cinta plástica.</w:t>
      </w:r>
    </w:p>
    <w:p w:rsidR="00BF5D62" w:rsidRDefault="00BF5D62" w:rsidP="00C11BA5">
      <w:pPr>
        <w:spacing w:after="0" w:line="360" w:lineRule="auto"/>
        <w:ind w:left="284" w:hanging="284"/>
        <w:jc w:val="both"/>
        <w:rPr>
          <w:rFonts w:ascii="Times New Roman" w:hAnsi="Times New Roman"/>
          <w:sz w:val="24"/>
        </w:rPr>
      </w:pPr>
    </w:p>
    <w:p w:rsidR="00E52BE8" w:rsidRPr="00C11BA5" w:rsidRDefault="00E52BE8" w:rsidP="002922EB">
      <w:pPr>
        <w:pStyle w:val="Prrafodelista"/>
        <w:numPr>
          <w:ilvl w:val="0"/>
          <w:numId w:val="21"/>
        </w:numPr>
        <w:spacing w:after="0" w:line="360" w:lineRule="auto"/>
        <w:ind w:left="284" w:hanging="284"/>
        <w:jc w:val="both"/>
        <w:rPr>
          <w:rFonts w:ascii="Times New Roman" w:hAnsi="Times New Roman"/>
          <w:sz w:val="24"/>
        </w:rPr>
      </w:pPr>
      <w:r w:rsidRPr="00C11BA5">
        <w:rPr>
          <w:rFonts w:ascii="Times New Roman" w:hAnsi="Times New Roman"/>
          <w:b/>
          <w:sz w:val="24"/>
        </w:rPr>
        <w:t>Injerto subcortical:</w:t>
      </w:r>
      <w:r w:rsidRPr="00C11BA5">
        <w:rPr>
          <w:rFonts w:ascii="Times New Roman" w:hAnsi="Times New Roman"/>
          <w:sz w:val="24"/>
        </w:rPr>
        <w:t xml:space="preserve"> Para realizar este tipo de injerto se seleccionó previ</w:t>
      </w:r>
      <w:r w:rsidR="00DC0FB8" w:rsidRPr="00C11BA5">
        <w:rPr>
          <w:rFonts w:ascii="Times New Roman" w:hAnsi="Times New Roman"/>
          <w:sz w:val="24"/>
        </w:rPr>
        <w:t>amente la ramilla y el patrón, s</w:t>
      </w:r>
      <w:r w:rsidRPr="00C11BA5">
        <w:rPr>
          <w:rFonts w:ascii="Times New Roman" w:hAnsi="Times New Roman"/>
          <w:sz w:val="24"/>
        </w:rPr>
        <w:t xml:space="preserve">e realizó un corte lateral superficial  en el patrón, </w:t>
      </w:r>
      <w:r w:rsidR="00DC0FB8" w:rsidRPr="00C11BA5">
        <w:rPr>
          <w:rFonts w:ascii="Times New Roman" w:hAnsi="Times New Roman"/>
          <w:sz w:val="24"/>
        </w:rPr>
        <w:t xml:space="preserve">en </w:t>
      </w:r>
      <w:r w:rsidRPr="00C11BA5">
        <w:rPr>
          <w:rFonts w:ascii="Times New Roman" w:hAnsi="Times New Roman"/>
          <w:sz w:val="24"/>
        </w:rPr>
        <w:t xml:space="preserve">la yema se realizó otro corte de costado para </w:t>
      </w:r>
      <w:r w:rsidR="00DC0FB8" w:rsidRPr="00C11BA5">
        <w:rPr>
          <w:rFonts w:ascii="Times New Roman" w:hAnsi="Times New Roman"/>
          <w:sz w:val="24"/>
        </w:rPr>
        <w:t xml:space="preserve">pegarla en el patrón, consecutivamente </w:t>
      </w:r>
      <w:r w:rsidRPr="00C11BA5">
        <w:rPr>
          <w:rFonts w:ascii="Times New Roman" w:hAnsi="Times New Roman"/>
          <w:sz w:val="24"/>
        </w:rPr>
        <w:t>se selló la herida con una cinta plástica.</w:t>
      </w:r>
    </w:p>
    <w:p w:rsidR="00BF5D62" w:rsidRDefault="00BF5D62" w:rsidP="00C11BA5">
      <w:pPr>
        <w:spacing w:after="0" w:line="360" w:lineRule="auto"/>
        <w:ind w:left="284" w:hanging="284"/>
        <w:jc w:val="both"/>
        <w:rPr>
          <w:rFonts w:ascii="Times New Roman" w:hAnsi="Times New Roman"/>
          <w:sz w:val="24"/>
        </w:rPr>
      </w:pPr>
    </w:p>
    <w:p w:rsidR="00E52BE8" w:rsidRPr="00C11BA5" w:rsidRDefault="00E52BE8" w:rsidP="002922EB">
      <w:pPr>
        <w:pStyle w:val="Prrafodelista"/>
        <w:numPr>
          <w:ilvl w:val="0"/>
          <w:numId w:val="21"/>
        </w:numPr>
        <w:spacing w:after="0" w:line="360" w:lineRule="auto"/>
        <w:ind w:left="284" w:hanging="284"/>
        <w:jc w:val="both"/>
        <w:rPr>
          <w:rFonts w:ascii="Times New Roman" w:hAnsi="Times New Roman"/>
          <w:sz w:val="24"/>
        </w:rPr>
      </w:pPr>
      <w:r w:rsidRPr="00C11BA5">
        <w:rPr>
          <w:rFonts w:ascii="Times New Roman" w:hAnsi="Times New Roman"/>
          <w:b/>
          <w:sz w:val="24"/>
        </w:rPr>
        <w:t>Injerto terminal o cuña</w:t>
      </w:r>
      <w:r w:rsidRPr="00C11BA5">
        <w:rPr>
          <w:rFonts w:ascii="Times New Roman" w:hAnsi="Times New Roman"/>
          <w:sz w:val="24"/>
        </w:rPr>
        <w:t xml:space="preserve">: En </w:t>
      </w:r>
      <w:r w:rsidR="00DC0FB8" w:rsidRPr="00C11BA5">
        <w:rPr>
          <w:rFonts w:ascii="Times New Roman" w:hAnsi="Times New Roman"/>
          <w:sz w:val="24"/>
        </w:rPr>
        <w:t>este tipo de injerto se decapitó</w:t>
      </w:r>
      <w:r w:rsidRPr="00C11BA5">
        <w:rPr>
          <w:rFonts w:ascii="Times New Roman" w:hAnsi="Times New Roman"/>
          <w:sz w:val="24"/>
        </w:rPr>
        <w:t xml:space="preserve"> el patrón a una altura de 8 cm aproximadamente, luego se realizó un corte vertical en el patrón antes decapitado, la ramilla se cortó en forma de púa para introducirla en el corte terminal</w:t>
      </w:r>
      <w:r w:rsidR="00DC0FB8" w:rsidRPr="00C11BA5">
        <w:rPr>
          <w:rFonts w:ascii="Times New Roman" w:hAnsi="Times New Roman"/>
          <w:sz w:val="24"/>
        </w:rPr>
        <w:t xml:space="preserve"> de patrón y</w:t>
      </w:r>
      <w:r w:rsidRPr="00C11BA5">
        <w:rPr>
          <w:rFonts w:ascii="Times New Roman" w:hAnsi="Times New Roman"/>
          <w:sz w:val="24"/>
        </w:rPr>
        <w:t xml:space="preserve"> se selló la herida con una cinta plástica.</w:t>
      </w:r>
    </w:p>
    <w:p w:rsidR="00E52BE8" w:rsidRDefault="00E52BE8" w:rsidP="00E52BE8">
      <w:pPr>
        <w:spacing w:after="0" w:line="360" w:lineRule="auto"/>
        <w:jc w:val="both"/>
        <w:rPr>
          <w:rFonts w:ascii="Times New Roman" w:hAnsi="Times New Roman" w:cs="Times New Roman"/>
          <w:b/>
          <w:sz w:val="24"/>
          <w:szCs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4.4.5. Control de malezas</w:t>
      </w:r>
    </w:p>
    <w:p w:rsidR="00DF0673" w:rsidRPr="00DF0673" w:rsidRDefault="00DF0673" w:rsidP="00E52BE8">
      <w:pPr>
        <w:spacing w:after="0" w:line="360" w:lineRule="auto"/>
        <w:jc w:val="both"/>
        <w:rPr>
          <w:rFonts w:ascii="Times New Roman" w:hAnsi="Times New Roman" w:cs="Times New Roman"/>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Se </w:t>
      </w:r>
      <w:r>
        <w:rPr>
          <w:rFonts w:ascii="Times New Roman" w:hAnsi="Times New Roman"/>
          <w:sz w:val="24"/>
        </w:rPr>
        <w:t>realizó cada vez y cuando existió</w:t>
      </w:r>
      <w:r w:rsidRPr="00A534F3">
        <w:rPr>
          <w:rFonts w:ascii="Times New Roman" w:hAnsi="Times New Roman"/>
          <w:sz w:val="24"/>
        </w:rPr>
        <w:t xml:space="preserve"> la presencia de las mismas en forma continua y manualmente funda por funda y en los caminos de</w:t>
      </w:r>
      <w:r>
        <w:rPr>
          <w:rFonts w:ascii="Times New Roman" w:hAnsi="Times New Roman"/>
          <w:sz w:val="24"/>
        </w:rPr>
        <w:t xml:space="preserve"> las pa</w:t>
      </w:r>
      <w:r w:rsidR="00E52BE8">
        <w:rPr>
          <w:rFonts w:ascii="Times New Roman" w:hAnsi="Times New Roman"/>
          <w:sz w:val="24"/>
        </w:rPr>
        <w:t>rcelas en toda la investigación, se procedió al control químico con el uso de paraquat con una dosis de 80c en 20 litros de agua con una frecuencia de dos meses.</w:t>
      </w:r>
    </w:p>
    <w:p w:rsidR="00DF0673" w:rsidRPr="00DF0673" w:rsidRDefault="00DF0673" w:rsidP="00E52BE8">
      <w:pPr>
        <w:spacing w:after="0" w:line="360" w:lineRule="auto"/>
        <w:jc w:val="both"/>
        <w:rPr>
          <w:rFonts w:ascii="Times New Roman" w:hAnsi="Times New Roman" w:cs="Times New Roman"/>
          <w:sz w:val="24"/>
          <w:szCs w:val="24"/>
        </w:rPr>
      </w:pPr>
    </w:p>
    <w:p w:rsid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4.4.6. Riego</w:t>
      </w:r>
    </w:p>
    <w:p w:rsidR="00DF0673" w:rsidRPr="00DF0673" w:rsidRDefault="00DF0673" w:rsidP="00E52BE8">
      <w:pPr>
        <w:spacing w:after="0" w:line="360" w:lineRule="auto"/>
        <w:jc w:val="both"/>
        <w:rPr>
          <w:rFonts w:ascii="Times New Roman" w:hAnsi="Times New Roman" w:cs="Times New Roman"/>
          <w:b/>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Se </w:t>
      </w:r>
      <w:r w:rsidR="00BF5D62" w:rsidRPr="00A534F3">
        <w:rPr>
          <w:rFonts w:ascii="Times New Roman" w:hAnsi="Times New Roman"/>
          <w:sz w:val="24"/>
        </w:rPr>
        <w:t>efectuó</w:t>
      </w:r>
      <w:r w:rsidRPr="00A534F3">
        <w:rPr>
          <w:rFonts w:ascii="Times New Roman" w:hAnsi="Times New Roman"/>
          <w:sz w:val="24"/>
        </w:rPr>
        <w:t xml:space="preserve"> de acuerdo a la necesidad del injerto con el sistema de aspersión ya instalado, dependiendo de las condiciones climáticas y a los requerimientos del sustrato y del injerto para su desarrollo, </w:t>
      </w:r>
      <w:r w:rsidR="00E52BE8">
        <w:rPr>
          <w:rFonts w:ascii="Times New Roman" w:hAnsi="Times New Roman"/>
          <w:sz w:val="24"/>
        </w:rPr>
        <w:t xml:space="preserve">El mismo que se realizó de acuerdo con las condiciones climáticas del sector, </w:t>
      </w:r>
      <w:r w:rsidRPr="00A534F3">
        <w:rPr>
          <w:rFonts w:ascii="Times New Roman" w:hAnsi="Times New Roman"/>
          <w:sz w:val="24"/>
        </w:rPr>
        <w:t xml:space="preserve">tratando siempre que el lote se </w:t>
      </w:r>
      <w:r w:rsidR="00E52BE8">
        <w:rPr>
          <w:rFonts w:ascii="Times New Roman" w:hAnsi="Times New Roman"/>
          <w:sz w:val="24"/>
        </w:rPr>
        <w:t>encuentre en capacidad de campo, se efectuaron en las primeras horas de la mañana y al atardecer.</w:t>
      </w:r>
    </w:p>
    <w:p w:rsidR="00DF0673" w:rsidRDefault="00DF0673" w:rsidP="00E52BE8">
      <w:pPr>
        <w:spacing w:after="0" w:line="360" w:lineRule="auto"/>
        <w:jc w:val="both"/>
        <w:rPr>
          <w:rFonts w:ascii="Times New Roman" w:hAnsi="Times New Roman" w:cs="Times New Roman"/>
          <w:sz w:val="24"/>
          <w:szCs w:val="24"/>
        </w:rPr>
      </w:pPr>
    </w:p>
    <w:p w:rsidR="00BF5D62" w:rsidRDefault="00BF5D62" w:rsidP="00E52BE8">
      <w:pPr>
        <w:spacing w:after="0" w:line="360" w:lineRule="auto"/>
        <w:jc w:val="both"/>
        <w:rPr>
          <w:rFonts w:ascii="Times New Roman" w:hAnsi="Times New Roman" w:cs="Times New Roman"/>
          <w:sz w:val="24"/>
          <w:szCs w:val="24"/>
        </w:rPr>
      </w:pPr>
    </w:p>
    <w:p w:rsidR="00BF5D62" w:rsidRDefault="00BF5D62" w:rsidP="00E52BE8">
      <w:pPr>
        <w:spacing w:after="0" w:line="360" w:lineRule="auto"/>
        <w:jc w:val="both"/>
        <w:rPr>
          <w:rFonts w:ascii="Times New Roman" w:hAnsi="Times New Roman" w:cs="Times New Roman"/>
          <w:sz w:val="24"/>
          <w:szCs w:val="24"/>
        </w:rPr>
      </w:pPr>
    </w:p>
    <w:p w:rsidR="00BF5D62" w:rsidRPr="00DF0673" w:rsidRDefault="00BF5D62" w:rsidP="00E52BE8">
      <w:pPr>
        <w:spacing w:after="0" w:line="360" w:lineRule="auto"/>
        <w:jc w:val="both"/>
        <w:rPr>
          <w:rFonts w:ascii="Times New Roman" w:hAnsi="Times New Roman" w:cs="Times New Roman"/>
          <w:sz w:val="24"/>
          <w:szCs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lastRenderedPageBreak/>
        <w:t>4.4.7. Control de plagas y enfermedades</w:t>
      </w:r>
    </w:p>
    <w:p w:rsidR="00DF0673" w:rsidRPr="00DF0673" w:rsidRDefault="00DF0673" w:rsidP="00E52BE8">
      <w:pPr>
        <w:spacing w:after="0" w:line="360" w:lineRule="auto"/>
        <w:jc w:val="both"/>
        <w:rPr>
          <w:rFonts w:ascii="Times New Roman" w:hAnsi="Times New Roman" w:cs="Times New Roman"/>
          <w:sz w:val="24"/>
          <w:szCs w:val="24"/>
        </w:rPr>
      </w:pPr>
    </w:p>
    <w:p w:rsidR="00240253" w:rsidRDefault="00240253" w:rsidP="00E52BE8">
      <w:pPr>
        <w:spacing w:after="0" w:line="360" w:lineRule="auto"/>
        <w:jc w:val="both"/>
        <w:rPr>
          <w:rFonts w:ascii="Times New Roman" w:hAnsi="Times New Roman"/>
          <w:sz w:val="24"/>
        </w:rPr>
      </w:pPr>
      <w:r w:rsidRPr="00A534F3">
        <w:rPr>
          <w:rFonts w:ascii="Times New Roman" w:hAnsi="Times New Roman"/>
          <w:sz w:val="24"/>
        </w:rPr>
        <w:t xml:space="preserve">Labor que se realizó </w:t>
      </w:r>
      <w:r w:rsidR="000E62AA">
        <w:rPr>
          <w:rFonts w:ascii="Times New Roman" w:hAnsi="Times New Roman"/>
          <w:sz w:val="24"/>
        </w:rPr>
        <w:t>c</w:t>
      </w:r>
      <w:r w:rsidRPr="00A534F3">
        <w:rPr>
          <w:rFonts w:ascii="Times New Roman" w:hAnsi="Times New Roman"/>
          <w:sz w:val="24"/>
        </w:rPr>
        <w:t xml:space="preserve">on la ayuda de una bomba de mochila </w:t>
      </w:r>
      <w:r w:rsidR="00E52BE8">
        <w:rPr>
          <w:rFonts w:ascii="Times New Roman" w:hAnsi="Times New Roman"/>
          <w:sz w:val="24"/>
        </w:rPr>
        <w:t xml:space="preserve">manual </w:t>
      </w:r>
      <w:r w:rsidR="0054160D">
        <w:rPr>
          <w:rFonts w:ascii="Times New Roman" w:hAnsi="Times New Roman"/>
          <w:sz w:val="24"/>
        </w:rPr>
        <w:t xml:space="preserve">se aplicó </w:t>
      </w:r>
      <w:r w:rsidRPr="00A534F3">
        <w:rPr>
          <w:rFonts w:ascii="Times New Roman" w:hAnsi="Times New Roman"/>
          <w:sz w:val="24"/>
        </w:rPr>
        <w:t xml:space="preserve">Alfa </w:t>
      </w:r>
      <w:proofErr w:type="spellStart"/>
      <w:r w:rsidRPr="00A534F3">
        <w:rPr>
          <w:rFonts w:ascii="Times New Roman" w:hAnsi="Times New Roman"/>
          <w:sz w:val="24"/>
        </w:rPr>
        <w:t>Cipermetrína</w:t>
      </w:r>
      <w:proofErr w:type="spellEnd"/>
      <w:r w:rsidRPr="00A534F3">
        <w:rPr>
          <w:rFonts w:ascii="Times New Roman" w:hAnsi="Times New Roman"/>
          <w:sz w:val="24"/>
        </w:rPr>
        <w:t xml:space="preserve"> en dosis de 1cc/l de agua y Caldo </w:t>
      </w:r>
      <w:r w:rsidR="00DC0FB8" w:rsidRPr="00A534F3">
        <w:rPr>
          <w:rFonts w:ascii="Times New Roman" w:hAnsi="Times New Roman"/>
          <w:sz w:val="24"/>
        </w:rPr>
        <w:t>bordelés</w:t>
      </w:r>
      <w:r w:rsidRPr="00A534F3">
        <w:rPr>
          <w:rFonts w:ascii="Times New Roman" w:hAnsi="Times New Roman"/>
          <w:sz w:val="24"/>
        </w:rPr>
        <w:t xml:space="preserve"> en dosis de 2gr/l de agua.</w:t>
      </w:r>
    </w:p>
    <w:p w:rsidR="00DF0673" w:rsidRPr="00DF0673" w:rsidRDefault="00DF0673" w:rsidP="00E52BE8">
      <w:pPr>
        <w:spacing w:after="0" w:line="360" w:lineRule="auto"/>
        <w:jc w:val="both"/>
        <w:rPr>
          <w:rFonts w:ascii="Times New Roman" w:hAnsi="Times New Roman" w:cs="Times New Roman"/>
          <w:sz w:val="24"/>
          <w:szCs w:val="24"/>
        </w:rPr>
      </w:pPr>
    </w:p>
    <w:p w:rsidR="00DF0673" w:rsidRPr="00DF0673" w:rsidRDefault="00DF0673" w:rsidP="00E52BE8">
      <w:pPr>
        <w:spacing w:after="0" w:line="360" w:lineRule="auto"/>
        <w:jc w:val="both"/>
        <w:rPr>
          <w:rFonts w:ascii="Times New Roman" w:hAnsi="Times New Roman" w:cs="Times New Roman"/>
          <w:b/>
          <w:sz w:val="24"/>
          <w:szCs w:val="24"/>
        </w:rPr>
      </w:pPr>
      <w:r w:rsidRPr="00DF0673">
        <w:rPr>
          <w:rFonts w:ascii="Times New Roman" w:hAnsi="Times New Roman" w:cs="Times New Roman"/>
          <w:b/>
          <w:sz w:val="24"/>
          <w:szCs w:val="24"/>
        </w:rPr>
        <w:t>4.4.8. Eliminación de chupones</w:t>
      </w:r>
    </w:p>
    <w:p w:rsidR="00DF0673" w:rsidRPr="00DF0673" w:rsidRDefault="00DF0673" w:rsidP="00E52BE8">
      <w:pPr>
        <w:spacing w:after="0" w:line="360" w:lineRule="auto"/>
        <w:jc w:val="both"/>
        <w:rPr>
          <w:rFonts w:ascii="Times New Roman" w:hAnsi="Times New Roman" w:cs="Times New Roman"/>
          <w:sz w:val="24"/>
          <w:szCs w:val="24"/>
        </w:rPr>
      </w:pPr>
    </w:p>
    <w:p w:rsidR="00240253" w:rsidRPr="00A534F3" w:rsidRDefault="00240253" w:rsidP="00E52BE8">
      <w:pPr>
        <w:spacing w:after="0" w:line="360" w:lineRule="auto"/>
        <w:jc w:val="both"/>
        <w:rPr>
          <w:rFonts w:ascii="Times New Roman" w:hAnsi="Times New Roman"/>
          <w:sz w:val="24"/>
        </w:rPr>
      </w:pPr>
      <w:r w:rsidRPr="00A534F3">
        <w:rPr>
          <w:rFonts w:ascii="Times New Roman" w:hAnsi="Times New Roman"/>
          <w:sz w:val="24"/>
        </w:rPr>
        <w:t>La eliminación de chupones se reali</w:t>
      </w:r>
      <w:r w:rsidR="0054160D">
        <w:rPr>
          <w:rFonts w:ascii="Times New Roman" w:hAnsi="Times New Roman"/>
          <w:sz w:val="24"/>
        </w:rPr>
        <w:t>zó siempre y cuando se presentaron</w:t>
      </w:r>
      <w:r w:rsidRPr="00A534F3">
        <w:rPr>
          <w:rFonts w:ascii="Times New Roman" w:hAnsi="Times New Roman"/>
          <w:sz w:val="24"/>
        </w:rPr>
        <w:t xml:space="preserve"> y durante toda la investigación de forma manual y con cuidado de no dañar los injertos con el fin de que tenga un crecimiento acelerado el injerto en cada uno de los</w:t>
      </w:r>
      <w:r w:rsidR="00BF5D62">
        <w:rPr>
          <w:rFonts w:ascii="Times New Roman" w:hAnsi="Times New Roman"/>
          <w:sz w:val="24"/>
        </w:rPr>
        <w:t xml:space="preserve"> tratamientos</w:t>
      </w:r>
      <w:r w:rsidRPr="00A534F3">
        <w:rPr>
          <w:rFonts w:ascii="Times New Roman" w:hAnsi="Times New Roman"/>
          <w:sz w:val="24"/>
        </w:rPr>
        <w:t>.</w:t>
      </w:r>
    </w:p>
    <w:p w:rsidR="00DF0673" w:rsidRPr="00C002CA" w:rsidRDefault="00DF0673" w:rsidP="00780647">
      <w:pPr>
        <w:spacing w:after="0" w:line="360" w:lineRule="auto"/>
        <w:jc w:val="both"/>
        <w:rPr>
          <w:rFonts w:ascii="Times New Roman" w:hAnsi="Times New Roman" w:cs="Times New Roman"/>
          <w:b/>
          <w:sz w:val="28"/>
          <w:szCs w:val="28"/>
        </w:rPr>
      </w:pPr>
    </w:p>
    <w:p w:rsidR="00DF0673" w:rsidRDefault="00DF0673"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E52BE8" w:rsidRDefault="00E52BE8" w:rsidP="00780647">
      <w:pPr>
        <w:spacing w:after="0" w:line="360" w:lineRule="auto"/>
        <w:jc w:val="both"/>
        <w:rPr>
          <w:rFonts w:ascii="Times New Roman" w:hAnsi="Times New Roman" w:cs="Times New Roman"/>
          <w:b/>
          <w:sz w:val="28"/>
          <w:szCs w:val="28"/>
        </w:rPr>
      </w:pPr>
    </w:p>
    <w:p w:rsidR="000E62AA" w:rsidRDefault="000E62AA" w:rsidP="00780647">
      <w:pPr>
        <w:spacing w:after="0" w:line="360" w:lineRule="auto"/>
        <w:jc w:val="both"/>
        <w:rPr>
          <w:rFonts w:ascii="Times New Roman" w:hAnsi="Times New Roman" w:cs="Times New Roman"/>
          <w:b/>
          <w:sz w:val="28"/>
          <w:szCs w:val="28"/>
        </w:rPr>
      </w:pPr>
    </w:p>
    <w:p w:rsidR="00BF5D62" w:rsidRDefault="00BF5D62" w:rsidP="00780647">
      <w:pPr>
        <w:spacing w:after="0" w:line="240" w:lineRule="auto"/>
        <w:jc w:val="both"/>
        <w:rPr>
          <w:rFonts w:ascii="Times New Roman" w:hAnsi="Times New Roman" w:cs="Times New Roman"/>
          <w:b/>
          <w:sz w:val="28"/>
          <w:szCs w:val="28"/>
        </w:rPr>
      </w:pPr>
    </w:p>
    <w:p w:rsidR="0054160D" w:rsidRDefault="0054160D" w:rsidP="00780647">
      <w:pPr>
        <w:spacing w:after="0" w:line="240" w:lineRule="auto"/>
        <w:jc w:val="both"/>
        <w:rPr>
          <w:rFonts w:ascii="Times New Roman" w:hAnsi="Times New Roman" w:cs="Times New Roman"/>
          <w:b/>
          <w:sz w:val="28"/>
          <w:szCs w:val="28"/>
        </w:rPr>
      </w:pPr>
    </w:p>
    <w:p w:rsidR="00BF5D62" w:rsidRDefault="00BF5D62" w:rsidP="00780647">
      <w:pPr>
        <w:spacing w:after="0" w:line="240" w:lineRule="auto"/>
        <w:jc w:val="both"/>
        <w:rPr>
          <w:rFonts w:ascii="Times New Roman" w:hAnsi="Times New Roman" w:cs="Times New Roman"/>
          <w:b/>
          <w:sz w:val="28"/>
          <w:szCs w:val="28"/>
        </w:rPr>
      </w:pPr>
    </w:p>
    <w:p w:rsidR="00780647" w:rsidRDefault="00780647" w:rsidP="00780647">
      <w:pPr>
        <w:spacing w:after="0" w:line="240" w:lineRule="auto"/>
        <w:jc w:val="both"/>
        <w:rPr>
          <w:rFonts w:ascii="Times New Roman" w:hAnsi="Times New Roman" w:cs="Times New Roman"/>
          <w:b/>
          <w:sz w:val="28"/>
          <w:szCs w:val="28"/>
        </w:rPr>
      </w:pPr>
      <w:r w:rsidRPr="00585D40">
        <w:rPr>
          <w:rFonts w:ascii="Times New Roman" w:hAnsi="Times New Roman" w:cs="Times New Roman"/>
          <w:b/>
          <w:sz w:val="28"/>
          <w:szCs w:val="28"/>
        </w:rPr>
        <w:lastRenderedPageBreak/>
        <w:t>V. RESULTADOS Y DISCUSIÓN</w:t>
      </w:r>
    </w:p>
    <w:p w:rsidR="002248BC" w:rsidRPr="00585D40" w:rsidRDefault="002248BC" w:rsidP="00780647">
      <w:pPr>
        <w:spacing w:after="0" w:line="240" w:lineRule="auto"/>
        <w:jc w:val="both"/>
        <w:rPr>
          <w:rFonts w:ascii="Times New Roman" w:hAnsi="Times New Roman" w:cs="Times New Roman"/>
          <w:b/>
          <w:sz w:val="28"/>
          <w:szCs w:val="28"/>
        </w:rPr>
      </w:pPr>
    </w:p>
    <w:p w:rsidR="00042E73" w:rsidRDefault="00042E73" w:rsidP="00F33630">
      <w:pPr>
        <w:spacing w:after="0" w:line="360" w:lineRule="auto"/>
        <w:jc w:val="both"/>
        <w:rPr>
          <w:rFonts w:ascii="Times New Roman" w:hAnsi="Times New Roman" w:cs="Times New Roman"/>
          <w:b/>
          <w:sz w:val="24"/>
          <w:szCs w:val="24"/>
        </w:rPr>
      </w:pPr>
      <w:bookmarkStart w:id="7" w:name="_Toc499062254"/>
      <w:bookmarkStart w:id="8" w:name="_Toc499129920"/>
      <w:bookmarkStart w:id="9" w:name="_Toc499130671"/>
      <w:bookmarkStart w:id="10" w:name="_Toc501285834"/>
      <w:bookmarkStart w:id="11" w:name="_Toc501286186"/>
      <w:bookmarkStart w:id="12" w:name="_Toc501286789"/>
      <w:bookmarkStart w:id="13" w:name="_Toc501287295"/>
      <w:r>
        <w:rPr>
          <w:rFonts w:ascii="Times New Roman" w:hAnsi="Times New Roman" w:cs="Times New Roman"/>
          <w:b/>
          <w:sz w:val="24"/>
          <w:szCs w:val="20"/>
        </w:rPr>
        <w:t>5.1.</w:t>
      </w:r>
      <w:r>
        <w:rPr>
          <w:rFonts w:ascii="Times New Roman" w:hAnsi="Times New Roman" w:cs="Times New Roman"/>
          <w:b/>
          <w:sz w:val="24"/>
          <w:szCs w:val="24"/>
        </w:rPr>
        <w:t xml:space="preserve"> Variables Cuantitativas </w:t>
      </w:r>
      <w:r w:rsidR="00F33630">
        <w:rPr>
          <w:rFonts w:ascii="Times New Roman" w:hAnsi="Times New Roman" w:cs="Times New Roman"/>
          <w:b/>
          <w:sz w:val="24"/>
          <w:szCs w:val="24"/>
        </w:rPr>
        <w:t xml:space="preserve">en </w:t>
      </w:r>
      <w:r w:rsidR="00F33630" w:rsidRPr="002248BC">
        <w:rPr>
          <w:rFonts w:ascii="Times New Roman" w:hAnsi="Times New Roman" w:cs="Times New Roman"/>
          <w:b/>
          <w:sz w:val="24"/>
          <w:szCs w:val="24"/>
        </w:rPr>
        <w:t>Factor A: Tipos de injerto</w:t>
      </w:r>
      <w:r w:rsidR="00F33630">
        <w:rPr>
          <w:rFonts w:ascii="Times New Roman" w:hAnsi="Times New Roman" w:cs="Times New Roman"/>
          <w:b/>
          <w:sz w:val="24"/>
          <w:szCs w:val="24"/>
        </w:rPr>
        <w:t>s</w:t>
      </w:r>
    </w:p>
    <w:p w:rsidR="00042E73" w:rsidRDefault="00042E73" w:rsidP="002248BC">
      <w:pPr>
        <w:pStyle w:val="Ttulo1"/>
        <w:spacing w:before="0" w:line="240" w:lineRule="auto"/>
        <w:jc w:val="both"/>
        <w:rPr>
          <w:rFonts w:ascii="Times New Roman" w:hAnsi="Times New Roman" w:cs="Times New Roman"/>
          <w:color w:val="auto"/>
          <w:sz w:val="24"/>
          <w:szCs w:val="24"/>
        </w:rPr>
      </w:pPr>
    </w:p>
    <w:p w:rsidR="00042E73" w:rsidRPr="00C002CA" w:rsidRDefault="002248BC" w:rsidP="00E52BE8">
      <w:pPr>
        <w:pStyle w:val="Ttulo1"/>
        <w:spacing w:before="0" w:line="360" w:lineRule="auto"/>
        <w:jc w:val="both"/>
        <w:rPr>
          <w:rFonts w:ascii="Times New Roman" w:hAnsi="Times New Roman" w:cs="Times New Roman"/>
          <w:b w:val="0"/>
          <w:color w:val="auto"/>
          <w:sz w:val="24"/>
          <w:szCs w:val="24"/>
          <w:lang w:eastAsia="es-EC"/>
        </w:rPr>
      </w:pPr>
      <w:r w:rsidRPr="002248BC">
        <w:rPr>
          <w:rFonts w:ascii="Times New Roman" w:hAnsi="Times New Roman" w:cs="Times New Roman"/>
          <w:color w:val="auto"/>
          <w:sz w:val="24"/>
          <w:szCs w:val="24"/>
        </w:rPr>
        <w:t>Cuadro N° 1.</w:t>
      </w:r>
      <w:r w:rsidR="001B732C">
        <w:rPr>
          <w:rFonts w:ascii="Times New Roman" w:hAnsi="Times New Roman" w:cs="Times New Roman"/>
          <w:color w:val="auto"/>
          <w:sz w:val="24"/>
          <w:szCs w:val="24"/>
        </w:rPr>
        <w:t xml:space="preserve"> </w:t>
      </w:r>
      <w:r w:rsidRPr="002248BC">
        <w:rPr>
          <w:rFonts w:ascii="Times New Roman" w:hAnsi="Times New Roman" w:cs="Times New Roman"/>
          <w:b w:val="0"/>
          <w:color w:val="auto"/>
          <w:sz w:val="24"/>
          <w:szCs w:val="24"/>
        </w:rPr>
        <w:t>Resultados de la prueba de Tukey al 5</w:t>
      </w:r>
      <w:r w:rsidR="001B732C">
        <w:rPr>
          <w:rFonts w:ascii="Times New Roman" w:hAnsi="Times New Roman" w:cs="Times New Roman"/>
          <w:b w:val="0"/>
          <w:color w:val="auto"/>
          <w:sz w:val="24"/>
          <w:szCs w:val="24"/>
        </w:rPr>
        <w:t xml:space="preserve"> </w:t>
      </w:r>
      <w:r w:rsidR="00975470">
        <w:rPr>
          <w:rFonts w:ascii="Times New Roman" w:hAnsi="Times New Roman" w:cs="Times New Roman"/>
          <w:b w:val="0"/>
          <w:color w:val="auto"/>
          <w:sz w:val="24"/>
          <w:szCs w:val="24"/>
        </w:rPr>
        <w:t>%</w:t>
      </w:r>
      <w:bookmarkEnd w:id="7"/>
      <w:bookmarkEnd w:id="8"/>
      <w:bookmarkEnd w:id="9"/>
      <w:bookmarkEnd w:id="10"/>
      <w:bookmarkEnd w:id="11"/>
      <w:bookmarkEnd w:id="12"/>
      <w:bookmarkEnd w:id="13"/>
      <w:r w:rsidR="00C11BA5">
        <w:rPr>
          <w:rFonts w:ascii="Times New Roman" w:hAnsi="Times New Roman" w:cs="Times New Roman"/>
          <w:b w:val="0"/>
          <w:color w:val="auto"/>
          <w:sz w:val="24"/>
          <w:szCs w:val="24"/>
        </w:rPr>
        <w:t xml:space="preserve">. </w:t>
      </w:r>
      <w:r w:rsidR="009706A7" w:rsidRPr="009706A7">
        <w:rPr>
          <w:rFonts w:ascii="Times New Roman" w:hAnsi="Times New Roman" w:cs="Times New Roman"/>
          <w:b w:val="0"/>
          <w:bCs w:val="0"/>
          <w:color w:val="auto"/>
          <w:sz w:val="24"/>
          <w:szCs w:val="24"/>
        </w:rPr>
        <w:t>Patate, 2017.</w:t>
      </w:r>
    </w:p>
    <w:p w:rsidR="002248BC" w:rsidRPr="000E62AA" w:rsidRDefault="002248BC" w:rsidP="000E62AA">
      <w:pPr>
        <w:spacing w:after="0" w:line="240" w:lineRule="auto"/>
        <w:rPr>
          <w:sz w:val="16"/>
        </w:rPr>
      </w:pPr>
    </w:p>
    <w:tbl>
      <w:tblPr>
        <w:tblW w:w="4992" w:type="pct"/>
        <w:jc w:val="center"/>
        <w:tblLayout w:type="fixed"/>
        <w:tblLook w:val="04A0" w:firstRow="1" w:lastRow="0" w:firstColumn="1" w:lastColumn="0" w:noHBand="0" w:noVBand="1"/>
      </w:tblPr>
      <w:tblGrid>
        <w:gridCol w:w="2120"/>
        <w:gridCol w:w="1277"/>
        <w:gridCol w:w="1274"/>
        <w:gridCol w:w="1244"/>
        <w:gridCol w:w="1069"/>
        <w:gridCol w:w="931"/>
      </w:tblGrid>
      <w:tr w:rsidR="00583FFE" w:rsidRPr="00521D29" w:rsidTr="000E62AA">
        <w:trPr>
          <w:trHeight w:val="20"/>
          <w:jc w:val="center"/>
        </w:trPr>
        <w:tc>
          <w:tcPr>
            <w:tcW w:w="13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3FFE" w:rsidRPr="00521D29" w:rsidRDefault="00583FFE" w:rsidP="000E62AA">
            <w:pPr>
              <w:spacing w:after="0" w:line="240" w:lineRule="auto"/>
              <w:ind w:right="-189" w:hanging="113"/>
              <w:jc w:val="center"/>
              <w:rPr>
                <w:rFonts w:ascii="Times New Roman" w:eastAsia="Times New Roman" w:hAnsi="Times New Roman" w:cs="Times New Roman"/>
                <w:b/>
                <w:bCs/>
                <w:sz w:val="18"/>
                <w:szCs w:val="20"/>
                <w:lang w:eastAsia="es-EC"/>
              </w:rPr>
            </w:pPr>
            <w:r w:rsidRPr="00521D29">
              <w:rPr>
                <w:rFonts w:ascii="Times New Roman" w:eastAsia="Times New Roman" w:hAnsi="Times New Roman" w:cs="Times New Roman"/>
                <w:b/>
                <w:bCs/>
                <w:sz w:val="18"/>
                <w:szCs w:val="20"/>
                <w:lang w:eastAsia="es-EC"/>
              </w:rPr>
              <w:t>Variables</w:t>
            </w:r>
          </w:p>
          <w:p w:rsidR="001A0233" w:rsidRPr="00521D29" w:rsidRDefault="001A0233" w:rsidP="000E62AA">
            <w:pPr>
              <w:spacing w:after="0" w:line="240" w:lineRule="auto"/>
              <w:ind w:right="-189" w:hanging="113"/>
              <w:jc w:val="center"/>
              <w:rPr>
                <w:rFonts w:ascii="Times New Roman" w:eastAsia="Times New Roman" w:hAnsi="Times New Roman" w:cs="Times New Roman"/>
                <w:b/>
                <w:bCs/>
                <w:sz w:val="18"/>
                <w:szCs w:val="20"/>
                <w:lang w:eastAsia="es-EC"/>
              </w:rPr>
            </w:pPr>
          </w:p>
          <w:p w:rsidR="001A0233" w:rsidRPr="00521D29" w:rsidRDefault="001A0233" w:rsidP="000E62AA">
            <w:pPr>
              <w:spacing w:after="0" w:line="240" w:lineRule="auto"/>
              <w:ind w:right="-189" w:hanging="113"/>
              <w:jc w:val="center"/>
              <w:rPr>
                <w:rFonts w:ascii="Times New Roman" w:eastAsia="Times New Roman" w:hAnsi="Times New Roman" w:cs="Times New Roman"/>
                <w:b/>
                <w:bCs/>
                <w:sz w:val="18"/>
                <w:szCs w:val="20"/>
                <w:lang w:eastAsia="es-EC"/>
              </w:rPr>
            </w:pPr>
          </w:p>
        </w:tc>
        <w:tc>
          <w:tcPr>
            <w:tcW w:w="2397" w:type="pct"/>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3FFE" w:rsidRPr="00521D29" w:rsidRDefault="00583FF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b/>
                <w:bCs/>
                <w:sz w:val="18"/>
                <w:szCs w:val="20"/>
              </w:rPr>
              <w:t xml:space="preserve">Factor A: </w:t>
            </w:r>
            <w:r w:rsidRPr="00521D29">
              <w:rPr>
                <w:rFonts w:ascii="Times New Roman" w:hAnsi="Times New Roman" w:cs="Times New Roman"/>
                <w:b/>
                <w:sz w:val="18"/>
                <w:szCs w:val="20"/>
                <w:lang w:eastAsia="es-EC"/>
              </w:rPr>
              <w:t>Tipos de injertos</w:t>
            </w:r>
          </w:p>
          <w:p w:rsidR="001A0233" w:rsidRPr="00521D29" w:rsidRDefault="00583FFE" w:rsidP="000E62AA">
            <w:pPr>
              <w:spacing w:after="0" w:line="240" w:lineRule="auto"/>
              <w:jc w:val="both"/>
              <w:rPr>
                <w:rFonts w:ascii="Times New Roman" w:hAnsi="Times New Roman" w:cs="Times New Roman"/>
                <w:sz w:val="18"/>
                <w:szCs w:val="20"/>
              </w:rPr>
            </w:pPr>
            <w:r w:rsidRPr="00521D29">
              <w:rPr>
                <w:rFonts w:ascii="Times New Roman" w:hAnsi="Times New Roman" w:cs="Times New Roman"/>
                <w:b/>
                <w:sz w:val="18"/>
                <w:szCs w:val="20"/>
              </w:rPr>
              <w:t>A1:</w:t>
            </w:r>
            <w:r w:rsidRPr="00521D29">
              <w:rPr>
                <w:rFonts w:ascii="Times New Roman" w:hAnsi="Times New Roman" w:cs="Times New Roman"/>
                <w:sz w:val="18"/>
                <w:szCs w:val="20"/>
              </w:rPr>
              <w:t xml:space="preserve"> </w:t>
            </w:r>
            <w:r w:rsidRPr="00521D29">
              <w:rPr>
                <w:rFonts w:ascii="Times New Roman" w:eastAsia="Times New Roman" w:hAnsi="Times New Roman" w:cs="Times New Roman"/>
                <w:sz w:val="18"/>
                <w:szCs w:val="20"/>
                <w:lang w:eastAsia="es-EC"/>
              </w:rPr>
              <w:t>Injerto Púa l</w:t>
            </w:r>
            <w:r w:rsidR="00975470" w:rsidRPr="00521D29">
              <w:rPr>
                <w:rFonts w:ascii="Times New Roman" w:eastAsia="Times New Roman" w:hAnsi="Times New Roman" w:cs="Times New Roman"/>
                <w:sz w:val="18"/>
                <w:szCs w:val="20"/>
                <w:lang w:eastAsia="es-EC"/>
              </w:rPr>
              <w:t>atera</w:t>
            </w:r>
            <w:r w:rsidRPr="00521D29">
              <w:rPr>
                <w:rFonts w:ascii="Times New Roman" w:eastAsia="Times New Roman" w:hAnsi="Times New Roman" w:cs="Times New Roman"/>
                <w:sz w:val="18"/>
                <w:szCs w:val="20"/>
                <w:lang w:eastAsia="es-EC"/>
              </w:rPr>
              <w:t>l</w:t>
            </w:r>
            <w:r w:rsidR="000E62AA" w:rsidRPr="00521D29">
              <w:rPr>
                <w:rFonts w:ascii="Times New Roman" w:hAnsi="Times New Roman" w:cs="Times New Roman"/>
                <w:sz w:val="18"/>
                <w:szCs w:val="20"/>
              </w:rPr>
              <w:t xml:space="preserve">, </w:t>
            </w:r>
            <w:r w:rsidRPr="00521D29">
              <w:rPr>
                <w:rFonts w:ascii="Times New Roman" w:hAnsi="Times New Roman" w:cs="Times New Roman"/>
                <w:b/>
                <w:sz w:val="18"/>
                <w:szCs w:val="20"/>
              </w:rPr>
              <w:t xml:space="preserve">A2: </w:t>
            </w:r>
            <w:r w:rsidR="00975470" w:rsidRPr="00521D29">
              <w:rPr>
                <w:rFonts w:ascii="Times New Roman" w:eastAsia="Times New Roman" w:hAnsi="Times New Roman" w:cs="Times New Roman"/>
                <w:sz w:val="18"/>
                <w:szCs w:val="20"/>
                <w:lang w:eastAsia="es-EC"/>
              </w:rPr>
              <w:t xml:space="preserve">Injerto </w:t>
            </w:r>
            <w:r w:rsidRPr="00521D29">
              <w:rPr>
                <w:rFonts w:ascii="Times New Roman" w:eastAsia="Times New Roman" w:hAnsi="Times New Roman" w:cs="Times New Roman"/>
                <w:sz w:val="18"/>
                <w:szCs w:val="20"/>
                <w:lang w:eastAsia="es-EC"/>
              </w:rPr>
              <w:t>Lateral Subcortical</w:t>
            </w:r>
            <w:r w:rsidR="000E62AA" w:rsidRPr="00521D29">
              <w:rPr>
                <w:rFonts w:ascii="Times New Roman" w:hAnsi="Times New Roman" w:cs="Times New Roman"/>
                <w:sz w:val="18"/>
                <w:szCs w:val="20"/>
              </w:rPr>
              <w:t xml:space="preserve">, </w:t>
            </w:r>
            <w:r w:rsidRPr="00521D29">
              <w:rPr>
                <w:rFonts w:ascii="Times New Roman" w:hAnsi="Times New Roman" w:cs="Times New Roman"/>
                <w:b/>
                <w:sz w:val="18"/>
                <w:szCs w:val="20"/>
              </w:rPr>
              <w:t xml:space="preserve">A3: </w:t>
            </w:r>
            <w:r w:rsidR="00042E73" w:rsidRPr="00521D29">
              <w:rPr>
                <w:rFonts w:ascii="Times New Roman" w:eastAsia="Times New Roman" w:hAnsi="Times New Roman" w:cs="Times New Roman"/>
                <w:sz w:val="18"/>
                <w:szCs w:val="20"/>
                <w:lang w:eastAsia="es-EC"/>
              </w:rPr>
              <w:t>Injerto Terminal o C</w:t>
            </w:r>
            <w:r w:rsidRPr="00521D29">
              <w:rPr>
                <w:rFonts w:ascii="Times New Roman" w:eastAsia="Times New Roman" w:hAnsi="Times New Roman" w:cs="Times New Roman"/>
                <w:sz w:val="18"/>
                <w:szCs w:val="20"/>
                <w:lang w:eastAsia="es-EC"/>
              </w:rPr>
              <w:t>uña</w:t>
            </w:r>
          </w:p>
        </w:tc>
        <w:tc>
          <w:tcPr>
            <w:tcW w:w="6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3FFE" w:rsidRPr="00521D29" w:rsidRDefault="00583FFE" w:rsidP="000E62AA">
            <w:pPr>
              <w:spacing w:after="0" w:line="240" w:lineRule="auto"/>
              <w:ind w:left="-106" w:right="-94"/>
              <w:jc w:val="center"/>
              <w:rPr>
                <w:rFonts w:ascii="Times New Roman" w:hAnsi="Times New Roman" w:cs="Times New Roman"/>
                <w:b/>
                <w:sz w:val="18"/>
                <w:szCs w:val="20"/>
              </w:rPr>
            </w:pPr>
            <w:r w:rsidRPr="00521D29">
              <w:rPr>
                <w:rFonts w:ascii="Times New Roman" w:hAnsi="Times New Roman" w:cs="Times New Roman"/>
                <w:b/>
                <w:noProof/>
                <w:sz w:val="18"/>
                <w:szCs w:val="20"/>
                <w:lang w:val="es-CO" w:eastAsia="es-CO"/>
              </w:rPr>
              <mc:AlternateContent>
                <mc:Choice Requires="wps">
                  <w:drawing>
                    <wp:anchor distT="0" distB="0" distL="114300" distR="114300" simplePos="0" relativeHeight="251663360" behindDoc="0" locked="0" layoutInCell="1" allowOverlap="1" wp14:anchorId="475FDAE0" wp14:editId="435C96EC">
                      <wp:simplePos x="0" y="0"/>
                      <wp:positionH relativeFrom="column">
                        <wp:posOffset>208280</wp:posOffset>
                      </wp:positionH>
                      <wp:positionV relativeFrom="paragraph">
                        <wp:posOffset>-34290</wp:posOffset>
                      </wp:positionV>
                      <wp:extent cx="112395" cy="0"/>
                      <wp:effectExtent l="0" t="0" r="20955" b="19050"/>
                      <wp:wrapNone/>
                      <wp:docPr id="46" name="Conector recto 46"/>
                      <wp:cNvGraphicFramePr/>
                      <a:graphic xmlns:a="http://schemas.openxmlformats.org/drawingml/2006/main">
                        <a:graphicData uri="http://schemas.microsoft.com/office/word/2010/wordprocessingShape">
                          <wps:wsp>
                            <wps:cNvCnPr/>
                            <wps:spPr>
                              <a:xfrm>
                                <a:off x="0" y="0"/>
                                <a:ext cx="1123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A24537" id="Conector recto 4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pt,-2.7pt" to="25.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" strokecolor="black [3200]" strokeweight=".5pt">
                      <v:stroke joinstyle="miter"/>
                    </v:line>
                  </w:pict>
                </mc:Fallback>
              </mc:AlternateContent>
            </w:r>
            <w:r w:rsidRPr="00521D29">
              <w:rPr>
                <w:rFonts w:ascii="Times New Roman" w:hAnsi="Times New Roman" w:cs="Times New Roman"/>
                <w:b/>
                <w:sz w:val="18"/>
                <w:szCs w:val="20"/>
              </w:rPr>
              <w:t>X</w:t>
            </w:r>
          </w:p>
          <w:p w:rsidR="001A0233" w:rsidRPr="00521D29" w:rsidRDefault="001A0233" w:rsidP="000E62AA">
            <w:pPr>
              <w:spacing w:after="0" w:line="240" w:lineRule="auto"/>
              <w:ind w:left="-106" w:right="-94"/>
              <w:jc w:val="center"/>
              <w:rPr>
                <w:rFonts w:ascii="Times New Roman" w:hAnsi="Times New Roman" w:cs="Times New Roman"/>
                <w:b/>
                <w:sz w:val="18"/>
                <w:szCs w:val="20"/>
              </w:rPr>
            </w:pPr>
          </w:p>
          <w:p w:rsidR="001A0233" w:rsidRPr="00521D29" w:rsidRDefault="001A0233" w:rsidP="000E62AA">
            <w:pPr>
              <w:spacing w:after="0" w:line="240" w:lineRule="auto"/>
              <w:ind w:left="-106" w:right="-94"/>
              <w:jc w:val="center"/>
              <w:rPr>
                <w:rFonts w:ascii="Times New Roman" w:eastAsia="Times New Roman" w:hAnsi="Times New Roman" w:cs="Times New Roman"/>
                <w:sz w:val="18"/>
                <w:szCs w:val="20"/>
                <w:lang w:eastAsia="es-EC"/>
              </w:rPr>
            </w:pPr>
          </w:p>
        </w:tc>
        <w:tc>
          <w:tcPr>
            <w:tcW w:w="5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3FFE" w:rsidRPr="00521D29" w:rsidRDefault="00C002CA" w:rsidP="000E62AA">
            <w:pPr>
              <w:spacing w:after="0" w:line="240" w:lineRule="auto"/>
              <w:ind w:left="-55" w:right="-113"/>
              <w:jc w:val="center"/>
              <w:rPr>
                <w:rFonts w:ascii="Times New Roman" w:hAnsi="Times New Roman" w:cs="Times New Roman"/>
                <w:b/>
                <w:sz w:val="18"/>
                <w:szCs w:val="20"/>
              </w:rPr>
            </w:pPr>
            <w:r w:rsidRPr="00521D29">
              <w:rPr>
                <w:rFonts w:ascii="Times New Roman" w:hAnsi="Times New Roman" w:cs="Times New Roman"/>
                <w:b/>
                <w:sz w:val="18"/>
                <w:szCs w:val="20"/>
              </w:rPr>
              <w:t>CV %</w:t>
            </w:r>
          </w:p>
          <w:p w:rsidR="001A0233" w:rsidRPr="00521D29" w:rsidRDefault="001A0233" w:rsidP="000E62AA">
            <w:pPr>
              <w:spacing w:after="0" w:line="240" w:lineRule="auto"/>
              <w:ind w:left="-55" w:right="-113"/>
              <w:jc w:val="center"/>
              <w:rPr>
                <w:rFonts w:ascii="Times New Roman" w:hAnsi="Times New Roman" w:cs="Times New Roman"/>
                <w:b/>
                <w:sz w:val="18"/>
                <w:szCs w:val="20"/>
              </w:rPr>
            </w:pPr>
          </w:p>
          <w:p w:rsidR="001A0233" w:rsidRPr="00521D29" w:rsidRDefault="001A0233" w:rsidP="000E62AA">
            <w:pPr>
              <w:spacing w:after="0" w:line="240" w:lineRule="auto"/>
              <w:ind w:left="-55" w:right="-113"/>
              <w:jc w:val="center"/>
              <w:rPr>
                <w:rFonts w:ascii="Times New Roman" w:hAnsi="Times New Roman" w:cs="Times New Roman"/>
                <w:b/>
                <w:sz w:val="18"/>
                <w:szCs w:val="20"/>
              </w:rPr>
            </w:pPr>
          </w:p>
        </w:tc>
      </w:tr>
      <w:tr w:rsidR="00583FF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VR</w:t>
            </w:r>
          </w:p>
          <w:p w:rsidR="00C002CA" w:rsidRPr="00521D29" w:rsidRDefault="00583FFE" w:rsidP="000E62AA">
            <w:pPr>
              <w:spacing w:after="0" w:line="240" w:lineRule="auto"/>
              <w:ind w:left="-113" w:right="-73"/>
              <w:jc w:val="center"/>
              <w:rPr>
                <w:rFonts w:eastAsia="Times New Roman" w:cs="Times New Roman"/>
                <w:sz w:val="18"/>
                <w:szCs w:val="20"/>
                <w:lang w:eastAsia="es-EC"/>
              </w:rPr>
            </w:pPr>
            <w:r w:rsidRPr="00521D29">
              <w:rPr>
                <w:rFonts w:ascii="Times New Roman" w:eastAsia="Times New Roman" w:hAnsi="Times New Roman" w:cs="Times New Roman"/>
                <w:sz w:val="18"/>
                <w:szCs w:val="20"/>
                <w:lang w:eastAsia="es-EC"/>
              </w:rPr>
              <w:t>(m</w:t>
            </w:r>
            <w:r w:rsidR="000E62AA" w:rsidRPr="00521D29">
              <w:rPr>
                <w:rFonts w:ascii="Times New Roman" w:eastAsia="Times New Roman" w:hAnsi="Times New Roman" w:cs="Times New Roman"/>
                <w:sz w:val="18"/>
                <w:szCs w:val="20"/>
                <w:lang w:eastAsia="es-EC"/>
              </w:rPr>
              <w:t>omento de i</w:t>
            </w:r>
            <w:r w:rsidRPr="00521D29">
              <w:rPr>
                <w:rFonts w:ascii="Times New Roman" w:eastAsia="Times New Roman" w:hAnsi="Times New Roman" w:cs="Times New Roman"/>
                <w:sz w:val="18"/>
                <w:szCs w:val="20"/>
                <w:lang w:eastAsia="es-EC"/>
              </w:rPr>
              <w:t>njertación</w:t>
            </w:r>
            <w:r w:rsidRPr="00521D29">
              <w:rPr>
                <w:rFonts w:eastAsia="Times New Roman" w:cs="Times New Roman"/>
                <w:sz w:val="18"/>
                <w:szCs w:val="20"/>
                <w:lang w:eastAsia="es-EC"/>
              </w:rPr>
              <w:t>)</w:t>
            </w:r>
            <w:r w:rsidR="000E62AA" w:rsidRPr="00521D29">
              <w:rPr>
                <w:rFonts w:eastAsia="Times New Roman" w:cs="Times New Roman"/>
                <w:sz w:val="18"/>
                <w:szCs w:val="20"/>
                <w:lang w:eastAsia="es-EC"/>
              </w:rPr>
              <w:t xml:space="preserve"> </w:t>
            </w:r>
            <w:r w:rsidR="00C002CA"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248BC" w:rsidRPr="00521D29" w:rsidRDefault="003D174F"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9.45</w:t>
            </w:r>
            <w:r w:rsidR="00320591" w:rsidRPr="00521D29">
              <w:rPr>
                <w:rFonts w:ascii="Times New Roman" w:eastAsia="Times New Roman" w:hAnsi="Times New Roman" w:cs="Times New Roman"/>
                <w:sz w:val="18"/>
                <w:szCs w:val="20"/>
                <w:lang w:eastAsia="es-EC"/>
              </w:rPr>
              <w:t xml:space="preserve"> cc</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248BC" w:rsidRPr="00521D29" w:rsidRDefault="002248BC"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15.38</w:t>
            </w:r>
          </w:p>
        </w:tc>
      </w:tr>
      <w:tr w:rsidR="00583FF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ind w:left="-113" w:right="-58" w:hanging="113"/>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9.67</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9.50</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2248BC" w:rsidRPr="00521D29" w:rsidRDefault="002248B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9.17</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248BC" w:rsidRPr="00521D29" w:rsidRDefault="002248BC"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248BC" w:rsidRPr="00521D29" w:rsidRDefault="002248BC" w:rsidP="000E62AA">
            <w:pPr>
              <w:spacing w:after="0" w:line="240" w:lineRule="auto"/>
              <w:jc w:val="center"/>
              <w:rPr>
                <w:rFonts w:ascii="Times New Roman" w:eastAsia="Times New Roman" w:hAnsi="Times New Roman" w:cs="Times New Roman"/>
                <w:color w:val="FF0000"/>
                <w:sz w:val="18"/>
                <w:szCs w:val="20"/>
                <w:lang w:eastAsia="es-EC"/>
              </w:rPr>
            </w:pPr>
          </w:p>
        </w:tc>
      </w:tr>
      <w:tr w:rsidR="001B732C" w:rsidRPr="00521D29" w:rsidTr="000E62AA">
        <w:trPr>
          <w:trHeight w:val="20"/>
          <w:jc w:val="center"/>
        </w:trPr>
        <w:tc>
          <w:tcPr>
            <w:tcW w:w="1339" w:type="pct"/>
            <w:vMerge w:val="restart"/>
            <w:tcBorders>
              <w:top w:val="single" w:sz="4" w:space="0" w:color="000000" w:themeColor="text1"/>
              <w:left w:val="single" w:sz="4" w:space="0" w:color="000000" w:themeColor="text1"/>
              <w:right w:val="single" w:sz="4" w:space="0" w:color="000000" w:themeColor="text1"/>
            </w:tcBorders>
            <w:vAlign w:val="center"/>
          </w:tcPr>
          <w:p w:rsidR="001B732C" w:rsidRPr="00521D29" w:rsidRDefault="001B732C"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DPI</w:t>
            </w:r>
          </w:p>
          <w:p w:rsidR="001B732C" w:rsidRPr="00521D29" w:rsidRDefault="001B732C" w:rsidP="000E62AA">
            <w:pPr>
              <w:spacing w:after="0" w:line="240" w:lineRule="auto"/>
              <w:ind w:left="-113" w:right="-58"/>
              <w:jc w:val="center"/>
              <w:rPr>
                <w:rFonts w:eastAsia="Times New Roman" w:cs="Times New Roman"/>
                <w:sz w:val="18"/>
                <w:szCs w:val="20"/>
                <w:lang w:eastAsia="es-EC"/>
              </w:rPr>
            </w:pPr>
            <w:r w:rsidRPr="00521D29">
              <w:rPr>
                <w:rFonts w:ascii="Times New Roman" w:eastAsia="Times New Roman" w:hAnsi="Times New Roman" w:cs="Times New Roman"/>
                <w:sz w:val="18"/>
                <w:szCs w:val="20"/>
                <w:lang w:eastAsia="es-EC"/>
              </w:rPr>
              <w:t>(momento de injertación</w:t>
            </w:r>
            <w:r w:rsidRPr="00521D29">
              <w:rPr>
                <w:rFonts w:eastAsia="Times New Roman" w:cs="Times New Roman"/>
                <w:sz w:val="18"/>
                <w:szCs w:val="20"/>
                <w:lang w:eastAsia="es-EC"/>
              </w:rPr>
              <w:t>)</w:t>
            </w:r>
          </w:p>
          <w:p w:rsidR="00C002CA" w:rsidRPr="00521D29" w:rsidRDefault="00C002CA"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right w:val="single" w:sz="4" w:space="0" w:color="000000" w:themeColor="text1"/>
            </w:tcBorders>
            <w:vAlign w:val="center"/>
          </w:tcPr>
          <w:p w:rsidR="001B732C" w:rsidRPr="00521D29" w:rsidRDefault="001B732C" w:rsidP="000E62AA">
            <w:pPr>
              <w:spacing w:after="0" w:line="240" w:lineRule="auto"/>
              <w:jc w:val="center"/>
              <w:rPr>
                <w:rFonts w:ascii="Times New Roman" w:eastAsia="Times New Roman" w:hAnsi="Times New Roman" w:cs="Times New Roman"/>
                <w:sz w:val="18"/>
                <w:szCs w:val="20"/>
                <w:lang w:eastAsia="es-EC"/>
              </w:rPr>
            </w:pPr>
          </w:p>
          <w:p w:rsidR="001B732C" w:rsidRPr="00521D29" w:rsidRDefault="001B732C"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0.99 cm</w:t>
            </w:r>
          </w:p>
        </w:tc>
        <w:tc>
          <w:tcPr>
            <w:tcW w:w="588" w:type="pct"/>
            <w:vMerge w:val="restart"/>
            <w:tcBorders>
              <w:top w:val="single" w:sz="4" w:space="0" w:color="000000" w:themeColor="text1"/>
              <w:left w:val="single" w:sz="4" w:space="0" w:color="000000" w:themeColor="text1"/>
              <w:right w:val="single" w:sz="4" w:space="0" w:color="000000" w:themeColor="text1"/>
            </w:tcBorders>
            <w:vAlign w:val="center"/>
          </w:tcPr>
          <w:p w:rsidR="001B732C" w:rsidRPr="00521D29" w:rsidRDefault="001B732C"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1.35</w:t>
            </w:r>
          </w:p>
        </w:tc>
      </w:tr>
      <w:tr w:rsidR="001B732C" w:rsidRPr="00521D29" w:rsidTr="000E62AA">
        <w:trPr>
          <w:trHeight w:val="20"/>
          <w:jc w:val="center"/>
        </w:trPr>
        <w:tc>
          <w:tcPr>
            <w:tcW w:w="1339" w:type="pct"/>
            <w:vMerge/>
            <w:tcBorders>
              <w:left w:val="single" w:sz="4" w:space="0" w:color="000000" w:themeColor="text1"/>
              <w:bottom w:val="single" w:sz="4" w:space="0" w:color="000000" w:themeColor="text1"/>
              <w:right w:val="single" w:sz="4" w:space="0" w:color="000000" w:themeColor="text1"/>
            </w:tcBorders>
            <w:vAlign w:val="bottom"/>
          </w:tcPr>
          <w:p w:rsidR="001B732C" w:rsidRPr="00521D29" w:rsidRDefault="001B732C" w:rsidP="000E62AA">
            <w:pPr>
              <w:spacing w:after="0" w:line="240" w:lineRule="auto"/>
              <w:ind w:left="-113" w:right="-58" w:hanging="113"/>
              <w:jc w:val="center"/>
              <w:rPr>
                <w:rFonts w:ascii="Times New Roman" w:eastAsia="Times New Roman" w:hAnsi="Times New Roman" w:cs="Times New Roman"/>
                <w:color w:val="FF0000"/>
                <w:sz w:val="18"/>
                <w:szCs w:val="20"/>
                <w:lang w:eastAsia="es-EC"/>
              </w:rPr>
            </w:pPr>
          </w:p>
        </w:tc>
        <w:tc>
          <w:tcPr>
            <w:tcW w:w="807"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1.01</w:t>
            </w:r>
          </w:p>
        </w:tc>
        <w:tc>
          <w:tcPr>
            <w:tcW w:w="805"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1.00</w:t>
            </w:r>
          </w:p>
        </w:tc>
        <w:tc>
          <w:tcPr>
            <w:tcW w:w="786"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1B732C" w:rsidRPr="00521D29" w:rsidRDefault="001B732C"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0.96</w:t>
            </w:r>
          </w:p>
        </w:tc>
        <w:tc>
          <w:tcPr>
            <w:tcW w:w="675" w:type="pct"/>
            <w:vMerge/>
            <w:tcBorders>
              <w:left w:val="single" w:sz="4" w:space="0" w:color="000000" w:themeColor="text1"/>
              <w:bottom w:val="single" w:sz="4" w:space="0" w:color="000000" w:themeColor="text1"/>
              <w:right w:val="single" w:sz="4" w:space="0" w:color="000000" w:themeColor="text1"/>
            </w:tcBorders>
            <w:vAlign w:val="center"/>
          </w:tcPr>
          <w:p w:rsidR="001B732C" w:rsidRPr="00521D29" w:rsidRDefault="001B732C" w:rsidP="000E62AA">
            <w:pPr>
              <w:spacing w:after="0" w:line="240" w:lineRule="auto"/>
              <w:jc w:val="center"/>
              <w:rPr>
                <w:rFonts w:ascii="Times New Roman" w:hAnsi="Times New Roman" w:cs="Times New Roman"/>
                <w:color w:val="FF0000"/>
                <w:sz w:val="18"/>
                <w:szCs w:val="20"/>
              </w:rPr>
            </w:pPr>
          </w:p>
        </w:tc>
        <w:tc>
          <w:tcPr>
            <w:tcW w:w="588" w:type="pct"/>
            <w:vMerge/>
            <w:tcBorders>
              <w:left w:val="single" w:sz="4" w:space="0" w:color="000000" w:themeColor="text1"/>
              <w:bottom w:val="single" w:sz="4" w:space="0" w:color="000000" w:themeColor="text1"/>
              <w:right w:val="single" w:sz="4" w:space="0" w:color="000000" w:themeColor="text1"/>
            </w:tcBorders>
            <w:vAlign w:val="center"/>
          </w:tcPr>
          <w:p w:rsidR="001B732C" w:rsidRPr="00521D29" w:rsidRDefault="001B732C"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DP</w:t>
            </w:r>
            <w:r w:rsidR="00261F58" w:rsidRPr="00521D29">
              <w:rPr>
                <w:rFonts w:ascii="Times New Roman" w:eastAsia="Times New Roman" w:hAnsi="Times New Roman" w:cs="Times New Roman"/>
                <w:sz w:val="18"/>
                <w:szCs w:val="20"/>
                <w:lang w:eastAsia="es-EC"/>
              </w:rPr>
              <w:t>I</w:t>
            </w:r>
          </w:p>
          <w:p w:rsidR="0061059E" w:rsidRPr="00521D29" w:rsidRDefault="0061059E" w:rsidP="000E62AA">
            <w:pPr>
              <w:spacing w:after="0" w:line="240" w:lineRule="auto"/>
              <w:ind w:left="-113" w:right="-58"/>
              <w:jc w:val="center"/>
              <w:rPr>
                <w:rFonts w:ascii="Times New Roman" w:eastAsiaTheme="minorEastAsia" w:hAnsi="Times New Roman" w:cs="Times New Roman"/>
                <w:sz w:val="18"/>
                <w:szCs w:val="20"/>
                <w:lang w:val="es-ES" w:eastAsia="es-ES"/>
              </w:rPr>
            </w:pPr>
            <w:r w:rsidRPr="00521D29">
              <w:rPr>
                <w:rFonts w:ascii="Times New Roman" w:eastAsia="Times New Roman" w:hAnsi="Times New Roman" w:cs="Times New Roman"/>
                <w:sz w:val="18"/>
                <w:szCs w:val="20"/>
                <w:lang w:eastAsia="es-EC"/>
              </w:rPr>
              <w:t>(</w:t>
            </w:r>
            <w:r w:rsidRPr="00521D29">
              <w:rPr>
                <w:rFonts w:ascii="Times New Roman" w:eastAsiaTheme="minorEastAsia" w:hAnsi="Times New Roman" w:cs="Times New Roman"/>
                <w:sz w:val="18"/>
                <w:szCs w:val="20"/>
                <w:lang w:val="es-ES" w:eastAsia="es-ES"/>
              </w:rPr>
              <w:t>final de la investigación)</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1.37 cm</w:t>
            </w:r>
          </w:p>
        </w:tc>
        <w:tc>
          <w:tcPr>
            <w:tcW w:w="588"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0.95</w:t>
            </w:r>
          </w:p>
        </w:tc>
      </w:tr>
      <w:tr w:rsidR="0061059E" w:rsidRPr="00521D29" w:rsidTr="000E62AA">
        <w:trPr>
          <w:trHeight w:val="20"/>
          <w:jc w:val="center"/>
        </w:trPr>
        <w:tc>
          <w:tcPr>
            <w:tcW w:w="1339"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1.39</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1.38</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1.35</w:t>
            </w:r>
          </w:p>
        </w:tc>
        <w:tc>
          <w:tcPr>
            <w:tcW w:w="675"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DY</w:t>
            </w:r>
          </w:p>
          <w:p w:rsidR="0061059E" w:rsidRPr="00521D29" w:rsidRDefault="0061059E" w:rsidP="000E62AA">
            <w:pPr>
              <w:spacing w:after="0" w:line="240" w:lineRule="auto"/>
              <w:ind w:left="-113" w:right="-58"/>
              <w:jc w:val="center"/>
              <w:rPr>
                <w:rFonts w:eastAsia="Times New Roman" w:cs="Times New Roman"/>
                <w:sz w:val="18"/>
                <w:szCs w:val="20"/>
                <w:lang w:eastAsia="es-EC"/>
              </w:rPr>
            </w:pPr>
            <w:r w:rsidRPr="00521D29">
              <w:rPr>
                <w:rFonts w:ascii="Times New Roman" w:eastAsia="Times New Roman" w:hAnsi="Times New Roman" w:cs="Times New Roman"/>
                <w:sz w:val="18"/>
                <w:szCs w:val="20"/>
                <w:lang w:eastAsia="es-EC"/>
              </w:rPr>
              <w:t>(momento de injertación</w:t>
            </w:r>
            <w:r w:rsidRPr="00521D29">
              <w:rPr>
                <w:rFonts w:eastAsia="Times New Roman" w:cs="Times New Roman"/>
                <w:sz w:val="18"/>
                <w:szCs w:val="20"/>
                <w:lang w:eastAsia="es-EC"/>
              </w:rPr>
              <w:t>)</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0.67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1.18</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0.67</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0.67</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0.66</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DY</w:t>
            </w:r>
          </w:p>
          <w:p w:rsidR="0061059E" w:rsidRPr="00521D29" w:rsidRDefault="0061059E" w:rsidP="000E62AA">
            <w:pPr>
              <w:spacing w:after="0" w:line="240" w:lineRule="auto"/>
              <w:ind w:left="-113" w:right="-58"/>
              <w:jc w:val="center"/>
              <w:rPr>
                <w:rFonts w:ascii="Times New Roman" w:eastAsiaTheme="minorEastAsia" w:hAnsi="Times New Roman" w:cs="Times New Roman"/>
                <w:sz w:val="18"/>
                <w:szCs w:val="20"/>
                <w:lang w:val="es-ES" w:eastAsia="es-ES"/>
              </w:rPr>
            </w:pPr>
            <w:r w:rsidRPr="00521D29">
              <w:rPr>
                <w:rFonts w:ascii="Times New Roman" w:eastAsia="Times New Roman" w:hAnsi="Times New Roman" w:cs="Times New Roman"/>
                <w:sz w:val="18"/>
                <w:szCs w:val="20"/>
                <w:lang w:eastAsia="es-EC"/>
              </w:rPr>
              <w:t>(</w:t>
            </w:r>
            <w:r w:rsidRPr="00521D29">
              <w:rPr>
                <w:rFonts w:ascii="Times New Roman" w:eastAsiaTheme="minorEastAsia" w:hAnsi="Times New Roman" w:cs="Times New Roman"/>
                <w:sz w:val="18"/>
                <w:szCs w:val="20"/>
                <w:lang w:val="es-ES" w:eastAsia="es-ES"/>
              </w:rPr>
              <w:t>final de la investigación)</w:t>
            </w:r>
          </w:p>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auto"/>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r w:rsidRPr="00521D29">
              <w:rPr>
                <w:rFonts w:ascii="Times New Roman" w:hAnsi="Times New Roman" w:cs="Times New Roman"/>
                <w:sz w:val="18"/>
                <w:szCs w:val="20"/>
              </w:rPr>
              <w:t>1.05 cm</w:t>
            </w:r>
          </w:p>
        </w:tc>
        <w:tc>
          <w:tcPr>
            <w:tcW w:w="588"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r w:rsidRPr="00521D29">
              <w:rPr>
                <w:rFonts w:ascii="Times New Roman" w:eastAsia="Times New Roman" w:hAnsi="Times New Roman" w:cs="Times New Roman"/>
                <w:sz w:val="18"/>
                <w:szCs w:val="20"/>
                <w:lang w:eastAsia="es-EC"/>
              </w:rPr>
              <w:t>0.78</w:t>
            </w:r>
          </w:p>
        </w:tc>
      </w:tr>
      <w:tr w:rsidR="0061059E" w:rsidRPr="00521D29" w:rsidTr="000E62AA">
        <w:trPr>
          <w:trHeight w:val="20"/>
          <w:jc w:val="center"/>
        </w:trPr>
        <w:tc>
          <w:tcPr>
            <w:tcW w:w="1339"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1.05</w:t>
            </w:r>
          </w:p>
        </w:tc>
        <w:tc>
          <w:tcPr>
            <w:tcW w:w="805"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1.05</w:t>
            </w:r>
          </w:p>
        </w:tc>
        <w:tc>
          <w:tcPr>
            <w:tcW w:w="786" w:type="pct"/>
            <w:tcBorders>
              <w:top w:val="single" w:sz="4" w:space="0" w:color="auto"/>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1.04</w:t>
            </w:r>
          </w:p>
        </w:tc>
        <w:tc>
          <w:tcPr>
            <w:tcW w:w="675"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PP</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93.33 %</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3.93</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96.67 A</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93.00 AB</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90.33 B</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91154D"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NH (90</w:t>
            </w:r>
            <w:r w:rsidR="0061059E"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12 hojas</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5.40</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12</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11</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NH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15 hojas</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4.28</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15</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15</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14</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91154D"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LI (90</w:t>
            </w:r>
            <w:r w:rsidR="0061059E"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22.39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0.58</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22.52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22.38</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22.28</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LI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25.29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0.51</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25.42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25.28</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25.18</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91154D"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DPH (90</w:t>
            </w:r>
            <w:r w:rsidR="0061059E"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4.48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7.71</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4.59</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4.44</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4.43</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DPH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5.97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5.80</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6.07</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5.92</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5.91</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91154D"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DEH (90</w:t>
            </w:r>
            <w:r w:rsidR="0061059E"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2.04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1.25</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2.05</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2.04</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2.03</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DEH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3.19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0.80</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3.20</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3.19</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3.18</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LP</w:t>
            </w:r>
            <w:r w:rsidR="0091154D" w:rsidRPr="00521D29">
              <w:rPr>
                <w:rFonts w:ascii="Times New Roman" w:eastAsia="Times New Roman" w:hAnsi="Times New Roman" w:cs="Times New Roman"/>
                <w:sz w:val="18"/>
                <w:szCs w:val="20"/>
                <w:lang w:eastAsia="es-EC"/>
              </w:rPr>
              <w:t>I (90</w:t>
            </w:r>
            <w:r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1.36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1.99</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1.37</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1.36</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1.35</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LPI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(NS)</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2.04 cm</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1.58</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2.04</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2.04</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2.04</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n-US"/>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right w:val="single" w:sz="4" w:space="0" w:color="000000" w:themeColor="text1"/>
            </w:tcBorders>
            <w:vAlign w:val="bottom"/>
          </w:tcPr>
          <w:p w:rsidR="0061059E" w:rsidRPr="00521D29" w:rsidRDefault="0091154D"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AF (90</w:t>
            </w:r>
            <w:r w:rsidR="0061059E" w:rsidRPr="00521D29">
              <w:rPr>
                <w:rFonts w:ascii="Times New Roman" w:eastAsia="Times New Roman" w:hAnsi="Times New Roman" w:cs="Times New Roman"/>
                <w:sz w:val="18"/>
                <w:szCs w:val="20"/>
                <w:lang w:eastAsia="es-EC"/>
              </w:rPr>
              <w:t xml:space="preserve">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1757BC"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1757BC"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1757BC"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675"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347E95" w:rsidP="000E62AA">
            <w:pPr>
              <w:spacing w:after="0" w:line="240" w:lineRule="auto"/>
              <w:ind w:right="-65"/>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4.2</w:t>
            </w:r>
            <w:r w:rsidR="0061059E" w:rsidRPr="00521D29">
              <w:rPr>
                <w:rFonts w:ascii="Times New Roman" w:hAnsi="Times New Roman" w:cs="Times New Roman"/>
                <w:sz w:val="18"/>
                <w:szCs w:val="20"/>
                <w:lang w:val="en-US"/>
              </w:rPr>
              <w:t>8 cm</w:t>
            </w:r>
            <w:r w:rsidR="0061059E" w:rsidRPr="00521D29">
              <w:rPr>
                <w:rFonts w:ascii="Times New Roman" w:hAnsi="Times New Roman" w:cs="Times New Roman"/>
                <w:sz w:val="18"/>
                <w:szCs w:val="20"/>
                <w:vertAlign w:val="superscript"/>
                <w:lang w:val="en-US"/>
              </w:rPr>
              <w:t>2</w:t>
            </w:r>
          </w:p>
        </w:tc>
        <w:tc>
          <w:tcPr>
            <w:tcW w:w="588"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val="en-US" w:eastAsia="es-EC"/>
              </w:rPr>
            </w:pPr>
            <w:r w:rsidRPr="00521D29">
              <w:rPr>
                <w:rFonts w:ascii="Times New Roman" w:eastAsia="Times New Roman" w:hAnsi="Times New Roman" w:cs="Times New Roman"/>
                <w:sz w:val="18"/>
                <w:szCs w:val="20"/>
                <w:lang w:val="en-US" w:eastAsia="es-EC"/>
              </w:rPr>
              <w:t>0.29</w:t>
            </w:r>
          </w:p>
        </w:tc>
      </w:tr>
      <w:tr w:rsidR="0061059E" w:rsidRPr="00521D29" w:rsidTr="000E62AA">
        <w:trPr>
          <w:trHeight w:val="20"/>
          <w:jc w:val="center"/>
        </w:trPr>
        <w:tc>
          <w:tcPr>
            <w:tcW w:w="1339"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n-US"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347E95"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5.36</w:t>
            </w:r>
            <w:r w:rsidR="00064E6C" w:rsidRPr="00521D29">
              <w:rPr>
                <w:rFonts w:ascii="Times New Roman" w:hAnsi="Times New Roman" w:cs="Times New Roman"/>
                <w:sz w:val="18"/>
                <w:szCs w:val="20"/>
                <w:lang w:val="en-US"/>
              </w:rPr>
              <w:t xml:space="preserve"> </w:t>
            </w:r>
            <w:r w:rsidR="0061059E" w:rsidRPr="00521D29">
              <w:rPr>
                <w:rFonts w:ascii="Times New Roman" w:hAnsi="Times New Roman" w:cs="Times New Roman"/>
                <w:sz w:val="18"/>
                <w:szCs w:val="20"/>
                <w:lang w:val="en-US"/>
              </w:rPr>
              <w:t>A</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4.25</w:t>
            </w:r>
            <w:r w:rsidR="00064E6C" w:rsidRPr="00521D29">
              <w:rPr>
                <w:rFonts w:ascii="Times New Roman" w:hAnsi="Times New Roman" w:cs="Times New Roman"/>
                <w:sz w:val="18"/>
                <w:szCs w:val="20"/>
                <w:lang w:val="en-US"/>
              </w:rPr>
              <w:t xml:space="preserve"> </w:t>
            </w:r>
            <w:r w:rsidRPr="00521D29">
              <w:rPr>
                <w:rFonts w:ascii="Times New Roman" w:hAnsi="Times New Roman" w:cs="Times New Roman"/>
                <w:sz w:val="18"/>
                <w:szCs w:val="20"/>
                <w:lang w:val="en-US"/>
              </w:rPr>
              <w:t>AB</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3.24B</w:t>
            </w:r>
          </w:p>
        </w:tc>
        <w:tc>
          <w:tcPr>
            <w:tcW w:w="675"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sz w:val="18"/>
                <w:szCs w:val="20"/>
                <w:lang w:val="en-US"/>
              </w:rPr>
            </w:pPr>
          </w:p>
        </w:tc>
        <w:tc>
          <w:tcPr>
            <w:tcW w:w="588"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val="en-US"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AF (120 días)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n-US"/>
              </w:rPr>
            </w:pPr>
            <w:r w:rsidRPr="00521D29">
              <w:rPr>
                <w:rFonts w:ascii="Times New Roman" w:hAnsi="Times New Roman" w:cs="Times New Roman"/>
                <w:sz w:val="18"/>
                <w:szCs w:val="20"/>
                <w:lang w:val="en-US"/>
              </w:rPr>
              <w:t>A1</w:t>
            </w:r>
          </w:p>
        </w:tc>
        <w:tc>
          <w:tcPr>
            <w:tcW w:w="675"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347E95" w:rsidP="000E62AA">
            <w:pPr>
              <w:spacing w:after="0" w:line="240" w:lineRule="auto"/>
              <w:ind w:left="-74"/>
              <w:jc w:val="center"/>
              <w:rPr>
                <w:rFonts w:ascii="Times New Roman" w:hAnsi="Times New Roman" w:cs="Times New Roman"/>
                <w:sz w:val="18"/>
                <w:szCs w:val="20"/>
                <w:lang w:val="es-CO"/>
              </w:rPr>
            </w:pPr>
            <w:r w:rsidRPr="00521D29">
              <w:rPr>
                <w:rFonts w:ascii="Times New Roman" w:hAnsi="Times New Roman" w:cs="Times New Roman"/>
                <w:sz w:val="18"/>
                <w:szCs w:val="20"/>
                <w:lang w:val="es-CO"/>
              </w:rPr>
              <w:t xml:space="preserve">6.99 </w:t>
            </w:r>
            <w:r w:rsidR="0061059E" w:rsidRPr="00521D29">
              <w:rPr>
                <w:rFonts w:ascii="Times New Roman" w:hAnsi="Times New Roman" w:cs="Times New Roman"/>
                <w:sz w:val="18"/>
                <w:szCs w:val="20"/>
                <w:lang w:val="es-CO"/>
              </w:rPr>
              <w:t>cm</w:t>
            </w:r>
            <w:r w:rsidR="0061059E" w:rsidRPr="00521D29">
              <w:rPr>
                <w:rFonts w:ascii="Times New Roman" w:hAnsi="Times New Roman" w:cs="Times New Roman"/>
                <w:sz w:val="18"/>
                <w:szCs w:val="20"/>
                <w:vertAlign w:val="superscript"/>
                <w:lang w:val="es-CO"/>
              </w:rPr>
              <w:t>2</w:t>
            </w:r>
          </w:p>
        </w:tc>
        <w:tc>
          <w:tcPr>
            <w:tcW w:w="588" w:type="pct"/>
            <w:vMerge w:val="restart"/>
            <w:tcBorders>
              <w:top w:val="single" w:sz="4" w:space="0" w:color="000000" w:themeColor="text1"/>
              <w:left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val="es-CO" w:eastAsia="es-EC"/>
              </w:rPr>
            </w:pPr>
            <w:r w:rsidRPr="00521D29">
              <w:rPr>
                <w:rFonts w:ascii="Times New Roman" w:eastAsia="Times New Roman" w:hAnsi="Times New Roman" w:cs="Times New Roman"/>
                <w:sz w:val="18"/>
                <w:szCs w:val="20"/>
                <w:lang w:val="es-CO" w:eastAsia="es-EC"/>
              </w:rPr>
              <w:t>0.20</w:t>
            </w:r>
          </w:p>
        </w:tc>
      </w:tr>
      <w:tr w:rsidR="0061059E" w:rsidRPr="00521D29" w:rsidTr="000E62AA">
        <w:trPr>
          <w:trHeight w:val="20"/>
          <w:jc w:val="center"/>
        </w:trPr>
        <w:tc>
          <w:tcPr>
            <w:tcW w:w="1339"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color w:val="FF0000"/>
                <w:sz w:val="18"/>
                <w:szCs w:val="20"/>
                <w:lang w:val="es-CO"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064E6C" w:rsidP="000E62AA">
            <w:pPr>
              <w:spacing w:after="0" w:line="240" w:lineRule="auto"/>
              <w:jc w:val="center"/>
              <w:rPr>
                <w:rFonts w:ascii="Times New Roman" w:hAnsi="Times New Roman" w:cs="Times New Roman"/>
                <w:sz w:val="18"/>
                <w:szCs w:val="20"/>
                <w:lang w:val="es-CO"/>
              </w:rPr>
            </w:pPr>
            <w:r w:rsidRPr="00521D29">
              <w:rPr>
                <w:rFonts w:ascii="Times New Roman" w:hAnsi="Times New Roman" w:cs="Times New Roman"/>
                <w:sz w:val="18"/>
                <w:szCs w:val="20"/>
                <w:lang w:val="es-CO"/>
              </w:rPr>
              <w:t xml:space="preserve">8.37 </w:t>
            </w:r>
            <w:r w:rsidR="0061059E" w:rsidRPr="00521D29">
              <w:rPr>
                <w:rFonts w:ascii="Times New Roman" w:hAnsi="Times New Roman" w:cs="Times New Roman"/>
                <w:sz w:val="18"/>
                <w:szCs w:val="20"/>
                <w:lang w:val="es-CO"/>
              </w:rPr>
              <w:t>A</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lang w:val="es-CO"/>
              </w:rPr>
            </w:pPr>
            <w:r w:rsidRPr="00521D29">
              <w:rPr>
                <w:rFonts w:ascii="Times New Roman" w:hAnsi="Times New Roman" w:cs="Times New Roman"/>
                <w:sz w:val="18"/>
                <w:szCs w:val="20"/>
                <w:lang w:val="es-CO"/>
              </w:rPr>
              <w:t>6.37</w:t>
            </w:r>
            <w:r w:rsidR="00064E6C" w:rsidRPr="00521D29">
              <w:rPr>
                <w:rFonts w:ascii="Times New Roman" w:hAnsi="Times New Roman" w:cs="Times New Roman"/>
                <w:sz w:val="18"/>
                <w:szCs w:val="20"/>
                <w:lang w:val="es-CO"/>
              </w:rPr>
              <w:t xml:space="preserve"> </w:t>
            </w:r>
            <w:r w:rsidRPr="00521D29">
              <w:rPr>
                <w:rFonts w:ascii="Times New Roman" w:hAnsi="Times New Roman" w:cs="Times New Roman"/>
                <w:sz w:val="18"/>
                <w:szCs w:val="20"/>
                <w:lang w:val="es-CO"/>
              </w:rPr>
              <w:t>AB</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347E95" w:rsidP="000E62AA">
            <w:pPr>
              <w:spacing w:after="0" w:line="240" w:lineRule="auto"/>
              <w:jc w:val="center"/>
              <w:rPr>
                <w:rFonts w:ascii="Times New Roman" w:hAnsi="Times New Roman" w:cs="Times New Roman"/>
                <w:sz w:val="18"/>
                <w:szCs w:val="20"/>
                <w:lang w:val="es-CO"/>
              </w:rPr>
            </w:pPr>
            <w:r w:rsidRPr="00521D29">
              <w:rPr>
                <w:rFonts w:ascii="Times New Roman" w:hAnsi="Times New Roman" w:cs="Times New Roman"/>
                <w:sz w:val="18"/>
                <w:szCs w:val="20"/>
                <w:lang w:val="es-CO"/>
              </w:rPr>
              <w:t>6.25</w:t>
            </w:r>
            <w:r w:rsidR="00064E6C" w:rsidRPr="00521D29">
              <w:rPr>
                <w:rFonts w:ascii="Times New Roman" w:hAnsi="Times New Roman" w:cs="Times New Roman"/>
                <w:sz w:val="18"/>
                <w:szCs w:val="20"/>
                <w:lang w:val="es-CO"/>
              </w:rPr>
              <w:t xml:space="preserve"> </w:t>
            </w:r>
            <w:r w:rsidR="0061059E" w:rsidRPr="00521D29">
              <w:rPr>
                <w:rFonts w:ascii="Times New Roman" w:hAnsi="Times New Roman" w:cs="Times New Roman"/>
                <w:sz w:val="18"/>
                <w:szCs w:val="20"/>
                <w:lang w:val="es-CO"/>
              </w:rPr>
              <w:t>B</w:t>
            </w:r>
          </w:p>
        </w:tc>
        <w:tc>
          <w:tcPr>
            <w:tcW w:w="675"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hAnsi="Times New Roman" w:cs="Times New Roman"/>
                <w:color w:val="FF0000"/>
                <w:sz w:val="18"/>
                <w:szCs w:val="20"/>
                <w:lang w:val="es-CO"/>
              </w:rPr>
            </w:pPr>
          </w:p>
        </w:tc>
        <w:tc>
          <w:tcPr>
            <w:tcW w:w="588" w:type="pct"/>
            <w:vMerge/>
            <w:tcBorders>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color w:val="FF0000"/>
                <w:sz w:val="18"/>
                <w:szCs w:val="20"/>
                <w:lang w:val="es-CO" w:eastAsia="es-EC"/>
              </w:rPr>
            </w:pPr>
          </w:p>
        </w:tc>
      </w:tr>
      <w:tr w:rsidR="0061059E" w:rsidRPr="00521D29" w:rsidTr="000E62AA">
        <w:trPr>
          <w:trHeight w:val="20"/>
          <w:jc w:val="center"/>
        </w:trPr>
        <w:tc>
          <w:tcPr>
            <w:tcW w:w="1339"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PS</w:t>
            </w:r>
          </w:p>
          <w:p w:rsidR="0061059E" w:rsidRPr="00521D29" w:rsidRDefault="0061059E" w:rsidP="000E62AA">
            <w:pPr>
              <w:spacing w:after="0" w:line="240" w:lineRule="auto"/>
              <w:ind w:left="-113" w:right="-58"/>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w:t>
            </w: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A2</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A3</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A1</w:t>
            </w:r>
          </w:p>
        </w:tc>
        <w:tc>
          <w:tcPr>
            <w:tcW w:w="67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06" w:right="-94"/>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94.22 %</w:t>
            </w:r>
          </w:p>
        </w:tc>
        <w:tc>
          <w:tcPr>
            <w:tcW w:w="588"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center"/>
              <w:rPr>
                <w:rFonts w:ascii="Times New Roman" w:eastAsia="Times New Roman" w:hAnsi="Times New Roman" w:cs="Times New Roman"/>
                <w:sz w:val="18"/>
                <w:szCs w:val="20"/>
                <w:lang w:eastAsia="es-EC"/>
              </w:rPr>
            </w:pPr>
            <w:r w:rsidRPr="00521D29">
              <w:rPr>
                <w:rFonts w:ascii="Times New Roman" w:eastAsia="Times New Roman" w:hAnsi="Times New Roman" w:cs="Times New Roman"/>
                <w:sz w:val="18"/>
                <w:szCs w:val="20"/>
                <w:lang w:eastAsia="es-EC"/>
              </w:rPr>
              <w:t>1.42</w:t>
            </w:r>
          </w:p>
        </w:tc>
      </w:tr>
      <w:tr w:rsidR="0061059E" w:rsidRPr="00521D29" w:rsidTr="000E62AA">
        <w:trPr>
          <w:trHeight w:val="20"/>
          <w:jc w:val="center"/>
        </w:trPr>
        <w:tc>
          <w:tcPr>
            <w:tcW w:w="1339"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ind w:left="-113" w:right="-47"/>
              <w:jc w:val="both"/>
              <w:rPr>
                <w:rFonts w:ascii="Times New Roman" w:eastAsia="Times New Roman" w:hAnsi="Times New Roman" w:cs="Times New Roman"/>
                <w:color w:val="FF0000"/>
                <w:sz w:val="18"/>
                <w:szCs w:val="20"/>
                <w:lang w:eastAsia="es-EC"/>
              </w:rPr>
            </w:pPr>
          </w:p>
        </w:tc>
        <w:tc>
          <w:tcPr>
            <w:tcW w:w="8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100</w:t>
            </w:r>
            <w:r w:rsidR="00064E6C" w:rsidRPr="00521D29">
              <w:rPr>
                <w:rFonts w:ascii="Times New Roman" w:hAnsi="Times New Roman" w:cs="Times New Roman"/>
                <w:sz w:val="18"/>
                <w:szCs w:val="20"/>
              </w:rPr>
              <w:t xml:space="preserve"> A</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96.67</w:t>
            </w:r>
            <w:r w:rsidR="00064E6C" w:rsidRPr="00521D29">
              <w:rPr>
                <w:rFonts w:ascii="Times New Roman" w:hAnsi="Times New Roman" w:cs="Times New Roman"/>
                <w:sz w:val="18"/>
                <w:szCs w:val="20"/>
              </w:rPr>
              <w:t xml:space="preserve"> AB</w:t>
            </w:r>
          </w:p>
        </w:tc>
        <w:tc>
          <w:tcPr>
            <w:tcW w:w="78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center"/>
              <w:rPr>
                <w:rFonts w:ascii="Times New Roman" w:hAnsi="Times New Roman" w:cs="Times New Roman"/>
                <w:sz w:val="18"/>
                <w:szCs w:val="20"/>
              </w:rPr>
            </w:pPr>
            <w:r w:rsidRPr="00521D29">
              <w:rPr>
                <w:rFonts w:ascii="Times New Roman" w:hAnsi="Times New Roman" w:cs="Times New Roman"/>
                <w:sz w:val="18"/>
                <w:szCs w:val="20"/>
              </w:rPr>
              <w:t>86</w:t>
            </w:r>
            <w:r w:rsidR="00064E6C" w:rsidRPr="00521D29">
              <w:rPr>
                <w:rFonts w:ascii="Times New Roman" w:hAnsi="Times New Roman" w:cs="Times New Roman"/>
                <w:sz w:val="18"/>
                <w:szCs w:val="20"/>
              </w:rPr>
              <w:t xml:space="preserve"> B</w:t>
            </w:r>
          </w:p>
        </w:tc>
        <w:tc>
          <w:tcPr>
            <w:tcW w:w="67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1059E" w:rsidRPr="00521D29" w:rsidRDefault="0061059E" w:rsidP="000E62AA">
            <w:pPr>
              <w:spacing w:after="0" w:line="240" w:lineRule="auto"/>
              <w:jc w:val="both"/>
              <w:rPr>
                <w:rFonts w:ascii="Times New Roman" w:hAnsi="Times New Roman" w:cs="Times New Roman"/>
                <w:color w:val="FF0000"/>
                <w:sz w:val="18"/>
                <w:szCs w:val="20"/>
              </w:rPr>
            </w:pPr>
          </w:p>
        </w:tc>
        <w:tc>
          <w:tcPr>
            <w:tcW w:w="588"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61059E" w:rsidRPr="00521D29" w:rsidRDefault="0061059E" w:rsidP="000E62AA">
            <w:pPr>
              <w:spacing w:after="0" w:line="240" w:lineRule="auto"/>
              <w:jc w:val="both"/>
              <w:rPr>
                <w:rFonts w:ascii="Times New Roman" w:eastAsia="Times New Roman" w:hAnsi="Times New Roman" w:cs="Times New Roman"/>
                <w:color w:val="FF0000"/>
                <w:sz w:val="18"/>
                <w:szCs w:val="20"/>
                <w:lang w:eastAsia="es-EC"/>
              </w:rPr>
            </w:pPr>
          </w:p>
        </w:tc>
      </w:tr>
    </w:tbl>
    <w:p w:rsidR="002248BC" w:rsidRDefault="00521D29" w:rsidP="001B732C">
      <w:pPr>
        <w:pStyle w:val="Default"/>
        <w:jc w:val="both"/>
        <w:rPr>
          <w:color w:val="auto"/>
          <w:sz w:val="20"/>
        </w:rPr>
      </w:pPr>
      <w:r w:rsidRPr="0054160D">
        <w:rPr>
          <w:b/>
          <w:color w:val="auto"/>
          <w:sz w:val="20"/>
        </w:rPr>
        <w:t>Elaborado por:</w:t>
      </w:r>
      <w:r w:rsidRPr="00521D29">
        <w:rPr>
          <w:color w:val="auto"/>
          <w:sz w:val="20"/>
        </w:rPr>
        <w:t xml:space="preserve"> Chicaiza, P.  2017.</w:t>
      </w:r>
    </w:p>
    <w:p w:rsidR="00521D29" w:rsidRPr="00521D29" w:rsidRDefault="00521D29" w:rsidP="001B732C">
      <w:pPr>
        <w:pStyle w:val="Default"/>
        <w:jc w:val="both"/>
        <w:rPr>
          <w:color w:val="auto"/>
          <w:sz w:val="10"/>
        </w:rPr>
      </w:pPr>
    </w:p>
    <w:p w:rsidR="002248BC" w:rsidRPr="00E52BE8" w:rsidRDefault="002248BC" w:rsidP="001B732C">
      <w:pPr>
        <w:pStyle w:val="Default"/>
        <w:jc w:val="both"/>
        <w:rPr>
          <w:color w:val="auto"/>
          <w:sz w:val="20"/>
        </w:rPr>
      </w:pPr>
      <w:r w:rsidRPr="00E52BE8">
        <w:rPr>
          <w:color w:val="auto"/>
          <w:sz w:val="20"/>
        </w:rPr>
        <w:t xml:space="preserve">Promedios con distinta letra, son estadísticamente diferentes al 5 % </w:t>
      </w:r>
    </w:p>
    <w:p w:rsidR="002248BC" w:rsidRPr="00E52BE8" w:rsidRDefault="002248BC" w:rsidP="001B732C">
      <w:pPr>
        <w:pStyle w:val="Default"/>
        <w:jc w:val="both"/>
        <w:rPr>
          <w:color w:val="auto"/>
          <w:sz w:val="20"/>
        </w:rPr>
      </w:pPr>
      <w:r w:rsidRPr="00E52BE8">
        <w:rPr>
          <w:color w:val="auto"/>
          <w:sz w:val="20"/>
        </w:rPr>
        <w:t xml:space="preserve">Promedios con la misma letra, son estadísticamente iguales al 5 % </w:t>
      </w:r>
    </w:p>
    <w:p w:rsidR="002248BC" w:rsidRPr="00E52BE8" w:rsidRDefault="002248BC" w:rsidP="001B732C">
      <w:pPr>
        <w:pStyle w:val="Default"/>
        <w:jc w:val="both"/>
        <w:rPr>
          <w:color w:val="auto"/>
          <w:sz w:val="20"/>
        </w:rPr>
      </w:pPr>
      <w:r w:rsidRPr="00E52BE8">
        <w:rPr>
          <w:color w:val="auto"/>
          <w:sz w:val="20"/>
        </w:rPr>
        <w:t xml:space="preserve">**= Altamente significativo al 1 % </w:t>
      </w:r>
    </w:p>
    <w:p w:rsidR="002248BC" w:rsidRDefault="002248BC" w:rsidP="001B732C">
      <w:pPr>
        <w:spacing w:after="0" w:line="240" w:lineRule="auto"/>
        <w:jc w:val="both"/>
        <w:rPr>
          <w:rFonts w:ascii="Times New Roman" w:hAnsi="Times New Roman" w:cs="Times New Roman"/>
          <w:sz w:val="20"/>
          <w:szCs w:val="24"/>
        </w:rPr>
      </w:pPr>
      <w:r w:rsidRPr="00E52BE8">
        <w:rPr>
          <w:rFonts w:ascii="Times New Roman" w:hAnsi="Times New Roman" w:cs="Times New Roman"/>
          <w:sz w:val="20"/>
          <w:szCs w:val="24"/>
        </w:rPr>
        <w:t>NS= No significativo</w:t>
      </w:r>
    </w:p>
    <w:p w:rsidR="00C11BA5" w:rsidRPr="00E52BE8" w:rsidRDefault="00C11BA5" w:rsidP="001B732C">
      <w:pPr>
        <w:spacing w:after="0" w:line="240" w:lineRule="auto"/>
        <w:jc w:val="both"/>
        <w:rPr>
          <w:rFonts w:ascii="Times New Roman" w:hAnsi="Times New Roman" w:cs="Times New Roman"/>
          <w:sz w:val="20"/>
          <w:szCs w:val="24"/>
          <w:lang w:val="es-ES_tradnl"/>
        </w:rPr>
      </w:pPr>
    </w:p>
    <w:p w:rsidR="00CF34C0" w:rsidRDefault="00CF34C0" w:rsidP="00553395">
      <w:pPr>
        <w:spacing w:after="0" w:line="360" w:lineRule="auto"/>
        <w:jc w:val="both"/>
        <w:rPr>
          <w:rFonts w:ascii="Times New Roman" w:hAnsi="Times New Roman" w:cs="Times New Roman"/>
          <w:sz w:val="24"/>
          <w:szCs w:val="24"/>
        </w:rPr>
      </w:pPr>
      <w:r w:rsidRPr="0044594D">
        <w:rPr>
          <w:rFonts w:ascii="Times New Roman" w:hAnsi="Times New Roman" w:cs="Times New Roman"/>
          <w:bCs/>
          <w:sz w:val="24"/>
          <w:szCs w:val="24"/>
        </w:rPr>
        <w:lastRenderedPageBreak/>
        <w:t>En la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Volumen de raíz del portainjerto (VR)</w:t>
      </w:r>
      <w:r w:rsidRPr="0044594D">
        <w:rPr>
          <w:rFonts w:ascii="Times New Roman" w:hAnsi="Times New Roman" w:cs="Times New Roman"/>
          <w:b/>
          <w:bCs/>
          <w:sz w:val="24"/>
          <w:szCs w:val="24"/>
        </w:rPr>
        <w:t xml:space="preserve">, </w:t>
      </w:r>
      <w:r>
        <w:rPr>
          <w:rFonts w:ascii="Times New Roman" w:hAnsi="Times New Roman" w:cs="Times New Roman"/>
          <w:sz w:val="24"/>
          <w:szCs w:val="24"/>
        </w:rPr>
        <w:t>el meno</w:t>
      </w:r>
      <w:r w:rsidRPr="0044594D">
        <w:rPr>
          <w:rFonts w:ascii="Times New Roman" w:hAnsi="Times New Roman" w:cs="Times New Roman"/>
          <w:sz w:val="24"/>
          <w:szCs w:val="24"/>
        </w:rPr>
        <w:t xml:space="preserve">r </w:t>
      </w:r>
      <w:r>
        <w:rPr>
          <w:rFonts w:ascii="Times New Roman" w:hAnsi="Times New Roman" w:cs="Times New Roman"/>
          <w:sz w:val="24"/>
          <w:szCs w:val="24"/>
        </w:rPr>
        <w:t>volumen</w:t>
      </w:r>
      <w:r w:rsidR="00553395">
        <w:rPr>
          <w:rFonts w:ascii="Times New Roman" w:hAnsi="Times New Roman" w:cs="Times New Roman"/>
          <w:sz w:val="24"/>
          <w:szCs w:val="24"/>
        </w:rPr>
        <w:t xml:space="preserve"> se obtuvo </w:t>
      </w:r>
      <w:r w:rsidRPr="0044594D">
        <w:rPr>
          <w:rFonts w:ascii="Times New Roman" w:hAnsi="Times New Roman" w:cs="Times New Roman"/>
          <w:sz w:val="24"/>
          <w:szCs w:val="24"/>
        </w:rPr>
        <w:t>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sidRPr="0044594D">
        <w:rPr>
          <w:rFonts w:ascii="Times New Roman" w:hAnsi="Times New Roman" w:cs="Times New Roman"/>
          <w:sz w:val="24"/>
          <w:szCs w:val="24"/>
        </w:rPr>
        <w:t xml:space="preserve"> con </w:t>
      </w:r>
      <w:r>
        <w:rPr>
          <w:rFonts w:ascii="Times New Roman" w:hAnsi="Times New Roman" w:cs="Times New Roman"/>
          <w:sz w:val="24"/>
          <w:szCs w:val="24"/>
        </w:rPr>
        <w:t>9.17 cc, el may</w:t>
      </w:r>
      <w:r w:rsidRPr="0044594D">
        <w:rPr>
          <w:rFonts w:ascii="Times New Roman" w:hAnsi="Times New Roman" w:cs="Times New Roman"/>
          <w:sz w:val="24"/>
          <w:szCs w:val="24"/>
        </w:rPr>
        <w:t>or promedio se presentó en A</w:t>
      </w:r>
      <w:r>
        <w:rPr>
          <w:rFonts w:ascii="Times New Roman" w:hAnsi="Times New Roman" w:cs="Times New Roman"/>
          <w:sz w:val="24"/>
          <w:szCs w:val="24"/>
        </w:rPr>
        <w:t>3</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Injerto Terminal o C</w:t>
      </w:r>
      <w:r w:rsidRPr="002248BC">
        <w:rPr>
          <w:rFonts w:ascii="Times New Roman" w:eastAsia="Times New Roman" w:hAnsi="Times New Roman" w:cs="Times New Roman"/>
          <w:sz w:val="24"/>
          <w:szCs w:val="24"/>
          <w:lang w:eastAsia="es-EC"/>
        </w:rPr>
        <w:t>uña</w:t>
      </w:r>
      <w:r w:rsidRPr="0044594D">
        <w:rPr>
          <w:rFonts w:ascii="Times New Roman" w:hAnsi="Times New Roman" w:cs="Times New Roman"/>
          <w:sz w:val="24"/>
          <w:szCs w:val="24"/>
        </w:rPr>
        <w:t xml:space="preserve"> con </w:t>
      </w:r>
      <w:r>
        <w:rPr>
          <w:rFonts w:ascii="Times New Roman" w:hAnsi="Times New Roman" w:cs="Times New Roman"/>
          <w:sz w:val="24"/>
          <w:szCs w:val="24"/>
        </w:rPr>
        <w:t>9.67</w:t>
      </w:r>
      <w:r w:rsidRPr="0044594D">
        <w:rPr>
          <w:rFonts w:ascii="Times New Roman" w:hAnsi="Times New Roman" w:cs="Times New Roman"/>
          <w:sz w:val="24"/>
          <w:szCs w:val="24"/>
        </w:rPr>
        <w:t xml:space="preserve"> </w:t>
      </w:r>
      <w:r>
        <w:rPr>
          <w:rFonts w:ascii="Times New Roman" w:hAnsi="Times New Roman" w:cs="Times New Roman"/>
          <w:sz w:val="24"/>
          <w:szCs w:val="24"/>
        </w:rPr>
        <w:t>cc</w:t>
      </w:r>
      <w:r w:rsidRPr="0044594D">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9.45 cc</w:t>
      </w:r>
      <w:r w:rsidRPr="0044594D">
        <w:rPr>
          <w:rFonts w:ascii="Times New Roman" w:hAnsi="Times New Roman" w:cs="Times New Roman"/>
          <w:sz w:val="24"/>
          <w:szCs w:val="24"/>
        </w:rPr>
        <w:t xml:space="preserve">, y </w:t>
      </w:r>
      <w:r>
        <w:rPr>
          <w:rFonts w:ascii="Times New Roman" w:hAnsi="Times New Roman" w:cs="Times New Roman"/>
          <w:sz w:val="24"/>
          <w:szCs w:val="24"/>
        </w:rPr>
        <w:t>un coeficiente de variación de 15.38 %, variable que fue no</w:t>
      </w:r>
      <w:r w:rsidR="00E63683">
        <w:rPr>
          <w:rFonts w:ascii="Times New Roman" w:hAnsi="Times New Roman" w:cs="Times New Roman"/>
          <w:sz w:val="24"/>
          <w:szCs w:val="24"/>
        </w:rPr>
        <w:t xml:space="preserve"> significativa, </w:t>
      </w:r>
      <w:r w:rsidR="00553395" w:rsidRPr="00126030">
        <w:rPr>
          <w:rFonts w:ascii="Times New Roman" w:hAnsi="Times New Roman" w:cs="Times New Roman"/>
          <w:sz w:val="24"/>
          <w:szCs w:val="24"/>
        </w:rPr>
        <w:t>numéricamente</w:t>
      </w:r>
      <w:r w:rsidR="00553395">
        <w:rPr>
          <w:rFonts w:ascii="Times New Roman" w:hAnsi="Times New Roman" w:cs="Times New Roman"/>
          <w:sz w:val="24"/>
          <w:szCs w:val="24"/>
        </w:rPr>
        <w:t xml:space="preserve"> </w:t>
      </w:r>
      <w:r w:rsidR="00E63683">
        <w:rPr>
          <w:rFonts w:ascii="Times New Roman" w:hAnsi="Times New Roman" w:cs="Times New Roman"/>
          <w:sz w:val="24"/>
          <w:szCs w:val="24"/>
        </w:rPr>
        <w:t xml:space="preserve">hubo </w:t>
      </w:r>
      <w:r w:rsidR="00553395">
        <w:rPr>
          <w:rFonts w:ascii="Times New Roman" w:hAnsi="Times New Roman" w:cs="Times New Roman"/>
          <w:sz w:val="24"/>
          <w:szCs w:val="24"/>
        </w:rPr>
        <w:t xml:space="preserve">diferencias </w:t>
      </w:r>
      <w:r w:rsidR="00E63683">
        <w:rPr>
          <w:rFonts w:ascii="Times New Roman" w:hAnsi="Times New Roman" w:cs="Times New Roman"/>
          <w:sz w:val="24"/>
          <w:szCs w:val="24"/>
        </w:rPr>
        <w:t>mínimas</w:t>
      </w:r>
      <w:r w:rsidR="00553395">
        <w:rPr>
          <w:rFonts w:ascii="Times New Roman" w:hAnsi="Times New Roman" w:cs="Times New Roman"/>
          <w:sz w:val="24"/>
          <w:szCs w:val="24"/>
        </w:rPr>
        <w:t xml:space="preserve">, </w:t>
      </w:r>
      <w:r w:rsidR="00553395" w:rsidRPr="00126030">
        <w:rPr>
          <w:rFonts w:ascii="Times New Roman" w:hAnsi="Times New Roman" w:cs="Times New Roman"/>
          <w:sz w:val="24"/>
          <w:szCs w:val="24"/>
        </w:rPr>
        <w:t xml:space="preserve">pero </w:t>
      </w:r>
      <w:r w:rsidR="00553395">
        <w:rPr>
          <w:rFonts w:ascii="Times New Roman" w:hAnsi="Times New Roman" w:cs="Times New Roman"/>
          <w:sz w:val="24"/>
          <w:szCs w:val="24"/>
        </w:rPr>
        <w:t>estadísticamente</w:t>
      </w:r>
      <w:r w:rsidR="00553395" w:rsidRPr="00126030">
        <w:rPr>
          <w:rFonts w:ascii="Times New Roman" w:hAnsi="Times New Roman" w:cs="Times New Roman"/>
          <w:sz w:val="24"/>
          <w:szCs w:val="24"/>
        </w:rPr>
        <w:t xml:space="preserve"> </w:t>
      </w:r>
      <w:r w:rsidR="00553395">
        <w:rPr>
          <w:rFonts w:ascii="Times New Roman" w:hAnsi="Times New Roman" w:cs="Times New Roman"/>
          <w:sz w:val="24"/>
          <w:szCs w:val="24"/>
        </w:rPr>
        <w:t xml:space="preserve">no tuvieron </w:t>
      </w:r>
      <w:r w:rsidR="00553395" w:rsidRPr="00126030">
        <w:rPr>
          <w:rFonts w:ascii="Times New Roman" w:hAnsi="Times New Roman" w:cs="Times New Roman"/>
          <w:sz w:val="24"/>
          <w:szCs w:val="24"/>
        </w:rPr>
        <w:t>diferen</w:t>
      </w:r>
      <w:r w:rsidR="00553395">
        <w:rPr>
          <w:rFonts w:ascii="Times New Roman" w:hAnsi="Times New Roman" w:cs="Times New Roman"/>
          <w:sz w:val="24"/>
          <w:szCs w:val="24"/>
        </w:rPr>
        <w:t xml:space="preserve">cias, </w:t>
      </w:r>
      <w:r>
        <w:rPr>
          <w:rFonts w:ascii="Times New Roman" w:hAnsi="Times New Roman" w:cs="Times New Roman"/>
          <w:sz w:val="24"/>
          <w:szCs w:val="24"/>
        </w:rPr>
        <w:t>(Cuadro</w:t>
      </w:r>
      <w:r w:rsidRPr="0044594D">
        <w:rPr>
          <w:rFonts w:ascii="Times New Roman" w:hAnsi="Times New Roman" w:cs="Times New Roman"/>
          <w:sz w:val="24"/>
          <w:szCs w:val="24"/>
        </w:rPr>
        <w:t xml:space="preserve"> N°</w:t>
      </w:r>
      <w:r w:rsidR="00126030">
        <w:rPr>
          <w:rFonts w:ascii="Times New Roman" w:hAnsi="Times New Roman" w:cs="Times New Roman"/>
          <w:sz w:val="24"/>
          <w:szCs w:val="24"/>
        </w:rPr>
        <w:t xml:space="preserve"> </w:t>
      </w:r>
      <w:r w:rsidRPr="0044594D">
        <w:rPr>
          <w:rFonts w:ascii="Times New Roman" w:hAnsi="Times New Roman" w:cs="Times New Roman"/>
          <w:sz w:val="24"/>
          <w:szCs w:val="24"/>
        </w:rPr>
        <w:t>1).</w:t>
      </w:r>
    </w:p>
    <w:p w:rsidR="00553395" w:rsidRPr="00553395" w:rsidRDefault="00553395" w:rsidP="00553395">
      <w:pPr>
        <w:spacing w:after="0" w:line="360" w:lineRule="auto"/>
        <w:jc w:val="both"/>
        <w:rPr>
          <w:rFonts w:ascii="Times New Roman" w:hAnsi="Times New Roman" w:cs="Times New Roman"/>
          <w:sz w:val="24"/>
          <w:szCs w:val="24"/>
        </w:rPr>
      </w:pPr>
    </w:p>
    <w:p w:rsidR="00CF34C0" w:rsidRPr="00126030" w:rsidRDefault="00CF34C0" w:rsidP="00126030">
      <w:pPr>
        <w:spacing w:after="0" w:line="360" w:lineRule="auto"/>
        <w:jc w:val="both"/>
        <w:rPr>
          <w:rFonts w:ascii="Times New Roman" w:hAnsi="Times New Roman" w:cs="Times New Roman"/>
          <w:sz w:val="24"/>
          <w:szCs w:val="24"/>
        </w:rPr>
      </w:pPr>
      <w:r w:rsidRPr="00126030">
        <w:rPr>
          <w:rFonts w:ascii="Times New Roman" w:hAnsi="Times New Roman" w:cs="Times New Roman"/>
          <w:bCs/>
          <w:sz w:val="24"/>
          <w:szCs w:val="24"/>
        </w:rPr>
        <w:t>En la variable:</w:t>
      </w:r>
      <w:r w:rsidRPr="00126030">
        <w:rPr>
          <w:rFonts w:ascii="Times New Roman" w:hAnsi="Times New Roman" w:cs="Times New Roman"/>
          <w:b/>
          <w:bCs/>
          <w:sz w:val="24"/>
          <w:szCs w:val="24"/>
        </w:rPr>
        <w:t xml:space="preserve"> </w:t>
      </w:r>
      <w:r w:rsidRPr="00126030">
        <w:rPr>
          <w:rFonts w:ascii="Times New Roman" w:hAnsi="Times New Roman" w:cs="Times New Roman"/>
          <w:b/>
          <w:sz w:val="24"/>
          <w:szCs w:val="24"/>
        </w:rPr>
        <w:t>Diámetro portainjerto (DP</w:t>
      </w:r>
      <w:r w:rsidR="00126030" w:rsidRPr="00126030">
        <w:rPr>
          <w:rFonts w:ascii="Times New Roman" w:hAnsi="Times New Roman" w:cs="Times New Roman"/>
          <w:b/>
          <w:sz w:val="24"/>
          <w:szCs w:val="24"/>
        </w:rPr>
        <w:t>I</w:t>
      </w:r>
      <w:r w:rsidRPr="00126030">
        <w:rPr>
          <w:rFonts w:ascii="Times New Roman" w:hAnsi="Times New Roman" w:cs="Times New Roman"/>
          <w:b/>
          <w:sz w:val="24"/>
          <w:szCs w:val="24"/>
        </w:rPr>
        <w:t>)</w:t>
      </w:r>
      <w:r w:rsidR="00126030" w:rsidRPr="00126030">
        <w:rPr>
          <w:rFonts w:ascii="Times New Roman" w:hAnsi="Times New Roman" w:cs="Times New Roman"/>
          <w:b/>
          <w:sz w:val="24"/>
          <w:szCs w:val="24"/>
        </w:rPr>
        <w:t xml:space="preserve"> al momento de la injertación</w:t>
      </w:r>
      <w:r w:rsidRPr="00126030">
        <w:rPr>
          <w:rFonts w:ascii="Times New Roman" w:hAnsi="Times New Roman" w:cs="Times New Roman"/>
          <w:b/>
          <w:bCs/>
          <w:sz w:val="24"/>
          <w:szCs w:val="24"/>
        </w:rPr>
        <w:t xml:space="preserve">, </w:t>
      </w:r>
      <w:r w:rsidRPr="00126030">
        <w:rPr>
          <w:rFonts w:ascii="Times New Roman" w:hAnsi="Times New Roman" w:cs="Times New Roman"/>
          <w:sz w:val="24"/>
          <w:szCs w:val="24"/>
        </w:rPr>
        <w:t>el menor promedio se obtuvo en A2</w:t>
      </w:r>
      <w:r w:rsidRPr="00126030">
        <w:rPr>
          <w:rFonts w:ascii="Times New Roman" w:hAnsi="Times New Roman" w:cs="Times New Roman"/>
          <w:b/>
          <w:sz w:val="24"/>
          <w:szCs w:val="24"/>
        </w:rPr>
        <w:t>:</w:t>
      </w:r>
      <w:r w:rsidRPr="00126030">
        <w:rPr>
          <w:rFonts w:ascii="Times New Roman" w:hAnsi="Times New Roman" w:cs="Times New Roman"/>
          <w:sz w:val="24"/>
          <w:szCs w:val="24"/>
        </w:rPr>
        <w:t xml:space="preserve"> </w:t>
      </w:r>
      <w:r w:rsidR="00126030" w:rsidRPr="00126030">
        <w:rPr>
          <w:rFonts w:ascii="Times New Roman" w:eastAsia="Times New Roman" w:hAnsi="Times New Roman" w:cs="Times New Roman"/>
          <w:sz w:val="24"/>
          <w:szCs w:val="24"/>
          <w:lang w:eastAsia="es-EC"/>
        </w:rPr>
        <w:t xml:space="preserve">Injerto </w:t>
      </w:r>
      <w:r w:rsidRPr="00126030">
        <w:rPr>
          <w:rFonts w:ascii="Times New Roman" w:eastAsia="Times New Roman" w:hAnsi="Times New Roman" w:cs="Times New Roman"/>
          <w:sz w:val="24"/>
          <w:szCs w:val="24"/>
          <w:lang w:eastAsia="es-EC"/>
        </w:rPr>
        <w:t>Lateral Subcortical</w:t>
      </w:r>
      <w:r w:rsidRPr="00126030">
        <w:rPr>
          <w:rFonts w:ascii="Times New Roman" w:hAnsi="Times New Roman" w:cs="Times New Roman"/>
          <w:sz w:val="24"/>
          <w:szCs w:val="24"/>
        </w:rPr>
        <w:t xml:space="preserve"> con 0.96 cm, el mayor promedio se presentó en A3:</w:t>
      </w:r>
      <w:r w:rsidRPr="00126030">
        <w:rPr>
          <w:rFonts w:ascii="Times New Roman" w:eastAsia="Times New Roman" w:hAnsi="Times New Roman" w:cs="Times New Roman"/>
          <w:sz w:val="24"/>
          <w:szCs w:val="24"/>
          <w:lang w:eastAsia="es-EC"/>
        </w:rPr>
        <w:t xml:space="preserve"> Injerto Terminal o Cuña</w:t>
      </w:r>
      <w:r w:rsidRPr="00126030">
        <w:rPr>
          <w:rFonts w:ascii="Times New Roman" w:hAnsi="Times New Roman" w:cs="Times New Roman"/>
          <w:sz w:val="24"/>
          <w:szCs w:val="24"/>
        </w:rPr>
        <w:t xml:space="preserve"> con </w:t>
      </w:r>
      <w:r w:rsidR="00126030" w:rsidRPr="00126030">
        <w:rPr>
          <w:rFonts w:ascii="Times New Roman" w:hAnsi="Times New Roman" w:cs="Times New Roman"/>
          <w:sz w:val="24"/>
          <w:szCs w:val="24"/>
        </w:rPr>
        <w:t>1.01 c</w:t>
      </w:r>
      <w:r w:rsidR="0091154D" w:rsidRPr="00126030">
        <w:rPr>
          <w:rFonts w:ascii="Times New Roman" w:hAnsi="Times New Roman" w:cs="Times New Roman"/>
          <w:sz w:val="24"/>
          <w:szCs w:val="24"/>
        </w:rPr>
        <w:t xml:space="preserve">m, </w:t>
      </w:r>
      <w:r w:rsidR="00553395">
        <w:rPr>
          <w:rFonts w:ascii="Times New Roman" w:hAnsi="Times New Roman" w:cs="Times New Roman"/>
          <w:sz w:val="24"/>
          <w:szCs w:val="24"/>
        </w:rPr>
        <w:t xml:space="preserve">con un promedio </w:t>
      </w:r>
      <w:r w:rsidRPr="00126030">
        <w:rPr>
          <w:rFonts w:ascii="Times New Roman" w:hAnsi="Times New Roman" w:cs="Times New Roman"/>
          <w:sz w:val="24"/>
          <w:szCs w:val="24"/>
        </w:rPr>
        <w:t xml:space="preserve">general de </w:t>
      </w:r>
      <w:r w:rsidR="009706A7" w:rsidRPr="00126030">
        <w:rPr>
          <w:rFonts w:ascii="Times New Roman" w:hAnsi="Times New Roman" w:cs="Times New Roman"/>
          <w:sz w:val="24"/>
          <w:szCs w:val="24"/>
        </w:rPr>
        <w:t xml:space="preserve">0.99 </w:t>
      </w:r>
      <w:r w:rsidRPr="00126030">
        <w:rPr>
          <w:rFonts w:ascii="Times New Roman" w:hAnsi="Times New Roman" w:cs="Times New Roman"/>
          <w:sz w:val="24"/>
          <w:szCs w:val="24"/>
        </w:rPr>
        <w:t>cm</w:t>
      </w:r>
      <w:r w:rsidR="00126030" w:rsidRPr="00126030">
        <w:rPr>
          <w:rFonts w:ascii="Times New Roman" w:hAnsi="Times New Roman" w:cs="Times New Roman"/>
          <w:sz w:val="24"/>
          <w:szCs w:val="24"/>
        </w:rPr>
        <w:t xml:space="preserve"> </w:t>
      </w:r>
      <w:r w:rsidRPr="00126030">
        <w:rPr>
          <w:rFonts w:ascii="Times New Roman" w:hAnsi="Times New Roman" w:cs="Times New Roman"/>
          <w:sz w:val="24"/>
          <w:szCs w:val="24"/>
        </w:rPr>
        <w:t>y un coefici</w:t>
      </w:r>
      <w:r w:rsidR="00126030" w:rsidRPr="00126030">
        <w:rPr>
          <w:rFonts w:ascii="Times New Roman" w:hAnsi="Times New Roman" w:cs="Times New Roman"/>
          <w:sz w:val="24"/>
          <w:szCs w:val="24"/>
        </w:rPr>
        <w:t>ente de variación de 1.35</w:t>
      </w:r>
      <w:r w:rsidRPr="00126030">
        <w:rPr>
          <w:rFonts w:ascii="Times New Roman" w:hAnsi="Times New Roman" w:cs="Times New Roman"/>
          <w:sz w:val="24"/>
          <w:szCs w:val="24"/>
        </w:rPr>
        <w:t xml:space="preserve"> %, </w:t>
      </w:r>
      <w:r w:rsidR="00553395" w:rsidRPr="00126030">
        <w:rPr>
          <w:rFonts w:ascii="Times New Roman" w:hAnsi="Times New Roman" w:cs="Times New Roman"/>
          <w:sz w:val="24"/>
          <w:szCs w:val="24"/>
        </w:rPr>
        <w:t>fue no significativa</w:t>
      </w:r>
      <w:r w:rsidR="00553395">
        <w:rPr>
          <w:rFonts w:ascii="Times New Roman" w:hAnsi="Times New Roman" w:cs="Times New Roman"/>
          <w:sz w:val="24"/>
          <w:szCs w:val="24"/>
        </w:rPr>
        <w:t xml:space="preserve"> </w:t>
      </w:r>
      <w:r w:rsidR="00553395" w:rsidRPr="00126030">
        <w:rPr>
          <w:rFonts w:ascii="Times New Roman" w:hAnsi="Times New Roman" w:cs="Times New Roman"/>
          <w:sz w:val="24"/>
          <w:szCs w:val="24"/>
        </w:rPr>
        <w:t>pues sus valores</w:t>
      </w:r>
      <w:r w:rsidR="00553395">
        <w:rPr>
          <w:rFonts w:ascii="Times New Roman" w:hAnsi="Times New Roman" w:cs="Times New Roman"/>
          <w:sz w:val="24"/>
          <w:szCs w:val="24"/>
        </w:rPr>
        <w:t xml:space="preserve"> son similares </w:t>
      </w:r>
      <w:r w:rsidR="00553395" w:rsidRPr="00126030">
        <w:rPr>
          <w:rFonts w:ascii="Times New Roman" w:hAnsi="Times New Roman" w:cs="Times New Roman"/>
          <w:sz w:val="24"/>
          <w:szCs w:val="24"/>
        </w:rPr>
        <w:t xml:space="preserve">numéricamente, pero </w:t>
      </w:r>
      <w:r w:rsidR="00553395">
        <w:rPr>
          <w:rFonts w:ascii="Times New Roman" w:hAnsi="Times New Roman" w:cs="Times New Roman"/>
          <w:sz w:val="24"/>
          <w:szCs w:val="24"/>
        </w:rPr>
        <w:t>estadísticamente</w:t>
      </w:r>
      <w:r w:rsidR="00553395" w:rsidRPr="00126030">
        <w:rPr>
          <w:rFonts w:ascii="Times New Roman" w:hAnsi="Times New Roman" w:cs="Times New Roman"/>
          <w:sz w:val="24"/>
          <w:szCs w:val="24"/>
        </w:rPr>
        <w:t xml:space="preserve"> </w:t>
      </w:r>
      <w:r w:rsidR="00553395">
        <w:rPr>
          <w:rFonts w:ascii="Times New Roman" w:hAnsi="Times New Roman" w:cs="Times New Roman"/>
          <w:sz w:val="24"/>
          <w:szCs w:val="24"/>
        </w:rPr>
        <w:t xml:space="preserve">no </w:t>
      </w:r>
      <w:r w:rsidR="00553395" w:rsidRPr="00126030">
        <w:rPr>
          <w:rFonts w:ascii="Times New Roman" w:hAnsi="Times New Roman" w:cs="Times New Roman"/>
          <w:sz w:val="24"/>
          <w:szCs w:val="24"/>
        </w:rPr>
        <w:t>tienen diferen</w:t>
      </w:r>
      <w:r w:rsidR="00553395">
        <w:rPr>
          <w:rFonts w:ascii="Times New Roman" w:hAnsi="Times New Roman" w:cs="Times New Roman"/>
          <w:sz w:val="24"/>
          <w:szCs w:val="24"/>
        </w:rPr>
        <w:t>cias,</w:t>
      </w:r>
      <w:r w:rsidR="00E63683" w:rsidRPr="00E63683">
        <w:rPr>
          <w:rFonts w:ascii="Times New Roman" w:hAnsi="Times New Roman" w:cs="Times New Roman"/>
          <w:sz w:val="24"/>
          <w:szCs w:val="24"/>
          <w:lang w:val="es-ES_tradnl"/>
        </w:rPr>
        <w:t xml:space="preserve"> </w:t>
      </w:r>
      <w:r w:rsidR="00E63683">
        <w:rPr>
          <w:rFonts w:ascii="Times New Roman" w:hAnsi="Times New Roman" w:cs="Times New Roman"/>
          <w:sz w:val="24"/>
          <w:szCs w:val="24"/>
          <w:lang w:val="es-ES_tradnl"/>
        </w:rPr>
        <w:t>es decir las variedades no incidieron significativamente</w:t>
      </w:r>
      <w:r w:rsidR="00E63683">
        <w:rPr>
          <w:rFonts w:ascii="Times New Roman" w:hAnsi="Times New Roman" w:cs="Times New Roman"/>
          <w:color w:val="0D0D0D" w:themeColor="text1" w:themeTint="F2"/>
          <w:sz w:val="24"/>
          <w:szCs w:val="26"/>
        </w:rPr>
        <w:t xml:space="preserve"> en esta variable,</w:t>
      </w:r>
      <w:r w:rsidR="00553395" w:rsidRPr="00126030">
        <w:rPr>
          <w:rFonts w:ascii="Times New Roman" w:hAnsi="Times New Roman" w:cs="Times New Roman"/>
          <w:sz w:val="24"/>
          <w:szCs w:val="24"/>
        </w:rPr>
        <w:t xml:space="preserve"> </w:t>
      </w:r>
      <w:r w:rsidRPr="00126030">
        <w:rPr>
          <w:rFonts w:ascii="Times New Roman" w:hAnsi="Times New Roman" w:cs="Times New Roman"/>
          <w:sz w:val="24"/>
          <w:szCs w:val="24"/>
        </w:rPr>
        <w:t>(Cuadro N°</w:t>
      </w:r>
      <w:r w:rsidR="00261F58">
        <w:rPr>
          <w:rFonts w:ascii="Times New Roman" w:hAnsi="Times New Roman" w:cs="Times New Roman"/>
          <w:sz w:val="24"/>
          <w:szCs w:val="24"/>
        </w:rPr>
        <w:t xml:space="preserve"> </w:t>
      </w:r>
      <w:r w:rsidRPr="00126030">
        <w:rPr>
          <w:rFonts w:ascii="Times New Roman" w:hAnsi="Times New Roman" w:cs="Times New Roman"/>
          <w:sz w:val="24"/>
          <w:szCs w:val="24"/>
        </w:rPr>
        <w:t>1).</w:t>
      </w:r>
    </w:p>
    <w:p w:rsidR="00CF34C0" w:rsidRDefault="00CF34C0" w:rsidP="00553395">
      <w:pPr>
        <w:spacing w:after="0" w:line="360" w:lineRule="auto"/>
        <w:jc w:val="both"/>
        <w:rPr>
          <w:rFonts w:ascii="Times New Roman" w:hAnsi="Times New Roman" w:cs="Times New Roman"/>
          <w:sz w:val="24"/>
          <w:szCs w:val="24"/>
        </w:rPr>
      </w:pPr>
    </w:p>
    <w:p w:rsidR="00126030" w:rsidRPr="00126030" w:rsidRDefault="00126030" w:rsidP="00126030">
      <w:pPr>
        <w:spacing w:after="0" w:line="360" w:lineRule="auto"/>
        <w:jc w:val="both"/>
        <w:rPr>
          <w:sz w:val="24"/>
          <w:szCs w:val="24"/>
        </w:rPr>
      </w:pPr>
      <w:r w:rsidRPr="0044594D">
        <w:rPr>
          <w:rFonts w:ascii="Times New Roman" w:hAnsi="Times New Roman" w:cs="Times New Roman"/>
          <w:bCs/>
          <w:sz w:val="24"/>
          <w:szCs w:val="24"/>
        </w:rPr>
        <w:t xml:space="preserve">En la </w:t>
      </w:r>
      <w:r w:rsidRPr="00126030">
        <w:rPr>
          <w:rFonts w:ascii="Times New Roman" w:hAnsi="Times New Roman" w:cs="Times New Roman"/>
          <w:bCs/>
          <w:sz w:val="24"/>
          <w:szCs w:val="24"/>
        </w:rPr>
        <w:t>variable:</w:t>
      </w:r>
      <w:r w:rsidRPr="00126030">
        <w:rPr>
          <w:rFonts w:ascii="Times New Roman" w:hAnsi="Times New Roman" w:cs="Times New Roman"/>
          <w:b/>
          <w:bCs/>
          <w:sz w:val="24"/>
          <w:szCs w:val="24"/>
        </w:rPr>
        <w:t xml:space="preserve"> </w:t>
      </w:r>
      <w:r w:rsidRPr="00126030">
        <w:rPr>
          <w:rFonts w:ascii="Times New Roman" w:hAnsi="Times New Roman" w:cs="Times New Roman"/>
          <w:b/>
          <w:sz w:val="24"/>
          <w:szCs w:val="24"/>
        </w:rPr>
        <w:t>Diámetro portainjerto (DPI)</w:t>
      </w:r>
      <w:r>
        <w:rPr>
          <w:rFonts w:ascii="Times New Roman" w:hAnsi="Times New Roman" w:cs="Times New Roman"/>
          <w:b/>
          <w:sz w:val="24"/>
          <w:szCs w:val="24"/>
        </w:rPr>
        <w:t xml:space="preserve"> al final de la investigación</w:t>
      </w:r>
      <w:r w:rsidRPr="00126030">
        <w:rPr>
          <w:rFonts w:ascii="Times New Roman" w:hAnsi="Times New Roman" w:cs="Times New Roman"/>
          <w:b/>
          <w:bCs/>
          <w:sz w:val="24"/>
          <w:szCs w:val="24"/>
        </w:rPr>
        <w:t xml:space="preserve">, </w:t>
      </w:r>
      <w:r w:rsidRPr="00126030">
        <w:rPr>
          <w:rFonts w:ascii="Times New Roman" w:hAnsi="Times New Roman" w:cs="Times New Roman"/>
          <w:sz w:val="24"/>
          <w:szCs w:val="24"/>
        </w:rPr>
        <w:t>el menor promedio se obtuvo en A2</w:t>
      </w:r>
      <w:r w:rsidRPr="00126030">
        <w:rPr>
          <w:rFonts w:ascii="Times New Roman" w:hAnsi="Times New Roman" w:cs="Times New Roman"/>
          <w:b/>
          <w:sz w:val="24"/>
          <w:szCs w:val="24"/>
        </w:rPr>
        <w:t>:</w:t>
      </w:r>
      <w:r w:rsidRPr="00126030">
        <w:rPr>
          <w:rFonts w:ascii="Times New Roman" w:hAnsi="Times New Roman" w:cs="Times New Roman"/>
          <w:sz w:val="24"/>
          <w:szCs w:val="24"/>
        </w:rPr>
        <w:t xml:space="preserve"> </w:t>
      </w:r>
      <w:r w:rsidRPr="00126030">
        <w:rPr>
          <w:rFonts w:ascii="Times New Roman" w:eastAsia="Times New Roman" w:hAnsi="Times New Roman" w:cs="Times New Roman"/>
          <w:sz w:val="24"/>
          <w:szCs w:val="24"/>
          <w:lang w:eastAsia="es-EC"/>
        </w:rPr>
        <w:t>Injerto Lateral Subcortical</w:t>
      </w:r>
      <w:r w:rsidRPr="00126030">
        <w:rPr>
          <w:rFonts w:ascii="Times New Roman" w:hAnsi="Times New Roman" w:cs="Times New Roman"/>
          <w:sz w:val="24"/>
          <w:szCs w:val="24"/>
        </w:rPr>
        <w:t xml:space="preserve"> con 1.35 cm, el mayor promedio se presentó en A3:</w:t>
      </w:r>
      <w:r w:rsidRPr="00126030">
        <w:rPr>
          <w:rFonts w:ascii="Times New Roman" w:eastAsia="Times New Roman" w:hAnsi="Times New Roman" w:cs="Times New Roman"/>
          <w:sz w:val="24"/>
          <w:szCs w:val="24"/>
          <w:lang w:eastAsia="es-EC"/>
        </w:rPr>
        <w:t xml:space="preserve"> Injerto Terminal o Cuña</w:t>
      </w:r>
      <w:r w:rsidRPr="00126030">
        <w:rPr>
          <w:rFonts w:ascii="Times New Roman" w:hAnsi="Times New Roman" w:cs="Times New Roman"/>
          <w:sz w:val="24"/>
          <w:szCs w:val="24"/>
        </w:rPr>
        <w:t xml:space="preserve"> con 1.39 cm, con un promedio general de 1.37 cm</w:t>
      </w:r>
      <w:r w:rsidR="00261F58">
        <w:rPr>
          <w:rFonts w:ascii="Times New Roman" w:hAnsi="Times New Roman" w:cs="Times New Roman"/>
          <w:sz w:val="24"/>
          <w:szCs w:val="24"/>
        </w:rPr>
        <w:t xml:space="preserve"> </w:t>
      </w:r>
      <w:r w:rsidRPr="00126030">
        <w:rPr>
          <w:rFonts w:ascii="Times New Roman" w:hAnsi="Times New Roman" w:cs="Times New Roman"/>
          <w:sz w:val="24"/>
          <w:szCs w:val="24"/>
        </w:rPr>
        <w:t xml:space="preserve">y </w:t>
      </w:r>
      <w:r w:rsidR="00261F58">
        <w:rPr>
          <w:rFonts w:ascii="Times New Roman" w:hAnsi="Times New Roman" w:cs="Times New Roman"/>
          <w:sz w:val="24"/>
          <w:szCs w:val="24"/>
        </w:rPr>
        <w:t>un coeficiente de variación de</w:t>
      </w:r>
      <w:r w:rsidRPr="00126030">
        <w:rPr>
          <w:rFonts w:ascii="Times New Roman" w:hAnsi="Times New Roman" w:cs="Times New Roman"/>
          <w:sz w:val="24"/>
          <w:szCs w:val="24"/>
        </w:rPr>
        <w:t xml:space="preserve"> 0.95 %, </w:t>
      </w:r>
      <w:r w:rsidR="00261F58">
        <w:rPr>
          <w:rFonts w:ascii="Times New Roman" w:hAnsi="Times New Roman" w:cs="Times New Roman"/>
          <w:sz w:val="24"/>
          <w:szCs w:val="24"/>
        </w:rPr>
        <w:t xml:space="preserve">esta variable </w:t>
      </w:r>
      <w:r w:rsidRPr="00126030">
        <w:rPr>
          <w:rFonts w:ascii="Times New Roman" w:hAnsi="Times New Roman" w:cs="Times New Roman"/>
          <w:sz w:val="24"/>
          <w:szCs w:val="24"/>
        </w:rPr>
        <w:t>fue no significativa</w:t>
      </w:r>
      <w:r w:rsidR="00E63683">
        <w:rPr>
          <w:rFonts w:ascii="Times New Roman" w:hAnsi="Times New Roman" w:cs="Times New Roman"/>
          <w:sz w:val="24"/>
          <w:szCs w:val="24"/>
        </w:rPr>
        <w:t xml:space="preserve">, sus valores son similares numéricamente, pero estadísticamente no tienen diferencias, </w:t>
      </w:r>
      <w:r w:rsidRPr="00126030">
        <w:rPr>
          <w:rFonts w:ascii="Times New Roman" w:hAnsi="Times New Roman" w:cs="Times New Roman"/>
          <w:sz w:val="24"/>
          <w:szCs w:val="24"/>
        </w:rPr>
        <w:t>(Cuadro N°</w:t>
      </w:r>
      <w:r w:rsidR="00261F58">
        <w:rPr>
          <w:rFonts w:ascii="Times New Roman" w:hAnsi="Times New Roman" w:cs="Times New Roman"/>
          <w:sz w:val="24"/>
          <w:szCs w:val="24"/>
        </w:rPr>
        <w:t xml:space="preserve"> </w:t>
      </w:r>
      <w:r w:rsidRPr="00126030">
        <w:rPr>
          <w:rFonts w:ascii="Times New Roman" w:hAnsi="Times New Roman" w:cs="Times New Roman"/>
          <w:sz w:val="24"/>
          <w:szCs w:val="24"/>
        </w:rPr>
        <w:t>1).</w:t>
      </w:r>
    </w:p>
    <w:p w:rsidR="00126030" w:rsidRDefault="00126030" w:rsidP="00261F58">
      <w:pPr>
        <w:spacing w:after="0" w:line="360" w:lineRule="auto"/>
        <w:jc w:val="both"/>
        <w:rPr>
          <w:rFonts w:ascii="Times New Roman" w:hAnsi="Times New Roman" w:cs="Times New Roman"/>
          <w:sz w:val="24"/>
          <w:szCs w:val="24"/>
        </w:rPr>
      </w:pPr>
    </w:p>
    <w:p w:rsidR="00CF34C0" w:rsidRDefault="00261F58" w:rsidP="00CF34C0">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La </w:t>
      </w:r>
      <w:r w:rsidR="00CF34C0" w:rsidRPr="0044594D">
        <w:rPr>
          <w:rFonts w:ascii="Times New Roman" w:hAnsi="Times New Roman" w:cs="Times New Roman"/>
          <w:bCs/>
          <w:sz w:val="24"/>
          <w:szCs w:val="24"/>
        </w:rPr>
        <w:t>variable:</w:t>
      </w:r>
      <w:r w:rsidR="00CF34C0" w:rsidRPr="0044594D">
        <w:rPr>
          <w:rFonts w:ascii="Times New Roman" w:hAnsi="Times New Roman" w:cs="Times New Roman"/>
          <w:b/>
          <w:bCs/>
          <w:sz w:val="24"/>
          <w:szCs w:val="24"/>
        </w:rPr>
        <w:t xml:space="preserve"> </w:t>
      </w:r>
      <w:r w:rsidR="0091154D">
        <w:rPr>
          <w:rFonts w:ascii="Times New Roman" w:hAnsi="Times New Roman" w:cs="Times New Roman"/>
          <w:b/>
          <w:sz w:val="24"/>
          <w:szCs w:val="24"/>
        </w:rPr>
        <w:t>Diámetro de ramilla porta</w:t>
      </w:r>
      <w:r w:rsidR="00CF34C0">
        <w:rPr>
          <w:rFonts w:ascii="Times New Roman" w:hAnsi="Times New Roman" w:cs="Times New Roman"/>
          <w:b/>
          <w:sz w:val="24"/>
          <w:szCs w:val="24"/>
        </w:rPr>
        <w:t xml:space="preserve"> yema (DY)</w:t>
      </w:r>
      <w:r>
        <w:rPr>
          <w:rFonts w:ascii="Times New Roman" w:hAnsi="Times New Roman" w:cs="Times New Roman"/>
          <w:b/>
          <w:sz w:val="24"/>
          <w:szCs w:val="24"/>
        </w:rPr>
        <w:t xml:space="preserve"> </w:t>
      </w:r>
      <w:r w:rsidRPr="00126030">
        <w:rPr>
          <w:rFonts w:ascii="Times New Roman" w:hAnsi="Times New Roman" w:cs="Times New Roman"/>
          <w:b/>
          <w:sz w:val="24"/>
          <w:szCs w:val="24"/>
        </w:rPr>
        <w:t>al momento de la injertación</w:t>
      </w:r>
      <w:r w:rsidR="00CF34C0" w:rsidRPr="0044594D">
        <w:rPr>
          <w:rFonts w:ascii="Times New Roman" w:hAnsi="Times New Roman" w:cs="Times New Roman"/>
          <w:b/>
          <w:bCs/>
          <w:sz w:val="24"/>
          <w:szCs w:val="24"/>
        </w:rPr>
        <w:t xml:space="preserve">, </w:t>
      </w:r>
      <w:r w:rsidRPr="00261F58">
        <w:rPr>
          <w:rFonts w:ascii="Times New Roman" w:hAnsi="Times New Roman" w:cs="Times New Roman"/>
          <w:bCs/>
          <w:sz w:val="24"/>
          <w:szCs w:val="24"/>
        </w:rPr>
        <w:t>fue no significativa</w:t>
      </w:r>
      <w:r>
        <w:rPr>
          <w:rFonts w:ascii="Times New Roman" w:hAnsi="Times New Roman" w:cs="Times New Roman"/>
          <w:b/>
          <w:bCs/>
          <w:sz w:val="24"/>
          <w:szCs w:val="24"/>
        </w:rPr>
        <w:t xml:space="preserve"> </w:t>
      </w:r>
      <w:r w:rsidR="00CF34C0">
        <w:rPr>
          <w:rFonts w:ascii="Times New Roman" w:hAnsi="Times New Roman" w:cs="Times New Roman"/>
          <w:sz w:val="24"/>
          <w:szCs w:val="24"/>
        </w:rPr>
        <w:t>el meno</w:t>
      </w:r>
      <w:r w:rsidR="00CF34C0" w:rsidRPr="0044594D">
        <w:rPr>
          <w:rFonts w:ascii="Times New Roman" w:hAnsi="Times New Roman" w:cs="Times New Roman"/>
          <w:sz w:val="24"/>
          <w:szCs w:val="24"/>
        </w:rPr>
        <w:t xml:space="preserve">r </w:t>
      </w:r>
      <w:r w:rsidR="00CF34C0">
        <w:rPr>
          <w:rFonts w:ascii="Times New Roman" w:hAnsi="Times New Roman" w:cs="Times New Roman"/>
          <w:sz w:val="24"/>
          <w:szCs w:val="24"/>
        </w:rPr>
        <w:t>promedio</w:t>
      </w:r>
      <w:r w:rsidR="00CF34C0" w:rsidRPr="0044594D">
        <w:rPr>
          <w:rFonts w:ascii="Times New Roman" w:hAnsi="Times New Roman" w:cs="Times New Roman"/>
          <w:sz w:val="24"/>
          <w:szCs w:val="24"/>
        </w:rPr>
        <w:t xml:space="preserve"> se obtuvo en A</w:t>
      </w:r>
      <w:r w:rsidR="00CF34C0">
        <w:rPr>
          <w:rFonts w:ascii="Times New Roman" w:hAnsi="Times New Roman" w:cs="Times New Roman"/>
          <w:sz w:val="24"/>
          <w:szCs w:val="24"/>
        </w:rPr>
        <w:t>2</w:t>
      </w:r>
      <w:r w:rsidR="00CF34C0" w:rsidRPr="0044594D">
        <w:rPr>
          <w:rFonts w:ascii="Times New Roman" w:hAnsi="Times New Roman" w:cs="Times New Roman"/>
          <w:b/>
          <w:sz w:val="24"/>
          <w:szCs w:val="24"/>
        </w:rPr>
        <w:t>:</w:t>
      </w:r>
      <w:r w:rsidR="00CF34C0" w:rsidRPr="0044594D">
        <w:rPr>
          <w:rFonts w:ascii="Times New Roman" w:hAnsi="Times New Roman" w:cs="Times New Roman"/>
          <w:sz w:val="24"/>
          <w:szCs w:val="24"/>
        </w:rPr>
        <w:t xml:space="preserve"> </w:t>
      </w:r>
      <w:r w:rsidR="00CF34C0" w:rsidRPr="002248BC">
        <w:rPr>
          <w:rFonts w:ascii="Times New Roman" w:eastAsia="Times New Roman" w:hAnsi="Times New Roman" w:cs="Times New Roman"/>
          <w:sz w:val="24"/>
          <w:szCs w:val="24"/>
          <w:lang w:eastAsia="es-EC"/>
        </w:rPr>
        <w:t>Injerto Lateral Subcortical</w:t>
      </w:r>
      <w:r w:rsidR="00CF34C0" w:rsidRPr="0044594D">
        <w:rPr>
          <w:rFonts w:ascii="Times New Roman" w:hAnsi="Times New Roman" w:cs="Times New Roman"/>
          <w:sz w:val="24"/>
          <w:szCs w:val="24"/>
        </w:rPr>
        <w:t xml:space="preserve"> con </w:t>
      </w:r>
      <w:r w:rsidR="00CF34C0">
        <w:rPr>
          <w:rFonts w:ascii="Times New Roman" w:hAnsi="Times New Roman" w:cs="Times New Roman"/>
          <w:sz w:val="24"/>
          <w:szCs w:val="24"/>
        </w:rPr>
        <w:t>0.66 cm, el may</w:t>
      </w:r>
      <w:r w:rsidR="00CF34C0" w:rsidRPr="0044594D">
        <w:rPr>
          <w:rFonts w:ascii="Times New Roman" w:hAnsi="Times New Roman" w:cs="Times New Roman"/>
          <w:sz w:val="24"/>
          <w:szCs w:val="24"/>
        </w:rPr>
        <w:t>or promedio se presentó en A</w:t>
      </w:r>
      <w:r w:rsidR="00CF34C0">
        <w:rPr>
          <w:rFonts w:ascii="Times New Roman" w:hAnsi="Times New Roman" w:cs="Times New Roman"/>
          <w:sz w:val="24"/>
          <w:szCs w:val="24"/>
        </w:rPr>
        <w:t>3</w:t>
      </w:r>
      <w:r w:rsidR="00CF34C0" w:rsidRPr="0044594D">
        <w:rPr>
          <w:rFonts w:ascii="Times New Roman" w:hAnsi="Times New Roman" w:cs="Times New Roman"/>
          <w:sz w:val="24"/>
          <w:szCs w:val="24"/>
        </w:rPr>
        <w:t>:</w:t>
      </w:r>
      <w:r w:rsidR="00CF34C0">
        <w:rPr>
          <w:rFonts w:ascii="Times New Roman" w:eastAsia="Times New Roman" w:hAnsi="Times New Roman" w:cs="Times New Roman"/>
          <w:sz w:val="24"/>
          <w:szCs w:val="24"/>
          <w:lang w:eastAsia="es-EC"/>
        </w:rPr>
        <w:t xml:space="preserve"> Injerto Terminal o C</w:t>
      </w:r>
      <w:r w:rsidR="00CF34C0" w:rsidRPr="002248BC">
        <w:rPr>
          <w:rFonts w:ascii="Times New Roman" w:eastAsia="Times New Roman" w:hAnsi="Times New Roman" w:cs="Times New Roman"/>
          <w:sz w:val="24"/>
          <w:szCs w:val="24"/>
          <w:lang w:eastAsia="es-EC"/>
        </w:rPr>
        <w:t>uña</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con</w:t>
      </w:r>
      <w:r w:rsidR="00CF34C0" w:rsidRPr="0044594D">
        <w:rPr>
          <w:rFonts w:ascii="Times New Roman" w:hAnsi="Times New Roman" w:cs="Times New Roman"/>
          <w:sz w:val="24"/>
          <w:szCs w:val="24"/>
        </w:rPr>
        <w:t xml:space="preserve"> </w:t>
      </w:r>
      <w:r>
        <w:rPr>
          <w:rFonts w:ascii="Times New Roman" w:hAnsi="Times New Roman" w:cs="Times New Roman"/>
          <w:sz w:val="24"/>
          <w:szCs w:val="24"/>
        </w:rPr>
        <w:t>0.67</w:t>
      </w:r>
      <w:r w:rsidR="0091154D">
        <w:rPr>
          <w:rFonts w:ascii="Times New Roman" w:hAnsi="Times New Roman" w:cs="Times New Roman"/>
          <w:sz w:val="24"/>
          <w:szCs w:val="24"/>
        </w:rPr>
        <w:t>,</w:t>
      </w:r>
      <w:r w:rsidR="00CF34C0">
        <w:rPr>
          <w:rFonts w:ascii="Times New Roman" w:hAnsi="Times New Roman" w:cs="Times New Roman"/>
          <w:sz w:val="24"/>
          <w:szCs w:val="24"/>
        </w:rPr>
        <w:t xml:space="preserve"> </w:t>
      </w:r>
      <w:r w:rsidR="00CF34C0" w:rsidRPr="0044594D">
        <w:rPr>
          <w:rFonts w:ascii="Times New Roman" w:hAnsi="Times New Roman" w:cs="Times New Roman"/>
          <w:sz w:val="24"/>
          <w:szCs w:val="24"/>
        </w:rPr>
        <w:t xml:space="preserve">con un promedio general de </w:t>
      </w:r>
      <w:r>
        <w:rPr>
          <w:rFonts w:ascii="Times New Roman" w:hAnsi="Times New Roman" w:cs="Times New Roman"/>
          <w:sz w:val="24"/>
          <w:szCs w:val="24"/>
        </w:rPr>
        <w:t xml:space="preserve">0.67 </w:t>
      </w:r>
      <w:r w:rsidR="00CF34C0" w:rsidRPr="0044594D">
        <w:rPr>
          <w:rFonts w:ascii="Times New Roman" w:hAnsi="Times New Roman" w:cs="Times New Roman"/>
          <w:sz w:val="24"/>
          <w:szCs w:val="24"/>
        </w:rPr>
        <w:t xml:space="preserve">y </w:t>
      </w:r>
      <w:r w:rsidR="00CF34C0">
        <w:rPr>
          <w:rFonts w:ascii="Times New Roman" w:hAnsi="Times New Roman" w:cs="Times New Roman"/>
          <w:sz w:val="24"/>
          <w:szCs w:val="24"/>
        </w:rPr>
        <w:t>un coeficiente de variación de 1.18 %,</w:t>
      </w:r>
      <w:r w:rsidR="00553395">
        <w:rPr>
          <w:rFonts w:ascii="Times New Roman" w:hAnsi="Times New Roman" w:cs="Times New Roman"/>
          <w:sz w:val="24"/>
          <w:szCs w:val="24"/>
        </w:rPr>
        <w:t xml:space="preserve"> </w:t>
      </w:r>
      <w:r w:rsidR="00553395" w:rsidRPr="00126030">
        <w:rPr>
          <w:rFonts w:ascii="Times New Roman" w:hAnsi="Times New Roman" w:cs="Times New Roman"/>
          <w:sz w:val="24"/>
          <w:szCs w:val="24"/>
        </w:rPr>
        <w:t>sus valores</w:t>
      </w:r>
      <w:r w:rsidR="00553395">
        <w:rPr>
          <w:rFonts w:ascii="Times New Roman" w:hAnsi="Times New Roman" w:cs="Times New Roman"/>
          <w:sz w:val="24"/>
          <w:szCs w:val="24"/>
        </w:rPr>
        <w:t xml:space="preserve"> </w:t>
      </w:r>
      <w:r w:rsidR="00553395" w:rsidRPr="00126030">
        <w:rPr>
          <w:rFonts w:ascii="Times New Roman" w:hAnsi="Times New Roman" w:cs="Times New Roman"/>
          <w:sz w:val="24"/>
          <w:szCs w:val="24"/>
        </w:rPr>
        <w:t>numéricamente</w:t>
      </w:r>
      <w:r w:rsidR="00553395">
        <w:rPr>
          <w:rFonts w:ascii="Times New Roman" w:hAnsi="Times New Roman" w:cs="Times New Roman"/>
          <w:sz w:val="24"/>
          <w:szCs w:val="24"/>
        </w:rPr>
        <w:t xml:space="preserve"> presenta</w:t>
      </w:r>
      <w:r w:rsidR="00E63683">
        <w:rPr>
          <w:rFonts w:ascii="Times New Roman" w:hAnsi="Times New Roman" w:cs="Times New Roman"/>
          <w:sz w:val="24"/>
          <w:szCs w:val="24"/>
        </w:rPr>
        <w:t>ro</w:t>
      </w:r>
      <w:r w:rsidR="00553395">
        <w:rPr>
          <w:rFonts w:ascii="Times New Roman" w:hAnsi="Times New Roman" w:cs="Times New Roman"/>
          <w:sz w:val="24"/>
          <w:szCs w:val="24"/>
        </w:rPr>
        <w:t xml:space="preserve">n mínimas diferencias, </w:t>
      </w:r>
      <w:r w:rsidR="00553395" w:rsidRPr="00126030">
        <w:rPr>
          <w:rFonts w:ascii="Times New Roman" w:hAnsi="Times New Roman" w:cs="Times New Roman"/>
          <w:sz w:val="24"/>
          <w:szCs w:val="24"/>
        </w:rPr>
        <w:t xml:space="preserve">pero </w:t>
      </w:r>
      <w:r w:rsidR="00553395">
        <w:rPr>
          <w:rFonts w:ascii="Times New Roman" w:hAnsi="Times New Roman" w:cs="Times New Roman"/>
          <w:sz w:val="24"/>
          <w:szCs w:val="24"/>
        </w:rPr>
        <w:t>estadísticamente</w:t>
      </w:r>
      <w:r w:rsidR="00553395" w:rsidRPr="00126030">
        <w:rPr>
          <w:rFonts w:ascii="Times New Roman" w:hAnsi="Times New Roman" w:cs="Times New Roman"/>
          <w:sz w:val="24"/>
          <w:szCs w:val="24"/>
        </w:rPr>
        <w:t xml:space="preserve"> </w:t>
      </w:r>
      <w:r w:rsidR="00553395">
        <w:rPr>
          <w:rFonts w:ascii="Times New Roman" w:hAnsi="Times New Roman" w:cs="Times New Roman"/>
          <w:sz w:val="24"/>
          <w:szCs w:val="24"/>
        </w:rPr>
        <w:t xml:space="preserve">no, </w:t>
      </w:r>
      <w:r w:rsidR="00CF34C0"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00CF34C0" w:rsidRPr="00905951">
        <w:rPr>
          <w:rFonts w:ascii="Times New Roman" w:hAnsi="Times New Roman" w:cs="Times New Roman"/>
          <w:sz w:val="24"/>
          <w:szCs w:val="24"/>
        </w:rPr>
        <w:t>1).</w:t>
      </w:r>
    </w:p>
    <w:p w:rsidR="00261F58" w:rsidRDefault="00261F58" w:rsidP="00553395">
      <w:pPr>
        <w:spacing w:after="0" w:line="360" w:lineRule="auto"/>
        <w:jc w:val="both"/>
        <w:rPr>
          <w:rFonts w:ascii="Times New Roman" w:hAnsi="Times New Roman" w:cs="Times New Roman"/>
          <w:sz w:val="24"/>
          <w:szCs w:val="24"/>
        </w:rPr>
      </w:pPr>
    </w:p>
    <w:p w:rsidR="00261F58" w:rsidRDefault="00261F58" w:rsidP="00261F58">
      <w:pPr>
        <w:spacing w:after="0" w:line="360" w:lineRule="auto"/>
        <w:jc w:val="both"/>
        <w:rPr>
          <w:rFonts w:ascii="Times New Roman" w:hAnsi="Times New Roman" w:cs="Times New Roman"/>
          <w:sz w:val="24"/>
          <w:szCs w:val="24"/>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Diámetro de ramilla porta yema (DY) al final de la investigación</w:t>
      </w:r>
      <w:r w:rsidRPr="0044594D">
        <w:rPr>
          <w:rFonts w:ascii="Times New Roman" w:hAnsi="Times New Roman" w:cs="Times New Roman"/>
          <w:b/>
          <w:bCs/>
          <w:sz w:val="24"/>
          <w:szCs w:val="24"/>
        </w:rPr>
        <w:t xml:space="preserve">, </w:t>
      </w:r>
      <w:r>
        <w:rPr>
          <w:rFonts w:ascii="Times New Roman" w:hAnsi="Times New Roman" w:cs="Times New Roman"/>
          <w:sz w:val="24"/>
          <w:szCs w:val="24"/>
        </w:rPr>
        <w:t>el meno</w:t>
      </w:r>
      <w:r w:rsidRPr="0044594D">
        <w:rPr>
          <w:rFonts w:ascii="Times New Roman" w:hAnsi="Times New Roman" w:cs="Times New Roman"/>
          <w:sz w:val="24"/>
          <w:szCs w:val="24"/>
        </w:rPr>
        <w:t xml:space="preserve">r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Pr>
          <w:rFonts w:ascii="Times New Roman" w:hAnsi="Times New Roman" w:cs="Times New Roman"/>
          <w:sz w:val="24"/>
          <w:szCs w:val="24"/>
        </w:rPr>
        <w:t xml:space="preserve"> con 1.04 cm, el may</w:t>
      </w:r>
      <w:r w:rsidRPr="0044594D">
        <w:rPr>
          <w:rFonts w:ascii="Times New Roman" w:hAnsi="Times New Roman" w:cs="Times New Roman"/>
          <w:sz w:val="24"/>
          <w:szCs w:val="24"/>
        </w:rPr>
        <w:t>or promedio se presentó en A</w:t>
      </w:r>
      <w:r>
        <w:rPr>
          <w:rFonts w:ascii="Times New Roman" w:hAnsi="Times New Roman" w:cs="Times New Roman"/>
          <w:sz w:val="24"/>
          <w:szCs w:val="24"/>
        </w:rPr>
        <w:t>3</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Injerto Terminal o C</w:t>
      </w:r>
      <w:r w:rsidRPr="002248BC">
        <w:rPr>
          <w:rFonts w:ascii="Times New Roman" w:eastAsia="Times New Roman" w:hAnsi="Times New Roman" w:cs="Times New Roman"/>
          <w:sz w:val="24"/>
          <w:szCs w:val="24"/>
          <w:lang w:eastAsia="es-EC"/>
        </w:rPr>
        <w:t>uña</w:t>
      </w:r>
      <w:r w:rsidRPr="0044594D">
        <w:rPr>
          <w:rFonts w:ascii="Times New Roman" w:hAnsi="Times New Roman" w:cs="Times New Roman"/>
          <w:sz w:val="24"/>
          <w:szCs w:val="24"/>
        </w:rPr>
        <w:t xml:space="preserve"> </w:t>
      </w:r>
      <w:r>
        <w:rPr>
          <w:rFonts w:ascii="Times New Roman" w:hAnsi="Times New Roman" w:cs="Times New Roman"/>
          <w:sz w:val="24"/>
          <w:szCs w:val="24"/>
        </w:rPr>
        <w:t xml:space="preserve">con 1.05 cm, con un </w:t>
      </w:r>
      <w:r>
        <w:rPr>
          <w:rFonts w:ascii="Times New Roman" w:hAnsi="Times New Roman" w:cs="Times New Roman"/>
          <w:sz w:val="24"/>
          <w:szCs w:val="24"/>
        </w:rPr>
        <w:lastRenderedPageBreak/>
        <w:t xml:space="preserve">promedio general de 1.05 cm </w:t>
      </w:r>
      <w:r w:rsidRPr="0044594D">
        <w:rPr>
          <w:rFonts w:ascii="Times New Roman" w:hAnsi="Times New Roman" w:cs="Times New Roman"/>
          <w:sz w:val="24"/>
          <w:szCs w:val="24"/>
        </w:rPr>
        <w:t xml:space="preserve">y </w:t>
      </w:r>
      <w:r>
        <w:rPr>
          <w:rFonts w:ascii="Times New Roman" w:hAnsi="Times New Roman" w:cs="Times New Roman"/>
          <w:sz w:val="24"/>
          <w:szCs w:val="24"/>
        </w:rPr>
        <w:t xml:space="preserve">un coeficiente de variación de 0.78 %, esta variable </w:t>
      </w:r>
      <w:r w:rsidR="00553395">
        <w:rPr>
          <w:rFonts w:ascii="Times New Roman" w:hAnsi="Times New Roman" w:cs="Times New Roman"/>
          <w:sz w:val="24"/>
          <w:szCs w:val="24"/>
        </w:rPr>
        <w:t>fue no signific</w:t>
      </w:r>
      <w:r w:rsidR="00E63683">
        <w:rPr>
          <w:rFonts w:ascii="Times New Roman" w:hAnsi="Times New Roman" w:cs="Times New Roman"/>
          <w:sz w:val="24"/>
          <w:szCs w:val="24"/>
        </w:rPr>
        <w:t>ativa, sus valores no tuvieron</w:t>
      </w:r>
      <w:r w:rsidR="00553395">
        <w:rPr>
          <w:rFonts w:ascii="Times New Roman" w:hAnsi="Times New Roman" w:cs="Times New Roman"/>
          <w:sz w:val="24"/>
          <w:szCs w:val="24"/>
        </w:rPr>
        <w:t xml:space="preserve"> diferencia estadística, pero numéricamente obtienen diferencias mínimas, </w:t>
      </w:r>
      <w:r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521D29" w:rsidRPr="0044594D" w:rsidRDefault="00521D29" w:rsidP="00261F58">
      <w:pPr>
        <w:spacing w:after="0" w:line="360" w:lineRule="auto"/>
        <w:jc w:val="both"/>
        <w:rPr>
          <w:rFonts w:ascii="Times New Roman" w:hAnsi="Times New Roman" w:cs="Times New Roman"/>
          <w:b/>
          <w:sz w:val="24"/>
          <w:szCs w:val="24"/>
          <w:lang w:val="es-ES_tradnl"/>
        </w:rPr>
      </w:pPr>
    </w:p>
    <w:p w:rsidR="00CF34C0" w:rsidRPr="00E63683" w:rsidRDefault="00261F58" w:rsidP="00E63683">
      <w:pPr>
        <w:tabs>
          <w:tab w:val="left" w:pos="426"/>
        </w:tabs>
        <w:spacing w:after="0" w:line="360" w:lineRule="auto"/>
        <w:jc w:val="both"/>
        <w:rPr>
          <w:rFonts w:ascii="Times New Roman" w:hAnsi="Times New Roman" w:cs="Times New Roman"/>
          <w:sz w:val="24"/>
        </w:rPr>
      </w:pPr>
      <w:r w:rsidRPr="00261F58">
        <w:rPr>
          <w:rFonts w:ascii="Times New Roman" w:hAnsi="Times New Roman" w:cs="Times New Roman"/>
          <w:sz w:val="24"/>
          <w:szCs w:val="24"/>
          <w:lang w:val="es-ES_tradnl"/>
        </w:rPr>
        <w:t>L</w:t>
      </w:r>
      <w:r w:rsidR="00CF34C0" w:rsidRPr="0044594D">
        <w:rPr>
          <w:rFonts w:ascii="Times New Roman" w:hAnsi="Times New Roman" w:cs="Times New Roman"/>
          <w:bCs/>
          <w:sz w:val="24"/>
          <w:szCs w:val="24"/>
        </w:rPr>
        <w:t>a variable:</w:t>
      </w:r>
      <w:r w:rsidR="00CF34C0" w:rsidRPr="0044594D">
        <w:rPr>
          <w:rFonts w:ascii="Times New Roman" w:hAnsi="Times New Roman" w:cs="Times New Roman"/>
          <w:b/>
          <w:bCs/>
          <w:sz w:val="24"/>
          <w:szCs w:val="24"/>
        </w:rPr>
        <w:t xml:space="preserve"> </w:t>
      </w:r>
      <w:r w:rsidR="00CF34C0">
        <w:rPr>
          <w:rFonts w:ascii="Times New Roman" w:hAnsi="Times New Roman" w:cs="Times New Roman"/>
          <w:b/>
          <w:sz w:val="24"/>
          <w:szCs w:val="24"/>
        </w:rPr>
        <w:t>Nú</w:t>
      </w:r>
      <w:r w:rsidR="00CF34C0" w:rsidRPr="002248BC">
        <w:rPr>
          <w:rFonts w:ascii="Times New Roman" w:hAnsi="Times New Roman" w:cs="Times New Roman"/>
          <w:b/>
          <w:sz w:val="24"/>
          <w:szCs w:val="24"/>
        </w:rPr>
        <w:t xml:space="preserve">mero de hojas </w:t>
      </w:r>
      <w:r w:rsidR="00CF34C0">
        <w:rPr>
          <w:rFonts w:ascii="Times New Roman" w:hAnsi="Times New Roman" w:cs="Times New Roman"/>
          <w:b/>
          <w:sz w:val="24"/>
          <w:szCs w:val="24"/>
        </w:rPr>
        <w:t>del injerto (NH</w:t>
      </w:r>
      <w:r>
        <w:rPr>
          <w:rFonts w:ascii="Times New Roman" w:hAnsi="Times New Roman" w:cs="Times New Roman"/>
          <w:b/>
          <w:sz w:val="24"/>
          <w:szCs w:val="24"/>
        </w:rPr>
        <w:t>I</w:t>
      </w:r>
      <w:r w:rsidR="00CF34C0">
        <w:rPr>
          <w:rFonts w:ascii="Times New Roman" w:hAnsi="Times New Roman" w:cs="Times New Roman"/>
          <w:b/>
          <w:sz w:val="24"/>
          <w:szCs w:val="24"/>
        </w:rPr>
        <w:t>)</w:t>
      </w:r>
      <w:r>
        <w:rPr>
          <w:rFonts w:ascii="Times New Roman" w:hAnsi="Times New Roman" w:cs="Times New Roman"/>
          <w:b/>
          <w:sz w:val="24"/>
          <w:szCs w:val="24"/>
        </w:rPr>
        <w:t xml:space="preserve"> a los 90 días</w:t>
      </w:r>
      <w:r w:rsidR="00CF34C0" w:rsidRPr="0044594D">
        <w:rPr>
          <w:rFonts w:ascii="Times New Roman" w:hAnsi="Times New Roman" w:cs="Times New Roman"/>
          <w:b/>
          <w:bCs/>
          <w:sz w:val="24"/>
          <w:szCs w:val="24"/>
        </w:rPr>
        <w:t xml:space="preserve">, </w:t>
      </w:r>
      <w:r w:rsidR="00E63683" w:rsidRPr="007A100A">
        <w:rPr>
          <w:rFonts w:ascii="Times New Roman" w:hAnsi="Times New Roman" w:cs="Times New Roman"/>
          <w:sz w:val="24"/>
          <w:szCs w:val="24"/>
        </w:rPr>
        <w:t>de acuerdo a la prueba de Tukey al 5</w:t>
      </w:r>
      <w:r w:rsidR="00E63683">
        <w:rPr>
          <w:rFonts w:ascii="Times New Roman" w:hAnsi="Times New Roman" w:cs="Times New Roman"/>
          <w:sz w:val="24"/>
          <w:szCs w:val="24"/>
        </w:rPr>
        <w:t xml:space="preserve"> % fue no significativa, </w:t>
      </w:r>
      <w:r w:rsidR="00E63683">
        <w:rPr>
          <w:rFonts w:ascii="Times New Roman" w:hAnsi="Times New Roman" w:cs="Times New Roman"/>
          <w:sz w:val="24"/>
        </w:rPr>
        <w:t>es decir las variedades fueron factores independientes en esta variable</w:t>
      </w:r>
      <w:r w:rsidRPr="00553395">
        <w:rPr>
          <w:rFonts w:ascii="Times New Roman" w:hAnsi="Times New Roman" w:cs="Times New Roman"/>
          <w:sz w:val="24"/>
          <w:szCs w:val="24"/>
        </w:rPr>
        <w:t xml:space="preserve">; </w:t>
      </w:r>
      <w:r w:rsidR="00CF34C0" w:rsidRPr="00553395">
        <w:rPr>
          <w:rFonts w:ascii="Times New Roman" w:hAnsi="Times New Roman" w:cs="Times New Roman"/>
          <w:sz w:val="24"/>
          <w:szCs w:val="24"/>
        </w:rPr>
        <w:t>el mayor promedio se obtuvo en A2</w:t>
      </w:r>
      <w:r w:rsidR="00CF34C0" w:rsidRPr="00553395">
        <w:rPr>
          <w:rFonts w:ascii="Times New Roman" w:hAnsi="Times New Roman" w:cs="Times New Roman"/>
          <w:b/>
          <w:sz w:val="24"/>
          <w:szCs w:val="24"/>
        </w:rPr>
        <w:t>:</w:t>
      </w:r>
      <w:r w:rsidR="00CF34C0" w:rsidRPr="00553395">
        <w:rPr>
          <w:rFonts w:ascii="Times New Roman" w:hAnsi="Times New Roman" w:cs="Times New Roman"/>
          <w:sz w:val="24"/>
          <w:szCs w:val="24"/>
        </w:rPr>
        <w:t xml:space="preserve"> </w:t>
      </w:r>
      <w:r w:rsidR="00CF34C0" w:rsidRPr="00553395">
        <w:rPr>
          <w:rFonts w:ascii="Times New Roman" w:eastAsia="Times New Roman" w:hAnsi="Times New Roman" w:cs="Times New Roman"/>
          <w:sz w:val="24"/>
          <w:szCs w:val="24"/>
          <w:lang w:eastAsia="es-EC"/>
        </w:rPr>
        <w:t>Injerto Lateral Subcortical</w:t>
      </w:r>
      <w:r w:rsidR="00CF34C0" w:rsidRPr="00553395">
        <w:rPr>
          <w:rFonts w:ascii="Times New Roman" w:hAnsi="Times New Roman" w:cs="Times New Roman"/>
          <w:sz w:val="24"/>
          <w:szCs w:val="24"/>
        </w:rPr>
        <w:t xml:space="preserve"> con 12, el </w:t>
      </w:r>
      <w:r w:rsidR="00CF34C0">
        <w:rPr>
          <w:rFonts w:ascii="Times New Roman" w:hAnsi="Times New Roman" w:cs="Times New Roman"/>
          <w:sz w:val="24"/>
          <w:szCs w:val="24"/>
        </w:rPr>
        <w:t>menor</w:t>
      </w:r>
      <w:r w:rsidR="00CF34C0" w:rsidRPr="0044594D">
        <w:rPr>
          <w:rFonts w:ascii="Times New Roman" w:hAnsi="Times New Roman" w:cs="Times New Roman"/>
          <w:sz w:val="24"/>
          <w:szCs w:val="24"/>
        </w:rPr>
        <w:t xml:space="preserve"> promedio se presentó en A</w:t>
      </w:r>
      <w:r w:rsidR="00CF34C0">
        <w:rPr>
          <w:rFonts w:ascii="Times New Roman" w:hAnsi="Times New Roman" w:cs="Times New Roman"/>
          <w:sz w:val="24"/>
          <w:szCs w:val="24"/>
        </w:rPr>
        <w:t>3</w:t>
      </w:r>
      <w:r w:rsidR="00CF34C0" w:rsidRPr="0044594D">
        <w:rPr>
          <w:rFonts w:ascii="Times New Roman" w:hAnsi="Times New Roman" w:cs="Times New Roman"/>
          <w:sz w:val="24"/>
          <w:szCs w:val="24"/>
        </w:rPr>
        <w:t>:</w:t>
      </w:r>
      <w:r w:rsidR="00CF34C0">
        <w:rPr>
          <w:rFonts w:ascii="Times New Roman" w:eastAsia="Times New Roman" w:hAnsi="Times New Roman" w:cs="Times New Roman"/>
          <w:sz w:val="24"/>
          <w:szCs w:val="24"/>
          <w:lang w:eastAsia="es-EC"/>
        </w:rPr>
        <w:t xml:space="preserve"> Injerto Terminal o C</w:t>
      </w:r>
      <w:r w:rsidR="00CF34C0" w:rsidRPr="002248BC">
        <w:rPr>
          <w:rFonts w:ascii="Times New Roman" w:eastAsia="Times New Roman" w:hAnsi="Times New Roman" w:cs="Times New Roman"/>
          <w:sz w:val="24"/>
          <w:szCs w:val="24"/>
          <w:lang w:eastAsia="es-EC"/>
        </w:rPr>
        <w:t>uña</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con</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 xml:space="preserve">11  </w:t>
      </w:r>
      <w:r>
        <w:rPr>
          <w:rFonts w:ascii="Times New Roman" w:hAnsi="Times New Roman" w:cs="Times New Roman"/>
          <w:sz w:val="24"/>
          <w:szCs w:val="24"/>
        </w:rPr>
        <w:t xml:space="preserve">con un </w:t>
      </w:r>
      <w:r w:rsidR="00CF34C0" w:rsidRPr="0044594D">
        <w:rPr>
          <w:rFonts w:ascii="Times New Roman" w:hAnsi="Times New Roman" w:cs="Times New Roman"/>
          <w:sz w:val="24"/>
          <w:szCs w:val="24"/>
        </w:rPr>
        <w:t xml:space="preserve">promedio general de </w:t>
      </w:r>
      <w:r w:rsidR="009706A7">
        <w:rPr>
          <w:rFonts w:ascii="Times New Roman" w:hAnsi="Times New Roman" w:cs="Times New Roman"/>
          <w:sz w:val="24"/>
          <w:szCs w:val="24"/>
        </w:rPr>
        <w:t xml:space="preserve">12 </w:t>
      </w:r>
      <w:r w:rsidR="00CF34C0" w:rsidRPr="0044594D">
        <w:rPr>
          <w:rFonts w:ascii="Times New Roman" w:hAnsi="Times New Roman" w:cs="Times New Roman"/>
          <w:sz w:val="24"/>
          <w:szCs w:val="24"/>
        </w:rPr>
        <w:t xml:space="preserve">y </w:t>
      </w:r>
      <w:r w:rsidR="00CF34C0">
        <w:rPr>
          <w:rFonts w:ascii="Times New Roman" w:hAnsi="Times New Roman" w:cs="Times New Roman"/>
          <w:sz w:val="24"/>
          <w:szCs w:val="24"/>
        </w:rPr>
        <w:t>un coeficiente</w:t>
      </w:r>
      <w:r>
        <w:rPr>
          <w:rFonts w:ascii="Times New Roman" w:hAnsi="Times New Roman" w:cs="Times New Roman"/>
          <w:sz w:val="24"/>
          <w:szCs w:val="24"/>
        </w:rPr>
        <w:t xml:space="preserve"> de variación </w:t>
      </w:r>
      <w:r w:rsidR="0091154D">
        <w:rPr>
          <w:rFonts w:ascii="Times New Roman" w:hAnsi="Times New Roman" w:cs="Times New Roman"/>
          <w:sz w:val="24"/>
          <w:szCs w:val="24"/>
        </w:rPr>
        <w:t>4.28 %</w:t>
      </w:r>
      <w:r w:rsidR="00CF34C0">
        <w:rPr>
          <w:rFonts w:ascii="Times New Roman" w:hAnsi="Times New Roman" w:cs="Times New Roman"/>
          <w:sz w:val="24"/>
          <w:szCs w:val="24"/>
        </w:rPr>
        <w:t xml:space="preserve">, </w:t>
      </w:r>
      <w:r w:rsidR="00CF34C0"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00CF34C0" w:rsidRPr="00905951">
        <w:rPr>
          <w:rFonts w:ascii="Times New Roman" w:hAnsi="Times New Roman" w:cs="Times New Roman"/>
          <w:sz w:val="24"/>
          <w:szCs w:val="24"/>
        </w:rPr>
        <w:t>1).</w:t>
      </w:r>
    </w:p>
    <w:p w:rsidR="00553395" w:rsidRDefault="00553395" w:rsidP="00553395">
      <w:pPr>
        <w:spacing w:after="0" w:line="360" w:lineRule="auto"/>
        <w:jc w:val="both"/>
        <w:rPr>
          <w:rFonts w:ascii="Times New Roman" w:hAnsi="Times New Roman" w:cs="Times New Roman"/>
          <w:sz w:val="24"/>
          <w:szCs w:val="24"/>
          <w:lang w:val="es-ES_tradnl"/>
        </w:rPr>
      </w:pPr>
    </w:p>
    <w:p w:rsidR="00BC696F" w:rsidRDefault="00261F58" w:rsidP="00CF34C0">
      <w:pPr>
        <w:spacing w:after="0" w:line="360" w:lineRule="auto"/>
        <w:jc w:val="both"/>
        <w:rPr>
          <w:rFonts w:ascii="Times New Roman" w:hAnsi="Times New Roman" w:cs="Times New Roman"/>
          <w:b/>
          <w:sz w:val="24"/>
          <w:szCs w:val="24"/>
          <w:lang w:val="es-ES_tradnl"/>
        </w:rPr>
      </w:pPr>
      <w:r w:rsidRPr="00261F58">
        <w:rPr>
          <w:rFonts w:ascii="Times New Roman" w:hAnsi="Times New Roman" w:cs="Times New Roman"/>
          <w:sz w:val="24"/>
          <w:szCs w:val="24"/>
          <w:lang w:val="es-ES_tradnl"/>
        </w:rPr>
        <w:t>L</w:t>
      </w:r>
      <w:r w:rsidRPr="0044594D">
        <w:rPr>
          <w:rFonts w:ascii="Times New Roman" w:hAnsi="Times New Roman" w:cs="Times New Roman"/>
          <w:bCs/>
          <w:sz w:val="24"/>
          <w:szCs w:val="24"/>
        </w:rPr>
        <w:t>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Nú</w:t>
      </w:r>
      <w:r w:rsidRPr="002248BC">
        <w:rPr>
          <w:rFonts w:ascii="Times New Roman" w:hAnsi="Times New Roman" w:cs="Times New Roman"/>
          <w:b/>
          <w:sz w:val="24"/>
          <w:szCs w:val="24"/>
        </w:rPr>
        <w:t xml:space="preserve">mero de hojas </w:t>
      </w:r>
      <w:r>
        <w:rPr>
          <w:rFonts w:ascii="Times New Roman" w:hAnsi="Times New Roman" w:cs="Times New Roman"/>
          <w:b/>
          <w:sz w:val="24"/>
          <w:szCs w:val="24"/>
        </w:rPr>
        <w:t>del injerto (NHI) a los 120 días</w:t>
      </w:r>
      <w:r w:rsidRPr="0044594D">
        <w:rPr>
          <w:rFonts w:ascii="Times New Roman" w:hAnsi="Times New Roman" w:cs="Times New Roman"/>
          <w:b/>
          <w:bCs/>
          <w:sz w:val="24"/>
          <w:szCs w:val="24"/>
        </w:rPr>
        <w:t xml:space="preserve">, </w:t>
      </w:r>
      <w:r w:rsidRPr="00126030">
        <w:rPr>
          <w:rFonts w:ascii="Times New Roman" w:hAnsi="Times New Roman" w:cs="Times New Roman"/>
          <w:sz w:val="24"/>
          <w:szCs w:val="24"/>
        </w:rPr>
        <w:t>fue no significativa</w:t>
      </w:r>
      <w:r>
        <w:rPr>
          <w:rFonts w:ascii="Times New Roman" w:hAnsi="Times New Roman" w:cs="Times New Roman"/>
          <w:sz w:val="24"/>
          <w:szCs w:val="24"/>
        </w:rPr>
        <w:t xml:space="preserve"> </w:t>
      </w:r>
      <w:r w:rsidRPr="00126030">
        <w:rPr>
          <w:rFonts w:ascii="Times New Roman" w:hAnsi="Times New Roman" w:cs="Times New Roman"/>
          <w:sz w:val="24"/>
          <w:szCs w:val="24"/>
        </w:rPr>
        <w:t>pues sus valores</w:t>
      </w:r>
      <w:r>
        <w:rPr>
          <w:rFonts w:ascii="Times New Roman" w:hAnsi="Times New Roman" w:cs="Times New Roman"/>
          <w:sz w:val="24"/>
          <w:szCs w:val="24"/>
        </w:rPr>
        <w:t xml:space="preserve"> son similares </w:t>
      </w:r>
      <w:r w:rsidRPr="00126030">
        <w:rPr>
          <w:rFonts w:ascii="Times New Roman" w:hAnsi="Times New Roman" w:cs="Times New Roman"/>
          <w:sz w:val="24"/>
          <w:szCs w:val="24"/>
        </w:rPr>
        <w:t xml:space="preserve">numéricamente, pero </w:t>
      </w:r>
      <w:r>
        <w:rPr>
          <w:rFonts w:ascii="Times New Roman" w:hAnsi="Times New Roman" w:cs="Times New Roman"/>
          <w:sz w:val="24"/>
          <w:szCs w:val="24"/>
        </w:rPr>
        <w:t>estadísticamente</w:t>
      </w:r>
      <w:r w:rsidRPr="00126030">
        <w:rPr>
          <w:rFonts w:ascii="Times New Roman" w:hAnsi="Times New Roman" w:cs="Times New Roman"/>
          <w:sz w:val="24"/>
          <w:szCs w:val="24"/>
        </w:rPr>
        <w:t xml:space="preserve"> </w:t>
      </w:r>
      <w:r>
        <w:rPr>
          <w:rFonts w:ascii="Times New Roman" w:hAnsi="Times New Roman" w:cs="Times New Roman"/>
          <w:sz w:val="24"/>
          <w:szCs w:val="24"/>
        </w:rPr>
        <w:t xml:space="preserve">no tuvieron </w:t>
      </w:r>
      <w:r w:rsidRPr="00126030">
        <w:rPr>
          <w:rFonts w:ascii="Times New Roman" w:hAnsi="Times New Roman" w:cs="Times New Roman"/>
          <w:sz w:val="24"/>
          <w:szCs w:val="24"/>
        </w:rPr>
        <w:t>diferen</w:t>
      </w:r>
      <w:r>
        <w:rPr>
          <w:rFonts w:ascii="Times New Roman" w:hAnsi="Times New Roman" w:cs="Times New Roman"/>
          <w:sz w:val="24"/>
          <w:szCs w:val="24"/>
        </w:rPr>
        <w:t>cias; el mayor</w:t>
      </w:r>
      <w:r w:rsidRPr="0044594D">
        <w:rPr>
          <w:rFonts w:ascii="Times New Roman" w:hAnsi="Times New Roman" w:cs="Times New Roman"/>
          <w:sz w:val="24"/>
          <w:szCs w:val="24"/>
        </w:rPr>
        <w:t xml:space="preserve">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sidRPr="0044594D">
        <w:rPr>
          <w:rFonts w:ascii="Times New Roman" w:hAnsi="Times New Roman" w:cs="Times New Roman"/>
          <w:sz w:val="24"/>
          <w:szCs w:val="24"/>
        </w:rPr>
        <w:t xml:space="preserve"> con </w:t>
      </w:r>
      <w:r>
        <w:rPr>
          <w:rFonts w:ascii="Times New Roman" w:hAnsi="Times New Roman" w:cs="Times New Roman"/>
          <w:sz w:val="24"/>
          <w:szCs w:val="24"/>
        </w:rPr>
        <w:t>15 hojas, el menor</w:t>
      </w:r>
      <w:r w:rsidRPr="0044594D">
        <w:rPr>
          <w:rFonts w:ascii="Times New Roman" w:hAnsi="Times New Roman" w:cs="Times New Roman"/>
          <w:sz w:val="24"/>
          <w:szCs w:val="24"/>
        </w:rPr>
        <w:t xml:space="preserve"> promedio se presentó en A</w:t>
      </w:r>
      <w:r>
        <w:rPr>
          <w:rFonts w:ascii="Times New Roman" w:hAnsi="Times New Roman" w:cs="Times New Roman"/>
          <w:sz w:val="24"/>
          <w:szCs w:val="24"/>
        </w:rPr>
        <w:t>3</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Injerto Terminal o C</w:t>
      </w:r>
      <w:r w:rsidRPr="002248BC">
        <w:rPr>
          <w:rFonts w:ascii="Times New Roman" w:eastAsia="Times New Roman" w:hAnsi="Times New Roman" w:cs="Times New Roman"/>
          <w:sz w:val="24"/>
          <w:szCs w:val="24"/>
          <w:lang w:eastAsia="es-EC"/>
        </w:rPr>
        <w:t>uña</w:t>
      </w:r>
      <w:r w:rsidRPr="0044594D">
        <w:rPr>
          <w:rFonts w:ascii="Times New Roman" w:hAnsi="Times New Roman" w:cs="Times New Roman"/>
          <w:sz w:val="24"/>
          <w:szCs w:val="24"/>
        </w:rPr>
        <w:t xml:space="preserve"> </w:t>
      </w:r>
      <w:r>
        <w:rPr>
          <w:rFonts w:ascii="Times New Roman" w:hAnsi="Times New Roman" w:cs="Times New Roman"/>
          <w:sz w:val="24"/>
          <w:szCs w:val="24"/>
        </w:rPr>
        <w:t>con</w:t>
      </w:r>
      <w:r w:rsidRPr="0044594D">
        <w:rPr>
          <w:rFonts w:ascii="Times New Roman" w:hAnsi="Times New Roman" w:cs="Times New Roman"/>
          <w:sz w:val="24"/>
          <w:szCs w:val="24"/>
        </w:rPr>
        <w:t xml:space="preserve"> </w:t>
      </w:r>
      <w:r>
        <w:rPr>
          <w:rFonts w:ascii="Times New Roman" w:hAnsi="Times New Roman" w:cs="Times New Roman"/>
          <w:sz w:val="24"/>
          <w:szCs w:val="24"/>
        </w:rPr>
        <w:t xml:space="preserve">14 hojas, con un promedio general de 15 hojas </w:t>
      </w:r>
      <w:r w:rsidRPr="0044594D">
        <w:rPr>
          <w:rFonts w:ascii="Times New Roman" w:hAnsi="Times New Roman" w:cs="Times New Roman"/>
          <w:sz w:val="24"/>
          <w:szCs w:val="24"/>
        </w:rPr>
        <w:t xml:space="preserve">y </w:t>
      </w:r>
      <w:r>
        <w:rPr>
          <w:rFonts w:ascii="Times New Roman" w:hAnsi="Times New Roman" w:cs="Times New Roman"/>
          <w:sz w:val="24"/>
          <w:szCs w:val="24"/>
        </w:rPr>
        <w:t xml:space="preserve">un coeficiente de variación de 4.28 %, </w:t>
      </w:r>
      <w:r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553395" w:rsidRDefault="00553395" w:rsidP="00553395">
      <w:pPr>
        <w:spacing w:after="0" w:line="360" w:lineRule="auto"/>
        <w:jc w:val="both"/>
        <w:rPr>
          <w:rFonts w:ascii="Times New Roman" w:hAnsi="Times New Roman" w:cs="Times New Roman"/>
          <w:bCs/>
          <w:sz w:val="24"/>
          <w:szCs w:val="24"/>
        </w:rPr>
      </w:pPr>
    </w:p>
    <w:p w:rsidR="00CF34C0" w:rsidRPr="0044594D" w:rsidRDefault="00CF34C0" w:rsidP="00CF34C0">
      <w:pPr>
        <w:spacing w:after="0" w:line="360" w:lineRule="auto"/>
        <w:jc w:val="both"/>
        <w:rPr>
          <w:rFonts w:ascii="Times New Roman" w:hAnsi="Times New Roman" w:cs="Times New Roman"/>
          <w:b/>
          <w:sz w:val="24"/>
          <w:szCs w:val="24"/>
          <w:lang w:val="es-ES_tradnl"/>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L</w:t>
      </w:r>
      <w:r w:rsidRPr="002248BC">
        <w:rPr>
          <w:rFonts w:ascii="Times New Roman" w:hAnsi="Times New Roman" w:cs="Times New Roman"/>
          <w:b/>
          <w:sz w:val="24"/>
          <w:szCs w:val="24"/>
        </w:rPr>
        <w:t>ongitud del injerto (LI)</w:t>
      </w:r>
      <w:r w:rsidR="00261F58">
        <w:rPr>
          <w:rFonts w:ascii="Times New Roman" w:hAnsi="Times New Roman" w:cs="Times New Roman"/>
          <w:b/>
          <w:sz w:val="24"/>
          <w:szCs w:val="24"/>
        </w:rPr>
        <w:t xml:space="preserve"> a los 90 días</w:t>
      </w:r>
      <w:r w:rsidRPr="0044594D">
        <w:rPr>
          <w:rFonts w:ascii="Times New Roman" w:hAnsi="Times New Roman" w:cs="Times New Roman"/>
          <w:b/>
          <w:bCs/>
          <w:sz w:val="24"/>
          <w:szCs w:val="24"/>
        </w:rPr>
        <w:t xml:space="preserve">, </w:t>
      </w:r>
      <w:r>
        <w:rPr>
          <w:rFonts w:ascii="Times New Roman" w:hAnsi="Times New Roman" w:cs="Times New Roman"/>
          <w:sz w:val="24"/>
          <w:szCs w:val="24"/>
        </w:rPr>
        <w:t>el meno</w:t>
      </w:r>
      <w:r w:rsidRPr="0044594D">
        <w:rPr>
          <w:rFonts w:ascii="Times New Roman" w:hAnsi="Times New Roman" w:cs="Times New Roman"/>
          <w:sz w:val="24"/>
          <w:szCs w:val="24"/>
        </w:rPr>
        <w:t xml:space="preserve">r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sidRPr="0044594D">
        <w:rPr>
          <w:rFonts w:ascii="Times New Roman" w:hAnsi="Times New Roman" w:cs="Times New Roman"/>
          <w:sz w:val="24"/>
          <w:szCs w:val="24"/>
        </w:rPr>
        <w:t xml:space="preserve"> con </w:t>
      </w:r>
      <w:r>
        <w:rPr>
          <w:rFonts w:ascii="Times New Roman" w:hAnsi="Times New Roman" w:cs="Times New Roman"/>
          <w:sz w:val="24"/>
          <w:szCs w:val="24"/>
        </w:rPr>
        <w:t>22.28 cm, el may</w:t>
      </w:r>
      <w:r w:rsidRPr="0044594D">
        <w:rPr>
          <w:rFonts w:ascii="Times New Roman" w:hAnsi="Times New Roman" w:cs="Times New Roman"/>
          <w:sz w:val="24"/>
          <w:szCs w:val="24"/>
        </w:rPr>
        <w:t>or promedio se presentó en A</w:t>
      </w:r>
      <w:r>
        <w:rPr>
          <w:rFonts w:ascii="Times New Roman" w:hAnsi="Times New Roman" w:cs="Times New Roman"/>
          <w:sz w:val="24"/>
          <w:szCs w:val="24"/>
        </w:rPr>
        <w:t>3</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Injerto Terminal o C</w:t>
      </w:r>
      <w:r w:rsidRPr="002248BC">
        <w:rPr>
          <w:rFonts w:ascii="Times New Roman" w:eastAsia="Times New Roman" w:hAnsi="Times New Roman" w:cs="Times New Roman"/>
          <w:sz w:val="24"/>
          <w:szCs w:val="24"/>
          <w:lang w:eastAsia="es-EC"/>
        </w:rPr>
        <w:t>uña</w:t>
      </w:r>
      <w:r w:rsidRPr="0044594D">
        <w:rPr>
          <w:rFonts w:ascii="Times New Roman" w:hAnsi="Times New Roman" w:cs="Times New Roman"/>
          <w:sz w:val="24"/>
          <w:szCs w:val="24"/>
        </w:rPr>
        <w:t xml:space="preserve"> </w:t>
      </w:r>
      <w:r>
        <w:rPr>
          <w:rFonts w:ascii="Times New Roman" w:hAnsi="Times New Roman" w:cs="Times New Roman"/>
          <w:sz w:val="24"/>
          <w:szCs w:val="24"/>
        </w:rPr>
        <w:t>con</w:t>
      </w:r>
      <w:r w:rsidRPr="0044594D">
        <w:rPr>
          <w:rFonts w:ascii="Times New Roman" w:hAnsi="Times New Roman" w:cs="Times New Roman"/>
          <w:sz w:val="24"/>
          <w:szCs w:val="24"/>
        </w:rPr>
        <w:t xml:space="preserve"> </w:t>
      </w:r>
      <w:r w:rsidR="00261F58">
        <w:rPr>
          <w:rFonts w:ascii="Times New Roman" w:hAnsi="Times New Roman" w:cs="Times New Roman"/>
          <w:sz w:val="24"/>
          <w:szCs w:val="24"/>
        </w:rPr>
        <w:t xml:space="preserve">22.52 </w:t>
      </w:r>
      <w:r w:rsidR="0091154D">
        <w:rPr>
          <w:rFonts w:ascii="Times New Roman" w:hAnsi="Times New Roman" w:cs="Times New Roman"/>
          <w:sz w:val="24"/>
          <w:szCs w:val="24"/>
        </w:rPr>
        <w:t xml:space="preserve">cm, </w:t>
      </w:r>
      <w:r w:rsidRPr="0044594D">
        <w:rPr>
          <w:rFonts w:ascii="Times New Roman" w:hAnsi="Times New Roman" w:cs="Times New Roman"/>
          <w:sz w:val="24"/>
          <w:szCs w:val="24"/>
        </w:rPr>
        <w:t xml:space="preserve">con un promedio general de </w:t>
      </w:r>
      <w:r>
        <w:rPr>
          <w:rFonts w:ascii="Times New Roman" w:hAnsi="Times New Roman" w:cs="Times New Roman"/>
          <w:sz w:val="24"/>
          <w:szCs w:val="24"/>
        </w:rPr>
        <w:t xml:space="preserve">22.39 </w:t>
      </w:r>
      <w:r w:rsidRPr="0044594D">
        <w:rPr>
          <w:rFonts w:ascii="Times New Roman" w:hAnsi="Times New Roman" w:cs="Times New Roman"/>
          <w:sz w:val="24"/>
          <w:szCs w:val="24"/>
        </w:rPr>
        <w:t xml:space="preserve">y </w:t>
      </w:r>
      <w:r>
        <w:rPr>
          <w:rFonts w:ascii="Times New Roman" w:hAnsi="Times New Roman" w:cs="Times New Roman"/>
          <w:sz w:val="24"/>
          <w:szCs w:val="24"/>
        </w:rPr>
        <w:t>un coeficient</w:t>
      </w:r>
      <w:r w:rsidR="0091154D">
        <w:rPr>
          <w:rFonts w:ascii="Times New Roman" w:hAnsi="Times New Roman" w:cs="Times New Roman"/>
          <w:sz w:val="24"/>
          <w:szCs w:val="24"/>
        </w:rPr>
        <w:t xml:space="preserve">e de variación de 0.58 %, </w:t>
      </w:r>
      <w:r>
        <w:rPr>
          <w:rFonts w:ascii="Times New Roman" w:hAnsi="Times New Roman" w:cs="Times New Roman"/>
          <w:sz w:val="24"/>
          <w:szCs w:val="24"/>
        </w:rPr>
        <w:t>va</w:t>
      </w:r>
      <w:r w:rsidR="00AC25C1">
        <w:rPr>
          <w:rFonts w:ascii="Times New Roman" w:hAnsi="Times New Roman" w:cs="Times New Roman"/>
          <w:sz w:val="24"/>
          <w:szCs w:val="24"/>
        </w:rPr>
        <w:t>riable que fue no significativa, sus valores son similares numéricamente, pero estadísticamente no tienen diferencias,</w:t>
      </w:r>
      <w:r w:rsidR="00AC25C1" w:rsidRPr="00905951">
        <w:rPr>
          <w:rFonts w:ascii="Times New Roman" w:hAnsi="Times New Roman" w:cs="Times New Roman"/>
          <w:sz w:val="24"/>
          <w:szCs w:val="24"/>
        </w:rPr>
        <w:t xml:space="preserve"> </w:t>
      </w:r>
      <w:r w:rsidRPr="00905951">
        <w:rPr>
          <w:rFonts w:ascii="Times New Roman" w:hAnsi="Times New Roman" w:cs="Times New Roman"/>
          <w:sz w:val="24"/>
          <w:szCs w:val="24"/>
        </w:rPr>
        <w:t>(Cuadro N°</w:t>
      </w:r>
      <w:r w:rsidR="0060143B">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CF34C0" w:rsidRPr="00BC696F" w:rsidRDefault="00CF34C0" w:rsidP="00553395">
      <w:pPr>
        <w:spacing w:after="0" w:line="360" w:lineRule="auto"/>
        <w:rPr>
          <w:rFonts w:ascii="Times New Roman" w:hAnsi="Times New Roman" w:cs="Times New Roman"/>
          <w:lang w:val="es-ES_tradnl"/>
        </w:rPr>
      </w:pPr>
    </w:p>
    <w:p w:rsidR="00261F58" w:rsidRPr="00AC25C1" w:rsidRDefault="0060143B" w:rsidP="00261F58">
      <w:pPr>
        <w:spacing w:after="0" w:line="360" w:lineRule="auto"/>
        <w:jc w:val="both"/>
        <w:rPr>
          <w:rFonts w:ascii="Times New Roman" w:hAnsi="Times New Roman" w:cs="Times New Roman"/>
          <w:color w:val="0D0D0D" w:themeColor="text1" w:themeTint="F2"/>
          <w:sz w:val="24"/>
          <w:szCs w:val="26"/>
        </w:rPr>
      </w:pPr>
      <w:r>
        <w:rPr>
          <w:rFonts w:ascii="Times New Roman" w:hAnsi="Times New Roman" w:cs="Times New Roman"/>
          <w:bCs/>
          <w:sz w:val="24"/>
          <w:szCs w:val="24"/>
          <w:lang w:val="es-ES_tradnl"/>
        </w:rPr>
        <w:t>L</w:t>
      </w:r>
      <w:r w:rsidR="00261F58" w:rsidRPr="0044594D">
        <w:rPr>
          <w:rFonts w:ascii="Times New Roman" w:hAnsi="Times New Roman" w:cs="Times New Roman"/>
          <w:bCs/>
          <w:sz w:val="24"/>
          <w:szCs w:val="24"/>
        </w:rPr>
        <w:t>a variable:</w:t>
      </w:r>
      <w:r w:rsidR="00261F58" w:rsidRPr="0044594D">
        <w:rPr>
          <w:rFonts w:ascii="Times New Roman" w:hAnsi="Times New Roman" w:cs="Times New Roman"/>
          <w:b/>
          <w:bCs/>
          <w:sz w:val="24"/>
          <w:szCs w:val="24"/>
        </w:rPr>
        <w:t xml:space="preserve"> </w:t>
      </w:r>
      <w:r w:rsidR="00261F58">
        <w:rPr>
          <w:rFonts w:ascii="Times New Roman" w:hAnsi="Times New Roman" w:cs="Times New Roman"/>
          <w:b/>
          <w:sz w:val="24"/>
          <w:szCs w:val="24"/>
        </w:rPr>
        <w:t>L</w:t>
      </w:r>
      <w:r w:rsidR="00261F58" w:rsidRPr="002248BC">
        <w:rPr>
          <w:rFonts w:ascii="Times New Roman" w:hAnsi="Times New Roman" w:cs="Times New Roman"/>
          <w:b/>
          <w:sz w:val="24"/>
          <w:szCs w:val="24"/>
        </w:rPr>
        <w:t>ongitud del injerto (LI)</w:t>
      </w:r>
      <w:r w:rsidR="00261F58">
        <w:rPr>
          <w:rFonts w:ascii="Times New Roman" w:hAnsi="Times New Roman" w:cs="Times New Roman"/>
          <w:b/>
          <w:sz w:val="24"/>
          <w:szCs w:val="24"/>
        </w:rPr>
        <w:t xml:space="preserve"> a los 120 días</w:t>
      </w:r>
      <w:r w:rsidR="00261F58" w:rsidRPr="0044594D">
        <w:rPr>
          <w:rFonts w:ascii="Times New Roman" w:hAnsi="Times New Roman" w:cs="Times New Roman"/>
          <w:b/>
          <w:bCs/>
          <w:sz w:val="24"/>
          <w:szCs w:val="24"/>
        </w:rPr>
        <w:t xml:space="preserve">, </w:t>
      </w:r>
      <w:r w:rsidRPr="00126030">
        <w:rPr>
          <w:rFonts w:ascii="Times New Roman" w:hAnsi="Times New Roman" w:cs="Times New Roman"/>
          <w:sz w:val="24"/>
          <w:szCs w:val="24"/>
        </w:rPr>
        <w:t>fue no significativa</w:t>
      </w:r>
      <w:r w:rsidR="00AC25C1">
        <w:rPr>
          <w:rFonts w:ascii="Times New Roman" w:hAnsi="Times New Roman" w:cs="Times New Roman"/>
          <w:sz w:val="24"/>
          <w:szCs w:val="24"/>
        </w:rPr>
        <w:t xml:space="preserve">, </w:t>
      </w:r>
      <w:r w:rsidR="00AC25C1">
        <w:rPr>
          <w:rFonts w:ascii="Times New Roman" w:hAnsi="Times New Roman" w:cs="Times New Roman"/>
          <w:sz w:val="24"/>
          <w:szCs w:val="24"/>
          <w:lang w:val="es-ES_tradnl"/>
        </w:rPr>
        <w:t>es decir las variedades no incidieron significativamente</w:t>
      </w:r>
      <w:r w:rsidR="00AC25C1">
        <w:rPr>
          <w:rFonts w:ascii="Times New Roman" w:hAnsi="Times New Roman" w:cs="Times New Roman"/>
          <w:color w:val="0D0D0D" w:themeColor="text1" w:themeTint="F2"/>
          <w:sz w:val="24"/>
          <w:szCs w:val="26"/>
        </w:rPr>
        <w:t xml:space="preserve"> en esta variable; </w:t>
      </w:r>
      <w:r w:rsidR="00261F58">
        <w:rPr>
          <w:rFonts w:ascii="Times New Roman" w:hAnsi="Times New Roman" w:cs="Times New Roman"/>
          <w:sz w:val="24"/>
          <w:szCs w:val="24"/>
        </w:rPr>
        <w:t>el meno</w:t>
      </w:r>
      <w:r w:rsidR="00261F58" w:rsidRPr="0044594D">
        <w:rPr>
          <w:rFonts w:ascii="Times New Roman" w:hAnsi="Times New Roman" w:cs="Times New Roman"/>
          <w:sz w:val="24"/>
          <w:szCs w:val="24"/>
        </w:rPr>
        <w:t xml:space="preserve">r </w:t>
      </w:r>
      <w:r w:rsidR="00261F58">
        <w:rPr>
          <w:rFonts w:ascii="Times New Roman" w:hAnsi="Times New Roman" w:cs="Times New Roman"/>
          <w:sz w:val="24"/>
          <w:szCs w:val="24"/>
        </w:rPr>
        <w:t>promedio</w:t>
      </w:r>
      <w:r w:rsidR="00261F58" w:rsidRPr="0044594D">
        <w:rPr>
          <w:rFonts w:ascii="Times New Roman" w:hAnsi="Times New Roman" w:cs="Times New Roman"/>
          <w:sz w:val="24"/>
          <w:szCs w:val="24"/>
        </w:rPr>
        <w:t xml:space="preserve"> se obtuvo en A</w:t>
      </w:r>
      <w:r w:rsidR="00261F58">
        <w:rPr>
          <w:rFonts w:ascii="Times New Roman" w:hAnsi="Times New Roman" w:cs="Times New Roman"/>
          <w:sz w:val="24"/>
          <w:szCs w:val="24"/>
        </w:rPr>
        <w:t>2</w:t>
      </w:r>
      <w:r w:rsidR="00261F58" w:rsidRPr="0044594D">
        <w:rPr>
          <w:rFonts w:ascii="Times New Roman" w:hAnsi="Times New Roman" w:cs="Times New Roman"/>
          <w:b/>
          <w:sz w:val="24"/>
          <w:szCs w:val="24"/>
        </w:rPr>
        <w:t>:</w:t>
      </w:r>
      <w:r w:rsidR="00261F58" w:rsidRPr="0044594D">
        <w:rPr>
          <w:rFonts w:ascii="Times New Roman" w:hAnsi="Times New Roman" w:cs="Times New Roman"/>
          <w:sz w:val="24"/>
          <w:szCs w:val="24"/>
        </w:rPr>
        <w:t xml:space="preserve"> </w:t>
      </w:r>
      <w:r w:rsidR="00261F58" w:rsidRPr="002248BC">
        <w:rPr>
          <w:rFonts w:ascii="Times New Roman" w:eastAsia="Times New Roman" w:hAnsi="Times New Roman" w:cs="Times New Roman"/>
          <w:sz w:val="24"/>
          <w:szCs w:val="24"/>
          <w:lang w:eastAsia="es-EC"/>
        </w:rPr>
        <w:t>Injerto Lateral Subcortical</w:t>
      </w:r>
      <w:r>
        <w:rPr>
          <w:rFonts w:ascii="Times New Roman" w:hAnsi="Times New Roman" w:cs="Times New Roman"/>
          <w:sz w:val="24"/>
          <w:szCs w:val="24"/>
        </w:rPr>
        <w:t xml:space="preserve"> con </w:t>
      </w:r>
      <w:r w:rsidR="00261F58">
        <w:rPr>
          <w:rFonts w:ascii="Times New Roman" w:hAnsi="Times New Roman" w:cs="Times New Roman"/>
          <w:sz w:val="24"/>
          <w:szCs w:val="24"/>
        </w:rPr>
        <w:t>25.18 cm, el may</w:t>
      </w:r>
      <w:r w:rsidR="00261F58" w:rsidRPr="0044594D">
        <w:rPr>
          <w:rFonts w:ascii="Times New Roman" w:hAnsi="Times New Roman" w:cs="Times New Roman"/>
          <w:sz w:val="24"/>
          <w:szCs w:val="24"/>
        </w:rPr>
        <w:t>or promedio se presentó en A</w:t>
      </w:r>
      <w:r w:rsidR="00261F58">
        <w:rPr>
          <w:rFonts w:ascii="Times New Roman" w:hAnsi="Times New Roman" w:cs="Times New Roman"/>
          <w:sz w:val="24"/>
          <w:szCs w:val="24"/>
        </w:rPr>
        <w:t>3</w:t>
      </w:r>
      <w:r w:rsidR="00261F58" w:rsidRPr="0044594D">
        <w:rPr>
          <w:rFonts w:ascii="Times New Roman" w:hAnsi="Times New Roman" w:cs="Times New Roman"/>
          <w:sz w:val="24"/>
          <w:szCs w:val="24"/>
        </w:rPr>
        <w:t>:</w:t>
      </w:r>
      <w:r w:rsidR="00261F58">
        <w:rPr>
          <w:rFonts w:ascii="Times New Roman" w:eastAsia="Times New Roman" w:hAnsi="Times New Roman" w:cs="Times New Roman"/>
          <w:sz w:val="24"/>
          <w:szCs w:val="24"/>
          <w:lang w:eastAsia="es-EC"/>
        </w:rPr>
        <w:t xml:space="preserve"> Injerto Terminal o C</w:t>
      </w:r>
      <w:r w:rsidR="00261F58" w:rsidRPr="002248BC">
        <w:rPr>
          <w:rFonts w:ascii="Times New Roman" w:eastAsia="Times New Roman" w:hAnsi="Times New Roman" w:cs="Times New Roman"/>
          <w:sz w:val="24"/>
          <w:szCs w:val="24"/>
          <w:lang w:eastAsia="es-EC"/>
        </w:rPr>
        <w:t>uña</w:t>
      </w:r>
      <w:r w:rsidR="00261F58" w:rsidRPr="0044594D">
        <w:rPr>
          <w:rFonts w:ascii="Times New Roman" w:hAnsi="Times New Roman" w:cs="Times New Roman"/>
          <w:sz w:val="24"/>
          <w:szCs w:val="24"/>
        </w:rPr>
        <w:t xml:space="preserve"> </w:t>
      </w:r>
      <w:r w:rsidR="00261F58">
        <w:rPr>
          <w:rFonts w:ascii="Times New Roman" w:hAnsi="Times New Roman" w:cs="Times New Roman"/>
          <w:sz w:val="24"/>
          <w:szCs w:val="24"/>
        </w:rPr>
        <w:t>con</w:t>
      </w:r>
      <w:r w:rsidR="00261F58" w:rsidRPr="0044594D">
        <w:rPr>
          <w:rFonts w:ascii="Times New Roman" w:hAnsi="Times New Roman" w:cs="Times New Roman"/>
          <w:sz w:val="24"/>
          <w:szCs w:val="24"/>
        </w:rPr>
        <w:t xml:space="preserve"> </w:t>
      </w:r>
      <w:r w:rsidR="00261F58">
        <w:rPr>
          <w:rFonts w:ascii="Times New Roman" w:hAnsi="Times New Roman" w:cs="Times New Roman"/>
          <w:sz w:val="24"/>
          <w:szCs w:val="24"/>
        </w:rPr>
        <w:t xml:space="preserve">25.42 cm, </w:t>
      </w:r>
      <w:r w:rsidR="00261F58" w:rsidRPr="0044594D">
        <w:rPr>
          <w:rFonts w:ascii="Times New Roman" w:hAnsi="Times New Roman" w:cs="Times New Roman"/>
          <w:sz w:val="24"/>
          <w:szCs w:val="24"/>
        </w:rPr>
        <w:t xml:space="preserve">con un promedio general de </w:t>
      </w:r>
      <w:r w:rsidR="00261F58">
        <w:rPr>
          <w:rFonts w:ascii="Times New Roman" w:hAnsi="Times New Roman" w:cs="Times New Roman"/>
          <w:sz w:val="24"/>
          <w:szCs w:val="24"/>
        </w:rPr>
        <w:t>25.29 cm</w:t>
      </w:r>
      <w:r>
        <w:rPr>
          <w:rFonts w:ascii="Times New Roman" w:hAnsi="Times New Roman" w:cs="Times New Roman"/>
          <w:sz w:val="24"/>
          <w:szCs w:val="24"/>
        </w:rPr>
        <w:t xml:space="preserve"> </w:t>
      </w:r>
      <w:r w:rsidR="00261F58" w:rsidRPr="0044594D">
        <w:rPr>
          <w:rFonts w:ascii="Times New Roman" w:hAnsi="Times New Roman" w:cs="Times New Roman"/>
          <w:sz w:val="24"/>
          <w:szCs w:val="24"/>
        </w:rPr>
        <w:t xml:space="preserve">y </w:t>
      </w:r>
      <w:r w:rsidR="00261F58">
        <w:rPr>
          <w:rFonts w:ascii="Times New Roman" w:hAnsi="Times New Roman" w:cs="Times New Roman"/>
          <w:sz w:val="24"/>
          <w:szCs w:val="24"/>
        </w:rPr>
        <w:t>un coeficient</w:t>
      </w:r>
      <w:r>
        <w:rPr>
          <w:rFonts w:ascii="Times New Roman" w:hAnsi="Times New Roman" w:cs="Times New Roman"/>
          <w:sz w:val="24"/>
          <w:szCs w:val="24"/>
        </w:rPr>
        <w:t xml:space="preserve">e de variación de </w:t>
      </w:r>
      <w:r w:rsidR="00BC696F">
        <w:rPr>
          <w:rFonts w:ascii="Times New Roman" w:hAnsi="Times New Roman" w:cs="Times New Roman"/>
          <w:sz w:val="24"/>
          <w:szCs w:val="24"/>
        </w:rPr>
        <w:t>0.51,</w:t>
      </w:r>
      <w:r w:rsidR="00261F58">
        <w:rPr>
          <w:rFonts w:ascii="Times New Roman" w:hAnsi="Times New Roman" w:cs="Times New Roman"/>
          <w:sz w:val="24"/>
          <w:szCs w:val="24"/>
        </w:rPr>
        <w:t xml:space="preserve"> </w:t>
      </w:r>
      <w:r w:rsidR="00261F58" w:rsidRPr="00905951">
        <w:rPr>
          <w:rFonts w:ascii="Times New Roman" w:hAnsi="Times New Roman" w:cs="Times New Roman"/>
          <w:sz w:val="24"/>
          <w:szCs w:val="24"/>
        </w:rPr>
        <w:t>(Cuadro N°</w:t>
      </w:r>
      <w:r w:rsidR="00BC696F">
        <w:rPr>
          <w:rFonts w:ascii="Times New Roman" w:hAnsi="Times New Roman" w:cs="Times New Roman"/>
          <w:sz w:val="24"/>
          <w:szCs w:val="24"/>
        </w:rPr>
        <w:t xml:space="preserve"> </w:t>
      </w:r>
      <w:r w:rsidR="00261F58" w:rsidRPr="00905951">
        <w:rPr>
          <w:rFonts w:ascii="Times New Roman" w:hAnsi="Times New Roman" w:cs="Times New Roman"/>
          <w:sz w:val="24"/>
          <w:szCs w:val="24"/>
        </w:rPr>
        <w:t>1).</w:t>
      </w:r>
    </w:p>
    <w:p w:rsidR="00261F58" w:rsidRPr="00BC696F" w:rsidRDefault="00261F58" w:rsidP="00553395">
      <w:pPr>
        <w:spacing w:after="0" w:line="360" w:lineRule="auto"/>
        <w:rPr>
          <w:rFonts w:ascii="Times New Roman" w:hAnsi="Times New Roman" w:cs="Times New Roman"/>
          <w:sz w:val="24"/>
          <w:szCs w:val="24"/>
          <w:lang w:val="es-ES_tradnl"/>
        </w:rPr>
      </w:pPr>
    </w:p>
    <w:p w:rsidR="00CF34C0" w:rsidRDefault="00BC696F" w:rsidP="001A0233">
      <w:pPr>
        <w:spacing w:after="0" w:line="360" w:lineRule="auto"/>
        <w:jc w:val="both"/>
        <w:rPr>
          <w:rFonts w:ascii="Times New Roman" w:hAnsi="Times New Roman" w:cs="Times New Roman"/>
          <w:sz w:val="24"/>
          <w:szCs w:val="24"/>
        </w:rPr>
      </w:pPr>
      <w:r>
        <w:rPr>
          <w:rFonts w:ascii="Times New Roman" w:hAnsi="Times New Roman" w:cs="Times New Roman"/>
          <w:bCs/>
          <w:sz w:val="24"/>
          <w:szCs w:val="24"/>
          <w:lang w:val="es-ES_tradnl"/>
        </w:rPr>
        <w:lastRenderedPageBreak/>
        <w:t>La</w:t>
      </w:r>
      <w:r w:rsidR="00CF34C0" w:rsidRPr="0044594D">
        <w:rPr>
          <w:rFonts w:ascii="Times New Roman" w:hAnsi="Times New Roman" w:cs="Times New Roman"/>
          <w:bCs/>
          <w:sz w:val="24"/>
          <w:szCs w:val="24"/>
        </w:rPr>
        <w:t xml:space="preserve"> variable:</w:t>
      </w:r>
      <w:r w:rsidR="00CF34C0" w:rsidRPr="0044594D">
        <w:rPr>
          <w:rFonts w:ascii="Times New Roman" w:hAnsi="Times New Roman" w:cs="Times New Roman"/>
          <w:b/>
          <w:bCs/>
          <w:sz w:val="24"/>
          <w:szCs w:val="24"/>
        </w:rPr>
        <w:t xml:space="preserve"> </w:t>
      </w:r>
      <w:r w:rsidR="00CF34C0" w:rsidRPr="002248BC">
        <w:rPr>
          <w:rFonts w:ascii="Times New Roman" w:hAnsi="Times New Roman" w:cs="Times New Roman"/>
          <w:b/>
          <w:sz w:val="24"/>
          <w:szCs w:val="24"/>
        </w:rPr>
        <w:t>Diámetro polar de la hoja (DPH)</w:t>
      </w:r>
      <w:r>
        <w:rPr>
          <w:rFonts w:ascii="Times New Roman" w:hAnsi="Times New Roman" w:cs="Times New Roman"/>
          <w:b/>
          <w:sz w:val="24"/>
          <w:szCs w:val="24"/>
        </w:rPr>
        <w:t xml:space="preserve"> a los 90 días</w:t>
      </w:r>
      <w:r w:rsidR="00CF34C0" w:rsidRPr="0044594D">
        <w:rPr>
          <w:rFonts w:ascii="Times New Roman" w:hAnsi="Times New Roman" w:cs="Times New Roman"/>
          <w:b/>
          <w:bCs/>
          <w:sz w:val="24"/>
          <w:szCs w:val="24"/>
        </w:rPr>
        <w:t xml:space="preserve">, </w:t>
      </w:r>
      <w:r w:rsidR="00CF34C0">
        <w:rPr>
          <w:rFonts w:ascii="Times New Roman" w:hAnsi="Times New Roman" w:cs="Times New Roman"/>
          <w:sz w:val="24"/>
          <w:szCs w:val="24"/>
        </w:rPr>
        <w:t>el mayor</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promedio</w:t>
      </w:r>
      <w:r w:rsidR="00CF34C0" w:rsidRPr="0044594D">
        <w:rPr>
          <w:rFonts w:ascii="Times New Roman" w:hAnsi="Times New Roman" w:cs="Times New Roman"/>
          <w:sz w:val="24"/>
          <w:szCs w:val="24"/>
        </w:rPr>
        <w:t xml:space="preserve"> se obtuvo en A</w:t>
      </w:r>
      <w:r w:rsidR="00CF34C0">
        <w:rPr>
          <w:rFonts w:ascii="Times New Roman" w:hAnsi="Times New Roman" w:cs="Times New Roman"/>
          <w:sz w:val="24"/>
          <w:szCs w:val="24"/>
        </w:rPr>
        <w:t>2</w:t>
      </w:r>
      <w:r w:rsidR="00CF34C0" w:rsidRPr="0044594D">
        <w:rPr>
          <w:rFonts w:ascii="Times New Roman" w:hAnsi="Times New Roman" w:cs="Times New Roman"/>
          <w:b/>
          <w:sz w:val="24"/>
          <w:szCs w:val="24"/>
        </w:rPr>
        <w:t>:</w:t>
      </w:r>
      <w:r w:rsidR="00CF34C0" w:rsidRPr="0044594D">
        <w:rPr>
          <w:rFonts w:ascii="Times New Roman" w:hAnsi="Times New Roman" w:cs="Times New Roman"/>
          <w:sz w:val="24"/>
          <w:szCs w:val="24"/>
        </w:rPr>
        <w:t xml:space="preserve"> </w:t>
      </w:r>
      <w:r w:rsidR="00CF34C0" w:rsidRPr="002248BC">
        <w:rPr>
          <w:rFonts w:ascii="Times New Roman" w:eastAsia="Times New Roman" w:hAnsi="Times New Roman" w:cs="Times New Roman"/>
          <w:sz w:val="24"/>
          <w:szCs w:val="24"/>
          <w:lang w:eastAsia="es-EC"/>
        </w:rPr>
        <w:t>Injerto Lateral Subcortical</w:t>
      </w:r>
      <w:r w:rsidR="00CF34C0" w:rsidRPr="0044594D">
        <w:rPr>
          <w:rFonts w:ascii="Times New Roman" w:hAnsi="Times New Roman" w:cs="Times New Roman"/>
          <w:sz w:val="24"/>
          <w:szCs w:val="24"/>
        </w:rPr>
        <w:t xml:space="preserve"> con </w:t>
      </w:r>
      <w:r w:rsidR="00CF34C0">
        <w:rPr>
          <w:rFonts w:ascii="Times New Roman" w:hAnsi="Times New Roman" w:cs="Times New Roman"/>
          <w:sz w:val="24"/>
          <w:szCs w:val="24"/>
        </w:rPr>
        <w:t>4.5</w:t>
      </w:r>
      <w:r w:rsidR="0091154D">
        <w:rPr>
          <w:rFonts w:ascii="Times New Roman" w:hAnsi="Times New Roman" w:cs="Times New Roman"/>
          <w:sz w:val="24"/>
          <w:szCs w:val="24"/>
        </w:rPr>
        <w:t>9 cm</w:t>
      </w:r>
      <w:r w:rsidR="00CF34C0">
        <w:rPr>
          <w:rFonts w:ascii="Times New Roman" w:hAnsi="Times New Roman" w:cs="Times New Roman"/>
          <w:sz w:val="24"/>
          <w:szCs w:val="24"/>
        </w:rPr>
        <w:t>, el menor</w:t>
      </w:r>
      <w:r w:rsidR="00CF34C0" w:rsidRPr="0044594D">
        <w:rPr>
          <w:rFonts w:ascii="Times New Roman" w:hAnsi="Times New Roman" w:cs="Times New Roman"/>
          <w:sz w:val="24"/>
          <w:szCs w:val="24"/>
        </w:rPr>
        <w:t xml:space="preserve"> promedio se presentó en A</w:t>
      </w:r>
      <w:r w:rsidR="00CF34C0">
        <w:rPr>
          <w:rFonts w:ascii="Times New Roman" w:hAnsi="Times New Roman" w:cs="Times New Roman"/>
          <w:sz w:val="24"/>
          <w:szCs w:val="24"/>
        </w:rPr>
        <w:t>3</w:t>
      </w:r>
      <w:r w:rsidR="00CF34C0" w:rsidRPr="0044594D">
        <w:rPr>
          <w:rFonts w:ascii="Times New Roman" w:hAnsi="Times New Roman" w:cs="Times New Roman"/>
          <w:sz w:val="24"/>
          <w:szCs w:val="24"/>
        </w:rPr>
        <w:t>:</w:t>
      </w:r>
      <w:r w:rsidR="00CF34C0">
        <w:rPr>
          <w:rFonts w:ascii="Times New Roman" w:eastAsia="Times New Roman" w:hAnsi="Times New Roman" w:cs="Times New Roman"/>
          <w:sz w:val="24"/>
          <w:szCs w:val="24"/>
          <w:lang w:eastAsia="es-EC"/>
        </w:rPr>
        <w:t xml:space="preserve"> Injerto Terminal o C</w:t>
      </w:r>
      <w:r w:rsidR="00CF34C0" w:rsidRPr="002248BC">
        <w:rPr>
          <w:rFonts w:ascii="Times New Roman" w:eastAsia="Times New Roman" w:hAnsi="Times New Roman" w:cs="Times New Roman"/>
          <w:sz w:val="24"/>
          <w:szCs w:val="24"/>
          <w:lang w:eastAsia="es-EC"/>
        </w:rPr>
        <w:t>uña</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con</w:t>
      </w:r>
      <w:r w:rsidR="00CF34C0" w:rsidRPr="0044594D">
        <w:rPr>
          <w:rFonts w:ascii="Times New Roman" w:hAnsi="Times New Roman" w:cs="Times New Roman"/>
          <w:sz w:val="24"/>
          <w:szCs w:val="24"/>
        </w:rPr>
        <w:t xml:space="preserve"> </w:t>
      </w:r>
      <w:r w:rsidR="00CF34C0">
        <w:rPr>
          <w:rFonts w:ascii="Times New Roman" w:hAnsi="Times New Roman" w:cs="Times New Roman"/>
          <w:sz w:val="24"/>
          <w:szCs w:val="24"/>
        </w:rPr>
        <w:t xml:space="preserve">4.43 </w:t>
      </w:r>
      <w:r>
        <w:rPr>
          <w:rFonts w:ascii="Times New Roman" w:hAnsi="Times New Roman" w:cs="Times New Roman"/>
          <w:sz w:val="24"/>
          <w:szCs w:val="24"/>
        </w:rPr>
        <w:t xml:space="preserve">cm, con un promedio </w:t>
      </w:r>
      <w:r w:rsidR="00CF34C0" w:rsidRPr="0044594D">
        <w:rPr>
          <w:rFonts w:ascii="Times New Roman" w:hAnsi="Times New Roman" w:cs="Times New Roman"/>
          <w:sz w:val="24"/>
          <w:szCs w:val="24"/>
        </w:rPr>
        <w:t xml:space="preserve">general de </w:t>
      </w:r>
      <w:r w:rsidR="00CF34C0">
        <w:rPr>
          <w:rFonts w:ascii="Times New Roman" w:hAnsi="Times New Roman" w:cs="Times New Roman"/>
          <w:sz w:val="24"/>
          <w:szCs w:val="24"/>
        </w:rPr>
        <w:t>4.48 cm</w:t>
      </w:r>
      <w:r w:rsidR="00CF34C0" w:rsidRPr="0044594D">
        <w:rPr>
          <w:rFonts w:ascii="Times New Roman" w:hAnsi="Times New Roman" w:cs="Times New Roman"/>
          <w:sz w:val="24"/>
          <w:szCs w:val="24"/>
        </w:rPr>
        <w:t xml:space="preserve">, y </w:t>
      </w:r>
      <w:r w:rsidR="00CF34C0">
        <w:rPr>
          <w:rFonts w:ascii="Times New Roman" w:hAnsi="Times New Roman" w:cs="Times New Roman"/>
          <w:sz w:val="24"/>
          <w:szCs w:val="24"/>
        </w:rPr>
        <w:t>un coeficiente de variación de 7.71 %,</w:t>
      </w:r>
      <w:r w:rsidR="00CF34C0" w:rsidRPr="0044594D">
        <w:rPr>
          <w:rFonts w:ascii="Times New Roman" w:hAnsi="Times New Roman" w:cs="Times New Roman"/>
          <w:sz w:val="24"/>
          <w:szCs w:val="24"/>
        </w:rPr>
        <w:t xml:space="preserve"> </w:t>
      </w:r>
      <w:r>
        <w:rPr>
          <w:rFonts w:ascii="Times New Roman" w:hAnsi="Times New Roman" w:cs="Times New Roman"/>
          <w:sz w:val="24"/>
          <w:szCs w:val="24"/>
        </w:rPr>
        <w:t xml:space="preserve">variable que fue no significativa estadísticamente, </w:t>
      </w:r>
      <w:r w:rsidR="00CF34C0"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00CF34C0" w:rsidRPr="00905951">
        <w:rPr>
          <w:rFonts w:ascii="Times New Roman" w:hAnsi="Times New Roman" w:cs="Times New Roman"/>
          <w:sz w:val="24"/>
          <w:szCs w:val="24"/>
        </w:rPr>
        <w:t>1).</w:t>
      </w:r>
    </w:p>
    <w:p w:rsidR="00521D29" w:rsidRPr="00F33630" w:rsidRDefault="00521D29" w:rsidP="001A0233">
      <w:pPr>
        <w:spacing w:after="0" w:line="360" w:lineRule="auto"/>
        <w:jc w:val="both"/>
        <w:rPr>
          <w:rFonts w:ascii="Times New Roman" w:hAnsi="Times New Roman" w:cs="Times New Roman"/>
          <w:b/>
          <w:sz w:val="20"/>
          <w:szCs w:val="24"/>
          <w:lang w:val="es-ES_tradnl"/>
        </w:rPr>
      </w:pPr>
    </w:p>
    <w:p w:rsidR="00BC696F" w:rsidRPr="0044594D" w:rsidRDefault="00BC696F" w:rsidP="00BC696F">
      <w:pPr>
        <w:spacing w:after="0" w:line="360" w:lineRule="auto"/>
        <w:jc w:val="both"/>
        <w:rPr>
          <w:rFonts w:ascii="Times New Roman" w:hAnsi="Times New Roman" w:cs="Times New Roman"/>
          <w:b/>
          <w:sz w:val="24"/>
          <w:szCs w:val="24"/>
          <w:lang w:val="es-ES_tradnl"/>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sidRPr="002248BC">
        <w:rPr>
          <w:rFonts w:ascii="Times New Roman" w:hAnsi="Times New Roman" w:cs="Times New Roman"/>
          <w:b/>
          <w:sz w:val="24"/>
          <w:szCs w:val="24"/>
        </w:rPr>
        <w:t>Diámetro polar de la hoja (DPH)</w:t>
      </w:r>
      <w:r>
        <w:rPr>
          <w:rFonts w:ascii="Times New Roman" w:hAnsi="Times New Roman" w:cs="Times New Roman"/>
          <w:b/>
          <w:sz w:val="24"/>
          <w:szCs w:val="24"/>
        </w:rPr>
        <w:t xml:space="preserve"> a los 120 días</w:t>
      </w:r>
      <w:r w:rsidRPr="0044594D">
        <w:rPr>
          <w:rFonts w:ascii="Times New Roman" w:hAnsi="Times New Roman" w:cs="Times New Roman"/>
          <w:b/>
          <w:bCs/>
          <w:sz w:val="24"/>
          <w:szCs w:val="24"/>
        </w:rPr>
        <w:t xml:space="preserve">, </w:t>
      </w:r>
      <w:r w:rsidR="00AC25C1" w:rsidRPr="007A100A">
        <w:rPr>
          <w:rFonts w:ascii="Times New Roman" w:hAnsi="Times New Roman" w:cs="Times New Roman"/>
          <w:sz w:val="24"/>
          <w:szCs w:val="24"/>
        </w:rPr>
        <w:t>de acuerdo a la prueba de Tukey al 5</w:t>
      </w:r>
      <w:r w:rsidR="00AC25C1">
        <w:rPr>
          <w:rFonts w:ascii="Times New Roman" w:hAnsi="Times New Roman" w:cs="Times New Roman"/>
          <w:sz w:val="24"/>
          <w:szCs w:val="24"/>
        </w:rPr>
        <w:t xml:space="preserve"> % fue no significativa, </w:t>
      </w:r>
      <w:r>
        <w:rPr>
          <w:rFonts w:ascii="Times New Roman" w:hAnsi="Times New Roman" w:cs="Times New Roman"/>
          <w:sz w:val="24"/>
          <w:szCs w:val="24"/>
        </w:rPr>
        <w:t>el mayor</w:t>
      </w:r>
      <w:r w:rsidRPr="0044594D">
        <w:rPr>
          <w:rFonts w:ascii="Times New Roman" w:hAnsi="Times New Roman" w:cs="Times New Roman"/>
          <w:sz w:val="24"/>
          <w:szCs w:val="24"/>
        </w:rPr>
        <w:t xml:space="preserve">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Pr>
          <w:rFonts w:ascii="Times New Roman" w:hAnsi="Times New Roman" w:cs="Times New Roman"/>
          <w:sz w:val="24"/>
          <w:szCs w:val="24"/>
        </w:rPr>
        <w:t xml:space="preserve"> con 6.07 cm, el menor</w:t>
      </w:r>
      <w:r w:rsidRPr="0044594D">
        <w:rPr>
          <w:rFonts w:ascii="Times New Roman" w:hAnsi="Times New Roman" w:cs="Times New Roman"/>
          <w:sz w:val="24"/>
          <w:szCs w:val="24"/>
        </w:rPr>
        <w:t xml:space="preserve"> promedio se presentó en A</w:t>
      </w:r>
      <w:r>
        <w:rPr>
          <w:rFonts w:ascii="Times New Roman" w:hAnsi="Times New Roman" w:cs="Times New Roman"/>
          <w:sz w:val="24"/>
          <w:szCs w:val="24"/>
        </w:rPr>
        <w:t>3</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Injerto Terminal o C</w:t>
      </w:r>
      <w:r w:rsidRPr="002248BC">
        <w:rPr>
          <w:rFonts w:ascii="Times New Roman" w:eastAsia="Times New Roman" w:hAnsi="Times New Roman" w:cs="Times New Roman"/>
          <w:sz w:val="24"/>
          <w:szCs w:val="24"/>
          <w:lang w:eastAsia="es-EC"/>
        </w:rPr>
        <w:t>uña</w:t>
      </w:r>
      <w:r w:rsidRPr="0044594D">
        <w:rPr>
          <w:rFonts w:ascii="Times New Roman" w:hAnsi="Times New Roman" w:cs="Times New Roman"/>
          <w:sz w:val="24"/>
          <w:szCs w:val="24"/>
        </w:rPr>
        <w:t xml:space="preserve"> </w:t>
      </w:r>
      <w:r>
        <w:rPr>
          <w:rFonts w:ascii="Times New Roman" w:hAnsi="Times New Roman" w:cs="Times New Roman"/>
          <w:sz w:val="24"/>
          <w:szCs w:val="24"/>
        </w:rPr>
        <w:t>con</w:t>
      </w:r>
      <w:r w:rsidRPr="0044594D">
        <w:rPr>
          <w:rFonts w:ascii="Times New Roman" w:hAnsi="Times New Roman" w:cs="Times New Roman"/>
          <w:sz w:val="24"/>
          <w:szCs w:val="24"/>
        </w:rPr>
        <w:t xml:space="preserve"> </w:t>
      </w:r>
      <w:r>
        <w:rPr>
          <w:rFonts w:ascii="Times New Roman" w:hAnsi="Times New Roman" w:cs="Times New Roman"/>
          <w:sz w:val="24"/>
          <w:szCs w:val="24"/>
        </w:rPr>
        <w:t xml:space="preserve">5.91 cm, </w:t>
      </w:r>
      <w:r w:rsidRPr="0044594D">
        <w:rPr>
          <w:rFonts w:ascii="Times New Roman" w:hAnsi="Times New Roman" w:cs="Times New Roman"/>
          <w:sz w:val="24"/>
          <w:szCs w:val="24"/>
        </w:rPr>
        <w:t xml:space="preserve">con un promedio general de </w:t>
      </w:r>
      <w:r>
        <w:rPr>
          <w:rFonts w:ascii="Times New Roman" w:hAnsi="Times New Roman" w:cs="Times New Roman"/>
          <w:sz w:val="24"/>
          <w:szCs w:val="24"/>
        </w:rPr>
        <w:t>5.97 cm</w:t>
      </w:r>
      <w:r w:rsidRPr="0044594D">
        <w:rPr>
          <w:rFonts w:ascii="Times New Roman" w:hAnsi="Times New Roman" w:cs="Times New Roman"/>
          <w:sz w:val="24"/>
          <w:szCs w:val="24"/>
        </w:rPr>
        <w:t xml:space="preserve"> y </w:t>
      </w:r>
      <w:r>
        <w:rPr>
          <w:rFonts w:ascii="Times New Roman" w:hAnsi="Times New Roman" w:cs="Times New Roman"/>
          <w:sz w:val="24"/>
          <w:szCs w:val="24"/>
        </w:rPr>
        <w:t>un coeficiente de variación de 5.80 %,</w:t>
      </w:r>
      <w:r w:rsidRPr="0044594D">
        <w:rPr>
          <w:rFonts w:ascii="Times New Roman" w:hAnsi="Times New Roman" w:cs="Times New Roman"/>
          <w:sz w:val="24"/>
          <w:szCs w:val="24"/>
        </w:rPr>
        <w:t xml:space="preserve"> </w:t>
      </w:r>
      <w:r w:rsidRPr="00905951">
        <w:rPr>
          <w:rFonts w:ascii="Times New Roman" w:hAnsi="Times New Roman" w:cs="Times New Roman"/>
          <w:sz w:val="24"/>
          <w:szCs w:val="24"/>
        </w:rPr>
        <w:t>(Cuadro N°1).</w:t>
      </w:r>
    </w:p>
    <w:p w:rsidR="00553395" w:rsidRPr="00F33630" w:rsidRDefault="00553395" w:rsidP="00553395">
      <w:pPr>
        <w:spacing w:after="0" w:line="360" w:lineRule="auto"/>
        <w:jc w:val="both"/>
        <w:rPr>
          <w:rFonts w:ascii="Times New Roman" w:hAnsi="Times New Roman" w:cs="Times New Roman"/>
          <w:bCs/>
          <w:sz w:val="20"/>
          <w:szCs w:val="24"/>
        </w:rPr>
      </w:pPr>
    </w:p>
    <w:p w:rsidR="00CF34C0" w:rsidRPr="0044594D" w:rsidRDefault="00CF34C0" w:rsidP="00CF34C0">
      <w:pPr>
        <w:spacing w:after="0" w:line="360" w:lineRule="auto"/>
        <w:jc w:val="both"/>
        <w:rPr>
          <w:rFonts w:ascii="Times New Roman" w:hAnsi="Times New Roman" w:cs="Times New Roman"/>
          <w:b/>
          <w:sz w:val="24"/>
          <w:szCs w:val="24"/>
          <w:lang w:val="es-ES_tradnl"/>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sidRPr="002248BC">
        <w:rPr>
          <w:rFonts w:ascii="Times New Roman" w:hAnsi="Times New Roman" w:cs="Times New Roman"/>
          <w:b/>
          <w:sz w:val="24"/>
          <w:szCs w:val="24"/>
        </w:rPr>
        <w:t xml:space="preserve">Diámetro ecuatorial de la hoja </w:t>
      </w:r>
      <w:r w:rsidR="00BC696F">
        <w:rPr>
          <w:rFonts w:ascii="Times New Roman" w:hAnsi="Times New Roman" w:cs="Times New Roman"/>
          <w:b/>
          <w:sz w:val="24"/>
          <w:szCs w:val="24"/>
        </w:rPr>
        <w:t>(DPH)</w:t>
      </w:r>
      <w:r w:rsidR="00BC696F" w:rsidRPr="00BC696F">
        <w:rPr>
          <w:rFonts w:ascii="Times New Roman" w:hAnsi="Times New Roman" w:cs="Times New Roman"/>
          <w:b/>
          <w:sz w:val="24"/>
          <w:szCs w:val="24"/>
        </w:rPr>
        <w:t xml:space="preserve"> </w:t>
      </w:r>
      <w:r w:rsidR="00BC696F">
        <w:rPr>
          <w:rFonts w:ascii="Times New Roman" w:hAnsi="Times New Roman" w:cs="Times New Roman"/>
          <w:b/>
          <w:sz w:val="24"/>
          <w:szCs w:val="24"/>
        </w:rPr>
        <w:t>a los 90 días</w:t>
      </w:r>
      <w:r w:rsidR="00BC696F" w:rsidRPr="0044594D">
        <w:rPr>
          <w:rFonts w:ascii="Times New Roman" w:hAnsi="Times New Roman" w:cs="Times New Roman"/>
          <w:b/>
          <w:bCs/>
          <w:sz w:val="24"/>
          <w:szCs w:val="24"/>
        </w:rPr>
        <w:t xml:space="preserve">, </w:t>
      </w:r>
      <w:r>
        <w:rPr>
          <w:rFonts w:ascii="Times New Roman" w:hAnsi="Times New Roman" w:cs="Times New Roman"/>
          <w:sz w:val="24"/>
          <w:szCs w:val="24"/>
        </w:rPr>
        <w:t>el mayor</w:t>
      </w:r>
      <w:r w:rsidRPr="0044594D">
        <w:rPr>
          <w:rFonts w:ascii="Times New Roman" w:hAnsi="Times New Roman" w:cs="Times New Roman"/>
          <w:sz w:val="24"/>
          <w:szCs w:val="24"/>
        </w:rPr>
        <w:t xml:space="preserve">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sidRPr="0044594D">
        <w:rPr>
          <w:rFonts w:ascii="Times New Roman" w:hAnsi="Times New Roman" w:cs="Times New Roman"/>
          <w:sz w:val="24"/>
          <w:szCs w:val="24"/>
        </w:rPr>
        <w:t xml:space="preserve"> con </w:t>
      </w:r>
      <w:r w:rsidR="00BC696F">
        <w:rPr>
          <w:rFonts w:ascii="Times New Roman" w:hAnsi="Times New Roman" w:cs="Times New Roman"/>
          <w:sz w:val="24"/>
          <w:szCs w:val="24"/>
        </w:rPr>
        <w:t xml:space="preserve">2.05, </w:t>
      </w:r>
      <w:r>
        <w:rPr>
          <w:rFonts w:ascii="Times New Roman" w:hAnsi="Times New Roman" w:cs="Times New Roman"/>
          <w:sz w:val="24"/>
          <w:szCs w:val="24"/>
        </w:rPr>
        <w:t xml:space="preserve"> el menor</w:t>
      </w:r>
      <w:r w:rsidRPr="0044594D">
        <w:rPr>
          <w:rFonts w:ascii="Times New Roman" w:hAnsi="Times New Roman" w:cs="Times New Roman"/>
          <w:sz w:val="24"/>
          <w:szCs w:val="24"/>
        </w:rPr>
        <w:t xml:space="preserve"> promedio se presentó en A</w:t>
      </w:r>
      <w:r>
        <w:rPr>
          <w:rFonts w:ascii="Times New Roman" w:hAnsi="Times New Roman" w:cs="Times New Roman"/>
          <w:sz w:val="24"/>
          <w:szCs w:val="24"/>
        </w:rPr>
        <w:t>1</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w:t>
      </w:r>
      <w:r w:rsidRPr="002248BC">
        <w:rPr>
          <w:rFonts w:ascii="Times New Roman" w:eastAsia="Times New Roman" w:hAnsi="Times New Roman" w:cs="Times New Roman"/>
          <w:sz w:val="24"/>
          <w:szCs w:val="24"/>
          <w:lang w:eastAsia="es-EC"/>
        </w:rPr>
        <w:t>Injerto Púa lateral</w:t>
      </w:r>
      <w:r>
        <w:rPr>
          <w:rFonts w:ascii="Times New Roman" w:hAnsi="Times New Roman" w:cs="Times New Roman"/>
          <w:sz w:val="24"/>
          <w:szCs w:val="24"/>
        </w:rPr>
        <w:t xml:space="preserve"> con</w:t>
      </w:r>
      <w:r w:rsidRPr="0044594D">
        <w:rPr>
          <w:rFonts w:ascii="Times New Roman" w:hAnsi="Times New Roman" w:cs="Times New Roman"/>
          <w:sz w:val="24"/>
          <w:szCs w:val="24"/>
        </w:rPr>
        <w:t xml:space="preserve"> </w:t>
      </w:r>
      <w:r w:rsidR="00BC696F">
        <w:rPr>
          <w:rFonts w:ascii="Times New Roman" w:hAnsi="Times New Roman" w:cs="Times New Roman"/>
          <w:sz w:val="24"/>
          <w:szCs w:val="24"/>
        </w:rPr>
        <w:t>2.03</w:t>
      </w:r>
      <w:r w:rsidR="00B65134">
        <w:rPr>
          <w:rFonts w:ascii="Times New Roman" w:hAnsi="Times New Roman" w:cs="Times New Roman"/>
          <w:sz w:val="24"/>
          <w:szCs w:val="24"/>
        </w:rPr>
        <w:t xml:space="preserve"> cm, </w:t>
      </w:r>
      <w:r w:rsidRPr="0044594D">
        <w:rPr>
          <w:rFonts w:ascii="Times New Roman" w:hAnsi="Times New Roman" w:cs="Times New Roman"/>
          <w:sz w:val="24"/>
          <w:szCs w:val="24"/>
        </w:rPr>
        <w:t xml:space="preserve">con un promedio general de </w:t>
      </w:r>
      <w:r w:rsidR="00BC696F">
        <w:rPr>
          <w:rFonts w:ascii="Times New Roman" w:hAnsi="Times New Roman" w:cs="Times New Roman"/>
          <w:sz w:val="24"/>
          <w:szCs w:val="24"/>
        </w:rPr>
        <w:t xml:space="preserve">2.04 </w:t>
      </w:r>
      <w:r>
        <w:rPr>
          <w:rFonts w:ascii="Times New Roman" w:hAnsi="Times New Roman" w:cs="Times New Roman"/>
          <w:sz w:val="24"/>
          <w:szCs w:val="24"/>
        </w:rPr>
        <w:t>cm</w:t>
      </w:r>
      <w:r w:rsidRPr="0044594D">
        <w:rPr>
          <w:rFonts w:ascii="Times New Roman" w:hAnsi="Times New Roman" w:cs="Times New Roman"/>
          <w:sz w:val="24"/>
          <w:szCs w:val="24"/>
        </w:rPr>
        <w:t xml:space="preserve">, y </w:t>
      </w:r>
      <w:r>
        <w:rPr>
          <w:rFonts w:ascii="Times New Roman" w:hAnsi="Times New Roman" w:cs="Times New Roman"/>
          <w:sz w:val="24"/>
          <w:szCs w:val="24"/>
        </w:rPr>
        <w:t>un coeficiente de variación de 1.25 %,</w:t>
      </w:r>
      <w:r w:rsidR="00BC696F">
        <w:rPr>
          <w:rFonts w:ascii="Times New Roman" w:hAnsi="Times New Roman" w:cs="Times New Roman"/>
          <w:sz w:val="24"/>
          <w:szCs w:val="24"/>
        </w:rPr>
        <w:t xml:space="preserve"> esta variable fue no significativa estadísticamente,</w:t>
      </w:r>
      <w:r w:rsidRPr="0044594D">
        <w:rPr>
          <w:rFonts w:ascii="Times New Roman" w:hAnsi="Times New Roman" w:cs="Times New Roman"/>
          <w:sz w:val="24"/>
          <w:szCs w:val="24"/>
        </w:rPr>
        <w:t xml:space="preserve"> </w:t>
      </w:r>
      <w:r w:rsidR="00AC25C1">
        <w:rPr>
          <w:rFonts w:ascii="Times New Roman" w:hAnsi="Times New Roman" w:cs="Times New Roman"/>
          <w:sz w:val="24"/>
          <w:szCs w:val="24"/>
        </w:rPr>
        <w:t xml:space="preserve">es decir no hubo un efecto significativo de las variedades, </w:t>
      </w:r>
      <w:r w:rsidRPr="00905951">
        <w:rPr>
          <w:rFonts w:ascii="Times New Roman" w:hAnsi="Times New Roman" w:cs="Times New Roman"/>
          <w:sz w:val="24"/>
          <w:szCs w:val="24"/>
        </w:rPr>
        <w:t>(Cuadro N°</w:t>
      </w:r>
      <w:r w:rsidR="00BC696F">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CF34C0" w:rsidRPr="00F33630" w:rsidRDefault="00CF34C0" w:rsidP="00553395">
      <w:pPr>
        <w:spacing w:after="0" w:line="360" w:lineRule="auto"/>
        <w:rPr>
          <w:rFonts w:ascii="Times New Roman" w:hAnsi="Times New Roman" w:cs="Times New Roman"/>
          <w:b/>
          <w:sz w:val="20"/>
          <w:szCs w:val="24"/>
          <w:lang w:val="es-ES_tradnl"/>
        </w:rPr>
      </w:pPr>
    </w:p>
    <w:p w:rsidR="00BC696F" w:rsidRPr="0044594D" w:rsidRDefault="00BC696F" w:rsidP="00BC696F">
      <w:pPr>
        <w:spacing w:after="0" w:line="360" w:lineRule="auto"/>
        <w:jc w:val="both"/>
        <w:rPr>
          <w:rFonts w:ascii="Times New Roman" w:hAnsi="Times New Roman" w:cs="Times New Roman"/>
          <w:b/>
          <w:sz w:val="24"/>
          <w:szCs w:val="24"/>
          <w:lang w:val="es-ES_tradnl"/>
        </w:rPr>
      </w:pPr>
      <w:r>
        <w:rPr>
          <w:rFonts w:ascii="Times New Roman" w:hAnsi="Times New Roman" w:cs="Times New Roman"/>
          <w:bCs/>
          <w:sz w:val="24"/>
          <w:szCs w:val="24"/>
          <w:lang w:val="es-ES_tradnl"/>
        </w:rPr>
        <w:t>L</w:t>
      </w:r>
      <w:r w:rsidRPr="0044594D">
        <w:rPr>
          <w:rFonts w:ascii="Times New Roman" w:hAnsi="Times New Roman" w:cs="Times New Roman"/>
          <w:bCs/>
          <w:sz w:val="24"/>
          <w:szCs w:val="24"/>
        </w:rPr>
        <w:t>a variable:</w:t>
      </w:r>
      <w:r w:rsidRPr="0044594D">
        <w:rPr>
          <w:rFonts w:ascii="Times New Roman" w:hAnsi="Times New Roman" w:cs="Times New Roman"/>
          <w:b/>
          <w:bCs/>
          <w:sz w:val="24"/>
          <w:szCs w:val="24"/>
        </w:rPr>
        <w:t xml:space="preserve"> </w:t>
      </w:r>
      <w:r w:rsidRPr="002248BC">
        <w:rPr>
          <w:rFonts w:ascii="Times New Roman" w:hAnsi="Times New Roman" w:cs="Times New Roman"/>
          <w:b/>
          <w:sz w:val="24"/>
          <w:szCs w:val="24"/>
        </w:rPr>
        <w:t xml:space="preserve">Diámetro ecuatorial de la hoja </w:t>
      </w:r>
      <w:r>
        <w:rPr>
          <w:rFonts w:ascii="Times New Roman" w:hAnsi="Times New Roman" w:cs="Times New Roman"/>
          <w:b/>
          <w:sz w:val="24"/>
          <w:szCs w:val="24"/>
        </w:rPr>
        <w:t xml:space="preserve">(DPH) a los 120 días, </w:t>
      </w:r>
      <w:r>
        <w:rPr>
          <w:rFonts w:ascii="Times New Roman" w:hAnsi="Times New Roman" w:cs="Times New Roman"/>
          <w:sz w:val="24"/>
          <w:szCs w:val="24"/>
        </w:rPr>
        <w:t>fue no</w:t>
      </w:r>
      <w:r w:rsidR="00AC25C1">
        <w:rPr>
          <w:rFonts w:ascii="Times New Roman" w:hAnsi="Times New Roman" w:cs="Times New Roman"/>
          <w:sz w:val="24"/>
          <w:szCs w:val="24"/>
        </w:rPr>
        <w:t xml:space="preserve"> significativa estadísticamente; </w:t>
      </w:r>
      <w:r>
        <w:rPr>
          <w:rFonts w:ascii="Times New Roman" w:hAnsi="Times New Roman" w:cs="Times New Roman"/>
          <w:sz w:val="24"/>
          <w:szCs w:val="24"/>
        </w:rPr>
        <w:t>el mayor</w:t>
      </w:r>
      <w:r w:rsidRPr="0044594D">
        <w:rPr>
          <w:rFonts w:ascii="Times New Roman" w:hAnsi="Times New Roman" w:cs="Times New Roman"/>
          <w:sz w:val="24"/>
          <w:szCs w:val="24"/>
        </w:rPr>
        <w:t xml:space="preserve"> </w:t>
      </w:r>
      <w:r>
        <w:rPr>
          <w:rFonts w:ascii="Times New Roman" w:hAnsi="Times New Roman" w:cs="Times New Roman"/>
          <w:sz w:val="24"/>
          <w:szCs w:val="24"/>
        </w:rPr>
        <w:t>promedio</w:t>
      </w:r>
      <w:r w:rsidRPr="0044594D">
        <w:rPr>
          <w:rFonts w:ascii="Times New Roman" w:hAnsi="Times New Roman" w:cs="Times New Roman"/>
          <w:sz w:val="24"/>
          <w:szCs w:val="24"/>
        </w:rPr>
        <w:t xml:space="preserve"> se obtuvo en A</w:t>
      </w:r>
      <w:r>
        <w:rPr>
          <w:rFonts w:ascii="Times New Roman" w:hAnsi="Times New Roman" w:cs="Times New Roman"/>
          <w:sz w:val="24"/>
          <w:szCs w:val="24"/>
        </w:rPr>
        <w:t>2</w:t>
      </w:r>
      <w:r w:rsidRPr="0044594D">
        <w:rPr>
          <w:rFonts w:ascii="Times New Roman" w:hAnsi="Times New Roman" w:cs="Times New Roman"/>
          <w:b/>
          <w:sz w:val="24"/>
          <w:szCs w:val="24"/>
        </w:rPr>
        <w:t>:</w:t>
      </w:r>
      <w:r w:rsidRPr="0044594D">
        <w:rPr>
          <w:rFonts w:ascii="Times New Roman" w:hAnsi="Times New Roman" w:cs="Times New Roman"/>
          <w:sz w:val="24"/>
          <w:szCs w:val="24"/>
        </w:rPr>
        <w:t xml:space="preserve"> </w:t>
      </w:r>
      <w:r w:rsidRPr="002248BC">
        <w:rPr>
          <w:rFonts w:ascii="Times New Roman" w:eastAsia="Times New Roman" w:hAnsi="Times New Roman" w:cs="Times New Roman"/>
          <w:sz w:val="24"/>
          <w:szCs w:val="24"/>
          <w:lang w:eastAsia="es-EC"/>
        </w:rPr>
        <w:t>Injerto Lateral Subcortical</w:t>
      </w:r>
      <w:r w:rsidRPr="0044594D">
        <w:rPr>
          <w:rFonts w:ascii="Times New Roman" w:hAnsi="Times New Roman" w:cs="Times New Roman"/>
          <w:sz w:val="24"/>
          <w:szCs w:val="24"/>
        </w:rPr>
        <w:t xml:space="preserve"> con </w:t>
      </w:r>
      <w:r>
        <w:rPr>
          <w:rFonts w:ascii="Times New Roman" w:hAnsi="Times New Roman" w:cs="Times New Roman"/>
          <w:sz w:val="24"/>
          <w:szCs w:val="24"/>
        </w:rPr>
        <w:t>3.20 cm, el menor</w:t>
      </w:r>
      <w:r w:rsidRPr="0044594D">
        <w:rPr>
          <w:rFonts w:ascii="Times New Roman" w:hAnsi="Times New Roman" w:cs="Times New Roman"/>
          <w:sz w:val="24"/>
          <w:szCs w:val="24"/>
        </w:rPr>
        <w:t xml:space="preserve"> promedio se presentó en A</w:t>
      </w:r>
      <w:r>
        <w:rPr>
          <w:rFonts w:ascii="Times New Roman" w:hAnsi="Times New Roman" w:cs="Times New Roman"/>
          <w:sz w:val="24"/>
          <w:szCs w:val="24"/>
        </w:rPr>
        <w:t>1</w:t>
      </w:r>
      <w:r w:rsidRPr="0044594D">
        <w:rPr>
          <w:rFonts w:ascii="Times New Roman" w:hAnsi="Times New Roman" w:cs="Times New Roman"/>
          <w:sz w:val="24"/>
          <w:szCs w:val="24"/>
        </w:rPr>
        <w:t>:</w:t>
      </w:r>
      <w:r>
        <w:rPr>
          <w:rFonts w:ascii="Times New Roman" w:eastAsia="Times New Roman" w:hAnsi="Times New Roman" w:cs="Times New Roman"/>
          <w:sz w:val="24"/>
          <w:szCs w:val="24"/>
          <w:lang w:eastAsia="es-EC"/>
        </w:rPr>
        <w:t xml:space="preserve"> </w:t>
      </w:r>
      <w:r w:rsidRPr="002248BC">
        <w:rPr>
          <w:rFonts w:ascii="Times New Roman" w:eastAsia="Times New Roman" w:hAnsi="Times New Roman" w:cs="Times New Roman"/>
          <w:sz w:val="24"/>
          <w:szCs w:val="24"/>
          <w:lang w:eastAsia="es-EC"/>
        </w:rPr>
        <w:t>Injerto Púa lateral</w:t>
      </w:r>
      <w:r>
        <w:rPr>
          <w:rFonts w:ascii="Times New Roman" w:hAnsi="Times New Roman" w:cs="Times New Roman"/>
          <w:sz w:val="24"/>
          <w:szCs w:val="24"/>
        </w:rPr>
        <w:t xml:space="preserve"> con 3.18 cm, </w:t>
      </w:r>
      <w:r w:rsidRPr="0044594D">
        <w:rPr>
          <w:rFonts w:ascii="Times New Roman" w:hAnsi="Times New Roman" w:cs="Times New Roman"/>
          <w:sz w:val="24"/>
          <w:szCs w:val="24"/>
        </w:rPr>
        <w:t xml:space="preserve">con un promedio general de </w:t>
      </w:r>
      <w:r>
        <w:rPr>
          <w:rFonts w:ascii="Times New Roman" w:hAnsi="Times New Roman" w:cs="Times New Roman"/>
          <w:sz w:val="24"/>
          <w:szCs w:val="24"/>
        </w:rPr>
        <w:t>3.19 cm</w:t>
      </w:r>
      <w:r w:rsidRPr="0044594D">
        <w:rPr>
          <w:rFonts w:ascii="Times New Roman" w:hAnsi="Times New Roman" w:cs="Times New Roman"/>
          <w:sz w:val="24"/>
          <w:szCs w:val="24"/>
        </w:rPr>
        <w:t xml:space="preserve"> y </w:t>
      </w:r>
      <w:r>
        <w:rPr>
          <w:rFonts w:ascii="Times New Roman" w:hAnsi="Times New Roman" w:cs="Times New Roman"/>
          <w:sz w:val="24"/>
          <w:szCs w:val="24"/>
        </w:rPr>
        <w:t>un coeficiente de variación de 0.80 %,</w:t>
      </w:r>
      <w:r w:rsidRPr="0044594D">
        <w:rPr>
          <w:rFonts w:ascii="Times New Roman" w:hAnsi="Times New Roman" w:cs="Times New Roman"/>
          <w:sz w:val="24"/>
          <w:szCs w:val="24"/>
        </w:rPr>
        <w:t xml:space="preserve"> </w:t>
      </w:r>
      <w:r w:rsidRPr="00905951">
        <w:rPr>
          <w:rFonts w:ascii="Times New Roman" w:hAnsi="Times New Roman" w:cs="Times New Roman"/>
          <w:sz w:val="24"/>
          <w:szCs w:val="24"/>
        </w:rPr>
        <w:t>(Cuadro N°1).</w:t>
      </w:r>
    </w:p>
    <w:p w:rsidR="00BC696F" w:rsidRPr="00F33630" w:rsidRDefault="00BC696F" w:rsidP="00553395">
      <w:pPr>
        <w:spacing w:after="0" w:line="360" w:lineRule="auto"/>
        <w:rPr>
          <w:rFonts w:ascii="Times New Roman" w:hAnsi="Times New Roman" w:cs="Times New Roman"/>
          <w:b/>
          <w:sz w:val="20"/>
          <w:szCs w:val="24"/>
          <w:lang w:val="es-ES_tradnl"/>
        </w:rPr>
      </w:pPr>
    </w:p>
    <w:p w:rsidR="00CF34C0" w:rsidRPr="00BC696F" w:rsidRDefault="00CF34C0" w:rsidP="00CF34C0">
      <w:pPr>
        <w:spacing w:after="0" w:line="360" w:lineRule="auto"/>
        <w:jc w:val="both"/>
        <w:rPr>
          <w:rFonts w:ascii="Times New Roman" w:hAnsi="Times New Roman" w:cs="Times New Roman"/>
          <w:b/>
          <w:sz w:val="24"/>
          <w:szCs w:val="24"/>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L</w:t>
      </w:r>
      <w:r w:rsidRPr="002248BC">
        <w:rPr>
          <w:rFonts w:ascii="Times New Roman" w:hAnsi="Times New Roman" w:cs="Times New Roman"/>
          <w:b/>
          <w:sz w:val="24"/>
          <w:szCs w:val="24"/>
        </w:rPr>
        <w:t xml:space="preserve">ongitud del pedúnculo </w:t>
      </w:r>
      <w:r>
        <w:rPr>
          <w:rFonts w:ascii="Times New Roman" w:hAnsi="Times New Roman" w:cs="Times New Roman"/>
          <w:b/>
          <w:sz w:val="24"/>
          <w:szCs w:val="24"/>
        </w:rPr>
        <w:t xml:space="preserve">de la hoja </w:t>
      </w:r>
      <w:r w:rsidRPr="002248BC">
        <w:rPr>
          <w:rFonts w:ascii="Times New Roman" w:hAnsi="Times New Roman" w:cs="Times New Roman"/>
          <w:b/>
          <w:sz w:val="24"/>
          <w:szCs w:val="24"/>
        </w:rPr>
        <w:t>del injerto</w:t>
      </w:r>
      <w:r w:rsidR="00B65134">
        <w:rPr>
          <w:rFonts w:ascii="Times New Roman" w:hAnsi="Times New Roman" w:cs="Times New Roman"/>
          <w:b/>
          <w:sz w:val="24"/>
          <w:szCs w:val="24"/>
        </w:rPr>
        <w:t xml:space="preserve"> </w:t>
      </w:r>
      <w:r>
        <w:rPr>
          <w:rFonts w:ascii="Times New Roman" w:hAnsi="Times New Roman" w:cs="Times New Roman"/>
          <w:b/>
          <w:sz w:val="24"/>
          <w:szCs w:val="24"/>
        </w:rPr>
        <w:t>(LPI)</w:t>
      </w:r>
      <w:r w:rsidR="00BC696F">
        <w:rPr>
          <w:rFonts w:ascii="Times New Roman" w:hAnsi="Times New Roman" w:cs="Times New Roman"/>
          <w:b/>
          <w:sz w:val="24"/>
          <w:szCs w:val="24"/>
        </w:rPr>
        <w:t xml:space="preserve"> a los 90 días</w:t>
      </w:r>
      <w:r>
        <w:rPr>
          <w:rFonts w:ascii="Times New Roman" w:hAnsi="Times New Roman" w:cs="Times New Roman"/>
          <w:b/>
          <w:sz w:val="24"/>
          <w:szCs w:val="24"/>
        </w:rPr>
        <w:t xml:space="preserve">, </w:t>
      </w:r>
      <w:r w:rsidR="00AC25C1">
        <w:rPr>
          <w:rFonts w:ascii="Times New Roman" w:hAnsi="Times New Roman" w:cs="Times New Roman"/>
          <w:b/>
          <w:sz w:val="24"/>
          <w:szCs w:val="24"/>
        </w:rPr>
        <w:t xml:space="preserve"> </w:t>
      </w:r>
      <w:r w:rsidR="00BC696F">
        <w:rPr>
          <w:rFonts w:ascii="Times New Roman" w:hAnsi="Times New Roman" w:cs="Times New Roman"/>
          <w:sz w:val="24"/>
          <w:szCs w:val="24"/>
        </w:rPr>
        <w:t>el mayor</w:t>
      </w:r>
      <w:r w:rsidR="00BC696F" w:rsidRPr="0044594D">
        <w:rPr>
          <w:rFonts w:ascii="Times New Roman" w:hAnsi="Times New Roman" w:cs="Times New Roman"/>
          <w:sz w:val="24"/>
          <w:szCs w:val="24"/>
        </w:rPr>
        <w:t xml:space="preserve"> </w:t>
      </w:r>
      <w:r w:rsidR="00BC696F">
        <w:rPr>
          <w:rFonts w:ascii="Times New Roman" w:hAnsi="Times New Roman" w:cs="Times New Roman"/>
          <w:sz w:val="24"/>
          <w:szCs w:val="24"/>
        </w:rPr>
        <w:t>promedio</w:t>
      </w:r>
      <w:r w:rsidR="00BC696F" w:rsidRPr="0044594D">
        <w:rPr>
          <w:rFonts w:ascii="Times New Roman" w:hAnsi="Times New Roman" w:cs="Times New Roman"/>
          <w:sz w:val="24"/>
          <w:szCs w:val="24"/>
        </w:rPr>
        <w:t xml:space="preserve"> se obtuvo en</w:t>
      </w:r>
      <w:r w:rsidR="00BC696F">
        <w:rPr>
          <w:rFonts w:ascii="Times New Roman" w:hAnsi="Times New Roman" w:cs="Times New Roman"/>
          <w:sz w:val="24"/>
          <w:szCs w:val="24"/>
        </w:rPr>
        <w:t xml:space="preserve"> </w:t>
      </w:r>
      <w:r w:rsidR="00BC696F" w:rsidRPr="0044594D">
        <w:rPr>
          <w:rFonts w:ascii="Times New Roman" w:hAnsi="Times New Roman" w:cs="Times New Roman"/>
          <w:sz w:val="24"/>
          <w:szCs w:val="24"/>
        </w:rPr>
        <w:t>A</w:t>
      </w:r>
      <w:r w:rsidR="00BC696F">
        <w:rPr>
          <w:rFonts w:ascii="Times New Roman" w:hAnsi="Times New Roman" w:cs="Times New Roman"/>
          <w:sz w:val="24"/>
          <w:szCs w:val="24"/>
        </w:rPr>
        <w:t>1</w:t>
      </w:r>
      <w:r w:rsidR="00BC696F" w:rsidRPr="0044594D">
        <w:rPr>
          <w:rFonts w:ascii="Times New Roman" w:hAnsi="Times New Roman" w:cs="Times New Roman"/>
          <w:sz w:val="24"/>
          <w:szCs w:val="24"/>
        </w:rPr>
        <w:t>:</w:t>
      </w:r>
      <w:r w:rsidR="00BC696F">
        <w:rPr>
          <w:rFonts w:ascii="Times New Roman" w:eastAsia="Times New Roman" w:hAnsi="Times New Roman" w:cs="Times New Roman"/>
          <w:sz w:val="24"/>
          <w:szCs w:val="24"/>
          <w:lang w:eastAsia="es-EC"/>
        </w:rPr>
        <w:t xml:space="preserve"> </w:t>
      </w:r>
      <w:r w:rsidR="00BC696F" w:rsidRPr="002248BC">
        <w:rPr>
          <w:rFonts w:ascii="Times New Roman" w:eastAsia="Times New Roman" w:hAnsi="Times New Roman" w:cs="Times New Roman"/>
          <w:sz w:val="24"/>
          <w:szCs w:val="24"/>
          <w:lang w:eastAsia="es-EC"/>
        </w:rPr>
        <w:t>Injerto Púa lateral</w:t>
      </w:r>
      <w:r w:rsidR="00BC696F">
        <w:rPr>
          <w:rFonts w:ascii="Times New Roman" w:hAnsi="Times New Roman" w:cs="Times New Roman"/>
          <w:sz w:val="24"/>
          <w:szCs w:val="24"/>
        </w:rPr>
        <w:t xml:space="preserve"> con</w:t>
      </w:r>
      <w:r w:rsidR="00BC696F" w:rsidRPr="0044594D">
        <w:rPr>
          <w:rFonts w:ascii="Times New Roman" w:hAnsi="Times New Roman" w:cs="Times New Roman"/>
          <w:sz w:val="24"/>
          <w:szCs w:val="24"/>
        </w:rPr>
        <w:t xml:space="preserve"> </w:t>
      </w:r>
      <w:r w:rsidR="00BC696F">
        <w:rPr>
          <w:rFonts w:ascii="Times New Roman" w:hAnsi="Times New Roman" w:cs="Times New Roman"/>
          <w:sz w:val="24"/>
          <w:szCs w:val="24"/>
        </w:rPr>
        <w:t xml:space="preserve">1.37, mientras que el menor promedio se registró en </w:t>
      </w:r>
      <w:r w:rsidR="00BC696F" w:rsidRPr="0044594D">
        <w:rPr>
          <w:rFonts w:ascii="Times New Roman" w:hAnsi="Times New Roman" w:cs="Times New Roman"/>
          <w:sz w:val="24"/>
          <w:szCs w:val="24"/>
        </w:rPr>
        <w:t>A</w:t>
      </w:r>
      <w:r w:rsidR="00BC696F">
        <w:rPr>
          <w:rFonts w:ascii="Times New Roman" w:hAnsi="Times New Roman" w:cs="Times New Roman"/>
          <w:sz w:val="24"/>
          <w:szCs w:val="24"/>
        </w:rPr>
        <w:t>3</w:t>
      </w:r>
      <w:r w:rsidR="00BC696F" w:rsidRPr="0044594D">
        <w:rPr>
          <w:rFonts w:ascii="Times New Roman" w:hAnsi="Times New Roman" w:cs="Times New Roman"/>
          <w:sz w:val="24"/>
          <w:szCs w:val="24"/>
        </w:rPr>
        <w:t>:</w:t>
      </w:r>
      <w:r w:rsidR="00BC696F">
        <w:rPr>
          <w:rFonts w:ascii="Times New Roman" w:eastAsia="Times New Roman" w:hAnsi="Times New Roman" w:cs="Times New Roman"/>
          <w:sz w:val="24"/>
          <w:szCs w:val="24"/>
          <w:lang w:eastAsia="es-EC"/>
        </w:rPr>
        <w:t xml:space="preserve"> Injerto Terminal o C</w:t>
      </w:r>
      <w:r w:rsidR="00BC696F" w:rsidRPr="002248BC">
        <w:rPr>
          <w:rFonts w:ascii="Times New Roman" w:eastAsia="Times New Roman" w:hAnsi="Times New Roman" w:cs="Times New Roman"/>
          <w:sz w:val="24"/>
          <w:szCs w:val="24"/>
          <w:lang w:eastAsia="es-EC"/>
        </w:rPr>
        <w:t>uña</w:t>
      </w:r>
      <w:r w:rsidR="00BC696F" w:rsidRPr="0044594D">
        <w:rPr>
          <w:rFonts w:ascii="Times New Roman" w:hAnsi="Times New Roman" w:cs="Times New Roman"/>
          <w:sz w:val="24"/>
          <w:szCs w:val="24"/>
        </w:rPr>
        <w:t xml:space="preserve"> </w:t>
      </w:r>
      <w:r w:rsidR="00BC696F">
        <w:rPr>
          <w:rFonts w:ascii="Times New Roman" w:hAnsi="Times New Roman" w:cs="Times New Roman"/>
          <w:sz w:val="24"/>
          <w:szCs w:val="24"/>
        </w:rPr>
        <w:t>con</w:t>
      </w:r>
      <w:r w:rsidRPr="0044594D">
        <w:rPr>
          <w:rFonts w:ascii="Times New Roman" w:hAnsi="Times New Roman" w:cs="Times New Roman"/>
          <w:sz w:val="24"/>
          <w:szCs w:val="24"/>
        </w:rPr>
        <w:t xml:space="preserve"> </w:t>
      </w:r>
      <w:r>
        <w:rPr>
          <w:rFonts w:ascii="Times New Roman" w:hAnsi="Times New Roman" w:cs="Times New Roman"/>
          <w:sz w:val="24"/>
          <w:szCs w:val="24"/>
        </w:rPr>
        <w:t xml:space="preserve">1.35 </w:t>
      </w:r>
      <w:r w:rsidR="00BC696F">
        <w:rPr>
          <w:rFonts w:ascii="Times New Roman" w:hAnsi="Times New Roman" w:cs="Times New Roman"/>
          <w:sz w:val="24"/>
          <w:szCs w:val="24"/>
        </w:rPr>
        <w:t xml:space="preserve">cm, </w:t>
      </w:r>
      <w:r w:rsidRPr="0044594D">
        <w:rPr>
          <w:rFonts w:ascii="Times New Roman" w:hAnsi="Times New Roman" w:cs="Times New Roman"/>
          <w:sz w:val="24"/>
          <w:szCs w:val="24"/>
        </w:rPr>
        <w:t xml:space="preserve">con un promedio general de </w:t>
      </w:r>
      <w:r w:rsidR="00BC696F">
        <w:rPr>
          <w:rFonts w:ascii="Times New Roman" w:hAnsi="Times New Roman" w:cs="Times New Roman"/>
          <w:sz w:val="24"/>
          <w:szCs w:val="24"/>
        </w:rPr>
        <w:t>1.36</w:t>
      </w:r>
      <w:r>
        <w:rPr>
          <w:rFonts w:ascii="Times New Roman" w:hAnsi="Times New Roman" w:cs="Times New Roman"/>
          <w:sz w:val="24"/>
          <w:szCs w:val="24"/>
        </w:rPr>
        <w:t xml:space="preserve"> cm</w:t>
      </w:r>
      <w:r w:rsidRPr="0044594D">
        <w:rPr>
          <w:rFonts w:ascii="Times New Roman" w:hAnsi="Times New Roman" w:cs="Times New Roman"/>
          <w:sz w:val="24"/>
          <w:szCs w:val="24"/>
        </w:rPr>
        <w:t xml:space="preserve">, y </w:t>
      </w:r>
      <w:r>
        <w:rPr>
          <w:rFonts w:ascii="Times New Roman" w:hAnsi="Times New Roman" w:cs="Times New Roman"/>
          <w:sz w:val="24"/>
          <w:szCs w:val="24"/>
        </w:rPr>
        <w:t>un coefici</w:t>
      </w:r>
      <w:r w:rsidR="00BC696F">
        <w:rPr>
          <w:rFonts w:ascii="Times New Roman" w:hAnsi="Times New Roman" w:cs="Times New Roman"/>
          <w:sz w:val="24"/>
          <w:szCs w:val="24"/>
        </w:rPr>
        <w:t>ente de variación de 1.99 %</w:t>
      </w:r>
      <w:r>
        <w:rPr>
          <w:rFonts w:ascii="Times New Roman" w:hAnsi="Times New Roman" w:cs="Times New Roman"/>
          <w:sz w:val="24"/>
          <w:szCs w:val="24"/>
        </w:rPr>
        <w:t xml:space="preserve"> </w:t>
      </w:r>
      <w:r w:rsidR="00BC696F">
        <w:rPr>
          <w:rFonts w:ascii="Times New Roman" w:hAnsi="Times New Roman" w:cs="Times New Roman"/>
          <w:sz w:val="24"/>
          <w:szCs w:val="24"/>
        </w:rPr>
        <w:t xml:space="preserve">esta </w:t>
      </w:r>
      <w:r>
        <w:rPr>
          <w:rFonts w:ascii="Times New Roman" w:hAnsi="Times New Roman" w:cs="Times New Roman"/>
          <w:sz w:val="24"/>
          <w:szCs w:val="24"/>
        </w:rPr>
        <w:t>variable fue no significativa</w:t>
      </w:r>
      <w:r w:rsidR="00BC696F">
        <w:rPr>
          <w:rFonts w:ascii="Times New Roman" w:hAnsi="Times New Roman" w:cs="Times New Roman"/>
          <w:sz w:val="24"/>
          <w:szCs w:val="24"/>
        </w:rPr>
        <w:t xml:space="preserve">, pero numéricamente tuvo </w:t>
      </w:r>
      <w:r w:rsidR="00B65134">
        <w:rPr>
          <w:rFonts w:ascii="Times New Roman" w:hAnsi="Times New Roman" w:cs="Times New Roman"/>
          <w:sz w:val="24"/>
          <w:szCs w:val="24"/>
        </w:rPr>
        <w:t>diferencias</w:t>
      </w:r>
      <w:r w:rsidR="00553395">
        <w:rPr>
          <w:rFonts w:ascii="Times New Roman" w:hAnsi="Times New Roman" w:cs="Times New Roman"/>
          <w:sz w:val="24"/>
          <w:szCs w:val="24"/>
        </w:rPr>
        <w:t xml:space="preserve"> mínimas</w:t>
      </w:r>
      <w:r>
        <w:rPr>
          <w:rFonts w:ascii="Times New Roman" w:hAnsi="Times New Roman" w:cs="Times New Roman"/>
          <w:sz w:val="24"/>
          <w:szCs w:val="24"/>
        </w:rPr>
        <w:t xml:space="preserve">, </w:t>
      </w:r>
      <w:r w:rsidRPr="00905951">
        <w:rPr>
          <w:rFonts w:ascii="Times New Roman" w:hAnsi="Times New Roman" w:cs="Times New Roman"/>
          <w:sz w:val="24"/>
          <w:szCs w:val="24"/>
        </w:rPr>
        <w:t>(Cuadro N°</w:t>
      </w:r>
      <w:r w:rsidR="00BC696F">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E52BE8" w:rsidRPr="00F33630" w:rsidRDefault="00E52BE8" w:rsidP="00042E73">
      <w:pPr>
        <w:spacing w:after="0" w:line="360" w:lineRule="auto"/>
        <w:jc w:val="both"/>
        <w:rPr>
          <w:rFonts w:ascii="Times New Roman" w:hAnsi="Times New Roman" w:cs="Times New Roman"/>
          <w:sz w:val="16"/>
          <w:szCs w:val="24"/>
        </w:rPr>
      </w:pPr>
    </w:p>
    <w:p w:rsidR="00BC696F" w:rsidRDefault="00BC696F" w:rsidP="00553395">
      <w:pPr>
        <w:spacing w:after="0" w:line="360" w:lineRule="auto"/>
        <w:jc w:val="both"/>
        <w:rPr>
          <w:rFonts w:ascii="Times New Roman" w:hAnsi="Times New Roman" w:cs="Times New Roman"/>
          <w:b/>
          <w:sz w:val="24"/>
          <w:szCs w:val="24"/>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w:t>
      </w:r>
      <w:r>
        <w:rPr>
          <w:rFonts w:ascii="Times New Roman" w:hAnsi="Times New Roman" w:cs="Times New Roman"/>
          <w:b/>
          <w:sz w:val="24"/>
          <w:szCs w:val="24"/>
        </w:rPr>
        <w:t>L</w:t>
      </w:r>
      <w:r w:rsidRPr="002248BC">
        <w:rPr>
          <w:rFonts w:ascii="Times New Roman" w:hAnsi="Times New Roman" w:cs="Times New Roman"/>
          <w:b/>
          <w:sz w:val="24"/>
          <w:szCs w:val="24"/>
        </w:rPr>
        <w:t xml:space="preserve">ongitud del pedúnculo </w:t>
      </w:r>
      <w:r>
        <w:rPr>
          <w:rFonts w:ascii="Times New Roman" w:hAnsi="Times New Roman" w:cs="Times New Roman"/>
          <w:b/>
          <w:sz w:val="24"/>
          <w:szCs w:val="24"/>
        </w:rPr>
        <w:t xml:space="preserve">de la hoja </w:t>
      </w:r>
      <w:r w:rsidRPr="002248BC">
        <w:rPr>
          <w:rFonts w:ascii="Times New Roman" w:hAnsi="Times New Roman" w:cs="Times New Roman"/>
          <w:b/>
          <w:sz w:val="24"/>
          <w:szCs w:val="24"/>
        </w:rPr>
        <w:t>del injerto</w:t>
      </w:r>
      <w:r>
        <w:rPr>
          <w:rFonts w:ascii="Times New Roman" w:hAnsi="Times New Roman" w:cs="Times New Roman"/>
          <w:b/>
          <w:sz w:val="24"/>
          <w:szCs w:val="24"/>
        </w:rPr>
        <w:t xml:space="preserve"> (LPI) a los 120 días,</w:t>
      </w:r>
      <w:r>
        <w:rPr>
          <w:rFonts w:ascii="Times New Roman" w:hAnsi="Times New Roman" w:cs="Times New Roman"/>
          <w:color w:val="000000"/>
          <w:sz w:val="24"/>
          <w:szCs w:val="24"/>
          <w:lang w:val="es-ES_tradnl"/>
        </w:rPr>
        <w:t xml:space="preserve"> los tres tipos de injertos </w:t>
      </w:r>
      <w:r w:rsidRPr="00BC696F">
        <w:rPr>
          <w:rFonts w:ascii="Times New Roman" w:eastAsia="Times New Roman" w:hAnsi="Times New Roman" w:cs="Times New Roman"/>
          <w:color w:val="000000"/>
          <w:sz w:val="24"/>
          <w:szCs w:val="24"/>
          <w:lang w:val="es-CO" w:eastAsia="es-CO"/>
        </w:rPr>
        <w:t>tuv</w:t>
      </w:r>
      <w:r>
        <w:rPr>
          <w:rFonts w:ascii="Times New Roman" w:eastAsia="Times New Roman" w:hAnsi="Times New Roman" w:cs="Times New Roman"/>
          <w:color w:val="000000"/>
          <w:sz w:val="24"/>
          <w:szCs w:val="24"/>
          <w:lang w:val="es-CO" w:eastAsia="es-CO"/>
        </w:rPr>
        <w:t>ieron igual promedio 2.04 cm</w:t>
      </w:r>
      <w:r w:rsidRPr="00BC696F">
        <w:rPr>
          <w:rFonts w:ascii="Times New Roman" w:eastAsia="Times New Roman" w:hAnsi="Times New Roman" w:cs="Times New Roman"/>
          <w:color w:val="000000"/>
          <w:sz w:val="24"/>
          <w:szCs w:val="24"/>
          <w:lang w:val="es-CO" w:eastAsia="es-CO"/>
        </w:rPr>
        <w:t xml:space="preserve">, por lo cuanto </w:t>
      </w:r>
      <w:r w:rsidRPr="00BC696F">
        <w:rPr>
          <w:rFonts w:ascii="Times New Roman" w:hAnsi="Times New Roman" w:cs="Times New Roman"/>
          <w:sz w:val="24"/>
          <w:szCs w:val="24"/>
        </w:rPr>
        <w:t xml:space="preserve">no </w:t>
      </w:r>
      <w:r w:rsidRPr="00BC696F">
        <w:rPr>
          <w:rFonts w:ascii="Times New Roman" w:hAnsi="Times New Roman" w:cs="Times New Roman"/>
          <w:sz w:val="24"/>
          <w:szCs w:val="24"/>
        </w:rPr>
        <w:lastRenderedPageBreak/>
        <w:t>existió diferencia estadística ni numérica,</w:t>
      </w:r>
      <w:r w:rsidRPr="00BC696F">
        <w:rPr>
          <w:rFonts w:ascii="Times New Roman" w:eastAsia="Times New Roman" w:hAnsi="Times New Roman" w:cs="Times New Roman"/>
          <w:color w:val="000000"/>
          <w:sz w:val="24"/>
          <w:szCs w:val="24"/>
          <w:lang w:val="es-CO" w:eastAsia="es-CO"/>
        </w:rPr>
        <w:t xml:space="preserve"> </w:t>
      </w:r>
      <w:r w:rsidRPr="00BC696F">
        <w:rPr>
          <w:rFonts w:ascii="Times New Roman" w:hAnsi="Times New Roman" w:cs="Times New Roman"/>
          <w:sz w:val="24"/>
          <w:szCs w:val="24"/>
        </w:rPr>
        <w:t>por tanto no existió ninguna diferencia entre los tratamientos</w:t>
      </w:r>
      <w:r>
        <w:rPr>
          <w:rFonts w:ascii="Times New Roman" w:hAnsi="Times New Roman" w:cs="Times New Roman"/>
          <w:sz w:val="24"/>
          <w:szCs w:val="24"/>
        </w:rPr>
        <w:t xml:space="preserve">, se registró un coeficiente de variación de 1.58 %, </w:t>
      </w:r>
      <w:r w:rsidRPr="00905951">
        <w:rPr>
          <w:rFonts w:ascii="Times New Roman" w:hAnsi="Times New Roman" w:cs="Times New Roman"/>
          <w:sz w:val="24"/>
          <w:szCs w:val="24"/>
        </w:rPr>
        <w:t>(Cuadro N°</w:t>
      </w:r>
      <w:r>
        <w:rPr>
          <w:rFonts w:ascii="Times New Roman" w:hAnsi="Times New Roman" w:cs="Times New Roman"/>
          <w:sz w:val="24"/>
          <w:szCs w:val="24"/>
        </w:rPr>
        <w:t xml:space="preserve"> </w:t>
      </w:r>
      <w:r w:rsidRPr="00905951">
        <w:rPr>
          <w:rFonts w:ascii="Times New Roman" w:hAnsi="Times New Roman" w:cs="Times New Roman"/>
          <w:sz w:val="24"/>
          <w:szCs w:val="24"/>
        </w:rPr>
        <w:t>1).</w:t>
      </w:r>
    </w:p>
    <w:p w:rsidR="00AC25C1" w:rsidRPr="00F33630" w:rsidRDefault="00AC25C1" w:rsidP="00553395">
      <w:pPr>
        <w:spacing w:after="0" w:line="360" w:lineRule="auto"/>
        <w:jc w:val="both"/>
        <w:rPr>
          <w:rFonts w:ascii="Times New Roman" w:hAnsi="Times New Roman" w:cs="Times New Roman"/>
          <w:b/>
          <w:sz w:val="18"/>
          <w:szCs w:val="24"/>
        </w:rPr>
      </w:pPr>
    </w:p>
    <w:p w:rsidR="00042E73" w:rsidRPr="002248BC" w:rsidRDefault="00042E73" w:rsidP="00042E73">
      <w:pPr>
        <w:spacing w:after="0" w:line="360" w:lineRule="auto"/>
        <w:jc w:val="both"/>
        <w:rPr>
          <w:rFonts w:ascii="Times New Roman" w:hAnsi="Times New Roman" w:cs="Times New Roman"/>
          <w:sz w:val="24"/>
          <w:szCs w:val="24"/>
          <w:lang w:val="es-ES_tradnl"/>
        </w:rPr>
      </w:pPr>
      <w:r w:rsidRPr="002248BC">
        <w:rPr>
          <w:rFonts w:ascii="Times New Roman" w:hAnsi="Times New Roman" w:cs="Times New Roman"/>
          <w:sz w:val="24"/>
          <w:szCs w:val="24"/>
        </w:rPr>
        <w:t xml:space="preserve">Las variables: </w:t>
      </w:r>
      <w:r w:rsidRPr="002248BC">
        <w:rPr>
          <w:rFonts w:ascii="Times New Roman" w:eastAsiaTheme="majorEastAsia" w:hAnsi="Times New Roman" w:cs="Times New Roman"/>
          <w:sz w:val="24"/>
          <w:szCs w:val="24"/>
        </w:rPr>
        <w:t xml:space="preserve">Porcentaje de prendimiento </w:t>
      </w:r>
      <w:r w:rsidR="001B4F90">
        <w:rPr>
          <w:rFonts w:ascii="Times New Roman" w:eastAsiaTheme="majorEastAsia" w:hAnsi="Times New Roman" w:cs="Times New Roman"/>
          <w:sz w:val="24"/>
          <w:szCs w:val="24"/>
        </w:rPr>
        <w:t xml:space="preserve">del injerto </w:t>
      </w:r>
      <w:r w:rsidRPr="002248BC">
        <w:rPr>
          <w:rFonts w:ascii="Times New Roman" w:eastAsiaTheme="majorEastAsia" w:hAnsi="Times New Roman" w:cs="Times New Roman"/>
          <w:sz w:val="24"/>
          <w:szCs w:val="24"/>
        </w:rPr>
        <w:t>(PP</w:t>
      </w:r>
      <w:r w:rsidR="00E46ED4">
        <w:rPr>
          <w:rFonts w:ascii="Times New Roman" w:eastAsiaTheme="majorEastAsia" w:hAnsi="Times New Roman" w:cs="Times New Roman"/>
          <w:sz w:val="24"/>
          <w:szCs w:val="24"/>
        </w:rPr>
        <w:t>I</w:t>
      </w:r>
      <w:r w:rsidRPr="002248BC">
        <w:rPr>
          <w:rFonts w:ascii="Times New Roman" w:eastAsiaTheme="majorEastAsia" w:hAnsi="Times New Roman" w:cs="Times New Roman"/>
          <w:sz w:val="24"/>
          <w:szCs w:val="24"/>
        </w:rPr>
        <w:t>); Área foliar (AF) (</w:t>
      </w:r>
      <w:r w:rsidR="00BC696F">
        <w:rPr>
          <w:rFonts w:ascii="Times New Roman" w:eastAsia="Times New Roman" w:hAnsi="Times New Roman" w:cs="Times New Roman"/>
          <w:sz w:val="24"/>
          <w:szCs w:val="24"/>
          <w:lang w:eastAsia="es-EC"/>
        </w:rPr>
        <w:t>90</w:t>
      </w:r>
      <w:r w:rsidRPr="002248BC">
        <w:rPr>
          <w:rFonts w:ascii="Times New Roman" w:eastAsia="Times New Roman" w:hAnsi="Times New Roman" w:cs="Times New Roman"/>
          <w:sz w:val="24"/>
          <w:szCs w:val="24"/>
          <w:lang w:eastAsia="es-EC"/>
        </w:rPr>
        <w:t xml:space="preserve"> </w:t>
      </w:r>
      <w:r w:rsidRPr="002248BC">
        <w:rPr>
          <w:rFonts w:ascii="Times New Roman" w:hAnsi="Times New Roman" w:cs="Times New Roman"/>
          <w:sz w:val="24"/>
          <w:szCs w:val="24"/>
          <w:lang w:eastAsia="es-EC"/>
        </w:rPr>
        <w:t xml:space="preserve"> y 120 </w:t>
      </w:r>
      <w:r w:rsidR="00975470">
        <w:rPr>
          <w:rFonts w:ascii="Times New Roman" w:hAnsi="Times New Roman" w:cs="Times New Roman"/>
          <w:sz w:val="24"/>
          <w:szCs w:val="24"/>
          <w:lang w:eastAsia="es-EC"/>
        </w:rPr>
        <w:t>d</w:t>
      </w:r>
      <w:r w:rsidRPr="002248BC">
        <w:rPr>
          <w:rFonts w:ascii="Times New Roman" w:eastAsia="Times New Roman" w:hAnsi="Times New Roman" w:cs="Times New Roman"/>
          <w:sz w:val="24"/>
          <w:szCs w:val="24"/>
          <w:lang w:eastAsia="es-EC"/>
        </w:rPr>
        <w:t>ías</w:t>
      </w:r>
      <w:r w:rsidRPr="002248BC">
        <w:rPr>
          <w:rFonts w:ascii="Times New Roman" w:hAnsi="Times New Roman" w:cs="Times New Roman"/>
          <w:sz w:val="24"/>
          <w:szCs w:val="24"/>
          <w:lang w:eastAsia="es-EC"/>
        </w:rPr>
        <w:t xml:space="preserve">) y </w:t>
      </w:r>
      <w:r w:rsidRPr="002248BC">
        <w:rPr>
          <w:rFonts w:ascii="Times New Roman" w:eastAsiaTheme="majorEastAsia" w:hAnsi="Times New Roman" w:cs="Times New Roman"/>
          <w:sz w:val="24"/>
          <w:szCs w:val="24"/>
        </w:rPr>
        <w:t xml:space="preserve">Porcentaje de sobrevivencia (PS) </w:t>
      </w:r>
      <w:r w:rsidRPr="002248BC">
        <w:rPr>
          <w:rFonts w:ascii="Times New Roman" w:hAnsi="Times New Roman" w:cs="Times New Roman"/>
          <w:sz w:val="24"/>
          <w:szCs w:val="24"/>
          <w:lang w:val="es-ES_tradnl"/>
        </w:rPr>
        <w:t>fueron altamente significativas (**), (Cuadro N° 1).</w:t>
      </w:r>
    </w:p>
    <w:p w:rsidR="00042E73" w:rsidRPr="00F33630" w:rsidRDefault="00042E73" w:rsidP="00AC25C1">
      <w:pPr>
        <w:spacing w:after="0" w:line="360" w:lineRule="auto"/>
        <w:jc w:val="both"/>
        <w:rPr>
          <w:rFonts w:ascii="Times New Roman" w:eastAsiaTheme="majorEastAsia" w:hAnsi="Times New Roman" w:cs="Times New Roman"/>
          <w:bCs/>
          <w:sz w:val="20"/>
          <w:szCs w:val="24"/>
          <w:lang w:val="es-ES_tradnl" w:eastAsia="es-MX"/>
        </w:rPr>
      </w:pPr>
    </w:p>
    <w:p w:rsidR="00042E73" w:rsidRPr="00137A73" w:rsidRDefault="00042E73" w:rsidP="00BF5D62">
      <w:pPr>
        <w:spacing w:after="0" w:line="240" w:lineRule="auto"/>
        <w:jc w:val="center"/>
        <w:rPr>
          <w:rFonts w:ascii="Times New Roman" w:hAnsi="Times New Roman" w:cs="Times New Roman"/>
          <w:sz w:val="24"/>
          <w:szCs w:val="24"/>
        </w:rPr>
      </w:pPr>
      <w:r w:rsidRPr="002248BC">
        <w:rPr>
          <w:rFonts w:ascii="Times New Roman" w:hAnsi="Times New Roman" w:cs="Times New Roman"/>
          <w:noProof/>
          <w:sz w:val="24"/>
          <w:szCs w:val="24"/>
          <w:lang w:val="es-CO" w:eastAsia="es-CO"/>
        </w:rPr>
        <w:drawing>
          <wp:inline distT="0" distB="0" distL="0" distR="0" wp14:anchorId="376D183D" wp14:editId="6F47BA58">
            <wp:extent cx="5004000" cy="2700000"/>
            <wp:effectExtent l="0" t="0" r="6350" b="57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Start w:id="14" w:name="_Toc501285835"/>
      <w:bookmarkStart w:id="15" w:name="_Toc501286187"/>
      <w:bookmarkStart w:id="16" w:name="_Toc501286790"/>
      <w:bookmarkStart w:id="17" w:name="_Toc501287296"/>
    </w:p>
    <w:p w:rsidR="00BF5D62" w:rsidRDefault="00BF5D62" w:rsidP="00BF5D62">
      <w:pPr>
        <w:spacing w:after="0" w:line="240" w:lineRule="auto"/>
        <w:jc w:val="both"/>
        <w:rPr>
          <w:rFonts w:ascii="Times New Roman" w:hAnsi="Times New Roman" w:cs="Times New Roman"/>
          <w:b/>
          <w:sz w:val="20"/>
          <w:szCs w:val="20"/>
        </w:rPr>
      </w:pPr>
    </w:p>
    <w:p w:rsidR="00042E73" w:rsidRPr="00BF5D62" w:rsidRDefault="00042E73" w:rsidP="00BF5D62">
      <w:pPr>
        <w:spacing w:after="0" w:line="360" w:lineRule="auto"/>
        <w:jc w:val="both"/>
        <w:rPr>
          <w:rFonts w:ascii="Times New Roman" w:hAnsi="Times New Roman" w:cs="Times New Roman"/>
          <w:sz w:val="20"/>
          <w:szCs w:val="20"/>
        </w:rPr>
      </w:pPr>
      <w:r w:rsidRPr="00BF5D62">
        <w:rPr>
          <w:rFonts w:ascii="Times New Roman" w:hAnsi="Times New Roman" w:cs="Times New Roman"/>
          <w:b/>
          <w:sz w:val="20"/>
          <w:szCs w:val="20"/>
        </w:rPr>
        <w:t>Gráfico N° 1</w:t>
      </w:r>
      <w:r w:rsidRPr="00BF5D62">
        <w:rPr>
          <w:rFonts w:ascii="Times New Roman" w:hAnsi="Times New Roman" w:cs="Times New Roman"/>
          <w:sz w:val="20"/>
          <w:szCs w:val="20"/>
        </w:rPr>
        <w:t xml:space="preserve">. </w:t>
      </w:r>
      <w:bookmarkEnd w:id="14"/>
      <w:bookmarkEnd w:id="15"/>
      <w:bookmarkEnd w:id="16"/>
      <w:bookmarkEnd w:id="17"/>
      <w:r w:rsidR="00BF5D62">
        <w:rPr>
          <w:rFonts w:ascii="Times New Roman" w:hAnsi="Times New Roman" w:cs="Times New Roman"/>
          <w:sz w:val="20"/>
          <w:szCs w:val="20"/>
        </w:rPr>
        <w:t>P</w:t>
      </w:r>
      <w:r w:rsidRPr="00BF5D62">
        <w:rPr>
          <w:rFonts w:ascii="Times New Roman" w:hAnsi="Times New Roman" w:cs="Times New Roman"/>
          <w:sz w:val="20"/>
          <w:szCs w:val="20"/>
          <w:lang w:val="es-ES_tradnl"/>
        </w:rPr>
        <w:t>romedios</w:t>
      </w:r>
      <w:r w:rsidR="00975470" w:rsidRPr="00BF5D62">
        <w:rPr>
          <w:rFonts w:ascii="Times New Roman" w:hAnsi="Times New Roman" w:cs="Times New Roman"/>
          <w:sz w:val="20"/>
          <w:szCs w:val="20"/>
        </w:rPr>
        <w:t xml:space="preserve"> del F</w:t>
      </w:r>
      <w:r w:rsidRPr="00BF5D62">
        <w:rPr>
          <w:rFonts w:ascii="Times New Roman" w:hAnsi="Times New Roman" w:cs="Times New Roman"/>
          <w:sz w:val="20"/>
          <w:szCs w:val="20"/>
        </w:rPr>
        <w:t xml:space="preserve">actor A: </w:t>
      </w:r>
      <w:r w:rsidRPr="00BF5D62">
        <w:rPr>
          <w:rFonts w:ascii="Times New Roman" w:eastAsiaTheme="majorEastAsia" w:hAnsi="Times New Roman" w:cs="Times New Roman"/>
          <w:sz w:val="20"/>
          <w:szCs w:val="20"/>
        </w:rPr>
        <w:t>Tipos de injerto</w:t>
      </w:r>
      <w:r w:rsidR="00975470" w:rsidRPr="00BF5D62">
        <w:rPr>
          <w:rFonts w:ascii="Times New Roman" w:eastAsiaTheme="majorEastAsia" w:hAnsi="Times New Roman" w:cs="Times New Roman"/>
          <w:sz w:val="20"/>
          <w:szCs w:val="20"/>
        </w:rPr>
        <w:t>s</w:t>
      </w:r>
      <w:r w:rsidRPr="00BF5D62">
        <w:rPr>
          <w:rFonts w:ascii="Times New Roman" w:eastAsiaTheme="majorEastAsia" w:hAnsi="Times New Roman" w:cs="Times New Roman"/>
          <w:sz w:val="20"/>
          <w:szCs w:val="20"/>
        </w:rPr>
        <w:t xml:space="preserve">, </w:t>
      </w:r>
      <w:r w:rsidRPr="00BF5D62">
        <w:rPr>
          <w:rFonts w:ascii="Times New Roman" w:hAnsi="Times New Roman" w:cs="Times New Roman"/>
          <w:sz w:val="20"/>
          <w:szCs w:val="20"/>
        </w:rPr>
        <w:t xml:space="preserve">en la variable </w:t>
      </w:r>
      <w:r w:rsidRPr="00BF5D62">
        <w:rPr>
          <w:rFonts w:ascii="Times New Roman" w:eastAsiaTheme="majorEastAsia" w:hAnsi="Times New Roman" w:cs="Times New Roman"/>
          <w:sz w:val="20"/>
          <w:szCs w:val="20"/>
        </w:rPr>
        <w:t xml:space="preserve">Porcentaje de prendimiento </w:t>
      </w:r>
      <w:r w:rsidR="001B4F90" w:rsidRPr="00BF5D62">
        <w:rPr>
          <w:rFonts w:ascii="Times New Roman" w:eastAsiaTheme="majorEastAsia" w:hAnsi="Times New Roman" w:cs="Times New Roman"/>
          <w:sz w:val="20"/>
          <w:szCs w:val="20"/>
        </w:rPr>
        <w:t xml:space="preserve">del injerto </w:t>
      </w:r>
      <w:r w:rsidRPr="00BF5D62">
        <w:rPr>
          <w:rFonts w:ascii="Times New Roman" w:eastAsiaTheme="majorEastAsia" w:hAnsi="Times New Roman" w:cs="Times New Roman"/>
          <w:sz w:val="20"/>
          <w:szCs w:val="20"/>
        </w:rPr>
        <w:t>(PP</w:t>
      </w:r>
      <w:r w:rsidR="001B4F90" w:rsidRPr="00BF5D62">
        <w:rPr>
          <w:rFonts w:ascii="Times New Roman" w:eastAsiaTheme="majorEastAsia" w:hAnsi="Times New Roman" w:cs="Times New Roman"/>
          <w:sz w:val="20"/>
          <w:szCs w:val="20"/>
        </w:rPr>
        <w:t>I</w:t>
      </w:r>
      <w:r w:rsidRPr="00BF5D62">
        <w:rPr>
          <w:rFonts w:ascii="Times New Roman" w:eastAsiaTheme="majorEastAsia" w:hAnsi="Times New Roman" w:cs="Times New Roman"/>
          <w:sz w:val="20"/>
          <w:szCs w:val="20"/>
        </w:rPr>
        <w:t>)</w:t>
      </w:r>
      <w:r w:rsidR="00BF5D62">
        <w:rPr>
          <w:rFonts w:ascii="Times New Roman" w:hAnsi="Times New Roman" w:cs="Times New Roman"/>
          <w:sz w:val="20"/>
          <w:szCs w:val="20"/>
        </w:rPr>
        <w:t xml:space="preserve">, Patate 2017: Chicaiza, P. </w:t>
      </w:r>
    </w:p>
    <w:p w:rsidR="00975470" w:rsidRPr="00F33630" w:rsidRDefault="00975470" w:rsidP="00975470">
      <w:pPr>
        <w:spacing w:after="0" w:line="360" w:lineRule="auto"/>
        <w:jc w:val="both"/>
        <w:rPr>
          <w:rFonts w:ascii="Times New Roman" w:hAnsi="Times New Roman" w:cs="Times New Roman"/>
          <w:sz w:val="20"/>
          <w:szCs w:val="24"/>
        </w:rPr>
      </w:pPr>
    </w:p>
    <w:p w:rsidR="00042E73" w:rsidRPr="0044594D" w:rsidRDefault="00042E73" w:rsidP="00042E73">
      <w:pPr>
        <w:spacing w:after="0" w:line="360" w:lineRule="auto"/>
        <w:jc w:val="both"/>
        <w:rPr>
          <w:rFonts w:ascii="Times New Roman" w:hAnsi="Times New Roman" w:cs="Times New Roman"/>
          <w:b/>
          <w:sz w:val="24"/>
          <w:szCs w:val="24"/>
          <w:lang w:val="es-ES_tradnl"/>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Porcentaje de prendimiento</w:t>
      </w:r>
      <w:r w:rsidR="001B4F90">
        <w:rPr>
          <w:rFonts w:ascii="Times New Roman" w:hAnsi="Times New Roman" w:cs="Times New Roman"/>
          <w:b/>
          <w:bCs/>
          <w:sz w:val="24"/>
          <w:szCs w:val="24"/>
        </w:rPr>
        <w:t xml:space="preserve"> del injerto</w:t>
      </w:r>
      <w:r w:rsidRPr="0044594D">
        <w:rPr>
          <w:rFonts w:ascii="Times New Roman" w:hAnsi="Times New Roman" w:cs="Times New Roman"/>
          <w:b/>
          <w:bCs/>
          <w:sz w:val="24"/>
          <w:szCs w:val="24"/>
        </w:rPr>
        <w:t xml:space="preserve">, </w:t>
      </w:r>
      <w:r w:rsidR="00A46604">
        <w:rPr>
          <w:rFonts w:ascii="Times New Roman" w:hAnsi="Times New Roman" w:cs="Times New Roman"/>
          <w:sz w:val="24"/>
          <w:szCs w:val="24"/>
        </w:rPr>
        <w:t>el meno</w:t>
      </w:r>
      <w:r w:rsidRPr="0044594D">
        <w:rPr>
          <w:rFonts w:ascii="Times New Roman" w:hAnsi="Times New Roman" w:cs="Times New Roman"/>
          <w:sz w:val="24"/>
          <w:szCs w:val="24"/>
        </w:rPr>
        <w:t xml:space="preserve">r porcentaje se obtuvo en </w:t>
      </w:r>
      <w:r w:rsidR="008457E6" w:rsidRPr="0044594D">
        <w:rPr>
          <w:rFonts w:ascii="Times New Roman" w:hAnsi="Times New Roman" w:cs="Times New Roman"/>
          <w:sz w:val="24"/>
          <w:szCs w:val="24"/>
        </w:rPr>
        <w:t>A1</w:t>
      </w:r>
      <w:r w:rsidR="008457E6" w:rsidRPr="0044594D">
        <w:rPr>
          <w:rFonts w:ascii="Times New Roman" w:hAnsi="Times New Roman" w:cs="Times New Roman"/>
          <w:b/>
          <w:sz w:val="24"/>
          <w:szCs w:val="24"/>
        </w:rPr>
        <w:t>:</w:t>
      </w:r>
      <w:r w:rsidR="008457E6" w:rsidRPr="0044594D">
        <w:rPr>
          <w:rFonts w:ascii="Times New Roman" w:hAnsi="Times New Roman" w:cs="Times New Roman"/>
          <w:sz w:val="24"/>
          <w:szCs w:val="24"/>
        </w:rPr>
        <w:t xml:space="preserve"> </w:t>
      </w:r>
      <w:r w:rsidR="008457E6" w:rsidRPr="0044594D">
        <w:rPr>
          <w:rFonts w:ascii="Times New Roman" w:eastAsia="Times New Roman" w:hAnsi="Times New Roman" w:cs="Times New Roman"/>
          <w:sz w:val="24"/>
          <w:szCs w:val="24"/>
          <w:lang w:eastAsia="es-EC"/>
        </w:rPr>
        <w:t>Injerto Púa Lateral</w:t>
      </w:r>
      <w:r w:rsidR="008457E6" w:rsidRPr="0044594D">
        <w:rPr>
          <w:rFonts w:ascii="Times New Roman" w:hAnsi="Times New Roman" w:cs="Times New Roman"/>
          <w:b/>
          <w:sz w:val="24"/>
          <w:szCs w:val="24"/>
        </w:rPr>
        <w:t xml:space="preserve"> </w:t>
      </w:r>
      <w:r w:rsidR="008457E6" w:rsidRPr="0044594D">
        <w:rPr>
          <w:rFonts w:ascii="Times New Roman" w:hAnsi="Times New Roman" w:cs="Times New Roman"/>
          <w:sz w:val="24"/>
          <w:szCs w:val="24"/>
        </w:rPr>
        <w:t xml:space="preserve">con </w:t>
      </w:r>
      <w:r w:rsidR="00A46604">
        <w:rPr>
          <w:rFonts w:ascii="Times New Roman" w:hAnsi="Times New Roman" w:cs="Times New Roman"/>
          <w:sz w:val="24"/>
          <w:szCs w:val="24"/>
        </w:rPr>
        <w:t>90.33 %, el may</w:t>
      </w:r>
      <w:r w:rsidRPr="0044594D">
        <w:rPr>
          <w:rFonts w:ascii="Times New Roman" w:hAnsi="Times New Roman" w:cs="Times New Roman"/>
          <w:sz w:val="24"/>
          <w:szCs w:val="24"/>
        </w:rPr>
        <w:t xml:space="preserve">or promedio se presentó en </w:t>
      </w:r>
      <w:r w:rsidR="008457E6" w:rsidRPr="0044594D">
        <w:rPr>
          <w:rFonts w:ascii="Times New Roman" w:hAnsi="Times New Roman" w:cs="Times New Roman"/>
          <w:sz w:val="24"/>
          <w:szCs w:val="24"/>
        </w:rPr>
        <w:t>A2:</w:t>
      </w:r>
      <w:r w:rsidR="008457E6">
        <w:rPr>
          <w:rFonts w:ascii="Times New Roman" w:eastAsia="Times New Roman" w:hAnsi="Times New Roman" w:cs="Times New Roman"/>
          <w:sz w:val="24"/>
          <w:szCs w:val="24"/>
          <w:lang w:eastAsia="es-EC"/>
        </w:rPr>
        <w:t xml:space="preserve"> </w:t>
      </w:r>
      <w:r w:rsidR="00A46604">
        <w:rPr>
          <w:rFonts w:ascii="Times New Roman" w:eastAsia="Times New Roman" w:hAnsi="Times New Roman" w:cs="Times New Roman"/>
          <w:sz w:val="24"/>
          <w:szCs w:val="24"/>
          <w:lang w:eastAsia="es-EC"/>
        </w:rPr>
        <w:t xml:space="preserve">Injerto </w:t>
      </w:r>
      <w:r w:rsidR="008457E6">
        <w:rPr>
          <w:rFonts w:ascii="Times New Roman" w:eastAsia="Times New Roman" w:hAnsi="Times New Roman" w:cs="Times New Roman"/>
          <w:sz w:val="24"/>
          <w:szCs w:val="24"/>
          <w:lang w:eastAsia="es-EC"/>
        </w:rPr>
        <w:t>Lateral S</w:t>
      </w:r>
      <w:r w:rsidR="008457E6" w:rsidRPr="0044594D">
        <w:rPr>
          <w:rFonts w:ascii="Times New Roman" w:eastAsia="Times New Roman" w:hAnsi="Times New Roman" w:cs="Times New Roman"/>
          <w:sz w:val="24"/>
          <w:szCs w:val="24"/>
          <w:lang w:eastAsia="es-EC"/>
        </w:rPr>
        <w:t xml:space="preserve">ubcortical </w:t>
      </w:r>
      <w:r w:rsidR="008457E6" w:rsidRPr="0044594D">
        <w:rPr>
          <w:rFonts w:ascii="Times New Roman" w:hAnsi="Times New Roman" w:cs="Times New Roman"/>
          <w:sz w:val="24"/>
          <w:szCs w:val="24"/>
        </w:rPr>
        <w:t xml:space="preserve">con </w:t>
      </w:r>
      <w:r w:rsidR="00A46604">
        <w:rPr>
          <w:rFonts w:ascii="Times New Roman" w:hAnsi="Times New Roman" w:cs="Times New Roman"/>
          <w:sz w:val="24"/>
          <w:szCs w:val="24"/>
        </w:rPr>
        <w:t>96.67</w:t>
      </w:r>
      <w:r w:rsidRPr="0044594D">
        <w:rPr>
          <w:rFonts w:ascii="Times New Roman" w:hAnsi="Times New Roman" w:cs="Times New Roman"/>
          <w:sz w:val="24"/>
          <w:szCs w:val="24"/>
        </w:rPr>
        <w:t xml:space="preserve"> % con un promedio general de </w:t>
      </w:r>
      <w:r w:rsidRPr="0044594D">
        <w:rPr>
          <w:rFonts w:ascii="Times New Roman" w:eastAsia="Times New Roman" w:hAnsi="Times New Roman" w:cs="Times New Roman"/>
          <w:sz w:val="24"/>
          <w:szCs w:val="24"/>
          <w:lang w:eastAsia="es-EC"/>
        </w:rPr>
        <w:t xml:space="preserve">93.33 </w:t>
      </w:r>
      <w:r w:rsidRPr="0044594D">
        <w:rPr>
          <w:rFonts w:ascii="Times New Roman" w:hAnsi="Times New Roman" w:cs="Times New Roman"/>
          <w:sz w:val="24"/>
          <w:szCs w:val="24"/>
        </w:rPr>
        <w:t>%, y un coeficiente de variación de 3</w:t>
      </w:r>
      <w:r w:rsidR="00975470">
        <w:rPr>
          <w:rFonts w:ascii="Times New Roman" w:hAnsi="Times New Roman" w:cs="Times New Roman"/>
          <w:sz w:val="24"/>
          <w:szCs w:val="24"/>
        </w:rPr>
        <w:t>.93 %, (Cuadro</w:t>
      </w:r>
      <w:r w:rsidRPr="0044594D">
        <w:rPr>
          <w:rFonts w:ascii="Times New Roman" w:hAnsi="Times New Roman" w:cs="Times New Roman"/>
          <w:sz w:val="24"/>
          <w:szCs w:val="24"/>
        </w:rPr>
        <w:t xml:space="preserve"> y Gráfico N°1).</w:t>
      </w:r>
    </w:p>
    <w:p w:rsidR="00ED1F32" w:rsidRPr="00F33630" w:rsidRDefault="00ED1F32" w:rsidP="00ED1F32">
      <w:pPr>
        <w:spacing w:after="0" w:line="360" w:lineRule="auto"/>
        <w:jc w:val="both"/>
        <w:rPr>
          <w:rFonts w:ascii="Times New Roman" w:hAnsi="Times New Roman" w:cs="Times New Roman"/>
          <w:color w:val="000000"/>
          <w:sz w:val="14"/>
          <w:szCs w:val="24"/>
        </w:rPr>
      </w:pPr>
    </w:p>
    <w:p w:rsidR="00E955DB" w:rsidRDefault="005352A8" w:rsidP="00AC25C1">
      <w:pPr>
        <w:spacing w:after="0" w:line="360" w:lineRule="auto"/>
        <w:jc w:val="both"/>
        <w:rPr>
          <w:rFonts w:ascii="Times New Roman" w:hAnsi="Times New Roman" w:cs="Times New Roman"/>
          <w:sz w:val="24"/>
          <w:szCs w:val="24"/>
        </w:rPr>
      </w:pPr>
      <w:r w:rsidRPr="005352A8">
        <w:rPr>
          <w:rFonts w:ascii="Times New Roman" w:hAnsi="Times New Roman" w:cs="Times New Roman"/>
          <w:sz w:val="24"/>
          <w:szCs w:val="24"/>
          <w:lang w:val="es-CO"/>
        </w:rPr>
        <w:t>La</w:t>
      </w:r>
      <w:r w:rsidR="00E955DB" w:rsidRPr="005352A8">
        <w:rPr>
          <w:rFonts w:ascii="Times New Roman" w:hAnsi="Times New Roman" w:cs="Times New Roman"/>
          <w:sz w:val="24"/>
          <w:szCs w:val="24"/>
        </w:rPr>
        <w:t xml:space="preserve"> técnica utilizada en cada tipo</w:t>
      </w:r>
      <w:r w:rsidR="00CF34C0">
        <w:rPr>
          <w:rFonts w:ascii="Times New Roman" w:hAnsi="Times New Roman" w:cs="Times New Roman"/>
          <w:sz w:val="24"/>
          <w:szCs w:val="24"/>
        </w:rPr>
        <w:t xml:space="preserve"> de injerto tiene que ver con el porcentaje</w:t>
      </w:r>
      <w:r w:rsidR="00E955DB" w:rsidRPr="005352A8">
        <w:rPr>
          <w:rFonts w:ascii="Times New Roman" w:hAnsi="Times New Roman" w:cs="Times New Roman"/>
          <w:sz w:val="24"/>
          <w:szCs w:val="24"/>
        </w:rPr>
        <w:t xml:space="preserve"> prendimiento y desarrollo del brote, </w:t>
      </w:r>
      <w:r w:rsidRPr="005352A8">
        <w:rPr>
          <w:rFonts w:ascii="Times New Roman" w:hAnsi="Times New Roman" w:cs="Times New Roman"/>
          <w:sz w:val="24"/>
          <w:szCs w:val="24"/>
        </w:rPr>
        <w:t>el éxito de algunos tipos de injerto depende mucho de que las células del cambium</w:t>
      </w:r>
      <w:r w:rsidR="00270E8F">
        <w:rPr>
          <w:rFonts w:ascii="Times New Roman" w:hAnsi="Times New Roman" w:cs="Times New Roman"/>
          <w:sz w:val="24"/>
          <w:szCs w:val="24"/>
        </w:rPr>
        <w:t xml:space="preserve"> estén en división activa</w:t>
      </w:r>
      <w:r w:rsidR="0091154D">
        <w:rPr>
          <w:rFonts w:ascii="Times New Roman" w:hAnsi="Times New Roman" w:cs="Times New Roman"/>
          <w:sz w:val="24"/>
          <w:szCs w:val="24"/>
        </w:rPr>
        <w:t xml:space="preserve">, </w:t>
      </w:r>
      <w:r w:rsidR="00AC25C1">
        <w:rPr>
          <w:rFonts w:ascii="Times New Roman" w:hAnsi="Times New Roman" w:cs="Times New Roman"/>
          <w:sz w:val="24"/>
          <w:szCs w:val="24"/>
        </w:rPr>
        <w:t xml:space="preserve">las </w:t>
      </w:r>
      <w:r w:rsidR="0091154D" w:rsidRPr="00AC25C1">
        <w:rPr>
          <w:rFonts w:ascii="Times New Roman" w:hAnsi="Times New Roman" w:cs="Times New Roman"/>
          <w:sz w:val="24"/>
          <w:szCs w:val="24"/>
        </w:rPr>
        <w:t>células en formación</w:t>
      </w:r>
      <w:r w:rsidR="00AC25C1" w:rsidRPr="00AC25C1">
        <w:rPr>
          <w:rFonts w:ascii="Times New Roman" w:hAnsi="Times New Roman" w:cs="Times New Roman"/>
          <w:sz w:val="24"/>
          <w:szCs w:val="24"/>
        </w:rPr>
        <w:t xml:space="preserve"> </w:t>
      </w:r>
      <w:r w:rsidRPr="005352A8">
        <w:rPr>
          <w:rFonts w:ascii="Times New Roman" w:hAnsi="Times New Roman" w:cs="Times New Roman"/>
          <w:sz w:val="24"/>
          <w:szCs w:val="24"/>
          <w:lang w:val="es-CO"/>
        </w:rPr>
        <w:t xml:space="preserve">del callo es uno de los pasos importantes para la cicatrización o </w:t>
      </w:r>
      <w:r w:rsidR="00CF34C0">
        <w:rPr>
          <w:rFonts w:ascii="Times New Roman" w:hAnsi="Times New Roman" w:cs="Times New Roman"/>
          <w:sz w:val="24"/>
          <w:szCs w:val="24"/>
          <w:lang w:val="es-CO"/>
        </w:rPr>
        <w:t>encallamiento</w:t>
      </w:r>
      <w:r w:rsidRPr="005352A8">
        <w:rPr>
          <w:rFonts w:ascii="Times New Roman" w:hAnsi="Times New Roman" w:cs="Times New Roman"/>
          <w:sz w:val="24"/>
          <w:szCs w:val="24"/>
          <w:lang w:val="es-CO"/>
        </w:rPr>
        <w:t xml:space="preserve"> del injerto, </w:t>
      </w:r>
      <w:r w:rsidR="00E955DB" w:rsidRPr="005352A8">
        <w:rPr>
          <w:rFonts w:ascii="Times New Roman" w:hAnsi="Times New Roman" w:cs="Times New Roman"/>
          <w:sz w:val="24"/>
          <w:szCs w:val="24"/>
        </w:rPr>
        <w:t>los brotes inician su desarrollo normal como un solo individuo aprovechando los nutr</w:t>
      </w:r>
      <w:r w:rsidR="00270E8F">
        <w:rPr>
          <w:rFonts w:ascii="Times New Roman" w:hAnsi="Times New Roman" w:cs="Times New Roman"/>
          <w:sz w:val="24"/>
          <w:szCs w:val="24"/>
        </w:rPr>
        <w:t xml:space="preserve">ientes absorbidos por el patrón. </w:t>
      </w:r>
      <w:r w:rsidR="00E955DB" w:rsidRPr="005352A8">
        <w:rPr>
          <w:rFonts w:ascii="Times New Roman" w:hAnsi="Times New Roman" w:cs="Times New Roman"/>
          <w:sz w:val="24"/>
          <w:szCs w:val="24"/>
        </w:rPr>
        <w:t xml:space="preserve">Lo que nos permite concluir que el tipo </w:t>
      </w:r>
      <w:r w:rsidRPr="005352A8">
        <w:rPr>
          <w:rFonts w:ascii="Times New Roman" w:hAnsi="Times New Roman" w:cs="Times New Roman"/>
          <w:sz w:val="24"/>
          <w:szCs w:val="24"/>
        </w:rPr>
        <w:t xml:space="preserve">de injerto </w:t>
      </w:r>
      <w:r w:rsidR="00E955DB" w:rsidRPr="005352A8">
        <w:rPr>
          <w:rFonts w:ascii="Times New Roman" w:eastAsia="Times New Roman" w:hAnsi="Times New Roman" w:cs="Times New Roman"/>
          <w:sz w:val="24"/>
          <w:szCs w:val="24"/>
          <w:lang w:eastAsia="es-EC"/>
        </w:rPr>
        <w:t xml:space="preserve">Lateral Subcortical </w:t>
      </w:r>
      <w:r w:rsidR="00E955DB" w:rsidRPr="005352A8">
        <w:rPr>
          <w:rFonts w:ascii="Times New Roman" w:hAnsi="Times New Roman" w:cs="Times New Roman"/>
          <w:sz w:val="24"/>
          <w:szCs w:val="24"/>
        </w:rPr>
        <w:t>fue eficiente y efectivo.</w:t>
      </w:r>
      <w:r w:rsidR="00CF34C0">
        <w:rPr>
          <w:rFonts w:ascii="Times New Roman" w:hAnsi="Times New Roman" w:cs="Times New Roman"/>
          <w:sz w:val="24"/>
          <w:szCs w:val="24"/>
        </w:rPr>
        <w:t xml:space="preserve"> Pero a </w:t>
      </w:r>
      <w:r w:rsidR="00CF34C0">
        <w:rPr>
          <w:rFonts w:ascii="Times New Roman" w:hAnsi="Times New Roman" w:cs="Times New Roman"/>
          <w:sz w:val="24"/>
          <w:szCs w:val="24"/>
        </w:rPr>
        <w:lastRenderedPageBreak/>
        <w:t>más de esto depende también de la habilidad del injertador y de la suculencia de sabia de porta injerto y de la selección del material para injertar.</w:t>
      </w:r>
      <w:r w:rsidR="00553395">
        <w:rPr>
          <w:rFonts w:ascii="Times New Roman" w:hAnsi="Times New Roman" w:cs="Times New Roman"/>
          <w:sz w:val="24"/>
          <w:szCs w:val="24"/>
        </w:rPr>
        <w:t xml:space="preserve"> E</w:t>
      </w:r>
      <w:r w:rsidR="0091154D">
        <w:rPr>
          <w:rFonts w:ascii="Times New Roman" w:hAnsi="Times New Roman" w:cs="Times New Roman"/>
          <w:sz w:val="24"/>
          <w:szCs w:val="24"/>
        </w:rPr>
        <w:t>l injerto subcortic</w:t>
      </w:r>
      <w:r w:rsidR="00553395">
        <w:rPr>
          <w:rFonts w:ascii="Times New Roman" w:hAnsi="Times New Roman" w:cs="Times New Roman"/>
          <w:sz w:val="24"/>
          <w:szCs w:val="24"/>
        </w:rPr>
        <w:t xml:space="preserve">al tiene mayor contacto lo que </w:t>
      </w:r>
      <w:r w:rsidR="0091154D">
        <w:rPr>
          <w:rFonts w:ascii="Times New Roman" w:hAnsi="Times New Roman" w:cs="Times New Roman"/>
          <w:sz w:val="24"/>
          <w:szCs w:val="24"/>
        </w:rPr>
        <w:t xml:space="preserve">permite un desarrollo </w:t>
      </w:r>
      <w:r w:rsidR="00553395">
        <w:rPr>
          <w:rFonts w:ascii="Times New Roman" w:hAnsi="Times New Roman" w:cs="Times New Roman"/>
          <w:sz w:val="24"/>
          <w:szCs w:val="24"/>
        </w:rPr>
        <w:t xml:space="preserve">eficiente </w:t>
      </w:r>
      <w:r w:rsidR="0091154D">
        <w:rPr>
          <w:rFonts w:ascii="Times New Roman" w:hAnsi="Times New Roman" w:cs="Times New Roman"/>
          <w:sz w:val="24"/>
          <w:szCs w:val="24"/>
        </w:rPr>
        <w:t>en menor tiempo.</w:t>
      </w:r>
    </w:p>
    <w:p w:rsidR="00521D29" w:rsidRPr="00F33630" w:rsidRDefault="00521D29" w:rsidP="00AC25C1">
      <w:pPr>
        <w:spacing w:after="0" w:line="360" w:lineRule="auto"/>
        <w:jc w:val="both"/>
        <w:rPr>
          <w:rFonts w:ascii="Times New Roman" w:hAnsi="Times New Roman" w:cs="Times New Roman"/>
          <w:sz w:val="18"/>
          <w:szCs w:val="24"/>
        </w:rPr>
      </w:pPr>
    </w:p>
    <w:p w:rsidR="00064E6C" w:rsidRPr="00AC028B" w:rsidRDefault="00042E73" w:rsidP="00AC028B">
      <w:pPr>
        <w:spacing w:after="0" w:line="360" w:lineRule="auto"/>
        <w:jc w:val="center"/>
        <w:rPr>
          <w:rFonts w:ascii="Times New Roman" w:hAnsi="Times New Roman" w:cs="Times New Roman"/>
          <w:sz w:val="24"/>
          <w:szCs w:val="24"/>
        </w:rPr>
      </w:pPr>
      <w:r w:rsidRPr="002248BC">
        <w:rPr>
          <w:rFonts w:ascii="Times New Roman" w:hAnsi="Times New Roman" w:cs="Times New Roman"/>
          <w:noProof/>
          <w:sz w:val="24"/>
          <w:szCs w:val="24"/>
          <w:lang w:val="es-CO" w:eastAsia="es-CO"/>
        </w:rPr>
        <w:drawing>
          <wp:inline distT="0" distB="0" distL="0" distR="0" wp14:anchorId="1519F4A5" wp14:editId="1FCB1E9B">
            <wp:extent cx="5004000" cy="2520000"/>
            <wp:effectExtent l="0" t="0" r="6350" b="1397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2E73" w:rsidRPr="00AC028B" w:rsidRDefault="00064E6C" w:rsidP="00064E6C">
      <w:pPr>
        <w:spacing w:after="0" w:line="360" w:lineRule="auto"/>
        <w:jc w:val="both"/>
        <w:rPr>
          <w:rFonts w:ascii="Times New Roman" w:hAnsi="Times New Roman" w:cs="Times New Roman"/>
          <w:sz w:val="20"/>
          <w:szCs w:val="20"/>
          <w:lang w:eastAsia="es-EC"/>
        </w:rPr>
      </w:pPr>
      <w:r w:rsidRPr="00AC028B">
        <w:rPr>
          <w:rFonts w:ascii="Times New Roman" w:hAnsi="Times New Roman" w:cs="Times New Roman"/>
          <w:b/>
          <w:sz w:val="20"/>
          <w:szCs w:val="20"/>
        </w:rPr>
        <w:t>Grá</w:t>
      </w:r>
      <w:r w:rsidR="00042E73" w:rsidRPr="00AC028B">
        <w:rPr>
          <w:rFonts w:ascii="Times New Roman" w:hAnsi="Times New Roman" w:cs="Times New Roman"/>
          <w:b/>
          <w:sz w:val="20"/>
          <w:szCs w:val="20"/>
        </w:rPr>
        <w:t>fico N° 2</w:t>
      </w:r>
      <w:r w:rsidR="00042E73" w:rsidRPr="00AC028B">
        <w:rPr>
          <w:rFonts w:ascii="Times New Roman" w:hAnsi="Times New Roman" w:cs="Times New Roman"/>
          <w:sz w:val="20"/>
          <w:szCs w:val="20"/>
        </w:rPr>
        <w:t xml:space="preserve">. </w:t>
      </w:r>
      <w:r w:rsidR="00AC028B">
        <w:rPr>
          <w:rFonts w:ascii="Times New Roman" w:hAnsi="Times New Roman" w:cs="Times New Roman"/>
          <w:sz w:val="20"/>
          <w:szCs w:val="20"/>
          <w:lang w:val="es-ES_tradnl"/>
        </w:rPr>
        <w:t>P</w:t>
      </w:r>
      <w:r w:rsidR="00042E73" w:rsidRPr="00AC028B">
        <w:rPr>
          <w:rFonts w:ascii="Times New Roman" w:hAnsi="Times New Roman" w:cs="Times New Roman"/>
          <w:sz w:val="20"/>
          <w:szCs w:val="20"/>
          <w:lang w:val="es-ES_tradnl"/>
        </w:rPr>
        <w:t>romedios</w:t>
      </w:r>
      <w:r w:rsidR="00042E73" w:rsidRPr="00AC028B">
        <w:rPr>
          <w:rFonts w:ascii="Times New Roman" w:hAnsi="Times New Roman" w:cs="Times New Roman"/>
          <w:sz w:val="20"/>
          <w:szCs w:val="20"/>
        </w:rPr>
        <w:t xml:space="preserve"> </w:t>
      </w:r>
      <w:r w:rsidRPr="00AC028B">
        <w:rPr>
          <w:rFonts w:ascii="Times New Roman" w:hAnsi="Times New Roman" w:cs="Times New Roman"/>
          <w:sz w:val="20"/>
          <w:szCs w:val="20"/>
        </w:rPr>
        <w:t>del F</w:t>
      </w:r>
      <w:r w:rsidR="00042E73" w:rsidRPr="00AC028B">
        <w:rPr>
          <w:rFonts w:ascii="Times New Roman" w:hAnsi="Times New Roman" w:cs="Times New Roman"/>
          <w:sz w:val="20"/>
          <w:szCs w:val="20"/>
        </w:rPr>
        <w:t xml:space="preserve">actor A: </w:t>
      </w:r>
      <w:r w:rsidR="00042E73" w:rsidRPr="00AC028B">
        <w:rPr>
          <w:rFonts w:ascii="Times New Roman" w:eastAsiaTheme="majorEastAsia" w:hAnsi="Times New Roman" w:cs="Times New Roman"/>
          <w:sz w:val="20"/>
          <w:szCs w:val="20"/>
        </w:rPr>
        <w:t>Tipos de injerto</w:t>
      </w:r>
      <w:r w:rsidRPr="00AC028B">
        <w:rPr>
          <w:rFonts w:ascii="Times New Roman" w:eastAsiaTheme="majorEastAsia" w:hAnsi="Times New Roman" w:cs="Times New Roman"/>
          <w:sz w:val="20"/>
          <w:szCs w:val="20"/>
        </w:rPr>
        <w:t>s</w:t>
      </w:r>
      <w:r w:rsidR="00042E73" w:rsidRPr="00AC028B">
        <w:rPr>
          <w:rFonts w:ascii="Times New Roman" w:eastAsiaTheme="majorEastAsia" w:hAnsi="Times New Roman" w:cs="Times New Roman"/>
          <w:sz w:val="20"/>
          <w:szCs w:val="20"/>
        </w:rPr>
        <w:t xml:space="preserve">, </w:t>
      </w:r>
      <w:r w:rsidR="00042E73" w:rsidRPr="00AC028B">
        <w:rPr>
          <w:rFonts w:ascii="Times New Roman" w:hAnsi="Times New Roman" w:cs="Times New Roman"/>
          <w:sz w:val="20"/>
          <w:szCs w:val="20"/>
        </w:rPr>
        <w:t xml:space="preserve">en la variable </w:t>
      </w:r>
      <w:r w:rsidR="00042E73" w:rsidRPr="00AC028B">
        <w:rPr>
          <w:rFonts w:ascii="Times New Roman" w:eastAsiaTheme="majorEastAsia" w:hAnsi="Times New Roman" w:cs="Times New Roman"/>
          <w:sz w:val="20"/>
          <w:szCs w:val="20"/>
        </w:rPr>
        <w:t>Área foliar (AF) (</w:t>
      </w:r>
      <w:r w:rsidR="00975D0E">
        <w:rPr>
          <w:rFonts w:ascii="Times New Roman" w:hAnsi="Times New Roman" w:cs="Times New Roman"/>
          <w:sz w:val="20"/>
          <w:szCs w:val="20"/>
          <w:lang w:eastAsia="es-EC"/>
        </w:rPr>
        <w:t>90</w:t>
      </w:r>
      <w:r w:rsidR="00AC028B">
        <w:rPr>
          <w:rFonts w:ascii="Times New Roman" w:hAnsi="Times New Roman" w:cs="Times New Roman"/>
          <w:sz w:val="20"/>
          <w:szCs w:val="20"/>
          <w:lang w:eastAsia="es-EC"/>
        </w:rPr>
        <w:t xml:space="preserve">  y 120 Días), </w:t>
      </w:r>
      <w:r w:rsidR="00AC028B">
        <w:rPr>
          <w:rFonts w:ascii="Times New Roman" w:hAnsi="Times New Roman" w:cs="Times New Roman"/>
          <w:sz w:val="20"/>
          <w:szCs w:val="20"/>
        </w:rPr>
        <w:t>Patate 2017: Chicaiza, P.</w:t>
      </w:r>
    </w:p>
    <w:p w:rsidR="00064E6C" w:rsidRPr="0099629B" w:rsidRDefault="00064E6C" w:rsidP="00064E6C">
      <w:pPr>
        <w:spacing w:after="0" w:line="360" w:lineRule="auto"/>
        <w:jc w:val="both"/>
        <w:rPr>
          <w:rFonts w:ascii="Times New Roman" w:hAnsi="Times New Roman" w:cs="Times New Roman"/>
          <w:sz w:val="20"/>
          <w:szCs w:val="24"/>
          <w:lang w:eastAsia="es-EC"/>
        </w:rPr>
      </w:pPr>
    </w:p>
    <w:p w:rsidR="00042E73" w:rsidRDefault="00042E73" w:rsidP="00064E6C">
      <w:pPr>
        <w:spacing w:after="0" w:line="360" w:lineRule="auto"/>
        <w:jc w:val="both"/>
        <w:rPr>
          <w:rFonts w:ascii="Times New Roman" w:hAnsi="Times New Roman" w:cs="Times New Roman"/>
          <w:sz w:val="24"/>
          <w:szCs w:val="24"/>
        </w:rPr>
      </w:pPr>
      <w:r w:rsidRPr="0044594D">
        <w:rPr>
          <w:rFonts w:ascii="Times New Roman" w:hAnsi="Times New Roman" w:cs="Times New Roman"/>
          <w:sz w:val="24"/>
          <w:szCs w:val="24"/>
        </w:rPr>
        <w:t xml:space="preserve">En la variable: </w:t>
      </w:r>
      <w:r w:rsidRPr="0044594D">
        <w:rPr>
          <w:rFonts w:ascii="Times New Roman" w:eastAsiaTheme="majorEastAsia" w:hAnsi="Times New Roman" w:cs="Times New Roman"/>
          <w:b/>
          <w:sz w:val="24"/>
          <w:szCs w:val="24"/>
        </w:rPr>
        <w:t>Área foliar</w:t>
      </w:r>
      <w:r w:rsidR="00CF34C0">
        <w:rPr>
          <w:rFonts w:ascii="Times New Roman" w:hAnsi="Times New Roman" w:cs="Times New Roman"/>
          <w:b/>
          <w:sz w:val="24"/>
          <w:szCs w:val="24"/>
        </w:rPr>
        <w:t xml:space="preserve"> a los 90</w:t>
      </w:r>
      <w:r w:rsidRPr="0044594D">
        <w:rPr>
          <w:rFonts w:ascii="Times New Roman" w:hAnsi="Times New Roman" w:cs="Times New Roman"/>
          <w:b/>
          <w:sz w:val="24"/>
          <w:szCs w:val="24"/>
        </w:rPr>
        <w:t xml:space="preserve"> días</w:t>
      </w:r>
      <w:r w:rsidRPr="0044594D">
        <w:rPr>
          <w:rFonts w:ascii="Times New Roman" w:hAnsi="Times New Roman" w:cs="Times New Roman"/>
          <w:sz w:val="24"/>
          <w:szCs w:val="24"/>
        </w:rPr>
        <w:t>, de acuerdo a la prueba de Tukey al 5 % fue altame</w:t>
      </w:r>
      <w:r w:rsidR="00064E6C">
        <w:rPr>
          <w:rFonts w:ascii="Times New Roman" w:hAnsi="Times New Roman" w:cs="Times New Roman"/>
          <w:sz w:val="24"/>
          <w:szCs w:val="24"/>
        </w:rPr>
        <w:t>nte significativa en cuanto al F</w:t>
      </w:r>
      <w:r w:rsidRPr="0044594D">
        <w:rPr>
          <w:rFonts w:ascii="Times New Roman" w:hAnsi="Times New Roman" w:cs="Times New Roman"/>
          <w:sz w:val="24"/>
          <w:szCs w:val="24"/>
        </w:rPr>
        <w:t xml:space="preserve">actor </w:t>
      </w:r>
      <w:r>
        <w:rPr>
          <w:rFonts w:ascii="Times New Roman" w:hAnsi="Times New Roman" w:cs="Times New Roman"/>
          <w:sz w:val="24"/>
          <w:szCs w:val="24"/>
        </w:rPr>
        <w:t>A</w:t>
      </w:r>
      <w:r w:rsidRPr="0044594D">
        <w:rPr>
          <w:rFonts w:ascii="Times New Roman" w:hAnsi="Times New Roman" w:cs="Times New Roman"/>
          <w:sz w:val="24"/>
          <w:szCs w:val="24"/>
        </w:rPr>
        <w:t xml:space="preserve"> (Tipos de injertos), la mayor </w:t>
      </w:r>
      <w:r>
        <w:rPr>
          <w:rFonts w:ascii="Times New Roman" w:hAnsi="Times New Roman" w:cs="Times New Roman"/>
          <w:sz w:val="24"/>
          <w:szCs w:val="24"/>
        </w:rPr>
        <w:t>área foliar se obtuvo en A</w:t>
      </w:r>
      <w:r w:rsidR="00CF34C0">
        <w:rPr>
          <w:rFonts w:ascii="Times New Roman" w:hAnsi="Times New Roman" w:cs="Times New Roman"/>
          <w:sz w:val="24"/>
          <w:szCs w:val="24"/>
        </w:rPr>
        <w:t>2</w:t>
      </w:r>
      <w:r>
        <w:rPr>
          <w:rFonts w:ascii="Times New Roman" w:hAnsi="Times New Roman" w:cs="Times New Roman"/>
          <w:sz w:val="24"/>
          <w:szCs w:val="24"/>
        </w:rPr>
        <w:t xml:space="preserve">: </w:t>
      </w:r>
      <w:r w:rsidR="00CF34C0">
        <w:rPr>
          <w:rFonts w:ascii="Times New Roman" w:hAnsi="Times New Roman" w:cs="Times New Roman"/>
          <w:sz w:val="24"/>
          <w:szCs w:val="24"/>
        </w:rPr>
        <w:t>(</w:t>
      </w:r>
      <w:r w:rsidR="00CF34C0" w:rsidRPr="002248BC">
        <w:rPr>
          <w:rFonts w:ascii="Times New Roman" w:eastAsia="Times New Roman" w:hAnsi="Times New Roman" w:cs="Times New Roman"/>
          <w:sz w:val="24"/>
          <w:szCs w:val="24"/>
          <w:lang w:eastAsia="es-EC"/>
        </w:rPr>
        <w:t>Lateral</w:t>
      </w:r>
      <w:r w:rsidR="00CF34C0">
        <w:rPr>
          <w:rFonts w:ascii="Times New Roman" w:eastAsia="Times New Roman" w:hAnsi="Times New Roman" w:cs="Times New Roman"/>
          <w:sz w:val="24"/>
          <w:szCs w:val="24"/>
          <w:lang w:eastAsia="es-EC"/>
        </w:rPr>
        <w:t xml:space="preserve"> Subcortical</w:t>
      </w:r>
      <w:r w:rsidRPr="0044594D">
        <w:rPr>
          <w:rFonts w:ascii="Times New Roman" w:hAnsi="Times New Roman" w:cs="Times New Roman"/>
          <w:sz w:val="24"/>
          <w:szCs w:val="24"/>
        </w:rPr>
        <w:t xml:space="preserve">) con </w:t>
      </w:r>
      <w:r w:rsidR="00347E95">
        <w:rPr>
          <w:rFonts w:ascii="Times New Roman" w:hAnsi="Times New Roman" w:cs="Times New Roman"/>
          <w:sz w:val="24"/>
          <w:szCs w:val="24"/>
        </w:rPr>
        <w:t>5.36</w:t>
      </w:r>
      <w:r>
        <w:rPr>
          <w:rFonts w:ascii="Times New Roman" w:hAnsi="Times New Roman" w:cs="Times New Roman"/>
          <w:sz w:val="24"/>
          <w:szCs w:val="24"/>
        </w:rPr>
        <w:t xml:space="preserve"> cm</w:t>
      </w:r>
      <w:r w:rsidRPr="0044594D">
        <w:rPr>
          <w:rFonts w:ascii="Times New Roman" w:hAnsi="Times New Roman" w:cs="Times New Roman"/>
          <w:sz w:val="24"/>
          <w:szCs w:val="24"/>
          <w:vertAlign w:val="superscript"/>
        </w:rPr>
        <w:t>2</w:t>
      </w:r>
      <w:r w:rsidRPr="0044594D">
        <w:rPr>
          <w:rFonts w:ascii="Times New Roman" w:hAnsi="Times New Roman" w:cs="Times New Roman"/>
          <w:sz w:val="24"/>
          <w:szCs w:val="24"/>
        </w:rPr>
        <w:t xml:space="preserve">, mientras que la menor </w:t>
      </w:r>
      <w:r>
        <w:rPr>
          <w:rFonts w:ascii="Times New Roman" w:hAnsi="Times New Roman" w:cs="Times New Roman"/>
          <w:sz w:val="24"/>
          <w:szCs w:val="24"/>
        </w:rPr>
        <w:t>área foliar se presentó en A</w:t>
      </w:r>
      <w:r w:rsidR="00CF34C0">
        <w:rPr>
          <w:rFonts w:ascii="Times New Roman" w:hAnsi="Times New Roman" w:cs="Times New Roman"/>
          <w:sz w:val="24"/>
          <w:szCs w:val="24"/>
        </w:rPr>
        <w:t>3</w:t>
      </w:r>
      <w:r w:rsidRPr="0044594D">
        <w:rPr>
          <w:rFonts w:ascii="Times New Roman" w:hAnsi="Times New Roman" w:cs="Times New Roman"/>
          <w:sz w:val="24"/>
          <w:szCs w:val="24"/>
        </w:rPr>
        <w:t xml:space="preserve">  (</w:t>
      </w:r>
      <w:r w:rsidR="00064E6C">
        <w:rPr>
          <w:rFonts w:ascii="Times New Roman" w:eastAsia="Times New Roman" w:hAnsi="Times New Roman" w:cs="Times New Roman"/>
          <w:sz w:val="24"/>
          <w:szCs w:val="24"/>
          <w:lang w:eastAsia="es-EC"/>
        </w:rPr>
        <w:t>Injerto T</w:t>
      </w:r>
      <w:r w:rsidRPr="002248BC">
        <w:rPr>
          <w:rFonts w:ascii="Times New Roman" w:eastAsia="Times New Roman" w:hAnsi="Times New Roman" w:cs="Times New Roman"/>
          <w:sz w:val="24"/>
          <w:szCs w:val="24"/>
          <w:lang w:eastAsia="es-EC"/>
        </w:rPr>
        <w:t>erminal o Cuña</w:t>
      </w:r>
      <w:r w:rsidR="00064E6C">
        <w:rPr>
          <w:rFonts w:ascii="Times New Roman" w:hAnsi="Times New Roman" w:cs="Times New Roman"/>
          <w:sz w:val="24"/>
          <w:szCs w:val="24"/>
        </w:rPr>
        <w:t>) con</w:t>
      </w:r>
      <w:r>
        <w:rPr>
          <w:rFonts w:ascii="Times New Roman" w:hAnsi="Times New Roman" w:cs="Times New Roman"/>
          <w:sz w:val="24"/>
          <w:szCs w:val="24"/>
        </w:rPr>
        <w:t xml:space="preserve"> 3.24</w:t>
      </w:r>
      <w:r w:rsidRPr="0044594D">
        <w:rPr>
          <w:rFonts w:ascii="Times New Roman" w:hAnsi="Times New Roman" w:cs="Times New Roman"/>
          <w:sz w:val="24"/>
          <w:szCs w:val="24"/>
        </w:rPr>
        <w:t xml:space="preserve"> </w:t>
      </w:r>
      <w:r>
        <w:rPr>
          <w:rFonts w:ascii="Times New Roman" w:hAnsi="Times New Roman" w:cs="Times New Roman"/>
          <w:sz w:val="24"/>
          <w:szCs w:val="24"/>
        </w:rPr>
        <w:t>cm</w:t>
      </w:r>
      <w:r w:rsidRPr="0044594D">
        <w:rPr>
          <w:rFonts w:ascii="Times New Roman" w:hAnsi="Times New Roman" w:cs="Times New Roman"/>
          <w:sz w:val="24"/>
          <w:szCs w:val="24"/>
          <w:vertAlign w:val="superscript"/>
        </w:rPr>
        <w:t>2</w:t>
      </w:r>
      <w:r w:rsidR="00064E6C">
        <w:rPr>
          <w:rFonts w:ascii="Times New Roman" w:hAnsi="Times New Roman" w:cs="Times New Roman"/>
          <w:sz w:val="24"/>
          <w:szCs w:val="24"/>
        </w:rPr>
        <w:t xml:space="preserve">. </w:t>
      </w:r>
      <w:r w:rsidR="00064E6C" w:rsidRPr="00064E6C">
        <w:rPr>
          <w:rFonts w:ascii="Times New Roman" w:hAnsi="Times New Roman" w:cs="Times New Roman"/>
        </w:rPr>
        <w:t>Presentándose una</w:t>
      </w:r>
      <w:r w:rsidR="00064E6C">
        <w:t xml:space="preserve"> </w:t>
      </w:r>
      <w:r w:rsidR="00347E95">
        <w:rPr>
          <w:rFonts w:ascii="Times New Roman" w:hAnsi="Times New Roman" w:cs="Times New Roman"/>
          <w:sz w:val="24"/>
          <w:szCs w:val="24"/>
        </w:rPr>
        <w:t>general de 4.2</w:t>
      </w:r>
      <w:r>
        <w:rPr>
          <w:rFonts w:ascii="Times New Roman" w:hAnsi="Times New Roman" w:cs="Times New Roman"/>
          <w:sz w:val="24"/>
          <w:szCs w:val="24"/>
        </w:rPr>
        <w:t>8</w:t>
      </w:r>
      <w:r w:rsidRPr="0044594D">
        <w:rPr>
          <w:rFonts w:ascii="Times New Roman" w:hAnsi="Times New Roman" w:cs="Times New Roman"/>
          <w:sz w:val="24"/>
          <w:szCs w:val="24"/>
        </w:rPr>
        <w:t xml:space="preserve"> </w:t>
      </w:r>
      <w:r>
        <w:rPr>
          <w:rFonts w:ascii="Times New Roman" w:hAnsi="Times New Roman" w:cs="Times New Roman"/>
          <w:sz w:val="24"/>
          <w:szCs w:val="24"/>
        </w:rPr>
        <w:t>cm</w:t>
      </w:r>
      <w:r w:rsidRPr="0044594D">
        <w:rPr>
          <w:rFonts w:ascii="Times New Roman" w:hAnsi="Times New Roman" w:cs="Times New Roman"/>
          <w:sz w:val="24"/>
          <w:szCs w:val="24"/>
          <w:vertAlign w:val="superscript"/>
        </w:rPr>
        <w:t>2</w:t>
      </w:r>
      <w:r w:rsidRPr="0044594D">
        <w:rPr>
          <w:rFonts w:ascii="Times New Roman" w:hAnsi="Times New Roman" w:cs="Times New Roman"/>
          <w:sz w:val="24"/>
          <w:szCs w:val="24"/>
        </w:rPr>
        <w:t xml:space="preserve">, y un coeficiente de variación de </w:t>
      </w:r>
      <w:r w:rsidRPr="0044594D">
        <w:rPr>
          <w:rFonts w:ascii="Times New Roman" w:eastAsia="Times New Roman" w:hAnsi="Times New Roman" w:cs="Times New Roman"/>
          <w:sz w:val="24"/>
          <w:szCs w:val="24"/>
          <w:lang w:val="es-CO" w:eastAsia="es-EC"/>
        </w:rPr>
        <w:t xml:space="preserve">0.29 </w:t>
      </w:r>
      <w:r w:rsidRPr="0044594D">
        <w:rPr>
          <w:rFonts w:ascii="Times New Roman" w:hAnsi="Times New Roman" w:cs="Times New Roman"/>
          <w:sz w:val="24"/>
          <w:szCs w:val="24"/>
        </w:rPr>
        <w:t xml:space="preserve">%, (Cuadro N° </w:t>
      </w:r>
      <w:r>
        <w:rPr>
          <w:rFonts w:ascii="Times New Roman" w:hAnsi="Times New Roman" w:cs="Times New Roman"/>
          <w:sz w:val="24"/>
          <w:szCs w:val="24"/>
        </w:rPr>
        <w:t>1</w:t>
      </w:r>
      <w:r w:rsidRPr="0044594D">
        <w:rPr>
          <w:rFonts w:ascii="Times New Roman" w:hAnsi="Times New Roman" w:cs="Times New Roman"/>
          <w:sz w:val="24"/>
          <w:szCs w:val="24"/>
        </w:rPr>
        <w:t xml:space="preserve"> y Gráfico N° </w:t>
      </w:r>
      <w:r>
        <w:rPr>
          <w:rFonts w:ascii="Times New Roman" w:hAnsi="Times New Roman" w:cs="Times New Roman"/>
          <w:sz w:val="24"/>
          <w:szCs w:val="24"/>
        </w:rPr>
        <w:t>2</w:t>
      </w:r>
      <w:r w:rsidRPr="0044594D">
        <w:rPr>
          <w:rFonts w:ascii="Times New Roman" w:hAnsi="Times New Roman" w:cs="Times New Roman"/>
          <w:sz w:val="24"/>
          <w:szCs w:val="24"/>
        </w:rPr>
        <w:t>).</w:t>
      </w:r>
    </w:p>
    <w:p w:rsidR="00F33630" w:rsidRPr="00F33630" w:rsidRDefault="00F33630" w:rsidP="00064E6C">
      <w:pPr>
        <w:spacing w:after="0" w:line="360" w:lineRule="auto"/>
        <w:jc w:val="both"/>
        <w:rPr>
          <w:rFonts w:ascii="Times New Roman" w:hAnsi="Times New Roman" w:cs="Times New Roman"/>
          <w:sz w:val="18"/>
          <w:szCs w:val="24"/>
        </w:rPr>
      </w:pPr>
    </w:p>
    <w:p w:rsidR="00F33630" w:rsidRDefault="00064E6C" w:rsidP="00F336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042E73" w:rsidRPr="0044594D">
        <w:rPr>
          <w:rFonts w:ascii="Times New Roman" w:eastAsiaTheme="majorEastAsia" w:hAnsi="Times New Roman" w:cs="Times New Roman"/>
          <w:b/>
          <w:sz w:val="24"/>
          <w:szCs w:val="24"/>
        </w:rPr>
        <w:t>Área foliar</w:t>
      </w:r>
      <w:r w:rsidR="00042E73">
        <w:rPr>
          <w:rFonts w:ascii="Times New Roman" w:hAnsi="Times New Roman" w:cs="Times New Roman"/>
          <w:b/>
          <w:sz w:val="24"/>
          <w:szCs w:val="24"/>
        </w:rPr>
        <w:t xml:space="preserve"> a los 120</w:t>
      </w:r>
      <w:r w:rsidR="00042E73" w:rsidRPr="0044594D">
        <w:rPr>
          <w:rFonts w:ascii="Times New Roman" w:hAnsi="Times New Roman" w:cs="Times New Roman"/>
          <w:b/>
          <w:sz w:val="24"/>
          <w:szCs w:val="24"/>
        </w:rPr>
        <w:t xml:space="preserve"> días</w:t>
      </w:r>
      <w:r w:rsidR="00042E73" w:rsidRPr="0044594D">
        <w:rPr>
          <w:rFonts w:ascii="Times New Roman" w:hAnsi="Times New Roman" w:cs="Times New Roman"/>
          <w:sz w:val="24"/>
          <w:szCs w:val="24"/>
        </w:rPr>
        <w:t>, de acuerdo a la prueba de Tukey al 5 % fue altame</w:t>
      </w:r>
      <w:r>
        <w:rPr>
          <w:rFonts w:ascii="Times New Roman" w:hAnsi="Times New Roman" w:cs="Times New Roman"/>
          <w:sz w:val="24"/>
          <w:szCs w:val="24"/>
        </w:rPr>
        <w:t>nte significativa en cuanto al F</w:t>
      </w:r>
      <w:r w:rsidR="00042E73" w:rsidRPr="0044594D">
        <w:rPr>
          <w:rFonts w:ascii="Times New Roman" w:hAnsi="Times New Roman" w:cs="Times New Roman"/>
          <w:sz w:val="24"/>
          <w:szCs w:val="24"/>
        </w:rPr>
        <w:t xml:space="preserve">actor </w:t>
      </w:r>
      <w:r w:rsidR="00042E73">
        <w:rPr>
          <w:rFonts w:ascii="Times New Roman" w:hAnsi="Times New Roman" w:cs="Times New Roman"/>
          <w:sz w:val="24"/>
          <w:szCs w:val="24"/>
        </w:rPr>
        <w:t>A</w:t>
      </w:r>
      <w:r w:rsidR="00042E73" w:rsidRPr="0044594D">
        <w:rPr>
          <w:rFonts w:ascii="Times New Roman" w:hAnsi="Times New Roman" w:cs="Times New Roman"/>
          <w:sz w:val="24"/>
          <w:szCs w:val="24"/>
        </w:rPr>
        <w:t xml:space="preserve"> (Tipos de injertos), la mayor </w:t>
      </w:r>
      <w:r w:rsidR="00042E73">
        <w:rPr>
          <w:rFonts w:ascii="Times New Roman" w:hAnsi="Times New Roman" w:cs="Times New Roman"/>
          <w:sz w:val="24"/>
          <w:szCs w:val="24"/>
        </w:rPr>
        <w:t>área foliar se obtuvo en A2</w:t>
      </w:r>
      <w:r>
        <w:rPr>
          <w:rFonts w:ascii="Times New Roman" w:hAnsi="Times New Roman" w:cs="Times New Roman"/>
          <w:sz w:val="24"/>
          <w:szCs w:val="24"/>
        </w:rPr>
        <w:t xml:space="preserve">: </w:t>
      </w:r>
      <w:r w:rsidR="00042E73" w:rsidRPr="0044594D">
        <w:rPr>
          <w:rFonts w:ascii="Times New Roman" w:hAnsi="Times New Roman" w:cs="Times New Roman"/>
          <w:sz w:val="24"/>
          <w:szCs w:val="24"/>
        </w:rPr>
        <w:t>(</w:t>
      </w:r>
      <w:r w:rsidR="00042E73" w:rsidRPr="002248BC">
        <w:rPr>
          <w:rFonts w:ascii="Times New Roman" w:eastAsia="Times New Roman" w:hAnsi="Times New Roman" w:cs="Times New Roman"/>
          <w:sz w:val="24"/>
          <w:szCs w:val="24"/>
          <w:lang w:eastAsia="es-EC"/>
        </w:rPr>
        <w:t>Lateral Subcortical</w:t>
      </w:r>
      <w:r w:rsidR="00042E73" w:rsidRPr="0044594D">
        <w:rPr>
          <w:rFonts w:ascii="Times New Roman" w:hAnsi="Times New Roman" w:cs="Times New Roman"/>
          <w:sz w:val="24"/>
          <w:szCs w:val="24"/>
        </w:rPr>
        <w:t xml:space="preserve">) con </w:t>
      </w:r>
      <w:r w:rsidR="00042E73">
        <w:rPr>
          <w:rFonts w:ascii="Times New Roman" w:hAnsi="Times New Roman" w:cs="Times New Roman"/>
          <w:sz w:val="24"/>
          <w:szCs w:val="24"/>
        </w:rPr>
        <w:t>8.37 cm</w:t>
      </w:r>
      <w:r w:rsidR="00042E73" w:rsidRPr="0044594D">
        <w:rPr>
          <w:rFonts w:ascii="Times New Roman" w:hAnsi="Times New Roman" w:cs="Times New Roman"/>
          <w:sz w:val="24"/>
          <w:szCs w:val="24"/>
          <w:vertAlign w:val="superscript"/>
        </w:rPr>
        <w:t>2</w:t>
      </w:r>
      <w:r w:rsidR="00042E73" w:rsidRPr="0044594D">
        <w:rPr>
          <w:rFonts w:ascii="Times New Roman" w:hAnsi="Times New Roman" w:cs="Times New Roman"/>
          <w:sz w:val="24"/>
          <w:szCs w:val="24"/>
        </w:rPr>
        <w:t xml:space="preserve">, mientras que la menor </w:t>
      </w:r>
      <w:r w:rsidR="00042E73">
        <w:rPr>
          <w:rFonts w:ascii="Times New Roman" w:hAnsi="Times New Roman" w:cs="Times New Roman"/>
          <w:sz w:val="24"/>
          <w:szCs w:val="24"/>
        </w:rPr>
        <w:t xml:space="preserve">área foliar se presentó en </w:t>
      </w:r>
      <w:r w:rsidR="00CF34C0">
        <w:rPr>
          <w:rFonts w:ascii="Times New Roman" w:hAnsi="Times New Roman" w:cs="Times New Roman"/>
          <w:sz w:val="24"/>
          <w:szCs w:val="24"/>
        </w:rPr>
        <w:t>A3</w:t>
      </w:r>
      <w:r w:rsidR="00CF34C0" w:rsidRPr="0044594D">
        <w:rPr>
          <w:rFonts w:ascii="Times New Roman" w:hAnsi="Times New Roman" w:cs="Times New Roman"/>
          <w:sz w:val="24"/>
          <w:szCs w:val="24"/>
        </w:rPr>
        <w:t xml:space="preserve">  (</w:t>
      </w:r>
      <w:r w:rsidR="00CF34C0">
        <w:rPr>
          <w:rFonts w:ascii="Times New Roman" w:eastAsia="Times New Roman" w:hAnsi="Times New Roman" w:cs="Times New Roman"/>
          <w:sz w:val="24"/>
          <w:szCs w:val="24"/>
          <w:lang w:eastAsia="es-EC"/>
        </w:rPr>
        <w:t>Injerto T</w:t>
      </w:r>
      <w:r w:rsidR="00CF34C0" w:rsidRPr="002248BC">
        <w:rPr>
          <w:rFonts w:ascii="Times New Roman" w:eastAsia="Times New Roman" w:hAnsi="Times New Roman" w:cs="Times New Roman"/>
          <w:sz w:val="24"/>
          <w:szCs w:val="24"/>
          <w:lang w:eastAsia="es-EC"/>
        </w:rPr>
        <w:t>erminal o Cuña</w:t>
      </w:r>
      <w:r w:rsidR="00CF34C0">
        <w:rPr>
          <w:rFonts w:ascii="Times New Roman" w:hAnsi="Times New Roman" w:cs="Times New Roman"/>
          <w:sz w:val="24"/>
          <w:szCs w:val="24"/>
        </w:rPr>
        <w:t>)</w:t>
      </w:r>
      <w:r>
        <w:rPr>
          <w:rFonts w:ascii="Times New Roman" w:hAnsi="Times New Roman" w:cs="Times New Roman"/>
          <w:sz w:val="24"/>
          <w:szCs w:val="24"/>
        </w:rPr>
        <w:t xml:space="preserve"> con</w:t>
      </w:r>
      <w:r w:rsidR="00730DAA">
        <w:rPr>
          <w:rFonts w:ascii="Times New Roman" w:hAnsi="Times New Roman" w:cs="Times New Roman"/>
          <w:sz w:val="24"/>
          <w:szCs w:val="24"/>
        </w:rPr>
        <w:t xml:space="preserve"> 6.25</w:t>
      </w:r>
      <w:r w:rsidR="00042E73" w:rsidRPr="0044594D">
        <w:rPr>
          <w:rFonts w:ascii="Times New Roman" w:hAnsi="Times New Roman" w:cs="Times New Roman"/>
          <w:sz w:val="24"/>
          <w:szCs w:val="24"/>
        </w:rPr>
        <w:t xml:space="preserve"> </w:t>
      </w:r>
      <w:r w:rsidR="00042E73">
        <w:rPr>
          <w:rFonts w:ascii="Times New Roman" w:hAnsi="Times New Roman" w:cs="Times New Roman"/>
          <w:sz w:val="24"/>
          <w:szCs w:val="24"/>
        </w:rPr>
        <w:t>cm</w:t>
      </w:r>
      <w:r w:rsidR="00042E73" w:rsidRPr="0044594D">
        <w:rPr>
          <w:rFonts w:ascii="Times New Roman" w:hAnsi="Times New Roman" w:cs="Times New Roman"/>
          <w:sz w:val="24"/>
          <w:szCs w:val="24"/>
          <w:vertAlign w:val="superscript"/>
        </w:rPr>
        <w:t>2</w:t>
      </w:r>
      <w:r w:rsidR="00042E73">
        <w:rPr>
          <w:rFonts w:ascii="Times New Roman" w:hAnsi="Times New Roman" w:cs="Times New Roman"/>
          <w:sz w:val="24"/>
          <w:szCs w:val="24"/>
        </w:rPr>
        <w:t xml:space="preserve"> y un promedio general </w:t>
      </w:r>
      <w:r w:rsidR="00042E73" w:rsidRPr="008457E6">
        <w:rPr>
          <w:rFonts w:ascii="Times New Roman" w:hAnsi="Times New Roman" w:cs="Times New Roman"/>
          <w:sz w:val="24"/>
          <w:szCs w:val="24"/>
        </w:rPr>
        <w:t xml:space="preserve">de </w:t>
      </w:r>
      <w:r w:rsidR="00347E95" w:rsidRPr="008457E6">
        <w:rPr>
          <w:rFonts w:ascii="Times New Roman" w:hAnsi="Times New Roman" w:cs="Times New Roman"/>
          <w:sz w:val="24"/>
          <w:szCs w:val="24"/>
          <w:lang w:val="es-CO"/>
        </w:rPr>
        <w:t>6.99</w:t>
      </w:r>
      <w:r w:rsidR="00042E73" w:rsidRPr="008457E6">
        <w:rPr>
          <w:rFonts w:ascii="Times New Roman" w:hAnsi="Times New Roman" w:cs="Times New Roman"/>
          <w:sz w:val="24"/>
          <w:szCs w:val="24"/>
          <w:lang w:val="es-CO"/>
        </w:rPr>
        <w:t xml:space="preserve"> </w:t>
      </w:r>
      <w:r w:rsidR="00042E73" w:rsidRPr="008457E6">
        <w:rPr>
          <w:rFonts w:ascii="Times New Roman" w:hAnsi="Times New Roman" w:cs="Times New Roman"/>
          <w:sz w:val="24"/>
          <w:szCs w:val="24"/>
        </w:rPr>
        <w:t>cm</w:t>
      </w:r>
      <w:r w:rsidR="00042E73" w:rsidRPr="008457E6">
        <w:rPr>
          <w:rFonts w:ascii="Times New Roman" w:hAnsi="Times New Roman" w:cs="Times New Roman"/>
          <w:sz w:val="24"/>
          <w:szCs w:val="24"/>
          <w:vertAlign w:val="superscript"/>
        </w:rPr>
        <w:t>2</w:t>
      </w:r>
      <w:r w:rsidR="00042E73" w:rsidRPr="0044594D">
        <w:rPr>
          <w:rFonts w:ascii="Times New Roman" w:hAnsi="Times New Roman" w:cs="Times New Roman"/>
          <w:sz w:val="24"/>
          <w:szCs w:val="24"/>
        </w:rPr>
        <w:t xml:space="preserve">, y un coeficiente de variación de </w:t>
      </w:r>
      <w:r w:rsidR="00042E73" w:rsidRPr="0044594D">
        <w:rPr>
          <w:rFonts w:ascii="Times New Roman" w:eastAsia="Times New Roman" w:hAnsi="Times New Roman" w:cs="Times New Roman"/>
          <w:sz w:val="24"/>
          <w:szCs w:val="24"/>
          <w:lang w:val="es-CO" w:eastAsia="es-EC"/>
        </w:rPr>
        <w:t>0.2</w:t>
      </w:r>
      <w:r w:rsidR="00042E73">
        <w:rPr>
          <w:rFonts w:ascii="Times New Roman" w:eastAsia="Times New Roman" w:hAnsi="Times New Roman" w:cs="Times New Roman"/>
          <w:sz w:val="24"/>
          <w:szCs w:val="24"/>
          <w:lang w:val="es-CO" w:eastAsia="es-EC"/>
        </w:rPr>
        <w:t>0</w:t>
      </w:r>
      <w:r w:rsidR="00042E73" w:rsidRPr="0044594D">
        <w:rPr>
          <w:rFonts w:ascii="Times New Roman" w:eastAsia="Times New Roman" w:hAnsi="Times New Roman" w:cs="Times New Roman"/>
          <w:sz w:val="24"/>
          <w:szCs w:val="24"/>
          <w:lang w:val="es-CO" w:eastAsia="es-EC"/>
        </w:rPr>
        <w:t xml:space="preserve"> </w:t>
      </w:r>
      <w:r w:rsidR="00042E73" w:rsidRPr="0044594D">
        <w:rPr>
          <w:rFonts w:ascii="Times New Roman" w:hAnsi="Times New Roman" w:cs="Times New Roman"/>
          <w:sz w:val="24"/>
          <w:szCs w:val="24"/>
        </w:rPr>
        <w:t xml:space="preserve">%, (Cuadro N° </w:t>
      </w:r>
      <w:r w:rsidR="00042E73">
        <w:rPr>
          <w:rFonts w:ascii="Times New Roman" w:hAnsi="Times New Roman" w:cs="Times New Roman"/>
          <w:sz w:val="24"/>
          <w:szCs w:val="24"/>
        </w:rPr>
        <w:t>1</w:t>
      </w:r>
      <w:r w:rsidR="00042E73" w:rsidRPr="0044594D">
        <w:rPr>
          <w:rFonts w:ascii="Times New Roman" w:hAnsi="Times New Roman" w:cs="Times New Roman"/>
          <w:sz w:val="24"/>
          <w:szCs w:val="24"/>
        </w:rPr>
        <w:t xml:space="preserve"> y Gráfico N° </w:t>
      </w:r>
      <w:r w:rsidR="00042E73">
        <w:rPr>
          <w:rFonts w:ascii="Times New Roman" w:hAnsi="Times New Roman" w:cs="Times New Roman"/>
          <w:sz w:val="24"/>
          <w:szCs w:val="24"/>
        </w:rPr>
        <w:t>2</w:t>
      </w:r>
      <w:r w:rsidR="00042E73" w:rsidRPr="0044594D">
        <w:rPr>
          <w:rFonts w:ascii="Times New Roman" w:hAnsi="Times New Roman" w:cs="Times New Roman"/>
          <w:sz w:val="24"/>
          <w:szCs w:val="24"/>
        </w:rPr>
        <w:t>).</w:t>
      </w:r>
    </w:p>
    <w:p w:rsidR="00F33630" w:rsidRPr="0099629B" w:rsidRDefault="00F33630" w:rsidP="00F33630">
      <w:pPr>
        <w:spacing w:after="0" w:line="360" w:lineRule="auto"/>
        <w:jc w:val="both"/>
        <w:rPr>
          <w:rFonts w:ascii="Times New Roman" w:hAnsi="Times New Roman" w:cs="Times New Roman"/>
          <w:sz w:val="18"/>
          <w:szCs w:val="24"/>
        </w:rPr>
      </w:pPr>
    </w:p>
    <w:p w:rsidR="007B606C" w:rsidRPr="00F33630" w:rsidRDefault="007B606C" w:rsidP="00F8163D">
      <w:pPr>
        <w:spacing w:after="0" w:line="240" w:lineRule="auto"/>
        <w:jc w:val="both"/>
        <w:rPr>
          <w:rFonts w:ascii="Times New Roman" w:hAnsi="Times New Roman" w:cs="Times New Roman"/>
          <w:sz w:val="2"/>
          <w:szCs w:val="24"/>
        </w:rPr>
      </w:pPr>
    </w:p>
    <w:p w:rsidR="00CF34C0" w:rsidRDefault="00553395" w:rsidP="00ED1F3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evidenció</w:t>
      </w:r>
      <w:r w:rsidR="00CF34C0">
        <w:rPr>
          <w:rFonts w:ascii="Times New Roman" w:hAnsi="Times New Roman" w:cs="Times New Roman"/>
          <w:sz w:val="24"/>
          <w:szCs w:val="24"/>
        </w:rPr>
        <w:t xml:space="preserve"> un mayor desarrollo f</w:t>
      </w:r>
      <w:r>
        <w:rPr>
          <w:rFonts w:ascii="Times New Roman" w:hAnsi="Times New Roman" w:cs="Times New Roman"/>
          <w:sz w:val="24"/>
          <w:szCs w:val="24"/>
        </w:rPr>
        <w:t xml:space="preserve">oliar en el injerto subcortical, </w:t>
      </w:r>
      <w:r w:rsidR="00CF34C0">
        <w:rPr>
          <w:rFonts w:ascii="Times New Roman" w:hAnsi="Times New Roman" w:cs="Times New Roman"/>
          <w:sz w:val="24"/>
          <w:szCs w:val="24"/>
        </w:rPr>
        <w:t>pues este tipo de injerto no daña el tallo de patrón al injertar</w:t>
      </w:r>
      <w:r>
        <w:rPr>
          <w:rFonts w:ascii="Times New Roman" w:hAnsi="Times New Roman" w:cs="Times New Roman"/>
          <w:sz w:val="24"/>
          <w:szCs w:val="24"/>
        </w:rPr>
        <w:t>se</w:t>
      </w:r>
      <w:r w:rsidR="00CF34C0">
        <w:rPr>
          <w:rFonts w:ascii="Times New Roman" w:hAnsi="Times New Roman" w:cs="Times New Roman"/>
          <w:sz w:val="24"/>
          <w:szCs w:val="24"/>
        </w:rPr>
        <w:t>, pues se lastima únicamente la corteza, y por es</w:t>
      </w:r>
      <w:r>
        <w:rPr>
          <w:rFonts w:ascii="Times New Roman" w:hAnsi="Times New Roman" w:cs="Times New Roman"/>
          <w:sz w:val="24"/>
          <w:szCs w:val="24"/>
        </w:rPr>
        <w:t>t</w:t>
      </w:r>
      <w:r w:rsidR="00CF34C0">
        <w:rPr>
          <w:rFonts w:ascii="Times New Roman" w:hAnsi="Times New Roman" w:cs="Times New Roman"/>
          <w:sz w:val="24"/>
          <w:szCs w:val="24"/>
        </w:rPr>
        <w:t>a razón sufre menos e</w:t>
      </w:r>
      <w:r>
        <w:rPr>
          <w:rFonts w:ascii="Times New Roman" w:hAnsi="Times New Roman" w:cs="Times New Roman"/>
          <w:sz w:val="24"/>
          <w:szCs w:val="24"/>
        </w:rPr>
        <w:t xml:space="preserve">strés y su desarrollo es mayor; </w:t>
      </w:r>
      <w:r w:rsidR="00CF34C0">
        <w:rPr>
          <w:rFonts w:ascii="Times New Roman" w:hAnsi="Times New Roman" w:cs="Times New Roman"/>
          <w:sz w:val="24"/>
          <w:szCs w:val="24"/>
        </w:rPr>
        <w:t>contrario</w:t>
      </w:r>
      <w:r>
        <w:rPr>
          <w:rFonts w:ascii="Times New Roman" w:hAnsi="Times New Roman" w:cs="Times New Roman"/>
          <w:sz w:val="24"/>
          <w:szCs w:val="24"/>
        </w:rPr>
        <w:t xml:space="preserve"> a lo que </w:t>
      </w:r>
      <w:r>
        <w:rPr>
          <w:rFonts w:ascii="Times New Roman" w:hAnsi="Times New Roman" w:cs="Times New Roman"/>
          <w:sz w:val="24"/>
          <w:szCs w:val="24"/>
        </w:rPr>
        <w:lastRenderedPageBreak/>
        <w:t xml:space="preserve">sucede con el injerto </w:t>
      </w:r>
      <w:r w:rsidR="00CF34C0">
        <w:rPr>
          <w:rFonts w:ascii="Times New Roman" w:hAnsi="Times New Roman" w:cs="Times New Roman"/>
          <w:sz w:val="24"/>
          <w:szCs w:val="24"/>
        </w:rPr>
        <w:t>terminal pues el patrón es decapitado en su totalidad y el huésped</w:t>
      </w:r>
      <w:r>
        <w:rPr>
          <w:rFonts w:ascii="Times New Roman" w:hAnsi="Times New Roman" w:cs="Times New Roman"/>
          <w:sz w:val="24"/>
          <w:szCs w:val="24"/>
        </w:rPr>
        <w:t xml:space="preserve"> debe generar sus propias hojas, </w:t>
      </w:r>
      <w:r w:rsidR="00B65134">
        <w:rPr>
          <w:rFonts w:ascii="Times New Roman" w:hAnsi="Times New Roman" w:cs="Times New Roman"/>
          <w:sz w:val="24"/>
          <w:szCs w:val="24"/>
        </w:rPr>
        <w:t xml:space="preserve">para su desarrollo por lo cual el incremento </w:t>
      </w:r>
      <w:r w:rsidR="00B65134" w:rsidRPr="00461279">
        <w:rPr>
          <w:rFonts w:ascii="Times New Roman" w:hAnsi="Times New Roman" w:cs="Times New Roman"/>
          <w:sz w:val="24"/>
          <w:szCs w:val="24"/>
        </w:rPr>
        <w:t>del área foliar se ve retardado</w:t>
      </w:r>
      <w:r w:rsidR="00CF34C0" w:rsidRPr="00461279">
        <w:rPr>
          <w:rFonts w:ascii="Times New Roman" w:hAnsi="Times New Roman" w:cs="Times New Roman"/>
          <w:sz w:val="24"/>
          <w:szCs w:val="24"/>
        </w:rPr>
        <w:t xml:space="preserve">. </w:t>
      </w:r>
    </w:p>
    <w:p w:rsidR="00521D29" w:rsidRPr="004B186C" w:rsidRDefault="00521D29" w:rsidP="00ED1F32">
      <w:pPr>
        <w:spacing w:after="0" w:line="360" w:lineRule="auto"/>
        <w:jc w:val="both"/>
        <w:rPr>
          <w:rFonts w:ascii="Times New Roman" w:hAnsi="Times New Roman" w:cs="Times New Roman"/>
          <w:color w:val="FF0000"/>
          <w:sz w:val="18"/>
          <w:szCs w:val="24"/>
        </w:rPr>
      </w:pPr>
    </w:p>
    <w:p w:rsidR="00013E5F" w:rsidRPr="00521D29" w:rsidRDefault="00013E5F" w:rsidP="00013E5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área </w:t>
      </w:r>
      <w:r w:rsidRPr="00F8163D">
        <w:rPr>
          <w:rFonts w:ascii="Times New Roman" w:hAnsi="Times New Roman" w:cs="Times New Roman"/>
          <w:sz w:val="24"/>
          <w:szCs w:val="24"/>
        </w:rPr>
        <w:t>foliar de un</w:t>
      </w:r>
      <w:r w:rsidR="00B65134">
        <w:rPr>
          <w:rFonts w:ascii="Times New Roman" w:hAnsi="Times New Roman" w:cs="Times New Roman"/>
          <w:sz w:val="24"/>
          <w:szCs w:val="24"/>
        </w:rPr>
        <w:t>a planta</w:t>
      </w:r>
      <w:r w:rsidRPr="00F8163D">
        <w:rPr>
          <w:rFonts w:ascii="Times New Roman" w:hAnsi="Times New Roman" w:cs="Times New Roman"/>
          <w:sz w:val="24"/>
          <w:szCs w:val="24"/>
        </w:rPr>
        <w:t xml:space="preserve"> es de suma importancia, pues este índice nos muestra la capacidad que tiene la planta para transformar la energía luminosa en energía química.</w:t>
      </w:r>
      <w:r w:rsidR="00521D29">
        <w:rPr>
          <w:rFonts w:ascii="Times New Roman" w:hAnsi="Times New Roman" w:cs="Times New Roman"/>
          <w:sz w:val="24"/>
          <w:szCs w:val="24"/>
        </w:rPr>
        <w:t xml:space="preserve"> </w:t>
      </w:r>
      <w:r w:rsidRPr="00013E5F">
        <w:rPr>
          <w:rFonts w:ascii="Times New Roman" w:hAnsi="Times New Roman" w:cs="Times New Roman"/>
          <w:color w:val="000000"/>
          <w:sz w:val="24"/>
          <w:szCs w:val="24"/>
          <w:shd w:val="clear" w:color="auto" w:fill="FFFFFF"/>
        </w:rPr>
        <w:t xml:space="preserve">La determinación del área foliar es necesaria para calificar un buen crecimiento y es usada ampliamente en modelos fotosintéticos, evaluación de los sistemas de conducción y poda </w:t>
      </w:r>
      <w:r w:rsidRPr="00013E5F">
        <w:rPr>
          <w:rFonts w:ascii="Times New Roman" w:hAnsi="Times New Roman" w:cs="Times New Roman"/>
          <w:color w:val="000000"/>
          <w:sz w:val="24"/>
          <w:szCs w:val="24"/>
          <w:shd w:val="clear" w:color="auto" w:fill="FFFFFF"/>
        </w:rPr>
        <w:fldChar w:fldCharType="begin" w:fldLock="1"/>
      </w:r>
      <w:r w:rsidRPr="00013E5F">
        <w:rPr>
          <w:rFonts w:ascii="Times New Roman" w:hAnsi="Times New Roman" w:cs="Times New Roman"/>
          <w:color w:val="000000"/>
          <w:sz w:val="24"/>
          <w:szCs w:val="24"/>
          <w:shd w:val="clear" w:color="auto" w:fill="FFFFFF"/>
        </w:rPr>
        <w:instrText>ADDIN CSL_CITATION { "citationItems" : [ { "id" : "ITEM-1", "itemData" : { "ISSN" : "0365-2807", "author" : [ { "dropping-particle" : "", "family" : "Gutierrez", "given" : "A.;", "non-dropping-particle" : "", "parse-names" : false, "suffix" : "" }, { "dropping-particle" : "", "family" : "Lav\u00edn", "given" : "A.", "non-dropping-particle" : "", "parse-names" : false, "suffix" : "" } ], "container-title" : "Agricultura T\u00e9cnica", "id" : "ITEM-1", "issue" : "1", "issued" : { "date-parts" : [ [ "2000" ] ] }, "page" : "69-73", "publisher" : "SciELO Chile", "title" : "Mediciones lineales en la hoja para la estimaci\u00f3n no destructiva del \u00e1rea foliar en vides cv. Chardonnay", "type" : "article-journal", "volume" : "60" }, "uris" : [ "http://www.mendeley.com/documents/?uuid=cb66a7e1-5857-45c0-8de7-d3034f2c7b9a" ] } ], "mendeley" : { "formattedCitation" : "(Gutierrez &amp; Lav\u00edn, 2000)", "manualFormatting" : "(Gutierrez, A.; Lav\u00edn, A. 2000)", "plainTextFormattedCitation" : "(Gutierrez &amp; Lav\u00edn, 2000)", "previouslyFormattedCitation" : "(Gutierrez &amp; Lav\u00edn, 2000)" }, "properties" : { "noteIndex" : 55 }, "schema" : "https://github.com/citation-style-language/schema/raw/master/csl-citation.json" }</w:instrText>
      </w:r>
      <w:r w:rsidRPr="00013E5F">
        <w:rPr>
          <w:rFonts w:ascii="Times New Roman" w:hAnsi="Times New Roman" w:cs="Times New Roman"/>
          <w:color w:val="000000"/>
          <w:sz w:val="24"/>
          <w:szCs w:val="24"/>
          <w:shd w:val="clear" w:color="auto" w:fill="FFFFFF"/>
        </w:rPr>
        <w:fldChar w:fldCharType="separate"/>
      </w:r>
      <w:r w:rsidRPr="00013E5F">
        <w:rPr>
          <w:rFonts w:ascii="Times New Roman" w:hAnsi="Times New Roman" w:cs="Times New Roman"/>
          <w:noProof/>
          <w:color w:val="000000"/>
          <w:sz w:val="24"/>
          <w:szCs w:val="24"/>
          <w:shd w:val="clear" w:color="auto" w:fill="FFFFFF"/>
        </w:rPr>
        <w:t>(Gutierrez, A.; Lavín, A. 2000)</w:t>
      </w:r>
      <w:r w:rsidRPr="00013E5F">
        <w:rPr>
          <w:rFonts w:ascii="Times New Roman" w:hAnsi="Times New Roman" w:cs="Times New Roman"/>
          <w:color w:val="000000"/>
          <w:sz w:val="24"/>
          <w:szCs w:val="24"/>
          <w:shd w:val="clear" w:color="auto" w:fill="FFFFFF"/>
        </w:rPr>
        <w:fldChar w:fldCharType="end"/>
      </w:r>
      <w:r w:rsidRPr="00013E5F">
        <w:rPr>
          <w:rFonts w:ascii="Times New Roman" w:hAnsi="Times New Roman" w:cs="Times New Roman"/>
          <w:color w:val="000000"/>
          <w:sz w:val="24"/>
          <w:szCs w:val="24"/>
          <w:shd w:val="clear" w:color="auto" w:fill="FFFFFF"/>
        </w:rPr>
        <w:t xml:space="preserve">. </w:t>
      </w:r>
    </w:p>
    <w:p w:rsidR="00521D29" w:rsidRPr="00F33630" w:rsidRDefault="00521D29" w:rsidP="00AC028B">
      <w:pPr>
        <w:pStyle w:val="Ttulo1"/>
        <w:spacing w:before="0" w:line="360" w:lineRule="auto"/>
        <w:jc w:val="center"/>
        <w:rPr>
          <w:rFonts w:ascii="Times New Roman" w:hAnsi="Times New Roman" w:cs="Times New Roman"/>
          <w:sz w:val="20"/>
          <w:szCs w:val="24"/>
        </w:rPr>
      </w:pPr>
    </w:p>
    <w:p w:rsidR="00042E73" w:rsidRPr="00AC028B" w:rsidRDefault="00042E73" w:rsidP="00AC028B">
      <w:pPr>
        <w:pStyle w:val="Ttulo1"/>
        <w:spacing w:before="0" w:line="360" w:lineRule="auto"/>
        <w:jc w:val="center"/>
        <w:rPr>
          <w:rFonts w:ascii="Times New Roman" w:hAnsi="Times New Roman" w:cs="Times New Roman"/>
          <w:sz w:val="24"/>
          <w:szCs w:val="24"/>
        </w:rPr>
      </w:pPr>
      <w:r w:rsidRPr="002248BC">
        <w:rPr>
          <w:rFonts w:ascii="Times New Roman" w:hAnsi="Times New Roman" w:cs="Times New Roman"/>
          <w:noProof/>
          <w:sz w:val="24"/>
          <w:szCs w:val="24"/>
          <w:lang w:val="es-CO" w:eastAsia="es-CO"/>
        </w:rPr>
        <w:drawing>
          <wp:inline distT="0" distB="0" distL="0" distR="0" wp14:anchorId="4E61F0C8" wp14:editId="1E5F05A5">
            <wp:extent cx="5004000" cy="2520000"/>
            <wp:effectExtent l="0" t="0" r="6350" b="1397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42E73" w:rsidRPr="00AC028B" w:rsidRDefault="00064E6C" w:rsidP="00042E73">
      <w:pPr>
        <w:pStyle w:val="Ttulo1"/>
        <w:spacing w:before="0" w:line="360" w:lineRule="auto"/>
        <w:jc w:val="both"/>
        <w:rPr>
          <w:rFonts w:ascii="Times New Roman" w:hAnsi="Times New Roman" w:cs="Times New Roman"/>
          <w:b w:val="0"/>
          <w:color w:val="auto"/>
          <w:sz w:val="20"/>
          <w:szCs w:val="20"/>
        </w:rPr>
      </w:pPr>
      <w:r w:rsidRPr="00AC028B">
        <w:rPr>
          <w:rFonts w:ascii="Times New Roman" w:hAnsi="Times New Roman" w:cs="Times New Roman"/>
          <w:color w:val="auto"/>
          <w:sz w:val="20"/>
          <w:szCs w:val="20"/>
        </w:rPr>
        <w:t>Grá</w:t>
      </w:r>
      <w:r w:rsidR="00042E73" w:rsidRPr="00AC028B">
        <w:rPr>
          <w:rFonts w:ascii="Times New Roman" w:hAnsi="Times New Roman" w:cs="Times New Roman"/>
          <w:color w:val="auto"/>
          <w:sz w:val="20"/>
          <w:szCs w:val="20"/>
        </w:rPr>
        <w:t>fico N° 3.</w:t>
      </w:r>
      <w:r w:rsidR="00042E73" w:rsidRPr="00AC028B">
        <w:rPr>
          <w:rFonts w:ascii="Times New Roman" w:hAnsi="Times New Roman" w:cs="Times New Roman"/>
          <w:b w:val="0"/>
          <w:color w:val="auto"/>
          <w:sz w:val="20"/>
          <w:szCs w:val="20"/>
        </w:rPr>
        <w:t xml:space="preserve"> </w:t>
      </w:r>
      <w:r w:rsidR="00AC028B" w:rsidRPr="00AC028B">
        <w:rPr>
          <w:rFonts w:ascii="Times New Roman" w:hAnsi="Times New Roman" w:cs="Times New Roman"/>
          <w:b w:val="0"/>
          <w:color w:val="auto"/>
          <w:sz w:val="20"/>
          <w:szCs w:val="20"/>
          <w:lang w:val="es-ES_tradnl"/>
        </w:rPr>
        <w:t>P</w:t>
      </w:r>
      <w:r w:rsidR="00042E73" w:rsidRPr="00AC028B">
        <w:rPr>
          <w:rFonts w:ascii="Times New Roman" w:hAnsi="Times New Roman" w:cs="Times New Roman"/>
          <w:b w:val="0"/>
          <w:color w:val="auto"/>
          <w:sz w:val="20"/>
          <w:szCs w:val="20"/>
          <w:lang w:val="es-ES_tradnl"/>
        </w:rPr>
        <w:t>romedios</w:t>
      </w:r>
      <w:r w:rsidR="00042E73" w:rsidRPr="00AC028B">
        <w:rPr>
          <w:rFonts w:ascii="Times New Roman" w:hAnsi="Times New Roman" w:cs="Times New Roman"/>
          <w:b w:val="0"/>
          <w:color w:val="auto"/>
          <w:sz w:val="20"/>
          <w:szCs w:val="20"/>
        </w:rPr>
        <w:t xml:space="preserve"> </w:t>
      </w:r>
      <w:r w:rsidRPr="00AC028B">
        <w:rPr>
          <w:rFonts w:ascii="Times New Roman" w:hAnsi="Times New Roman" w:cs="Times New Roman"/>
          <w:b w:val="0"/>
          <w:color w:val="auto"/>
          <w:sz w:val="20"/>
          <w:szCs w:val="20"/>
        </w:rPr>
        <w:t>del F</w:t>
      </w:r>
      <w:r w:rsidR="00042E73" w:rsidRPr="00AC028B">
        <w:rPr>
          <w:rFonts w:ascii="Times New Roman" w:hAnsi="Times New Roman" w:cs="Times New Roman"/>
          <w:b w:val="0"/>
          <w:color w:val="auto"/>
          <w:sz w:val="20"/>
          <w:szCs w:val="20"/>
        </w:rPr>
        <w:t>actor A: Tipos de injerto</w:t>
      </w:r>
      <w:r w:rsidRPr="00AC028B">
        <w:rPr>
          <w:rFonts w:ascii="Times New Roman" w:hAnsi="Times New Roman" w:cs="Times New Roman"/>
          <w:b w:val="0"/>
          <w:color w:val="auto"/>
          <w:sz w:val="20"/>
          <w:szCs w:val="20"/>
        </w:rPr>
        <w:t>s</w:t>
      </w:r>
      <w:r w:rsidR="00042E73" w:rsidRPr="00AC028B">
        <w:rPr>
          <w:rFonts w:ascii="Times New Roman" w:hAnsi="Times New Roman" w:cs="Times New Roman"/>
          <w:b w:val="0"/>
          <w:color w:val="auto"/>
          <w:sz w:val="20"/>
          <w:szCs w:val="20"/>
        </w:rPr>
        <w:t xml:space="preserve">, en la variable Porcentaje de </w:t>
      </w:r>
      <w:r w:rsidR="00AC028B" w:rsidRPr="00AC028B">
        <w:rPr>
          <w:rFonts w:ascii="Times New Roman" w:hAnsi="Times New Roman" w:cs="Times New Roman"/>
          <w:b w:val="0"/>
          <w:color w:val="auto"/>
          <w:sz w:val="20"/>
          <w:szCs w:val="20"/>
        </w:rPr>
        <w:t>sobrevivencia (PS), Patate 2017: Chicaiza, P.</w:t>
      </w:r>
    </w:p>
    <w:p w:rsidR="00042E73" w:rsidRPr="004B186C" w:rsidRDefault="00042E73" w:rsidP="00042E73">
      <w:pPr>
        <w:spacing w:after="0"/>
        <w:rPr>
          <w:sz w:val="20"/>
        </w:rPr>
      </w:pPr>
    </w:p>
    <w:p w:rsidR="00042E73" w:rsidRDefault="00042E73" w:rsidP="00042E73">
      <w:pPr>
        <w:spacing w:after="0" w:line="360" w:lineRule="auto"/>
        <w:jc w:val="both"/>
        <w:rPr>
          <w:rFonts w:ascii="Times New Roman" w:hAnsi="Times New Roman" w:cs="Times New Roman"/>
          <w:sz w:val="24"/>
          <w:szCs w:val="24"/>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Porcentaje de </w:t>
      </w:r>
      <w:r>
        <w:rPr>
          <w:rFonts w:ascii="Times New Roman" w:hAnsi="Times New Roman" w:cs="Times New Roman"/>
          <w:b/>
          <w:bCs/>
          <w:sz w:val="24"/>
          <w:szCs w:val="24"/>
        </w:rPr>
        <w:t>sobrevivencia</w:t>
      </w:r>
      <w:r w:rsidRPr="0044594D">
        <w:rPr>
          <w:rFonts w:ascii="Times New Roman" w:hAnsi="Times New Roman" w:cs="Times New Roman"/>
          <w:b/>
          <w:bCs/>
          <w:sz w:val="24"/>
          <w:szCs w:val="24"/>
        </w:rPr>
        <w:t xml:space="preserve">, </w:t>
      </w:r>
      <w:r w:rsidR="00B65134">
        <w:rPr>
          <w:rFonts w:ascii="Times New Roman" w:hAnsi="Times New Roman" w:cs="Times New Roman"/>
          <w:sz w:val="24"/>
          <w:szCs w:val="24"/>
        </w:rPr>
        <w:t>el menor</w:t>
      </w:r>
      <w:r w:rsidRPr="0044594D">
        <w:rPr>
          <w:rFonts w:ascii="Times New Roman" w:hAnsi="Times New Roman" w:cs="Times New Roman"/>
          <w:sz w:val="24"/>
          <w:szCs w:val="24"/>
        </w:rPr>
        <w:t xml:space="preserve"> porcentaje se obtuvo en</w:t>
      </w:r>
      <w:r w:rsidR="008457E6" w:rsidRPr="008457E6">
        <w:rPr>
          <w:rFonts w:ascii="Times New Roman" w:hAnsi="Times New Roman" w:cs="Times New Roman"/>
          <w:sz w:val="24"/>
          <w:szCs w:val="24"/>
        </w:rPr>
        <w:t xml:space="preserve"> </w:t>
      </w:r>
      <w:r w:rsidR="008457E6" w:rsidRPr="0044594D">
        <w:rPr>
          <w:rFonts w:ascii="Times New Roman" w:hAnsi="Times New Roman" w:cs="Times New Roman"/>
          <w:sz w:val="24"/>
          <w:szCs w:val="24"/>
        </w:rPr>
        <w:t>A1</w:t>
      </w:r>
      <w:r w:rsidR="008457E6" w:rsidRPr="0044594D">
        <w:rPr>
          <w:rFonts w:ascii="Times New Roman" w:hAnsi="Times New Roman" w:cs="Times New Roman"/>
          <w:b/>
          <w:sz w:val="24"/>
          <w:szCs w:val="24"/>
        </w:rPr>
        <w:t>:</w:t>
      </w:r>
      <w:r w:rsidR="008457E6" w:rsidRPr="0044594D">
        <w:rPr>
          <w:rFonts w:ascii="Times New Roman" w:hAnsi="Times New Roman" w:cs="Times New Roman"/>
          <w:sz w:val="24"/>
          <w:szCs w:val="24"/>
        </w:rPr>
        <w:t xml:space="preserve"> </w:t>
      </w:r>
      <w:r w:rsidR="008457E6" w:rsidRPr="0044594D">
        <w:rPr>
          <w:rFonts w:ascii="Times New Roman" w:eastAsia="Times New Roman" w:hAnsi="Times New Roman" w:cs="Times New Roman"/>
          <w:sz w:val="24"/>
          <w:szCs w:val="24"/>
          <w:lang w:eastAsia="es-EC"/>
        </w:rPr>
        <w:t>Injerto Púa lateral</w:t>
      </w:r>
      <w:r w:rsidR="008457E6" w:rsidRPr="0044594D">
        <w:rPr>
          <w:rFonts w:ascii="Times New Roman" w:hAnsi="Times New Roman" w:cs="Times New Roman"/>
          <w:b/>
          <w:sz w:val="24"/>
          <w:szCs w:val="24"/>
        </w:rPr>
        <w:t xml:space="preserve"> </w:t>
      </w:r>
      <w:r w:rsidR="008457E6">
        <w:rPr>
          <w:rFonts w:ascii="Times New Roman" w:hAnsi="Times New Roman" w:cs="Times New Roman"/>
          <w:sz w:val="24"/>
          <w:szCs w:val="24"/>
        </w:rPr>
        <w:t>con</w:t>
      </w:r>
      <w:r w:rsidRPr="0044594D">
        <w:rPr>
          <w:rFonts w:ascii="Times New Roman" w:hAnsi="Times New Roman" w:cs="Times New Roman"/>
          <w:sz w:val="24"/>
          <w:szCs w:val="24"/>
        </w:rPr>
        <w:t xml:space="preserve"> </w:t>
      </w:r>
      <w:r w:rsidR="00461279">
        <w:rPr>
          <w:rFonts w:ascii="Times New Roman" w:hAnsi="Times New Roman" w:cs="Times New Roman"/>
          <w:sz w:val="24"/>
          <w:szCs w:val="24"/>
        </w:rPr>
        <w:t xml:space="preserve">86 </w:t>
      </w:r>
      <w:r w:rsidR="00B65134">
        <w:rPr>
          <w:rFonts w:ascii="Times New Roman" w:hAnsi="Times New Roman" w:cs="Times New Roman"/>
          <w:sz w:val="24"/>
          <w:szCs w:val="24"/>
        </w:rPr>
        <w:t>%, el mayor</w:t>
      </w:r>
      <w:r w:rsidR="00064E6C">
        <w:rPr>
          <w:rFonts w:ascii="Times New Roman" w:hAnsi="Times New Roman" w:cs="Times New Roman"/>
          <w:sz w:val="24"/>
          <w:szCs w:val="24"/>
        </w:rPr>
        <w:t xml:space="preserve"> promedio se registr</w:t>
      </w:r>
      <w:r w:rsidRPr="0044594D">
        <w:rPr>
          <w:rFonts w:ascii="Times New Roman" w:hAnsi="Times New Roman" w:cs="Times New Roman"/>
          <w:sz w:val="24"/>
          <w:szCs w:val="24"/>
        </w:rPr>
        <w:t xml:space="preserve">ó en </w:t>
      </w:r>
      <w:r w:rsidR="008457E6" w:rsidRPr="0044594D">
        <w:rPr>
          <w:rFonts w:ascii="Times New Roman" w:hAnsi="Times New Roman" w:cs="Times New Roman"/>
          <w:sz w:val="24"/>
          <w:szCs w:val="24"/>
        </w:rPr>
        <w:t>A2:</w:t>
      </w:r>
      <w:r w:rsidR="008457E6" w:rsidRPr="0044594D">
        <w:rPr>
          <w:rFonts w:ascii="Times New Roman" w:eastAsia="Times New Roman" w:hAnsi="Times New Roman" w:cs="Times New Roman"/>
          <w:sz w:val="24"/>
          <w:szCs w:val="24"/>
          <w:lang w:eastAsia="es-EC"/>
        </w:rPr>
        <w:t xml:space="preserve"> Lateral Subcortical </w:t>
      </w:r>
      <w:r w:rsidR="008457E6" w:rsidRPr="0044594D">
        <w:rPr>
          <w:rFonts w:ascii="Times New Roman" w:hAnsi="Times New Roman" w:cs="Times New Roman"/>
          <w:sz w:val="24"/>
          <w:szCs w:val="24"/>
        </w:rPr>
        <w:t xml:space="preserve">con </w:t>
      </w:r>
      <w:r w:rsidR="00461279">
        <w:rPr>
          <w:rFonts w:ascii="Times New Roman" w:hAnsi="Times New Roman" w:cs="Times New Roman"/>
          <w:sz w:val="24"/>
          <w:szCs w:val="24"/>
        </w:rPr>
        <w:t>100</w:t>
      </w:r>
      <w:r w:rsidRPr="0044594D">
        <w:rPr>
          <w:rFonts w:ascii="Times New Roman" w:hAnsi="Times New Roman" w:cs="Times New Roman"/>
          <w:sz w:val="24"/>
          <w:szCs w:val="24"/>
        </w:rPr>
        <w:t xml:space="preserve"> % con un promedio general de </w:t>
      </w:r>
      <w:r>
        <w:rPr>
          <w:rFonts w:ascii="Times New Roman" w:eastAsia="Times New Roman" w:hAnsi="Times New Roman" w:cs="Times New Roman"/>
          <w:sz w:val="24"/>
          <w:szCs w:val="24"/>
          <w:lang w:eastAsia="es-EC"/>
        </w:rPr>
        <w:t xml:space="preserve">94.22 </w:t>
      </w:r>
      <w:r w:rsidRPr="0044594D">
        <w:rPr>
          <w:rFonts w:ascii="Times New Roman" w:hAnsi="Times New Roman" w:cs="Times New Roman"/>
          <w:sz w:val="24"/>
          <w:szCs w:val="24"/>
        </w:rPr>
        <w:t xml:space="preserve">%, y un coeficiente de variación </w:t>
      </w:r>
      <w:r>
        <w:rPr>
          <w:rFonts w:ascii="Times New Roman" w:hAnsi="Times New Roman" w:cs="Times New Roman"/>
          <w:sz w:val="24"/>
          <w:szCs w:val="24"/>
        </w:rPr>
        <w:t>de 1.42</w:t>
      </w:r>
      <w:r w:rsidRPr="0044594D">
        <w:rPr>
          <w:rFonts w:ascii="Times New Roman" w:hAnsi="Times New Roman" w:cs="Times New Roman"/>
          <w:sz w:val="24"/>
          <w:szCs w:val="24"/>
        </w:rPr>
        <w:t xml:space="preserve"> %, (Cuadro N°1 y Gráfico N°</w:t>
      </w:r>
      <w:r>
        <w:rPr>
          <w:rFonts w:ascii="Times New Roman" w:hAnsi="Times New Roman" w:cs="Times New Roman"/>
          <w:sz w:val="24"/>
          <w:szCs w:val="24"/>
        </w:rPr>
        <w:t>3</w:t>
      </w:r>
      <w:r w:rsidRPr="0044594D">
        <w:rPr>
          <w:rFonts w:ascii="Times New Roman" w:hAnsi="Times New Roman" w:cs="Times New Roman"/>
          <w:sz w:val="24"/>
          <w:szCs w:val="24"/>
        </w:rPr>
        <w:t>).</w:t>
      </w:r>
    </w:p>
    <w:p w:rsidR="00F33630" w:rsidRPr="004B186C" w:rsidRDefault="00F33630" w:rsidP="00042E73">
      <w:pPr>
        <w:spacing w:after="0" w:line="360" w:lineRule="auto"/>
        <w:jc w:val="both"/>
        <w:rPr>
          <w:rFonts w:ascii="Times New Roman" w:hAnsi="Times New Roman" w:cs="Times New Roman"/>
          <w:b/>
          <w:sz w:val="16"/>
          <w:szCs w:val="24"/>
          <w:lang w:val="es-ES_tradnl"/>
        </w:rPr>
      </w:pPr>
    </w:p>
    <w:p w:rsidR="00AC028B" w:rsidRPr="00F33630" w:rsidRDefault="00B65134" w:rsidP="00493605">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S_tradnl"/>
        </w:rPr>
        <w:t>E</w:t>
      </w:r>
      <w:r w:rsidR="00A46C3C">
        <w:rPr>
          <w:rFonts w:ascii="Times New Roman" w:hAnsi="Times New Roman" w:cs="Times New Roman"/>
          <w:sz w:val="24"/>
          <w:szCs w:val="24"/>
        </w:rPr>
        <w:t xml:space="preserve">l mayor porcentaje de prendimiento y área foliar se </w:t>
      </w:r>
      <w:r w:rsidR="00461279">
        <w:rPr>
          <w:rFonts w:ascii="Times New Roman" w:hAnsi="Times New Roman" w:cs="Times New Roman"/>
          <w:sz w:val="24"/>
          <w:szCs w:val="24"/>
        </w:rPr>
        <w:t xml:space="preserve">registró en el </w:t>
      </w:r>
      <w:r w:rsidR="00A46C3C">
        <w:rPr>
          <w:rFonts w:ascii="Times New Roman" w:hAnsi="Times New Roman" w:cs="Times New Roman"/>
          <w:sz w:val="24"/>
          <w:szCs w:val="24"/>
        </w:rPr>
        <w:t xml:space="preserve">injerto subcortical tuvo un mayor desarrollo y por ende se determinó un mayor porcentaje de sobrevivencia a los 120 días posteriores a la injertación. </w:t>
      </w:r>
      <w:r w:rsidR="0093316F" w:rsidRPr="0093316F">
        <w:rPr>
          <w:rFonts w:ascii="Times New Roman" w:hAnsi="Times New Roman" w:cs="Times New Roman"/>
          <w:sz w:val="24"/>
          <w:szCs w:val="24"/>
        </w:rPr>
        <w:t>Los diferentes tipos de injertos dependen mucho de la estr</w:t>
      </w:r>
      <w:r w:rsidR="0093316F">
        <w:rPr>
          <w:rFonts w:ascii="Times New Roman" w:hAnsi="Times New Roman" w:cs="Times New Roman"/>
          <w:sz w:val="24"/>
          <w:szCs w:val="24"/>
        </w:rPr>
        <w:t xml:space="preserve">uctura morfológica de la planta, </w:t>
      </w:r>
      <w:r w:rsidR="00493605">
        <w:rPr>
          <w:rFonts w:ascii="Times New Roman" w:hAnsi="Times New Roman" w:cs="Times New Roman"/>
          <w:sz w:val="24"/>
          <w:szCs w:val="24"/>
        </w:rPr>
        <w:t>de las etapas fisiológicas y citológica</w:t>
      </w:r>
      <w:r w:rsidR="0093316F" w:rsidRPr="0093316F">
        <w:rPr>
          <w:rFonts w:ascii="Times New Roman" w:hAnsi="Times New Roman" w:cs="Times New Roman"/>
          <w:sz w:val="24"/>
          <w:szCs w:val="24"/>
        </w:rPr>
        <w:t>s</w:t>
      </w:r>
      <w:r w:rsidR="0093316F">
        <w:rPr>
          <w:rFonts w:ascii="Times New Roman" w:hAnsi="Times New Roman" w:cs="Times New Roman"/>
          <w:sz w:val="24"/>
          <w:szCs w:val="24"/>
        </w:rPr>
        <w:t xml:space="preserve">; además </w:t>
      </w:r>
      <w:r w:rsidR="0093316F" w:rsidRPr="00655765">
        <w:rPr>
          <w:rFonts w:ascii="Times New Roman" w:eastAsia="Times New Roman" w:hAnsi="Times New Roman" w:cs="Times New Roman"/>
          <w:sz w:val="24"/>
          <w:szCs w:val="24"/>
          <w:lang w:eastAsia="es-CO"/>
        </w:rPr>
        <w:t>del manejo del ensayo en los</w:t>
      </w:r>
      <w:r w:rsidR="0093316F">
        <w:rPr>
          <w:rFonts w:ascii="Times New Roman" w:eastAsia="Times New Roman" w:hAnsi="Times New Roman" w:cs="Times New Roman"/>
          <w:sz w:val="24"/>
          <w:szCs w:val="24"/>
          <w:lang w:eastAsia="es-CO"/>
        </w:rPr>
        <w:t xml:space="preserve"> </w:t>
      </w:r>
      <w:r w:rsidR="0093316F" w:rsidRPr="00655765">
        <w:rPr>
          <w:rFonts w:ascii="Times New Roman" w:eastAsia="Times New Roman" w:hAnsi="Times New Roman" w:cs="Times New Roman"/>
          <w:sz w:val="24"/>
          <w:szCs w:val="24"/>
          <w:lang w:eastAsia="es-CO"/>
        </w:rPr>
        <w:t>aspectos fitosanitarios, lámina de riego, horas luz</w:t>
      </w:r>
      <w:r w:rsidR="00493605">
        <w:rPr>
          <w:rFonts w:ascii="Times New Roman" w:eastAsia="Times New Roman" w:hAnsi="Times New Roman" w:cs="Times New Roman"/>
          <w:sz w:val="24"/>
          <w:szCs w:val="24"/>
          <w:lang w:eastAsia="es-CO"/>
        </w:rPr>
        <w:t>, entre otros.</w:t>
      </w:r>
    </w:p>
    <w:p w:rsidR="004B186C" w:rsidRDefault="004B186C" w:rsidP="004B186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5.2. Variables Cuantitativas en Factor B: Variedades de aguacate</w:t>
      </w:r>
    </w:p>
    <w:p w:rsidR="004B186C" w:rsidRPr="0099629B" w:rsidRDefault="004B186C" w:rsidP="00493605">
      <w:pPr>
        <w:spacing w:after="0" w:line="360" w:lineRule="auto"/>
        <w:jc w:val="both"/>
        <w:rPr>
          <w:rFonts w:ascii="Times New Roman" w:hAnsi="Times New Roman" w:cs="Times New Roman"/>
          <w:b/>
          <w:sz w:val="20"/>
          <w:szCs w:val="24"/>
        </w:rPr>
      </w:pPr>
    </w:p>
    <w:p w:rsidR="00042E73" w:rsidRPr="002248BC" w:rsidRDefault="00042E73" w:rsidP="00493605">
      <w:pPr>
        <w:spacing w:after="0" w:line="360" w:lineRule="auto"/>
        <w:jc w:val="both"/>
        <w:rPr>
          <w:rFonts w:ascii="Times New Roman" w:eastAsia="Calibri" w:hAnsi="Times New Roman" w:cs="Times New Roman"/>
          <w:sz w:val="24"/>
          <w:szCs w:val="24"/>
        </w:rPr>
      </w:pPr>
      <w:r w:rsidRPr="002248BC">
        <w:rPr>
          <w:rFonts w:ascii="Times New Roman" w:hAnsi="Times New Roman" w:cs="Times New Roman"/>
          <w:b/>
          <w:sz w:val="24"/>
          <w:szCs w:val="24"/>
        </w:rPr>
        <w:t xml:space="preserve">Cuadro Nº 2. </w:t>
      </w:r>
      <w:r w:rsidRPr="002248BC">
        <w:rPr>
          <w:rFonts w:ascii="Times New Roman" w:hAnsi="Times New Roman" w:cs="Times New Roman"/>
          <w:sz w:val="24"/>
          <w:szCs w:val="24"/>
        </w:rPr>
        <w:t xml:space="preserve">Resultados promedios </w:t>
      </w:r>
      <w:r w:rsidR="00521D29">
        <w:rPr>
          <w:rFonts w:ascii="Times New Roman" w:hAnsi="Times New Roman" w:cs="Times New Roman"/>
          <w:sz w:val="24"/>
          <w:szCs w:val="24"/>
        </w:rPr>
        <w:t xml:space="preserve">del Factor B. </w:t>
      </w:r>
      <w:r w:rsidR="009706A7" w:rsidRPr="00EC5154">
        <w:rPr>
          <w:rFonts w:ascii="Times New Roman" w:hAnsi="Times New Roman" w:cs="Times New Roman"/>
          <w:bCs/>
          <w:sz w:val="24"/>
          <w:szCs w:val="24"/>
        </w:rPr>
        <w:t>Patate, 2017.</w:t>
      </w:r>
    </w:p>
    <w:p w:rsidR="00042E73" w:rsidRPr="0099629B" w:rsidRDefault="00042E73" w:rsidP="00042E73">
      <w:pPr>
        <w:spacing w:after="0" w:line="360" w:lineRule="auto"/>
        <w:jc w:val="both"/>
        <w:rPr>
          <w:rFonts w:ascii="Times New Roman" w:eastAsia="Calibri"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8"/>
        <w:gridCol w:w="1434"/>
        <w:gridCol w:w="1246"/>
        <w:gridCol w:w="1452"/>
        <w:gridCol w:w="839"/>
        <w:gridCol w:w="879"/>
      </w:tblGrid>
      <w:tr w:rsidR="00042E73" w:rsidRPr="00F33630" w:rsidTr="004B186C">
        <w:trPr>
          <w:trHeight w:val="57"/>
          <w:jc w:val="center"/>
        </w:trPr>
        <w:tc>
          <w:tcPr>
            <w:tcW w:w="5000" w:type="pct"/>
            <w:gridSpan w:val="6"/>
            <w:tcBorders>
              <w:top w:val="single" w:sz="4" w:space="0" w:color="auto"/>
              <w:left w:val="single" w:sz="4" w:space="0" w:color="auto"/>
              <w:bottom w:val="single" w:sz="4" w:space="0" w:color="auto"/>
              <w:right w:val="single" w:sz="4" w:space="0" w:color="auto"/>
            </w:tcBorders>
            <w:noWrap/>
            <w:vAlign w:val="bottom"/>
          </w:tcPr>
          <w:p w:rsidR="004B186C" w:rsidRDefault="004B186C" w:rsidP="004B186C">
            <w:pPr>
              <w:spacing w:after="0" w:line="240" w:lineRule="auto"/>
              <w:jc w:val="center"/>
              <w:rPr>
                <w:rFonts w:ascii="Times New Roman" w:eastAsia="Times New Roman" w:hAnsi="Times New Roman" w:cs="Times New Roman"/>
                <w:b/>
                <w:bCs/>
                <w:sz w:val="20"/>
                <w:szCs w:val="20"/>
                <w:lang w:eastAsia="es-EC"/>
              </w:rPr>
            </w:pPr>
          </w:p>
          <w:p w:rsidR="00461279" w:rsidRPr="004B186C" w:rsidRDefault="004B186C" w:rsidP="004B186C">
            <w:pPr>
              <w:spacing w:after="0" w:line="240" w:lineRule="auto"/>
              <w:jc w:val="center"/>
              <w:rPr>
                <w:rFonts w:ascii="Times New Roman" w:eastAsia="Times New Roman" w:hAnsi="Times New Roman" w:cs="Times New Roman"/>
                <w:b/>
                <w:bCs/>
                <w:sz w:val="20"/>
                <w:szCs w:val="20"/>
                <w:lang w:eastAsia="es-EC"/>
              </w:rPr>
            </w:pPr>
            <w:r>
              <w:rPr>
                <w:rFonts w:ascii="Times New Roman" w:eastAsia="Times New Roman" w:hAnsi="Times New Roman" w:cs="Times New Roman"/>
                <w:b/>
                <w:bCs/>
                <w:sz w:val="20"/>
                <w:szCs w:val="20"/>
                <w:lang w:eastAsia="es-EC"/>
              </w:rPr>
              <w:t xml:space="preserve">Promedios </w:t>
            </w:r>
            <w:r w:rsidR="00042E73" w:rsidRPr="00F33630">
              <w:rPr>
                <w:rFonts w:ascii="Times New Roman" w:hAnsi="Times New Roman" w:cs="Times New Roman"/>
                <w:b/>
                <w:sz w:val="20"/>
                <w:szCs w:val="20"/>
              </w:rPr>
              <w:t xml:space="preserve">Factor B: </w:t>
            </w:r>
            <w:r w:rsidR="00042E73" w:rsidRPr="00F33630">
              <w:rPr>
                <w:rFonts w:ascii="Times New Roman" w:hAnsi="Times New Roman" w:cs="Times New Roman"/>
                <w:b/>
                <w:bCs/>
                <w:sz w:val="20"/>
                <w:szCs w:val="20"/>
              </w:rPr>
              <w:t>Variedades</w:t>
            </w:r>
          </w:p>
        </w:tc>
      </w:tr>
      <w:tr w:rsidR="00042E73" w:rsidRPr="00F33630" w:rsidTr="004B186C">
        <w:trPr>
          <w:trHeight w:val="57"/>
          <w:jc w:val="center"/>
        </w:trPr>
        <w:tc>
          <w:tcPr>
            <w:tcW w:w="1311" w:type="pct"/>
            <w:tcBorders>
              <w:top w:val="single" w:sz="4" w:space="0" w:color="auto"/>
              <w:left w:val="single" w:sz="4" w:space="0" w:color="auto"/>
              <w:bottom w:val="single" w:sz="4" w:space="0" w:color="auto"/>
              <w:right w:val="single" w:sz="4" w:space="0" w:color="auto"/>
            </w:tcBorders>
            <w:noWrap/>
            <w:vAlign w:val="bottom"/>
          </w:tcPr>
          <w:p w:rsidR="00042E73" w:rsidRPr="00F33630" w:rsidRDefault="00042E73" w:rsidP="00042E73">
            <w:pPr>
              <w:spacing w:after="0" w:line="240" w:lineRule="auto"/>
              <w:ind w:left="-75"/>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b/>
                <w:bCs/>
                <w:sz w:val="20"/>
                <w:szCs w:val="20"/>
                <w:lang w:eastAsia="es-EC"/>
              </w:rPr>
              <w:t>Variables</w:t>
            </w:r>
          </w:p>
        </w:tc>
        <w:tc>
          <w:tcPr>
            <w:tcW w:w="1726" w:type="pct"/>
            <w:gridSpan w:val="2"/>
            <w:tcBorders>
              <w:top w:val="single" w:sz="4" w:space="0" w:color="auto"/>
              <w:left w:val="single" w:sz="4" w:space="0" w:color="auto"/>
              <w:bottom w:val="single" w:sz="4" w:space="0" w:color="auto"/>
              <w:right w:val="single" w:sz="4" w:space="0" w:color="auto"/>
            </w:tcBorders>
            <w:noWrap/>
            <w:vAlign w:val="bottom"/>
          </w:tcPr>
          <w:p w:rsidR="00042E73" w:rsidRPr="00F33630" w:rsidRDefault="00042E73" w:rsidP="00064E6C">
            <w:pPr>
              <w:spacing w:after="0" w:line="240" w:lineRule="auto"/>
              <w:rPr>
                <w:rFonts w:ascii="Times New Roman" w:hAnsi="Times New Roman" w:cs="Times New Roman"/>
                <w:sz w:val="20"/>
                <w:szCs w:val="20"/>
              </w:rPr>
            </w:pPr>
            <w:r w:rsidRPr="00F33630">
              <w:rPr>
                <w:rFonts w:ascii="Times New Roman" w:eastAsia="Times New Roman" w:hAnsi="Times New Roman" w:cs="Times New Roman"/>
                <w:b/>
                <w:bCs/>
                <w:sz w:val="20"/>
                <w:szCs w:val="20"/>
                <w:lang w:eastAsia="es-EC"/>
              </w:rPr>
              <w:t xml:space="preserve">B1: </w:t>
            </w:r>
            <w:r w:rsidRPr="00F33630">
              <w:rPr>
                <w:rFonts w:ascii="Times New Roman" w:eastAsia="Times New Roman" w:hAnsi="Times New Roman" w:cs="Times New Roman"/>
                <w:sz w:val="20"/>
                <w:szCs w:val="20"/>
                <w:lang w:eastAsia="es-EC"/>
              </w:rPr>
              <w:t>Guatemalteco Fuerte</w:t>
            </w:r>
          </w:p>
          <w:p w:rsidR="001A0233" w:rsidRPr="00F33630" w:rsidRDefault="00042E73" w:rsidP="00064E6C">
            <w:pPr>
              <w:spacing w:after="0" w:line="240" w:lineRule="auto"/>
              <w:rPr>
                <w:rFonts w:ascii="Times New Roman" w:hAnsi="Times New Roman" w:cs="Times New Roman"/>
                <w:sz w:val="20"/>
                <w:szCs w:val="20"/>
                <w:lang w:eastAsia="es-EC"/>
              </w:rPr>
            </w:pPr>
            <w:r w:rsidRPr="00F33630">
              <w:rPr>
                <w:rFonts w:ascii="Times New Roman" w:eastAsia="Times New Roman" w:hAnsi="Times New Roman" w:cs="Times New Roman"/>
                <w:b/>
                <w:bCs/>
                <w:sz w:val="20"/>
                <w:szCs w:val="20"/>
                <w:lang w:eastAsia="es-EC"/>
              </w:rPr>
              <w:t xml:space="preserve">B2: </w:t>
            </w:r>
            <w:r w:rsidRPr="00F33630">
              <w:rPr>
                <w:rFonts w:ascii="Times New Roman" w:hAnsi="Times New Roman" w:cs="Times New Roman"/>
                <w:sz w:val="20"/>
                <w:szCs w:val="20"/>
                <w:lang w:eastAsia="es-EC"/>
              </w:rPr>
              <w:t>Guatemalteco Hass</w:t>
            </w:r>
          </w:p>
        </w:tc>
        <w:tc>
          <w:tcPr>
            <w:tcW w:w="856" w:type="pct"/>
            <w:tcBorders>
              <w:top w:val="single" w:sz="4" w:space="0" w:color="auto"/>
              <w:left w:val="single" w:sz="4" w:space="0" w:color="auto"/>
              <w:bottom w:val="single" w:sz="4" w:space="0" w:color="auto"/>
              <w:right w:val="single" w:sz="4" w:space="0" w:color="auto"/>
            </w:tcBorders>
            <w:noWrap/>
            <w:vAlign w:val="bottom"/>
          </w:tcPr>
          <w:p w:rsidR="00042E73" w:rsidRPr="004B186C" w:rsidRDefault="004B186C" w:rsidP="004B186C">
            <w:pPr>
              <w:spacing w:after="0" w:line="240" w:lineRule="auto"/>
              <w:ind w:left="-172" w:right="-160"/>
              <w:jc w:val="center"/>
              <w:rPr>
                <w:rFonts w:ascii="Times New Roman" w:eastAsia="Times New Roman" w:hAnsi="Times New Roman" w:cs="Times New Roman"/>
                <w:b/>
                <w:bCs/>
                <w:sz w:val="20"/>
                <w:szCs w:val="20"/>
                <w:lang w:eastAsia="es-EC"/>
              </w:rPr>
            </w:pPr>
            <w:r>
              <w:rPr>
                <w:rFonts w:ascii="Times New Roman" w:eastAsia="Times New Roman" w:hAnsi="Times New Roman" w:cs="Times New Roman"/>
                <w:b/>
                <w:bCs/>
                <w:sz w:val="20"/>
                <w:szCs w:val="20"/>
                <w:lang w:eastAsia="es-EC"/>
              </w:rPr>
              <w:t xml:space="preserve">Efecto </w:t>
            </w:r>
            <w:r w:rsidR="00042E73" w:rsidRPr="00F33630">
              <w:rPr>
                <w:rFonts w:ascii="Times New Roman" w:eastAsia="Times New Roman" w:hAnsi="Times New Roman" w:cs="Times New Roman"/>
                <w:b/>
                <w:bCs/>
                <w:sz w:val="20"/>
                <w:szCs w:val="20"/>
                <w:lang w:eastAsia="es-EC"/>
              </w:rPr>
              <w:t>Principal</w:t>
            </w:r>
          </w:p>
        </w:tc>
        <w:tc>
          <w:tcPr>
            <w:tcW w:w="541" w:type="pct"/>
            <w:tcBorders>
              <w:top w:val="single" w:sz="4" w:space="0" w:color="auto"/>
              <w:left w:val="single" w:sz="4" w:space="0" w:color="auto"/>
              <w:bottom w:val="single" w:sz="4" w:space="0" w:color="auto"/>
              <w:right w:val="single" w:sz="4" w:space="0" w:color="auto"/>
            </w:tcBorders>
            <w:noWrap/>
            <w:vAlign w:val="bottom"/>
          </w:tcPr>
          <w:p w:rsidR="00042E73" w:rsidRPr="00F33630" w:rsidRDefault="00042E73" w:rsidP="00064E6C">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noProof/>
                <w:sz w:val="20"/>
                <w:szCs w:val="20"/>
                <w:lang w:val="es-CO" w:eastAsia="es-CO"/>
              </w:rPr>
              <mc:AlternateContent>
                <mc:Choice Requires="wps">
                  <w:drawing>
                    <wp:anchor distT="0" distB="0" distL="114300" distR="114300" simplePos="0" relativeHeight="251665408" behindDoc="0" locked="0" layoutInCell="1" allowOverlap="1" wp14:anchorId="3E684E61" wp14:editId="4293A4FF">
                      <wp:simplePos x="0" y="0"/>
                      <wp:positionH relativeFrom="column">
                        <wp:posOffset>157480</wp:posOffset>
                      </wp:positionH>
                      <wp:positionV relativeFrom="paragraph">
                        <wp:posOffset>-46355</wp:posOffset>
                      </wp:positionV>
                      <wp:extent cx="126365" cy="0"/>
                      <wp:effectExtent l="0" t="0" r="26035" b="19050"/>
                      <wp:wrapNone/>
                      <wp:docPr id="48" name="Conector recto 48"/>
                      <wp:cNvGraphicFramePr/>
                      <a:graphic xmlns:a="http://schemas.openxmlformats.org/drawingml/2006/main">
                        <a:graphicData uri="http://schemas.microsoft.com/office/word/2010/wordprocessingShape">
                          <wps:wsp>
                            <wps:cNvCnPr/>
                            <wps:spPr>
                              <a:xfrm flipV="1">
                                <a:off x="0" y="0"/>
                                <a:ext cx="1266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0426CA" id="Conector recto 48"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pt,-3.65pt" to="22.3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" strokecolor="black [3200]" strokeweight=".5pt">
                      <v:stroke joinstyle="miter"/>
                    </v:line>
                  </w:pict>
                </mc:Fallback>
              </mc:AlternateContent>
            </w:r>
            <w:r w:rsidRPr="00F33630">
              <w:rPr>
                <w:rFonts w:ascii="Times New Roman" w:eastAsia="Times New Roman" w:hAnsi="Times New Roman" w:cs="Times New Roman"/>
                <w:sz w:val="20"/>
                <w:szCs w:val="20"/>
                <w:lang w:eastAsia="es-EC"/>
              </w:rPr>
              <w:t>X</w:t>
            </w:r>
          </w:p>
        </w:tc>
        <w:tc>
          <w:tcPr>
            <w:tcW w:w="566" w:type="pct"/>
            <w:tcBorders>
              <w:top w:val="single" w:sz="4" w:space="0" w:color="auto"/>
              <w:left w:val="single" w:sz="4" w:space="0" w:color="auto"/>
              <w:right w:val="single" w:sz="4" w:space="0" w:color="auto"/>
            </w:tcBorders>
            <w:noWrap/>
            <w:vAlign w:val="bottom"/>
          </w:tcPr>
          <w:p w:rsidR="00042E73" w:rsidRPr="00F33630" w:rsidRDefault="00042E73" w:rsidP="00042E73">
            <w:pPr>
              <w:spacing w:after="0" w:line="240" w:lineRule="auto"/>
              <w:ind w:left="-124" w:right="-10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b/>
                <w:bCs/>
                <w:sz w:val="20"/>
                <w:szCs w:val="20"/>
                <w:lang w:eastAsia="es-EC"/>
              </w:rPr>
              <w:t>CV %</w:t>
            </w: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tcPr>
          <w:p w:rsidR="00347E95" w:rsidRP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VR </w:t>
            </w:r>
            <w:r w:rsidR="00347E95" w:rsidRPr="00F33630">
              <w:rPr>
                <w:rFonts w:ascii="Times New Roman" w:eastAsia="Times New Roman" w:hAnsi="Times New Roman" w:cs="Times New Roman"/>
                <w:sz w:val="16"/>
                <w:szCs w:val="20"/>
                <w:lang w:eastAsia="es-EC"/>
              </w:rPr>
              <w:t>(momento de injertación</w:t>
            </w:r>
            <w:r w:rsidR="00347E95" w:rsidRPr="00F33630">
              <w:rPr>
                <w:rFonts w:eastAsia="Times New Roman" w:cs="Times New Roman"/>
                <w:sz w:val="16"/>
                <w:szCs w:val="20"/>
                <w:lang w:eastAsia="es-EC"/>
              </w:rPr>
              <w:t>)</w:t>
            </w:r>
          </w:p>
          <w:p w:rsidR="00347E95" w:rsidRPr="00F33630" w:rsidRDefault="00347E95" w:rsidP="00347E95">
            <w:pPr>
              <w:spacing w:after="0" w:line="240" w:lineRule="auto"/>
              <w:ind w:left="-113" w:right="-110"/>
              <w:jc w:val="center"/>
              <w:rPr>
                <w:rFonts w:eastAsia="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0.89</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9.45</w:t>
            </w:r>
          </w:p>
        </w:tc>
        <w:tc>
          <w:tcPr>
            <w:tcW w:w="566" w:type="pct"/>
            <w:vMerge w:val="restart"/>
            <w:tcBorders>
              <w:top w:val="single" w:sz="4" w:space="0" w:color="auto"/>
              <w:left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15.38</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ind w:left="209"/>
              <w:jc w:val="center"/>
              <w:rPr>
                <w:rFonts w:ascii="Times New Roman" w:eastAsia="Times New Roman" w:hAnsi="Times New Roman" w:cs="Times New Roman"/>
                <w:b/>
                <w:bCs/>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9.89</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9.00</w:t>
            </w:r>
          </w:p>
        </w:tc>
        <w:tc>
          <w:tcPr>
            <w:tcW w:w="856" w:type="pct"/>
            <w:vMerge/>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p>
        </w:tc>
        <w:tc>
          <w:tcPr>
            <w:tcW w:w="566" w:type="pct"/>
            <w:vMerge/>
            <w:tcBorders>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right w:val="single" w:sz="4" w:space="0" w:color="auto"/>
            </w:tcBorders>
            <w:vAlign w:val="center"/>
            <w:hideMark/>
          </w:tcPr>
          <w:p w:rsidR="00347E95" w:rsidRP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DPI </w:t>
            </w:r>
            <w:r w:rsidR="00347E95" w:rsidRPr="00F33630">
              <w:rPr>
                <w:rFonts w:ascii="Times New Roman" w:eastAsia="Times New Roman" w:hAnsi="Times New Roman" w:cs="Times New Roman"/>
                <w:sz w:val="16"/>
                <w:szCs w:val="20"/>
                <w:lang w:eastAsia="es-EC"/>
              </w:rPr>
              <w:t>(momento de injertación</w:t>
            </w:r>
            <w:r w:rsidR="00347E95" w:rsidRPr="00F33630">
              <w:rPr>
                <w:rFonts w:eastAsia="Times New Roman" w:cs="Times New Roman"/>
                <w:sz w:val="16"/>
                <w:szCs w:val="20"/>
                <w:lang w:eastAsia="es-EC"/>
              </w:rPr>
              <w:t>)</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0.05</w:t>
            </w:r>
          </w:p>
        </w:tc>
        <w:tc>
          <w:tcPr>
            <w:tcW w:w="541"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0.99</w:t>
            </w:r>
          </w:p>
        </w:tc>
        <w:tc>
          <w:tcPr>
            <w:tcW w:w="56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1.35</w:t>
            </w:r>
          </w:p>
        </w:tc>
      </w:tr>
      <w:tr w:rsidR="00347E95" w:rsidRPr="00F33630" w:rsidTr="004B186C">
        <w:trPr>
          <w:trHeight w:val="57"/>
          <w:jc w:val="center"/>
        </w:trPr>
        <w:tc>
          <w:tcPr>
            <w:tcW w:w="1311" w:type="pct"/>
            <w:vMerge/>
            <w:tcBorders>
              <w:left w:val="single" w:sz="4" w:space="0" w:color="auto"/>
              <w:bottom w:val="single" w:sz="4" w:space="0" w:color="auto"/>
              <w:right w:val="single" w:sz="4" w:space="0" w:color="auto"/>
            </w:tcBorders>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1.01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0.96</w:t>
            </w:r>
          </w:p>
        </w:tc>
        <w:tc>
          <w:tcPr>
            <w:tcW w:w="85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left w:val="single" w:sz="4" w:space="0" w:color="auto"/>
              <w:right w:val="single" w:sz="4" w:space="0" w:color="auto"/>
            </w:tcBorders>
            <w:vAlign w:val="center"/>
          </w:tcPr>
          <w:p w:rsidR="00347E95" w:rsidRP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DPI </w:t>
            </w:r>
            <w:r w:rsidR="00347E95" w:rsidRPr="00F33630">
              <w:rPr>
                <w:rFonts w:ascii="Times New Roman" w:eastAsia="Times New Roman" w:hAnsi="Times New Roman" w:cs="Times New Roman"/>
                <w:sz w:val="16"/>
                <w:szCs w:val="20"/>
                <w:lang w:eastAsia="es-EC"/>
              </w:rPr>
              <w:t>(</w:t>
            </w:r>
            <w:r w:rsidR="00347E95" w:rsidRPr="00F33630">
              <w:rPr>
                <w:rFonts w:ascii="Times New Roman" w:eastAsiaTheme="minorEastAsia" w:hAnsi="Times New Roman" w:cs="Times New Roman"/>
                <w:sz w:val="16"/>
                <w:szCs w:val="20"/>
                <w:lang w:val="es-ES" w:eastAsia="es-ES"/>
              </w:rPr>
              <w:t>final de la investigación)</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0.04</w:t>
            </w:r>
          </w:p>
        </w:tc>
        <w:tc>
          <w:tcPr>
            <w:tcW w:w="541" w:type="pct"/>
            <w:vMerge w:val="restart"/>
            <w:tcBorders>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1.37</w:t>
            </w:r>
          </w:p>
        </w:tc>
        <w:tc>
          <w:tcPr>
            <w:tcW w:w="566" w:type="pct"/>
            <w:vMerge w:val="restart"/>
            <w:tcBorders>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0.93</w:t>
            </w:r>
          </w:p>
        </w:tc>
      </w:tr>
      <w:tr w:rsidR="00347E95" w:rsidRPr="00F33630" w:rsidTr="004B186C">
        <w:trPr>
          <w:trHeight w:val="57"/>
          <w:jc w:val="center"/>
        </w:trPr>
        <w:tc>
          <w:tcPr>
            <w:tcW w:w="1311"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1.39</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1.35</w:t>
            </w:r>
          </w:p>
        </w:tc>
        <w:tc>
          <w:tcPr>
            <w:tcW w:w="85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DY </w:t>
            </w:r>
            <w:r w:rsidR="00347E95" w:rsidRPr="00F33630">
              <w:rPr>
                <w:rFonts w:ascii="Times New Roman" w:eastAsia="Times New Roman" w:hAnsi="Times New Roman" w:cs="Times New Roman"/>
                <w:sz w:val="16"/>
                <w:szCs w:val="20"/>
                <w:lang w:eastAsia="es-EC"/>
              </w:rPr>
              <w:t>(momento de injertación</w:t>
            </w:r>
            <w:r w:rsidR="00347E95" w:rsidRPr="00F33630">
              <w:rPr>
                <w:rFonts w:eastAsia="Times New Roman" w:cs="Times New Roman"/>
                <w:sz w:val="16"/>
                <w:szCs w:val="20"/>
                <w:lang w:eastAsia="es-EC"/>
              </w:rPr>
              <w:t>)</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0.01</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0.67</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1.18</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ind w:left="-75"/>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0.67</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0.66</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right w:val="single" w:sz="4" w:space="0" w:color="auto"/>
            </w:tcBorders>
            <w:vAlign w:val="center"/>
          </w:tcPr>
          <w:p w:rsidR="00347E95" w:rsidRP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DY </w:t>
            </w:r>
            <w:r w:rsidR="00347E95" w:rsidRPr="00F33630">
              <w:rPr>
                <w:rFonts w:ascii="Times New Roman" w:eastAsia="Times New Roman" w:hAnsi="Times New Roman" w:cs="Times New Roman"/>
                <w:sz w:val="16"/>
                <w:szCs w:val="20"/>
                <w:lang w:eastAsia="es-EC"/>
              </w:rPr>
              <w:t>(</w:t>
            </w:r>
            <w:r w:rsidR="00347E95" w:rsidRPr="00F33630">
              <w:rPr>
                <w:rFonts w:ascii="Times New Roman" w:eastAsiaTheme="minorEastAsia" w:hAnsi="Times New Roman" w:cs="Times New Roman"/>
                <w:sz w:val="16"/>
                <w:szCs w:val="20"/>
                <w:lang w:val="es-ES" w:eastAsia="es-ES"/>
              </w:rPr>
              <w:t>final de la investigación)</w:t>
            </w:r>
          </w:p>
          <w:p w:rsidR="00347E95" w:rsidRPr="00F33630" w:rsidRDefault="00347E95" w:rsidP="00347E95">
            <w:pPr>
              <w:spacing w:after="0" w:line="240" w:lineRule="auto"/>
              <w:ind w:left="-113" w:right="-58"/>
              <w:jc w:val="center"/>
              <w:rPr>
                <w:rFonts w:ascii="Times New Roman" w:eastAsia="Times New Roman" w:hAnsi="Times New Roman" w:cs="Times New Roman"/>
                <w:color w:val="FF0000"/>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0.01</w:t>
            </w:r>
          </w:p>
        </w:tc>
        <w:tc>
          <w:tcPr>
            <w:tcW w:w="541"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1.05</w:t>
            </w:r>
          </w:p>
        </w:tc>
        <w:tc>
          <w:tcPr>
            <w:tcW w:w="56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0.78</w:t>
            </w:r>
          </w:p>
        </w:tc>
      </w:tr>
      <w:tr w:rsidR="00347E95" w:rsidRPr="00F33630" w:rsidTr="004B186C">
        <w:trPr>
          <w:trHeight w:val="57"/>
          <w:jc w:val="center"/>
        </w:trPr>
        <w:tc>
          <w:tcPr>
            <w:tcW w:w="1311"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240" w:lineRule="auto"/>
              <w:ind w:left="-75"/>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1.05</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1.04</w:t>
            </w:r>
          </w:p>
        </w:tc>
        <w:tc>
          <w:tcPr>
            <w:tcW w:w="85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F33630" w:rsidRDefault="00F33630" w:rsidP="00F33630">
            <w:pPr>
              <w:spacing w:after="0" w:line="240" w:lineRule="auto"/>
              <w:ind w:left="-113" w:right="-58"/>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PP </w:t>
            </w:r>
          </w:p>
          <w:p w:rsidR="00347E95" w:rsidRPr="00F33630" w:rsidRDefault="00347E95" w:rsidP="00F33630">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9.78</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94.33</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3.93</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98.22 A</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88.44 B</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1757BC"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NH (90</w:t>
            </w:r>
            <w:r w:rsidR="00347E95" w:rsidRPr="00F33630">
              <w:rPr>
                <w:rFonts w:ascii="Times New Roman" w:eastAsia="Times New Roman" w:hAnsi="Times New Roman" w:cs="Times New Roman"/>
                <w:sz w:val="20"/>
                <w:szCs w:val="20"/>
                <w:lang w:eastAsia="es-EC"/>
              </w:rPr>
              <w:t xml:space="preserve">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12</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5.40</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11</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NH (120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1757BC"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1757BC"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14</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4.28</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15</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1757BC"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LI (90</w:t>
            </w:r>
            <w:r w:rsidR="00347E95" w:rsidRPr="00F33630">
              <w:rPr>
                <w:rFonts w:ascii="Times New Roman" w:eastAsia="Times New Roman" w:hAnsi="Times New Roman" w:cs="Times New Roman"/>
                <w:sz w:val="20"/>
                <w:szCs w:val="20"/>
                <w:lang w:eastAsia="es-EC"/>
              </w:rPr>
              <w:t xml:space="preserve">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0.03</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22.40</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0.58</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color w:val="FF0000"/>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22.41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22.38</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LI (120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0.03</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25.30</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0.51</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25.31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25.28</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57"/>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1757BC"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DPH (90</w:t>
            </w:r>
            <w:r w:rsidR="00347E95" w:rsidRPr="00F33630">
              <w:rPr>
                <w:rFonts w:ascii="Times New Roman" w:eastAsia="Times New Roman" w:hAnsi="Times New Roman" w:cs="Times New Roman"/>
                <w:sz w:val="20"/>
                <w:szCs w:val="20"/>
                <w:lang w:eastAsia="es-EC"/>
              </w:rPr>
              <w:t xml:space="preserve">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0.05</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4.49</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7.71</w:t>
            </w:r>
          </w:p>
        </w:tc>
      </w:tr>
      <w:tr w:rsidR="00347E95" w:rsidRPr="00F33630" w:rsidTr="004B186C">
        <w:trPr>
          <w:trHeight w:val="57"/>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ind w:left="-75"/>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4.51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4.46</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DPH (120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0.05</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5.97</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5.80</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ind w:left="-75"/>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5.99</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5.94</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1757BC"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DEH (90</w:t>
            </w:r>
            <w:r w:rsidR="00347E95" w:rsidRPr="00F33630">
              <w:rPr>
                <w:rFonts w:ascii="Times New Roman" w:eastAsia="Times New Roman" w:hAnsi="Times New Roman" w:cs="Times New Roman"/>
                <w:sz w:val="20"/>
                <w:szCs w:val="20"/>
                <w:lang w:eastAsia="es-EC"/>
              </w:rPr>
              <w:t xml:space="preserve">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0.02</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2.04</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1.25</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ind w:left="-75"/>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2.05</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2.03</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DEH (120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0.02</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3.19</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0.80</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3.20</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3.18</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LP</w:t>
            </w:r>
            <w:r w:rsidR="001757BC" w:rsidRPr="00F33630">
              <w:rPr>
                <w:rFonts w:ascii="Times New Roman" w:eastAsia="Times New Roman" w:hAnsi="Times New Roman" w:cs="Times New Roman"/>
                <w:sz w:val="20"/>
                <w:szCs w:val="20"/>
                <w:lang w:eastAsia="es-EC"/>
              </w:rPr>
              <w:t>I (90</w:t>
            </w:r>
            <w:r w:rsidRPr="00F33630">
              <w:rPr>
                <w:rFonts w:ascii="Times New Roman" w:eastAsia="Times New Roman" w:hAnsi="Times New Roman" w:cs="Times New Roman"/>
                <w:sz w:val="20"/>
                <w:szCs w:val="20"/>
                <w:lang w:eastAsia="es-EC"/>
              </w:rPr>
              <w:t xml:space="preserve">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1.36</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1.99</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1.36</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1.36</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LPI (120 días)</w:t>
            </w:r>
          </w:p>
          <w:p w:rsidR="00347E95" w:rsidRPr="00F33630" w:rsidRDefault="00347E95"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0.02</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2.04</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1.58</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2.05</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2.03</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bottom w:val="single" w:sz="4" w:space="0" w:color="auto"/>
              <w:right w:val="single" w:sz="4" w:space="0" w:color="auto"/>
            </w:tcBorders>
            <w:noWrap/>
            <w:vAlign w:val="bottom"/>
            <w:hideMark/>
          </w:tcPr>
          <w:p w:rsidR="00347E95" w:rsidRPr="00F33630" w:rsidRDefault="001757BC"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AF (90</w:t>
            </w:r>
            <w:r w:rsidR="00347E95" w:rsidRPr="00F33630">
              <w:rPr>
                <w:rFonts w:ascii="Times New Roman" w:eastAsia="Times New Roman" w:hAnsi="Times New Roman" w:cs="Times New Roman"/>
                <w:sz w:val="20"/>
                <w:szCs w:val="20"/>
                <w:lang w:eastAsia="es-EC"/>
              </w:rPr>
              <w:t xml:space="preserve"> días)</w:t>
            </w:r>
          </w:p>
          <w:p w:rsidR="00347E95" w:rsidRPr="00F33630" w:rsidRDefault="008457E6" w:rsidP="00347E95">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r w:rsidR="00347E95" w:rsidRPr="00F33630">
              <w:rPr>
                <w:rFonts w:ascii="Times New Roman" w:eastAsia="Times New Roman" w:hAnsi="Times New Roman" w:cs="Times New Roman"/>
                <w:sz w:val="20"/>
                <w:szCs w:val="20"/>
                <w:lang w:eastAsia="es-EC"/>
              </w:rPr>
              <w:t>)</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w:t>
            </w:r>
          </w:p>
        </w:tc>
        <w:tc>
          <w:tcPr>
            <w:tcW w:w="541"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ind w:left="-106" w:right="-94"/>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4.25</w:t>
            </w:r>
          </w:p>
        </w:tc>
        <w:tc>
          <w:tcPr>
            <w:tcW w:w="566" w:type="pct"/>
            <w:vMerge w:val="restart"/>
            <w:tcBorders>
              <w:top w:val="single" w:sz="4" w:space="0" w:color="auto"/>
              <w:left w:val="single" w:sz="4" w:space="0" w:color="auto"/>
              <w:bottom w:val="single" w:sz="4" w:space="0" w:color="auto"/>
              <w:right w:val="single" w:sz="4" w:space="0" w:color="auto"/>
            </w:tcBorders>
            <w:noWrap/>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val="en-US" w:eastAsia="es-EC"/>
              </w:rPr>
            </w:pPr>
            <w:r w:rsidRPr="00F33630">
              <w:rPr>
                <w:rFonts w:ascii="Times New Roman" w:eastAsia="Times New Roman" w:hAnsi="Times New Roman" w:cs="Times New Roman"/>
                <w:sz w:val="20"/>
                <w:szCs w:val="20"/>
                <w:lang w:val="en-US" w:eastAsia="es-EC"/>
              </w:rPr>
              <w:t>0.29</w:t>
            </w:r>
          </w:p>
        </w:tc>
      </w:tr>
      <w:tr w:rsidR="00347E95" w:rsidRPr="00F33630" w:rsidTr="004B186C">
        <w:trPr>
          <w:trHeight w:val="20"/>
          <w:jc w:val="center"/>
        </w:trPr>
        <w:tc>
          <w:tcPr>
            <w:tcW w:w="1311" w:type="pct"/>
            <w:vMerge/>
            <w:tcBorders>
              <w:top w:val="single" w:sz="4" w:space="0" w:color="auto"/>
              <w:left w:val="single" w:sz="4" w:space="0" w:color="auto"/>
              <w:bottom w:val="single" w:sz="4" w:space="0" w:color="auto"/>
              <w:right w:val="single" w:sz="4" w:space="0" w:color="auto"/>
            </w:tcBorders>
            <w:vAlign w:val="center"/>
            <w:hideMark/>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4.25</w:t>
            </w:r>
            <w:r w:rsidR="00992227" w:rsidRPr="00F33630">
              <w:rPr>
                <w:rFonts w:ascii="Times New Roman" w:eastAsia="Times New Roman" w:hAnsi="Times New Roman" w:cs="Times New Roman"/>
                <w:sz w:val="20"/>
                <w:szCs w:val="20"/>
                <w:lang w:eastAsia="es-EC"/>
              </w:rPr>
              <w:t xml:space="preserve"> </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4.25</w:t>
            </w:r>
          </w:p>
        </w:tc>
        <w:tc>
          <w:tcPr>
            <w:tcW w:w="85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top w:val="single" w:sz="4" w:space="0" w:color="auto"/>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color w:val="FF0000"/>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right w:val="single" w:sz="4" w:space="0" w:color="auto"/>
            </w:tcBorders>
            <w:vAlign w:val="bottom"/>
          </w:tcPr>
          <w:p w:rsidR="00347E95" w:rsidRPr="00F33630" w:rsidRDefault="00347E95" w:rsidP="00EC5154">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AF (120 días)</w:t>
            </w:r>
          </w:p>
          <w:p w:rsidR="00347E95" w:rsidRPr="00F33630" w:rsidRDefault="008457E6" w:rsidP="00EC5154">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(NA</w:t>
            </w:r>
            <w:r w:rsidR="00347E95" w:rsidRPr="00F33630">
              <w:rPr>
                <w:rFonts w:ascii="Times New Roman" w:eastAsia="Times New Roman" w:hAnsi="Times New Roman" w:cs="Times New Roman"/>
                <w:sz w:val="20"/>
                <w:szCs w:val="20"/>
                <w:lang w:eastAsia="es-EC"/>
              </w:rPr>
              <w:t>)</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0.01</w:t>
            </w:r>
          </w:p>
        </w:tc>
        <w:tc>
          <w:tcPr>
            <w:tcW w:w="541"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6.37</w:t>
            </w:r>
          </w:p>
        </w:tc>
        <w:tc>
          <w:tcPr>
            <w:tcW w:w="56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val="en-US" w:eastAsia="es-EC"/>
              </w:rPr>
            </w:pPr>
            <w:r w:rsidRPr="00F33630">
              <w:rPr>
                <w:rFonts w:ascii="Times New Roman" w:eastAsia="Times New Roman" w:hAnsi="Times New Roman" w:cs="Times New Roman"/>
                <w:sz w:val="20"/>
                <w:szCs w:val="20"/>
                <w:lang w:val="en-US" w:eastAsia="es-EC"/>
              </w:rPr>
              <w:t>0.20</w:t>
            </w:r>
          </w:p>
        </w:tc>
      </w:tr>
      <w:tr w:rsidR="00347E95" w:rsidRPr="00F33630" w:rsidTr="004B186C">
        <w:trPr>
          <w:trHeight w:val="20"/>
          <w:jc w:val="center"/>
        </w:trPr>
        <w:tc>
          <w:tcPr>
            <w:tcW w:w="1311" w:type="pct"/>
            <w:vMerge/>
            <w:tcBorders>
              <w:left w:val="single" w:sz="4" w:space="0" w:color="auto"/>
              <w:bottom w:val="single" w:sz="4" w:space="0" w:color="auto"/>
              <w:right w:val="single" w:sz="4" w:space="0" w:color="auto"/>
            </w:tcBorders>
            <w:vAlign w:val="bottom"/>
          </w:tcPr>
          <w:p w:rsidR="00347E95" w:rsidRPr="00F33630" w:rsidRDefault="00347E95" w:rsidP="00EC5154">
            <w:pPr>
              <w:spacing w:after="0" w:line="240" w:lineRule="auto"/>
              <w:jc w:val="center"/>
              <w:rPr>
                <w:rFonts w:ascii="Times New Roman" w:eastAsia="Times New Roman" w:hAnsi="Times New Roman" w:cs="Times New Roman"/>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6.37</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6.36</w:t>
            </w:r>
          </w:p>
        </w:tc>
        <w:tc>
          <w:tcPr>
            <w:tcW w:w="85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41"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p>
        </w:tc>
        <w:tc>
          <w:tcPr>
            <w:tcW w:w="566" w:type="pct"/>
            <w:vMerge/>
            <w:tcBorders>
              <w:left w:val="single" w:sz="4" w:space="0" w:color="auto"/>
              <w:bottom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color w:val="FF0000"/>
                <w:sz w:val="20"/>
                <w:szCs w:val="20"/>
                <w:lang w:eastAsia="es-EC"/>
              </w:rPr>
            </w:pPr>
          </w:p>
        </w:tc>
      </w:tr>
      <w:tr w:rsidR="00347E95" w:rsidRPr="00F33630" w:rsidTr="004B186C">
        <w:trPr>
          <w:trHeight w:val="20"/>
          <w:jc w:val="center"/>
        </w:trPr>
        <w:tc>
          <w:tcPr>
            <w:tcW w:w="1311" w:type="pct"/>
            <w:vMerge w:val="restart"/>
            <w:tcBorders>
              <w:top w:val="single" w:sz="4" w:space="0" w:color="auto"/>
              <w:left w:val="single" w:sz="4" w:space="0" w:color="auto"/>
              <w:right w:val="single" w:sz="4" w:space="0" w:color="auto"/>
            </w:tcBorders>
            <w:vAlign w:val="bottom"/>
          </w:tcPr>
          <w:p w:rsidR="00347E95" w:rsidRPr="00F33630" w:rsidRDefault="00347E95" w:rsidP="00EC5154">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PS</w:t>
            </w:r>
          </w:p>
          <w:p w:rsidR="00347E95" w:rsidRPr="00F33630" w:rsidRDefault="008457E6" w:rsidP="00EC5154">
            <w:pPr>
              <w:spacing w:after="0" w:line="240" w:lineRule="auto"/>
              <w:ind w:left="-113" w:right="-58"/>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(NS</w:t>
            </w:r>
            <w:r w:rsidR="00347E95" w:rsidRPr="00F33630">
              <w:rPr>
                <w:rFonts w:ascii="Times New Roman" w:eastAsia="Times New Roman" w:hAnsi="Times New Roman" w:cs="Times New Roman"/>
                <w:sz w:val="20"/>
                <w:szCs w:val="20"/>
                <w:lang w:eastAsia="es-EC"/>
              </w:rPr>
              <w:t>)</w:t>
            </w: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B1</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8457E6" w:rsidP="00347E95">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B2</w:t>
            </w:r>
          </w:p>
        </w:tc>
        <w:tc>
          <w:tcPr>
            <w:tcW w:w="85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3.33</w:t>
            </w:r>
          </w:p>
        </w:tc>
        <w:tc>
          <w:tcPr>
            <w:tcW w:w="541"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98.34</w:t>
            </w:r>
          </w:p>
        </w:tc>
        <w:tc>
          <w:tcPr>
            <w:tcW w:w="566" w:type="pct"/>
            <w:vMerge w:val="restart"/>
            <w:tcBorders>
              <w:top w:val="single" w:sz="4" w:space="0" w:color="auto"/>
              <w:left w:val="single" w:sz="4" w:space="0" w:color="auto"/>
              <w:right w:val="single" w:sz="4" w:space="0" w:color="auto"/>
            </w:tcBorders>
            <w:vAlign w:val="center"/>
          </w:tcPr>
          <w:p w:rsidR="00347E95" w:rsidRPr="00F33630" w:rsidRDefault="00347E95" w:rsidP="001A0233">
            <w:pPr>
              <w:spacing w:after="0" w:line="240" w:lineRule="auto"/>
              <w:jc w:val="center"/>
              <w:rPr>
                <w:rFonts w:ascii="Times New Roman" w:eastAsia="Times New Roman" w:hAnsi="Times New Roman" w:cs="Times New Roman"/>
                <w:color w:val="FF0000"/>
                <w:sz w:val="20"/>
                <w:szCs w:val="20"/>
                <w:lang w:eastAsia="es-EC"/>
              </w:rPr>
            </w:pPr>
            <w:r w:rsidRPr="00F33630">
              <w:rPr>
                <w:rFonts w:ascii="Times New Roman" w:eastAsia="Times New Roman" w:hAnsi="Times New Roman" w:cs="Times New Roman"/>
                <w:sz w:val="20"/>
                <w:szCs w:val="20"/>
                <w:lang w:eastAsia="es-EC"/>
              </w:rPr>
              <w:t>1.42</w:t>
            </w:r>
          </w:p>
        </w:tc>
      </w:tr>
      <w:tr w:rsidR="00347E95" w:rsidRPr="00F33630" w:rsidTr="004B186C">
        <w:trPr>
          <w:trHeight w:val="20"/>
          <w:jc w:val="center"/>
        </w:trPr>
        <w:tc>
          <w:tcPr>
            <w:tcW w:w="1311"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360" w:lineRule="auto"/>
              <w:jc w:val="both"/>
              <w:rPr>
                <w:rFonts w:ascii="Times New Roman" w:eastAsia="Times New Roman" w:hAnsi="Times New Roman" w:cs="Times New Roman"/>
                <w:color w:val="FF0000"/>
                <w:sz w:val="20"/>
                <w:szCs w:val="20"/>
                <w:lang w:eastAsia="es-EC"/>
              </w:rPr>
            </w:pPr>
          </w:p>
        </w:tc>
        <w:tc>
          <w:tcPr>
            <w:tcW w:w="92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EC5154">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100</w:t>
            </w:r>
            <w:r w:rsidR="008457E6" w:rsidRPr="00F33630">
              <w:rPr>
                <w:rFonts w:ascii="Times New Roman" w:eastAsia="Times New Roman" w:hAnsi="Times New Roman" w:cs="Times New Roman"/>
                <w:sz w:val="20"/>
                <w:szCs w:val="20"/>
                <w:lang w:eastAsia="es-EC"/>
              </w:rPr>
              <w:t xml:space="preserve"> </w:t>
            </w:r>
          </w:p>
        </w:tc>
        <w:tc>
          <w:tcPr>
            <w:tcW w:w="798" w:type="pct"/>
            <w:tcBorders>
              <w:top w:val="single" w:sz="4" w:space="0" w:color="auto"/>
              <w:left w:val="single" w:sz="4" w:space="0" w:color="auto"/>
              <w:bottom w:val="single" w:sz="4" w:space="0" w:color="auto"/>
              <w:right w:val="single" w:sz="4" w:space="0" w:color="auto"/>
            </w:tcBorders>
            <w:noWrap/>
            <w:vAlign w:val="bottom"/>
          </w:tcPr>
          <w:p w:rsidR="00347E95" w:rsidRPr="00F33630" w:rsidRDefault="00347E95" w:rsidP="00EC5154">
            <w:pPr>
              <w:spacing w:after="0" w:line="240" w:lineRule="auto"/>
              <w:jc w:val="center"/>
              <w:rPr>
                <w:rFonts w:ascii="Times New Roman" w:eastAsia="Times New Roman" w:hAnsi="Times New Roman" w:cs="Times New Roman"/>
                <w:sz w:val="20"/>
                <w:szCs w:val="20"/>
                <w:lang w:eastAsia="es-EC"/>
              </w:rPr>
            </w:pPr>
            <w:r w:rsidRPr="00F33630">
              <w:rPr>
                <w:rFonts w:ascii="Times New Roman" w:eastAsia="Times New Roman" w:hAnsi="Times New Roman" w:cs="Times New Roman"/>
                <w:sz w:val="20"/>
                <w:szCs w:val="20"/>
                <w:lang w:eastAsia="es-EC"/>
              </w:rPr>
              <w:t>96.67</w:t>
            </w:r>
            <w:r w:rsidR="008457E6" w:rsidRPr="00F33630">
              <w:rPr>
                <w:rFonts w:ascii="Times New Roman" w:eastAsia="Times New Roman" w:hAnsi="Times New Roman" w:cs="Times New Roman"/>
                <w:sz w:val="20"/>
                <w:szCs w:val="20"/>
                <w:lang w:eastAsia="es-EC"/>
              </w:rPr>
              <w:t xml:space="preserve"> </w:t>
            </w:r>
          </w:p>
        </w:tc>
        <w:tc>
          <w:tcPr>
            <w:tcW w:w="856"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360" w:lineRule="auto"/>
              <w:jc w:val="both"/>
              <w:rPr>
                <w:rFonts w:ascii="Times New Roman" w:eastAsia="Times New Roman" w:hAnsi="Times New Roman" w:cs="Times New Roman"/>
                <w:color w:val="FF0000"/>
                <w:sz w:val="20"/>
                <w:szCs w:val="20"/>
                <w:lang w:eastAsia="es-EC"/>
              </w:rPr>
            </w:pPr>
          </w:p>
        </w:tc>
        <w:tc>
          <w:tcPr>
            <w:tcW w:w="541"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360" w:lineRule="auto"/>
              <w:jc w:val="both"/>
              <w:rPr>
                <w:rFonts w:ascii="Times New Roman" w:eastAsia="Times New Roman" w:hAnsi="Times New Roman" w:cs="Times New Roman"/>
                <w:color w:val="FF0000"/>
                <w:sz w:val="20"/>
                <w:szCs w:val="20"/>
                <w:lang w:eastAsia="es-EC"/>
              </w:rPr>
            </w:pPr>
          </w:p>
        </w:tc>
        <w:tc>
          <w:tcPr>
            <w:tcW w:w="566" w:type="pct"/>
            <w:vMerge/>
            <w:tcBorders>
              <w:left w:val="single" w:sz="4" w:space="0" w:color="auto"/>
              <w:bottom w:val="single" w:sz="4" w:space="0" w:color="auto"/>
              <w:right w:val="single" w:sz="4" w:space="0" w:color="auto"/>
            </w:tcBorders>
            <w:vAlign w:val="center"/>
          </w:tcPr>
          <w:p w:rsidR="00347E95" w:rsidRPr="00F33630" w:rsidRDefault="00347E95" w:rsidP="00347E95">
            <w:pPr>
              <w:spacing w:after="0" w:line="360" w:lineRule="auto"/>
              <w:jc w:val="both"/>
              <w:rPr>
                <w:rFonts w:ascii="Times New Roman" w:eastAsia="Times New Roman" w:hAnsi="Times New Roman" w:cs="Times New Roman"/>
                <w:color w:val="FF0000"/>
                <w:sz w:val="20"/>
                <w:szCs w:val="20"/>
                <w:lang w:eastAsia="es-EC"/>
              </w:rPr>
            </w:pPr>
          </w:p>
        </w:tc>
      </w:tr>
    </w:tbl>
    <w:p w:rsidR="004C6378" w:rsidRPr="004C6378" w:rsidRDefault="004C6378" w:rsidP="0054160D">
      <w:pPr>
        <w:pStyle w:val="Default"/>
        <w:jc w:val="both"/>
        <w:rPr>
          <w:b/>
          <w:color w:val="auto"/>
          <w:sz w:val="4"/>
        </w:rPr>
      </w:pPr>
    </w:p>
    <w:p w:rsidR="0054160D" w:rsidRDefault="0054160D" w:rsidP="0054160D">
      <w:pPr>
        <w:pStyle w:val="Default"/>
        <w:jc w:val="both"/>
        <w:rPr>
          <w:color w:val="auto"/>
          <w:sz w:val="20"/>
        </w:rPr>
      </w:pPr>
      <w:r w:rsidRPr="0054160D">
        <w:rPr>
          <w:b/>
          <w:color w:val="auto"/>
          <w:sz w:val="20"/>
        </w:rPr>
        <w:t>Elaborado por:</w:t>
      </w:r>
      <w:r w:rsidRPr="00521D29">
        <w:rPr>
          <w:color w:val="auto"/>
          <w:sz w:val="20"/>
        </w:rPr>
        <w:t xml:space="preserve"> Chicaiza, P.  2017.</w:t>
      </w:r>
    </w:p>
    <w:p w:rsidR="00042E73" w:rsidRPr="004C6378" w:rsidRDefault="00042E73" w:rsidP="00461279">
      <w:pPr>
        <w:spacing w:after="0" w:line="240" w:lineRule="auto"/>
        <w:jc w:val="both"/>
        <w:rPr>
          <w:rFonts w:ascii="Times New Roman" w:eastAsia="Calibri" w:hAnsi="Times New Roman" w:cs="Times New Roman"/>
          <w:sz w:val="10"/>
          <w:szCs w:val="24"/>
        </w:rPr>
      </w:pPr>
    </w:p>
    <w:p w:rsidR="004B186C" w:rsidRDefault="00042E73" w:rsidP="00042E73">
      <w:pPr>
        <w:pStyle w:val="Default"/>
        <w:jc w:val="both"/>
        <w:rPr>
          <w:sz w:val="20"/>
        </w:rPr>
      </w:pPr>
      <w:r w:rsidRPr="001757BC">
        <w:rPr>
          <w:sz w:val="20"/>
        </w:rPr>
        <w:t>Promedios con distinta letra, son esta</w:t>
      </w:r>
      <w:r w:rsidR="004B186C">
        <w:rPr>
          <w:sz w:val="20"/>
        </w:rPr>
        <w:t xml:space="preserve">dísticamente diferentes al 1 %. </w:t>
      </w:r>
      <w:r w:rsidRPr="001757BC">
        <w:rPr>
          <w:sz w:val="20"/>
        </w:rPr>
        <w:t xml:space="preserve">Promedios con la misma letra, son </w:t>
      </w:r>
      <w:r w:rsidR="004B186C">
        <w:rPr>
          <w:sz w:val="20"/>
        </w:rPr>
        <w:t>estadísticamente iguales al 5 %.</w:t>
      </w:r>
    </w:p>
    <w:p w:rsidR="00042E73" w:rsidRPr="001757BC" w:rsidRDefault="00042E73" w:rsidP="00042E73">
      <w:pPr>
        <w:pStyle w:val="Default"/>
        <w:jc w:val="both"/>
        <w:rPr>
          <w:sz w:val="20"/>
        </w:rPr>
      </w:pPr>
      <w:r w:rsidRPr="001757BC">
        <w:rPr>
          <w:sz w:val="20"/>
        </w:rPr>
        <w:t xml:space="preserve">**= Altamente significativo al 1 % </w:t>
      </w:r>
    </w:p>
    <w:p w:rsidR="00042E73" w:rsidRPr="001757BC" w:rsidRDefault="00042E73" w:rsidP="00042E73">
      <w:pPr>
        <w:spacing w:after="0" w:line="240" w:lineRule="auto"/>
        <w:jc w:val="both"/>
        <w:rPr>
          <w:rFonts w:ascii="Times New Roman" w:hAnsi="Times New Roman" w:cs="Times New Roman"/>
          <w:color w:val="FF0000"/>
          <w:sz w:val="20"/>
          <w:szCs w:val="24"/>
          <w:lang w:val="es-ES_tradnl"/>
        </w:rPr>
      </w:pPr>
      <w:r w:rsidRPr="001757BC">
        <w:rPr>
          <w:rFonts w:ascii="Times New Roman" w:hAnsi="Times New Roman" w:cs="Times New Roman"/>
          <w:sz w:val="20"/>
          <w:szCs w:val="24"/>
        </w:rPr>
        <w:t>NS= No significativo</w:t>
      </w:r>
    </w:p>
    <w:p w:rsidR="00771F72" w:rsidRDefault="00443934" w:rsidP="00771F72">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lastRenderedPageBreak/>
        <w:t>L</w:t>
      </w:r>
      <w:r w:rsidR="00771F72" w:rsidRPr="007A100A">
        <w:rPr>
          <w:rFonts w:ascii="Times New Roman" w:hAnsi="Times New Roman" w:cs="Times New Roman"/>
          <w:bCs/>
          <w:sz w:val="24"/>
          <w:szCs w:val="24"/>
        </w:rPr>
        <w:t>a variable:</w:t>
      </w:r>
      <w:r w:rsidR="00771F72" w:rsidRPr="007A100A">
        <w:rPr>
          <w:rFonts w:ascii="Times New Roman" w:hAnsi="Times New Roman" w:cs="Times New Roman"/>
          <w:sz w:val="24"/>
          <w:szCs w:val="24"/>
        </w:rPr>
        <w:t xml:space="preserve"> </w:t>
      </w:r>
      <w:r w:rsidR="00771F72" w:rsidRPr="007A100A">
        <w:rPr>
          <w:rFonts w:ascii="Times New Roman" w:hAnsi="Times New Roman" w:cs="Times New Roman"/>
          <w:b/>
          <w:sz w:val="24"/>
          <w:szCs w:val="24"/>
        </w:rPr>
        <w:t>Volúmen de raíz del porta injerto</w:t>
      </w:r>
      <w:r w:rsidR="00142730">
        <w:rPr>
          <w:rFonts w:ascii="Times New Roman" w:hAnsi="Times New Roman" w:cs="Times New Roman"/>
          <w:bCs/>
          <w:sz w:val="24"/>
          <w:szCs w:val="24"/>
        </w:rPr>
        <w:t xml:space="preserve"> </w:t>
      </w:r>
      <w:r w:rsidR="00142730">
        <w:rPr>
          <w:rFonts w:ascii="Times New Roman" w:hAnsi="Times New Roman" w:cs="Times New Roman"/>
          <w:b/>
          <w:sz w:val="24"/>
          <w:szCs w:val="24"/>
        </w:rPr>
        <w:t>(VR)</w:t>
      </w:r>
      <w:r w:rsidR="00771F72" w:rsidRPr="007A100A">
        <w:rPr>
          <w:rFonts w:ascii="Times New Roman" w:hAnsi="Times New Roman" w:cs="Times New Roman"/>
          <w:b/>
          <w:bCs/>
          <w:sz w:val="24"/>
          <w:szCs w:val="24"/>
        </w:rPr>
        <w:t xml:space="preserve"> </w:t>
      </w:r>
      <w:r w:rsidR="00771F72" w:rsidRPr="007A100A">
        <w:rPr>
          <w:rFonts w:ascii="Times New Roman" w:hAnsi="Times New Roman" w:cs="Times New Roman"/>
          <w:sz w:val="24"/>
          <w:szCs w:val="24"/>
        </w:rPr>
        <w:t xml:space="preserve">de acuerdo a la prueba de Tukey al 5 % fue no significativa, el mayor promedio se obtuvo en </w:t>
      </w:r>
      <w:r w:rsidR="00771F72" w:rsidRPr="00771F72">
        <w:rPr>
          <w:rFonts w:ascii="Times New Roman" w:eastAsia="Times New Roman" w:hAnsi="Times New Roman" w:cs="Times New Roman"/>
          <w:bCs/>
          <w:sz w:val="24"/>
          <w:szCs w:val="24"/>
          <w:lang w:eastAsia="es-EC"/>
        </w:rPr>
        <w:t>B1: G</w:t>
      </w:r>
      <w:r w:rsidR="00771F72" w:rsidRPr="00771F72">
        <w:rPr>
          <w:rFonts w:ascii="Times New Roman" w:eastAsia="Times New Roman" w:hAnsi="Times New Roman" w:cs="Times New Roman"/>
          <w:sz w:val="24"/>
          <w:szCs w:val="24"/>
          <w:lang w:eastAsia="es-EC"/>
        </w:rPr>
        <w:t>uatemalteco Fuerte</w:t>
      </w:r>
      <w:r w:rsidR="00771F72" w:rsidRPr="007A100A">
        <w:rPr>
          <w:rFonts w:ascii="Times New Roman" w:hAnsi="Times New Roman" w:cs="Times New Roman"/>
          <w:sz w:val="24"/>
          <w:szCs w:val="24"/>
        </w:rPr>
        <w:t xml:space="preserve"> </w:t>
      </w:r>
      <w:r w:rsidR="00771F72">
        <w:rPr>
          <w:rFonts w:ascii="Times New Roman" w:hAnsi="Times New Roman" w:cs="Times New Roman"/>
          <w:sz w:val="24"/>
          <w:szCs w:val="24"/>
        </w:rPr>
        <w:t>con 9.89</w:t>
      </w:r>
      <w:r w:rsidR="00771F72" w:rsidRPr="007A100A">
        <w:rPr>
          <w:rFonts w:ascii="Times New Roman" w:hAnsi="Times New Roman" w:cs="Times New Roman"/>
          <w:sz w:val="24"/>
          <w:szCs w:val="24"/>
        </w:rPr>
        <w:t xml:space="preserve"> cc, mientras que el menor promedio se presentó en </w:t>
      </w:r>
      <w:r w:rsidR="00771F72" w:rsidRPr="00771F72">
        <w:rPr>
          <w:rFonts w:ascii="Times New Roman" w:eastAsia="Times New Roman" w:hAnsi="Times New Roman" w:cs="Times New Roman"/>
          <w:bCs/>
          <w:sz w:val="24"/>
          <w:szCs w:val="24"/>
          <w:lang w:eastAsia="es-EC"/>
        </w:rPr>
        <w:t>B2</w:t>
      </w:r>
      <w:r w:rsidR="00771F72" w:rsidRPr="002248BC">
        <w:rPr>
          <w:rFonts w:ascii="Times New Roman" w:eastAsia="Times New Roman" w:hAnsi="Times New Roman" w:cs="Times New Roman"/>
          <w:b/>
          <w:bCs/>
          <w:sz w:val="24"/>
          <w:szCs w:val="24"/>
          <w:lang w:eastAsia="es-EC"/>
        </w:rPr>
        <w:t xml:space="preserve">: </w:t>
      </w:r>
      <w:r w:rsidR="00771F72" w:rsidRPr="002248BC">
        <w:rPr>
          <w:rFonts w:ascii="Times New Roman" w:hAnsi="Times New Roman" w:cs="Times New Roman"/>
          <w:sz w:val="24"/>
          <w:szCs w:val="24"/>
          <w:lang w:eastAsia="es-EC"/>
        </w:rPr>
        <w:t>Guatemalteco Hass</w:t>
      </w:r>
      <w:r w:rsidR="00771F72" w:rsidRPr="007A100A">
        <w:rPr>
          <w:rFonts w:ascii="Times New Roman" w:hAnsi="Times New Roman" w:cs="Times New Roman"/>
          <w:sz w:val="24"/>
          <w:szCs w:val="24"/>
        </w:rPr>
        <w:t xml:space="preserve"> </w:t>
      </w:r>
      <w:r w:rsidR="00771F72">
        <w:rPr>
          <w:rFonts w:ascii="Times New Roman" w:hAnsi="Times New Roman" w:cs="Times New Roman"/>
          <w:sz w:val="24"/>
          <w:szCs w:val="24"/>
        </w:rPr>
        <w:t>con 9.00</w:t>
      </w:r>
      <w:r w:rsidR="00771F72" w:rsidRPr="007A100A">
        <w:rPr>
          <w:rFonts w:ascii="Times New Roman" w:hAnsi="Times New Roman" w:cs="Times New Roman"/>
          <w:sz w:val="24"/>
          <w:szCs w:val="24"/>
        </w:rPr>
        <w:t xml:space="preserve"> cc, con un promedio general de </w:t>
      </w:r>
      <w:r w:rsidR="00771F72">
        <w:rPr>
          <w:rFonts w:ascii="Times New Roman" w:eastAsia="Times New Roman" w:hAnsi="Times New Roman" w:cs="Times New Roman"/>
          <w:sz w:val="24"/>
          <w:szCs w:val="24"/>
          <w:lang w:eastAsia="es-EC"/>
        </w:rPr>
        <w:t>9.45</w:t>
      </w:r>
      <w:r w:rsidR="00771F72" w:rsidRPr="007A100A">
        <w:rPr>
          <w:rFonts w:ascii="Times New Roman" w:eastAsia="Times New Roman" w:hAnsi="Times New Roman" w:cs="Times New Roman"/>
          <w:sz w:val="24"/>
          <w:szCs w:val="24"/>
          <w:lang w:eastAsia="es-EC"/>
        </w:rPr>
        <w:t xml:space="preserve"> cc</w:t>
      </w:r>
      <w:r w:rsidR="00771F72" w:rsidRPr="007A100A">
        <w:rPr>
          <w:rFonts w:ascii="Times New Roman" w:hAnsi="Times New Roman" w:cs="Times New Roman"/>
          <w:sz w:val="24"/>
          <w:szCs w:val="24"/>
        </w:rPr>
        <w:t xml:space="preserve"> y un coeficiente de </w:t>
      </w:r>
      <w:r w:rsidR="00771F72">
        <w:rPr>
          <w:rFonts w:ascii="Times New Roman" w:hAnsi="Times New Roman" w:cs="Times New Roman"/>
          <w:sz w:val="24"/>
          <w:szCs w:val="24"/>
        </w:rPr>
        <w:t>variación de 15.38</w:t>
      </w:r>
      <w:r w:rsidR="00771F72" w:rsidRPr="007A100A">
        <w:rPr>
          <w:rFonts w:ascii="Times New Roman" w:hAnsi="Times New Roman" w:cs="Times New Roman"/>
          <w:sz w:val="24"/>
          <w:szCs w:val="24"/>
        </w:rPr>
        <w:t xml:space="preserve"> %, (Cuadro N° 2).</w:t>
      </w:r>
    </w:p>
    <w:p w:rsidR="00771F72" w:rsidRDefault="00771F72" w:rsidP="00771F72">
      <w:pPr>
        <w:spacing w:after="0" w:line="360" w:lineRule="auto"/>
        <w:jc w:val="both"/>
        <w:rPr>
          <w:rFonts w:ascii="Times New Roman" w:hAnsi="Times New Roman" w:cs="Times New Roman"/>
          <w:sz w:val="24"/>
          <w:szCs w:val="24"/>
        </w:rPr>
      </w:pPr>
    </w:p>
    <w:p w:rsidR="00771F72" w:rsidRDefault="00461279" w:rsidP="00771F72">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E</w:t>
      </w:r>
      <w:r w:rsidR="00771F72" w:rsidRPr="007A100A">
        <w:rPr>
          <w:rFonts w:ascii="Times New Roman" w:hAnsi="Times New Roman" w:cs="Times New Roman"/>
          <w:bCs/>
          <w:sz w:val="24"/>
          <w:szCs w:val="24"/>
        </w:rPr>
        <w:t>n la variable:</w:t>
      </w:r>
      <w:r w:rsidR="00771F72" w:rsidRPr="007A100A">
        <w:rPr>
          <w:rFonts w:ascii="Times New Roman" w:hAnsi="Times New Roman" w:cs="Times New Roman"/>
          <w:sz w:val="24"/>
          <w:szCs w:val="24"/>
        </w:rPr>
        <w:t xml:space="preserve"> </w:t>
      </w:r>
      <w:r w:rsidR="00771F72" w:rsidRPr="00771F72">
        <w:rPr>
          <w:rFonts w:ascii="Times New Roman" w:hAnsi="Times New Roman" w:cs="Times New Roman"/>
          <w:b/>
          <w:sz w:val="24"/>
          <w:szCs w:val="24"/>
        </w:rPr>
        <w:t>Diámetro portainjerto</w:t>
      </w:r>
      <w:r w:rsidR="00443934">
        <w:rPr>
          <w:rFonts w:ascii="Times New Roman" w:hAnsi="Times New Roman" w:cs="Times New Roman"/>
          <w:b/>
          <w:sz w:val="24"/>
          <w:szCs w:val="24"/>
        </w:rPr>
        <w:t xml:space="preserve"> </w:t>
      </w:r>
      <w:r w:rsidR="00142730">
        <w:rPr>
          <w:rFonts w:ascii="Times New Roman" w:hAnsi="Times New Roman" w:cs="Times New Roman"/>
          <w:b/>
          <w:sz w:val="24"/>
          <w:szCs w:val="24"/>
        </w:rPr>
        <w:t xml:space="preserve">(DPI) </w:t>
      </w:r>
      <w:r w:rsidR="00443934">
        <w:rPr>
          <w:rFonts w:ascii="Times New Roman" w:hAnsi="Times New Roman" w:cs="Times New Roman"/>
          <w:b/>
          <w:sz w:val="24"/>
          <w:szCs w:val="24"/>
        </w:rPr>
        <w:t>al momento de la injertación</w:t>
      </w:r>
      <w:r w:rsidR="00771F72" w:rsidRPr="007A100A">
        <w:rPr>
          <w:rFonts w:ascii="Times New Roman" w:hAnsi="Times New Roman" w:cs="Times New Roman"/>
          <w:bCs/>
          <w:sz w:val="24"/>
          <w:szCs w:val="24"/>
        </w:rPr>
        <w:t>,</w:t>
      </w:r>
      <w:r w:rsidR="00771F72" w:rsidRPr="007A100A">
        <w:rPr>
          <w:rFonts w:ascii="Times New Roman" w:hAnsi="Times New Roman" w:cs="Times New Roman"/>
          <w:b/>
          <w:bCs/>
          <w:sz w:val="24"/>
          <w:szCs w:val="24"/>
        </w:rPr>
        <w:t xml:space="preserve"> </w:t>
      </w:r>
      <w:r w:rsidR="00443934">
        <w:rPr>
          <w:rFonts w:ascii="Times New Roman" w:hAnsi="Times New Roman" w:cs="Times New Roman"/>
          <w:sz w:val="24"/>
          <w:szCs w:val="24"/>
        </w:rPr>
        <w:t>fue no significativa</w:t>
      </w:r>
      <w:r w:rsidR="00AC25C1">
        <w:rPr>
          <w:rFonts w:ascii="Times New Roman" w:hAnsi="Times New Roman" w:cs="Times New Roman"/>
          <w:sz w:val="24"/>
          <w:szCs w:val="24"/>
        </w:rPr>
        <w:t>,</w:t>
      </w:r>
      <w:r w:rsidR="00443934">
        <w:rPr>
          <w:rFonts w:ascii="Times New Roman" w:hAnsi="Times New Roman" w:cs="Times New Roman"/>
          <w:sz w:val="24"/>
          <w:szCs w:val="24"/>
        </w:rPr>
        <w:t xml:space="preserve"> sus valores son similares numéricamente, pero estadísticamente no tienen diferencias; </w:t>
      </w:r>
      <w:r w:rsidR="00771F72" w:rsidRPr="007A100A">
        <w:rPr>
          <w:rFonts w:ascii="Times New Roman" w:hAnsi="Times New Roman" w:cs="Times New Roman"/>
          <w:sz w:val="24"/>
          <w:szCs w:val="24"/>
        </w:rPr>
        <w:t>el mayor promedio se obtuvo en</w:t>
      </w:r>
      <w:r w:rsidR="00771F72">
        <w:rPr>
          <w:rFonts w:ascii="Times New Roman" w:hAnsi="Times New Roman" w:cs="Times New Roman"/>
          <w:sz w:val="24"/>
          <w:szCs w:val="24"/>
        </w:rPr>
        <w:t xml:space="preserve"> </w:t>
      </w:r>
      <w:r w:rsidR="00771F72" w:rsidRPr="00771F72">
        <w:rPr>
          <w:rFonts w:ascii="Times New Roman" w:eastAsia="Times New Roman" w:hAnsi="Times New Roman" w:cs="Times New Roman"/>
          <w:bCs/>
          <w:sz w:val="24"/>
          <w:szCs w:val="24"/>
          <w:lang w:eastAsia="es-EC"/>
        </w:rPr>
        <w:t>B2</w:t>
      </w:r>
      <w:r w:rsidR="00771F72" w:rsidRPr="002248BC">
        <w:rPr>
          <w:rFonts w:ascii="Times New Roman" w:eastAsia="Times New Roman" w:hAnsi="Times New Roman" w:cs="Times New Roman"/>
          <w:b/>
          <w:bCs/>
          <w:sz w:val="24"/>
          <w:szCs w:val="24"/>
          <w:lang w:eastAsia="es-EC"/>
        </w:rPr>
        <w:t xml:space="preserve">: </w:t>
      </w:r>
      <w:r w:rsidR="00771F72" w:rsidRPr="002248BC">
        <w:rPr>
          <w:rFonts w:ascii="Times New Roman" w:hAnsi="Times New Roman" w:cs="Times New Roman"/>
          <w:sz w:val="24"/>
          <w:szCs w:val="24"/>
          <w:lang w:eastAsia="es-EC"/>
        </w:rPr>
        <w:t>Guatemalteco Hass</w:t>
      </w:r>
      <w:r w:rsidR="00771F72" w:rsidRPr="007A100A">
        <w:rPr>
          <w:rFonts w:ascii="Times New Roman" w:hAnsi="Times New Roman" w:cs="Times New Roman"/>
          <w:sz w:val="24"/>
          <w:szCs w:val="24"/>
        </w:rPr>
        <w:t xml:space="preserve"> </w:t>
      </w:r>
      <w:r w:rsidR="00771F72">
        <w:rPr>
          <w:rFonts w:ascii="Times New Roman" w:hAnsi="Times New Roman" w:cs="Times New Roman"/>
          <w:sz w:val="24"/>
          <w:szCs w:val="24"/>
        </w:rPr>
        <w:t>con 1.01</w:t>
      </w:r>
      <w:r w:rsidR="00771F72" w:rsidRPr="007A100A">
        <w:rPr>
          <w:rFonts w:ascii="Times New Roman" w:hAnsi="Times New Roman" w:cs="Times New Roman"/>
          <w:sz w:val="24"/>
          <w:szCs w:val="24"/>
        </w:rPr>
        <w:t xml:space="preserve"> c</w:t>
      </w:r>
      <w:r w:rsidR="00771F72">
        <w:rPr>
          <w:rFonts w:ascii="Times New Roman" w:hAnsi="Times New Roman" w:cs="Times New Roman"/>
          <w:sz w:val="24"/>
          <w:szCs w:val="24"/>
        </w:rPr>
        <w:t>m</w:t>
      </w:r>
      <w:r w:rsidR="00771F72" w:rsidRPr="007A100A">
        <w:rPr>
          <w:rFonts w:ascii="Times New Roman" w:hAnsi="Times New Roman" w:cs="Times New Roman"/>
          <w:sz w:val="24"/>
          <w:szCs w:val="24"/>
        </w:rPr>
        <w:t xml:space="preserve">, mientras que el menor promedio se presentó en </w:t>
      </w:r>
      <w:r w:rsidR="00771F72" w:rsidRPr="00771F72">
        <w:rPr>
          <w:rFonts w:ascii="Times New Roman" w:eastAsia="Times New Roman" w:hAnsi="Times New Roman" w:cs="Times New Roman"/>
          <w:bCs/>
          <w:sz w:val="24"/>
          <w:szCs w:val="24"/>
          <w:lang w:eastAsia="es-EC"/>
        </w:rPr>
        <w:t>B1: G</w:t>
      </w:r>
      <w:r w:rsidR="00771F72" w:rsidRPr="00771F72">
        <w:rPr>
          <w:rFonts w:ascii="Times New Roman" w:eastAsia="Times New Roman" w:hAnsi="Times New Roman" w:cs="Times New Roman"/>
          <w:sz w:val="24"/>
          <w:szCs w:val="24"/>
          <w:lang w:eastAsia="es-EC"/>
        </w:rPr>
        <w:t>uatemalteco Fuerte</w:t>
      </w:r>
      <w:r w:rsidR="00771F72" w:rsidRPr="00771F72">
        <w:rPr>
          <w:rFonts w:ascii="Times New Roman" w:eastAsia="Times New Roman" w:hAnsi="Times New Roman" w:cs="Times New Roman"/>
          <w:bCs/>
          <w:sz w:val="24"/>
          <w:szCs w:val="24"/>
          <w:lang w:eastAsia="es-EC"/>
        </w:rPr>
        <w:t xml:space="preserve"> </w:t>
      </w:r>
      <w:r w:rsidR="00771F72">
        <w:rPr>
          <w:rFonts w:ascii="Times New Roman" w:hAnsi="Times New Roman" w:cs="Times New Roman"/>
          <w:sz w:val="24"/>
          <w:szCs w:val="24"/>
        </w:rPr>
        <w:t>con 0.96</w:t>
      </w:r>
      <w:r w:rsidR="00771F72" w:rsidRPr="007A100A">
        <w:rPr>
          <w:rFonts w:ascii="Times New Roman" w:hAnsi="Times New Roman" w:cs="Times New Roman"/>
          <w:sz w:val="24"/>
          <w:szCs w:val="24"/>
        </w:rPr>
        <w:t xml:space="preserve">, con un promedio general de </w:t>
      </w:r>
      <w:r w:rsidR="00771F72">
        <w:rPr>
          <w:rFonts w:ascii="Times New Roman" w:eastAsia="Times New Roman" w:hAnsi="Times New Roman" w:cs="Times New Roman"/>
          <w:sz w:val="24"/>
          <w:szCs w:val="24"/>
          <w:lang w:eastAsia="es-EC"/>
        </w:rPr>
        <w:t xml:space="preserve">0.99 </w:t>
      </w:r>
      <w:r w:rsidR="00771F72" w:rsidRPr="007A100A">
        <w:rPr>
          <w:rFonts w:ascii="Times New Roman" w:hAnsi="Times New Roman" w:cs="Times New Roman"/>
          <w:sz w:val="24"/>
          <w:szCs w:val="24"/>
        </w:rPr>
        <w:t xml:space="preserve">y un coeficiente de </w:t>
      </w:r>
      <w:r w:rsidR="004C33B7">
        <w:rPr>
          <w:rFonts w:ascii="Times New Roman" w:hAnsi="Times New Roman" w:cs="Times New Roman"/>
          <w:sz w:val="24"/>
          <w:szCs w:val="24"/>
        </w:rPr>
        <w:t>variación de 1.35</w:t>
      </w:r>
      <w:r w:rsidR="00771F72" w:rsidRPr="007A100A">
        <w:rPr>
          <w:rFonts w:ascii="Times New Roman" w:hAnsi="Times New Roman" w:cs="Times New Roman"/>
          <w:sz w:val="24"/>
          <w:szCs w:val="24"/>
        </w:rPr>
        <w:t xml:space="preserve"> %, (Cuadro N° 2).</w:t>
      </w:r>
    </w:p>
    <w:p w:rsidR="00443934" w:rsidRDefault="00443934" w:rsidP="00771F72">
      <w:pPr>
        <w:spacing w:after="0" w:line="360" w:lineRule="auto"/>
        <w:jc w:val="both"/>
        <w:rPr>
          <w:rFonts w:ascii="Times New Roman" w:hAnsi="Times New Roman" w:cs="Times New Roman"/>
          <w:sz w:val="24"/>
          <w:szCs w:val="24"/>
        </w:rPr>
      </w:pPr>
    </w:p>
    <w:p w:rsidR="00443934" w:rsidRDefault="00443934" w:rsidP="00443934">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E</w:t>
      </w:r>
      <w:r w:rsidRPr="007A100A">
        <w:rPr>
          <w:rFonts w:ascii="Times New Roman" w:hAnsi="Times New Roman" w:cs="Times New Roman"/>
          <w:bCs/>
          <w:sz w:val="24"/>
          <w:szCs w:val="24"/>
        </w:rPr>
        <w:t>n la 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Diámetro portainjerto</w:t>
      </w:r>
      <w:r w:rsidR="00142730">
        <w:rPr>
          <w:rFonts w:ascii="Times New Roman" w:hAnsi="Times New Roman" w:cs="Times New Roman"/>
          <w:b/>
          <w:sz w:val="24"/>
          <w:szCs w:val="24"/>
        </w:rPr>
        <w:t xml:space="preserve"> (DPI) </w:t>
      </w:r>
      <w:r w:rsidR="004C33B7">
        <w:rPr>
          <w:rFonts w:ascii="Times New Roman" w:hAnsi="Times New Roman" w:cs="Times New Roman"/>
          <w:b/>
          <w:sz w:val="24"/>
          <w:szCs w:val="24"/>
        </w:rPr>
        <w:t xml:space="preserve"> al final de la investigación</w:t>
      </w:r>
      <w:r w:rsidRPr="007A100A">
        <w:rPr>
          <w:rFonts w:ascii="Times New Roman" w:hAnsi="Times New Roman" w:cs="Times New Roman"/>
          <w:bCs/>
          <w:sz w:val="24"/>
          <w:szCs w:val="24"/>
        </w:rPr>
        <w:t>,</w:t>
      </w:r>
      <w:r w:rsidR="004C33B7">
        <w:rPr>
          <w:rFonts w:ascii="Times New Roman" w:hAnsi="Times New Roman" w:cs="Times New Roman"/>
          <w:b/>
          <w:bCs/>
          <w:sz w:val="24"/>
          <w:szCs w:val="24"/>
        </w:rPr>
        <w:t xml:space="preserve"> </w:t>
      </w:r>
      <w:r w:rsidRPr="007A100A">
        <w:rPr>
          <w:rFonts w:ascii="Times New Roman" w:hAnsi="Times New Roman" w:cs="Times New Roman"/>
          <w:sz w:val="24"/>
          <w:szCs w:val="24"/>
        </w:rPr>
        <w:t>el mayor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sidR="004C33B7">
        <w:rPr>
          <w:rFonts w:ascii="Times New Roman" w:hAnsi="Times New Roman" w:cs="Times New Roman"/>
          <w:sz w:val="24"/>
          <w:szCs w:val="24"/>
        </w:rPr>
        <w:t>con</w:t>
      </w:r>
      <w:r>
        <w:rPr>
          <w:rFonts w:ascii="Times New Roman" w:hAnsi="Times New Roman" w:cs="Times New Roman"/>
          <w:sz w:val="24"/>
          <w:szCs w:val="24"/>
        </w:rPr>
        <w:t xml:space="preserve"> 1.39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mientras que el menor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sidR="004C33B7">
        <w:rPr>
          <w:rFonts w:ascii="Times New Roman" w:hAnsi="Times New Roman" w:cs="Times New Roman"/>
          <w:sz w:val="24"/>
          <w:szCs w:val="24"/>
        </w:rPr>
        <w:t xml:space="preserve">con </w:t>
      </w:r>
      <w:r>
        <w:rPr>
          <w:rFonts w:ascii="Times New Roman" w:hAnsi="Times New Roman" w:cs="Times New Roman"/>
          <w:sz w:val="24"/>
          <w:szCs w:val="24"/>
        </w:rPr>
        <w:t>1.35</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con un promedio general de</w:t>
      </w:r>
      <w:r w:rsidR="004C33B7">
        <w:rPr>
          <w:rFonts w:ascii="Times New Roman" w:eastAsia="Times New Roman" w:hAnsi="Times New Roman" w:cs="Times New Roman"/>
          <w:sz w:val="24"/>
          <w:szCs w:val="24"/>
          <w:lang w:eastAsia="es-EC"/>
        </w:rPr>
        <w:t xml:space="preserve"> 1.37 cm </w:t>
      </w:r>
      <w:r w:rsidRPr="007A100A">
        <w:rPr>
          <w:rFonts w:ascii="Times New Roman" w:hAnsi="Times New Roman" w:cs="Times New Roman"/>
          <w:sz w:val="24"/>
          <w:szCs w:val="24"/>
        </w:rPr>
        <w:t xml:space="preserve">y un coeficiente de </w:t>
      </w:r>
      <w:r w:rsidR="004C33B7">
        <w:rPr>
          <w:rFonts w:ascii="Times New Roman" w:hAnsi="Times New Roman" w:cs="Times New Roman"/>
          <w:sz w:val="24"/>
          <w:szCs w:val="24"/>
        </w:rPr>
        <w:t xml:space="preserve">variación de 1.37 </w:t>
      </w:r>
      <w:r>
        <w:rPr>
          <w:rFonts w:ascii="Times New Roman" w:hAnsi="Times New Roman" w:cs="Times New Roman"/>
          <w:sz w:val="24"/>
          <w:szCs w:val="24"/>
        </w:rPr>
        <w:t>0.93</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004C33B7">
        <w:rPr>
          <w:rFonts w:ascii="Times New Roman" w:hAnsi="Times New Roman" w:cs="Times New Roman"/>
          <w:sz w:val="24"/>
          <w:szCs w:val="24"/>
        </w:rPr>
        <w:t xml:space="preserve">es decir no hubo un efecto significativo de las variedades, </w:t>
      </w:r>
      <w:r w:rsidRPr="007A100A">
        <w:rPr>
          <w:rFonts w:ascii="Times New Roman" w:hAnsi="Times New Roman" w:cs="Times New Roman"/>
          <w:sz w:val="24"/>
          <w:szCs w:val="24"/>
        </w:rPr>
        <w:t>(Cuadro N° 2).</w:t>
      </w:r>
    </w:p>
    <w:p w:rsidR="00443934" w:rsidRDefault="00443934" w:rsidP="004C33B7">
      <w:pPr>
        <w:spacing w:after="0" w:line="360" w:lineRule="auto"/>
        <w:jc w:val="both"/>
        <w:rPr>
          <w:rFonts w:ascii="Times New Roman" w:hAnsi="Times New Roman" w:cs="Times New Roman"/>
          <w:sz w:val="24"/>
          <w:szCs w:val="24"/>
        </w:rPr>
      </w:pPr>
    </w:p>
    <w:p w:rsidR="00771F72" w:rsidRPr="007A100A" w:rsidRDefault="004C33B7" w:rsidP="00771F72">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En </w:t>
      </w:r>
      <w:r w:rsidR="00493605">
        <w:rPr>
          <w:rFonts w:ascii="Times New Roman" w:hAnsi="Times New Roman" w:cs="Times New Roman"/>
          <w:b/>
          <w:sz w:val="24"/>
          <w:szCs w:val="24"/>
        </w:rPr>
        <w:t>Diámetro de ramilla porta yema</w:t>
      </w:r>
      <w:r>
        <w:rPr>
          <w:rFonts w:ascii="Times New Roman" w:hAnsi="Times New Roman" w:cs="Times New Roman"/>
          <w:b/>
          <w:sz w:val="24"/>
          <w:szCs w:val="24"/>
        </w:rPr>
        <w:t xml:space="preserve"> </w:t>
      </w:r>
      <w:r w:rsidR="00142730">
        <w:rPr>
          <w:rFonts w:ascii="Times New Roman" w:hAnsi="Times New Roman" w:cs="Times New Roman"/>
          <w:b/>
          <w:sz w:val="24"/>
          <w:szCs w:val="24"/>
        </w:rPr>
        <w:t xml:space="preserve">(DY) </w:t>
      </w:r>
      <w:r>
        <w:rPr>
          <w:rFonts w:ascii="Times New Roman" w:hAnsi="Times New Roman" w:cs="Times New Roman"/>
          <w:b/>
          <w:sz w:val="24"/>
          <w:szCs w:val="24"/>
        </w:rPr>
        <w:t>al momento de la injertación</w:t>
      </w:r>
      <w:r w:rsidR="00771F72" w:rsidRPr="007A100A">
        <w:rPr>
          <w:rFonts w:ascii="Times New Roman" w:hAnsi="Times New Roman" w:cs="Times New Roman"/>
          <w:bCs/>
          <w:sz w:val="24"/>
          <w:szCs w:val="24"/>
        </w:rPr>
        <w:t>,</w:t>
      </w:r>
      <w:r w:rsidR="00771F72" w:rsidRPr="007A100A">
        <w:rPr>
          <w:rFonts w:ascii="Times New Roman" w:hAnsi="Times New Roman" w:cs="Times New Roman"/>
          <w:b/>
          <w:bCs/>
          <w:sz w:val="24"/>
          <w:szCs w:val="24"/>
        </w:rPr>
        <w:t xml:space="preserve"> </w:t>
      </w:r>
      <w:r w:rsidR="00771F72" w:rsidRPr="007A100A">
        <w:rPr>
          <w:rFonts w:ascii="Times New Roman" w:hAnsi="Times New Roman" w:cs="Times New Roman"/>
          <w:sz w:val="24"/>
          <w:szCs w:val="24"/>
        </w:rPr>
        <w:t>de acuerdo a la prueba de Tukey al 5 % fue no significativa, el mayor promedio se obtuvo en</w:t>
      </w:r>
      <w:r w:rsidR="00771F72">
        <w:rPr>
          <w:rFonts w:ascii="Times New Roman" w:hAnsi="Times New Roman" w:cs="Times New Roman"/>
          <w:sz w:val="24"/>
          <w:szCs w:val="24"/>
        </w:rPr>
        <w:t xml:space="preserve"> </w:t>
      </w:r>
      <w:r w:rsidR="00771F72" w:rsidRPr="00771F72">
        <w:rPr>
          <w:rFonts w:ascii="Times New Roman" w:eastAsia="Times New Roman" w:hAnsi="Times New Roman" w:cs="Times New Roman"/>
          <w:bCs/>
          <w:sz w:val="24"/>
          <w:szCs w:val="24"/>
          <w:lang w:eastAsia="es-EC"/>
        </w:rPr>
        <w:t>B2</w:t>
      </w:r>
      <w:r w:rsidR="00771F72" w:rsidRPr="002248BC">
        <w:rPr>
          <w:rFonts w:ascii="Times New Roman" w:eastAsia="Times New Roman" w:hAnsi="Times New Roman" w:cs="Times New Roman"/>
          <w:b/>
          <w:bCs/>
          <w:sz w:val="24"/>
          <w:szCs w:val="24"/>
          <w:lang w:eastAsia="es-EC"/>
        </w:rPr>
        <w:t xml:space="preserve">: </w:t>
      </w:r>
      <w:r w:rsidR="00771F72" w:rsidRPr="002248BC">
        <w:rPr>
          <w:rFonts w:ascii="Times New Roman" w:hAnsi="Times New Roman" w:cs="Times New Roman"/>
          <w:sz w:val="24"/>
          <w:szCs w:val="24"/>
          <w:lang w:eastAsia="es-EC"/>
        </w:rPr>
        <w:t>Guatemalteco Hass</w:t>
      </w:r>
      <w:r w:rsidR="00771F72" w:rsidRPr="007A100A">
        <w:rPr>
          <w:rFonts w:ascii="Times New Roman" w:hAnsi="Times New Roman" w:cs="Times New Roman"/>
          <w:sz w:val="24"/>
          <w:szCs w:val="24"/>
        </w:rPr>
        <w:t xml:space="preserve"> </w:t>
      </w:r>
      <w:r w:rsidR="00771F72">
        <w:rPr>
          <w:rFonts w:ascii="Times New Roman" w:hAnsi="Times New Roman" w:cs="Times New Roman"/>
          <w:sz w:val="24"/>
          <w:szCs w:val="24"/>
        </w:rPr>
        <w:t>con 0.67</w:t>
      </w:r>
      <w:r w:rsidR="00771F72" w:rsidRPr="007A100A">
        <w:rPr>
          <w:rFonts w:ascii="Times New Roman" w:hAnsi="Times New Roman" w:cs="Times New Roman"/>
          <w:sz w:val="24"/>
          <w:szCs w:val="24"/>
        </w:rPr>
        <w:t xml:space="preserve"> c</w:t>
      </w:r>
      <w:r w:rsidR="00771F72">
        <w:rPr>
          <w:rFonts w:ascii="Times New Roman" w:hAnsi="Times New Roman" w:cs="Times New Roman"/>
          <w:sz w:val="24"/>
          <w:szCs w:val="24"/>
        </w:rPr>
        <w:t>m</w:t>
      </w:r>
      <w:r w:rsidR="00771F72" w:rsidRPr="007A100A">
        <w:rPr>
          <w:rFonts w:ascii="Times New Roman" w:hAnsi="Times New Roman" w:cs="Times New Roman"/>
          <w:sz w:val="24"/>
          <w:szCs w:val="24"/>
        </w:rPr>
        <w:t xml:space="preserve">, mientras que el menor promedio se </w:t>
      </w:r>
      <w:r w:rsidR="005B5E37">
        <w:rPr>
          <w:rFonts w:ascii="Times New Roman" w:hAnsi="Times New Roman" w:cs="Times New Roman"/>
          <w:sz w:val="24"/>
          <w:szCs w:val="24"/>
        </w:rPr>
        <w:t>cuantific</w:t>
      </w:r>
      <w:r w:rsidR="00771F72" w:rsidRPr="007A100A">
        <w:rPr>
          <w:rFonts w:ascii="Times New Roman" w:hAnsi="Times New Roman" w:cs="Times New Roman"/>
          <w:sz w:val="24"/>
          <w:szCs w:val="24"/>
        </w:rPr>
        <w:t xml:space="preserve">ó en </w:t>
      </w:r>
      <w:r w:rsidR="00771F72" w:rsidRPr="00771F72">
        <w:rPr>
          <w:rFonts w:ascii="Times New Roman" w:eastAsia="Times New Roman" w:hAnsi="Times New Roman" w:cs="Times New Roman"/>
          <w:bCs/>
          <w:sz w:val="24"/>
          <w:szCs w:val="24"/>
          <w:lang w:eastAsia="es-EC"/>
        </w:rPr>
        <w:t>B1: G</w:t>
      </w:r>
      <w:r w:rsidR="00771F72" w:rsidRPr="00771F72">
        <w:rPr>
          <w:rFonts w:ascii="Times New Roman" w:eastAsia="Times New Roman" w:hAnsi="Times New Roman" w:cs="Times New Roman"/>
          <w:sz w:val="24"/>
          <w:szCs w:val="24"/>
          <w:lang w:eastAsia="es-EC"/>
        </w:rPr>
        <w:t>uatemalteco Fuerte</w:t>
      </w:r>
      <w:r w:rsidR="00771F72" w:rsidRPr="00771F72">
        <w:rPr>
          <w:rFonts w:ascii="Times New Roman" w:eastAsia="Times New Roman" w:hAnsi="Times New Roman" w:cs="Times New Roman"/>
          <w:bCs/>
          <w:sz w:val="24"/>
          <w:szCs w:val="24"/>
          <w:lang w:eastAsia="es-EC"/>
        </w:rPr>
        <w:t xml:space="preserve"> </w:t>
      </w:r>
      <w:r w:rsidR="00771F72">
        <w:rPr>
          <w:rFonts w:ascii="Times New Roman" w:hAnsi="Times New Roman" w:cs="Times New Roman"/>
          <w:sz w:val="24"/>
          <w:szCs w:val="24"/>
        </w:rPr>
        <w:t xml:space="preserve">con 0.66 </w:t>
      </w:r>
      <w:r w:rsidR="00771F72" w:rsidRPr="007A100A">
        <w:rPr>
          <w:rFonts w:ascii="Times New Roman" w:hAnsi="Times New Roman" w:cs="Times New Roman"/>
          <w:sz w:val="24"/>
          <w:szCs w:val="24"/>
        </w:rPr>
        <w:t>c</w:t>
      </w:r>
      <w:r w:rsidR="00771F72">
        <w:rPr>
          <w:rFonts w:ascii="Times New Roman" w:hAnsi="Times New Roman" w:cs="Times New Roman"/>
          <w:sz w:val="24"/>
          <w:szCs w:val="24"/>
        </w:rPr>
        <w:t>m</w:t>
      </w:r>
      <w:r w:rsidR="005B5E37">
        <w:rPr>
          <w:rFonts w:ascii="Times New Roman" w:hAnsi="Times New Roman" w:cs="Times New Roman"/>
          <w:sz w:val="24"/>
          <w:szCs w:val="24"/>
        </w:rPr>
        <w:t xml:space="preserve">; </w:t>
      </w:r>
      <w:r w:rsidR="00771F72" w:rsidRPr="007A100A">
        <w:rPr>
          <w:rFonts w:ascii="Times New Roman" w:hAnsi="Times New Roman" w:cs="Times New Roman"/>
          <w:sz w:val="24"/>
          <w:szCs w:val="24"/>
        </w:rPr>
        <w:t xml:space="preserve">con un promedio general de </w:t>
      </w:r>
      <w:r w:rsidR="00771F72">
        <w:rPr>
          <w:rFonts w:ascii="Times New Roman" w:eastAsia="Times New Roman" w:hAnsi="Times New Roman" w:cs="Times New Roman"/>
          <w:sz w:val="24"/>
          <w:szCs w:val="24"/>
          <w:lang w:eastAsia="es-EC"/>
        </w:rPr>
        <w:t xml:space="preserve">0.67 </w:t>
      </w:r>
      <w:r w:rsidR="005B5E37">
        <w:rPr>
          <w:rFonts w:ascii="Times New Roman" w:eastAsia="Times New Roman" w:hAnsi="Times New Roman" w:cs="Times New Roman"/>
          <w:sz w:val="24"/>
          <w:szCs w:val="24"/>
          <w:lang w:eastAsia="es-EC"/>
        </w:rPr>
        <w:t xml:space="preserve">cm </w:t>
      </w:r>
      <w:r w:rsidR="00771F72" w:rsidRPr="007A100A">
        <w:rPr>
          <w:rFonts w:ascii="Times New Roman" w:hAnsi="Times New Roman" w:cs="Times New Roman"/>
          <w:sz w:val="24"/>
          <w:szCs w:val="24"/>
        </w:rPr>
        <w:t xml:space="preserve">y un coeficiente de </w:t>
      </w:r>
      <w:r w:rsidR="00771F72">
        <w:rPr>
          <w:rFonts w:ascii="Times New Roman" w:hAnsi="Times New Roman" w:cs="Times New Roman"/>
          <w:sz w:val="24"/>
          <w:szCs w:val="24"/>
        </w:rPr>
        <w:t xml:space="preserve">variación de 1.18 </w:t>
      </w:r>
      <w:r w:rsidR="00771F72" w:rsidRPr="007A100A">
        <w:rPr>
          <w:rFonts w:ascii="Times New Roman" w:hAnsi="Times New Roman" w:cs="Times New Roman"/>
          <w:sz w:val="24"/>
          <w:szCs w:val="24"/>
        </w:rPr>
        <w:t>%, (Cuadro N° 2).</w:t>
      </w:r>
    </w:p>
    <w:p w:rsidR="00771F72" w:rsidRDefault="00771F72" w:rsidP="00771F72">
      <w:pPr>
        <w:spacing w:after="0" w:line="360" w:lineRule="auto"/>
        <w:jc w:val="both"/>
        <w:rPr>
          <w:rFonts w:ascii="Times New Roman" w:hAnsi="Times New Roman" w:cs="Times New Roman"/>
          <w:sz w:val="24"/>
          <w:szCs w:val="24"/>
        </w:rPr>
      </w:pPr>
    </w:p>
    <w:p w:rsidR="004C33B7" w:rsidRDefault="004C33B7" w:rsidP="004C33B7">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En </w:t>
      </w:r>
      <w:r>
        <w:rPr>
          <w:rFonts w:ascii="Times New Roman" w:hAnsi="Times New Roman" w:cs="Times New Roman"/>
          <w:b/>
          <w:sz w:val="24"/>
          <w:szCs w:val="24"/>
        </w:rPr>
        <w:t xml:space="preserve">Diámetro de ramilla porta yema </w:t>
      </w:r>
      <w:r w:rsidR="00142730">
        <w:rPr>
          <w:rFonts w:ascii="Times New Roman" w:hAnsi="Times New Roman" w:cs="Times New Roman"/>
          <w:b/>
          <w:sz w:val="24"/>
          <w:szCs w:val="24"/>
        </w:rPr>
        <w:t xml:space="preserve">(DY) </w:t>
      </w:r>
      <w:r w:rsidR="005B5E37">
        <w:rPr>
          <w:rFonts w:ascii="Times New Roman" w:hAnsi="Times New Roman" w:cs="Times New Roman"/>
          <w:b/>
          <w:sz w:val="24"/>
          <w:szCs w:val="24"/>
        </w:rPr>
        <w:t>al final de la investigación</w:t>
      </w:r>
      <w:r w:rsidR="005B5E37">
        <w:rPr>
          <w:rFonts w:ascii="Times New Roman" w:hAnsi="Times New Roman" w:cs="Times New Roman"/>
          <w:b/>
          <w:bCs/>
          <w:sz w:val="24"/>
          <w:szCs w:val="24"/>
        </w:rPr>
        <w:t xml:space="preserve">, </w:t>
      </w:r>
      <w:r w:rsidR="005B5E37">
        <w:rPr>
          <w:rFonts w:ascii="Times New Roman" w:hAnsi="Times New Roman" w:cs="Times New Roman"/>
          <w:sz w:val="24"/>
          <w:szCs w:val="24"/>
        </w:rPr>
        <w:t xml:space="preserve">el mayor promedio se registró </w:t>
      </w:r>
      <w:r w:rsidRPr="007A100A">
        <w:rPr>
          <w:rFonts w:ascii="Times New Roman" w:hAnsi="Times New Roman" w:cs="Times New Roman"/>
          <w:sz w:val="24"/>
          <w:szCs w:val="24"/>
        </w:rPr>
        <w:t>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sidR="005B5E37">
        <w:rPr>
          <w:rFonts w:ascii="Times New Roman" w:hAnsi="Times New Roman" w:cs="Times New Roman"/>
          <w:sz w:val="24"/>
          <w:szCs w:val="24"/>
        </w:rPr>
        <w:t xml:space="preserve">con </w:t>
      </w:r>
      <w:r>
        <w:rPr>
          <w:rFonts w:ascii="Times New Roman" w:hAnsi="Times New Roman" w:cs="Times New Roman"/>
          <w:sz w:val="24"/>
          <w:szCs w:val="24"/>
        </w:rPr>
        <w:t xml:space="preserve">1.05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mientras que el menor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sidR="005B5E37">
        <w:rPr>
          <w:rFonts w:ascii="Times New Roman" w:hAnsi="Times New Roman" w:cs="Times New Roman"/>
          <w:sz w:val="24"/>
          <w:szCs w:val="24"/>
        </w:rPr>
        <w:t xml:space="preserve">con </w:t>
      </w:r>
      <w:r>
        <w:rPr>
          <w:rFonts w:ascii="Times New Roman" w:hAnsi="Times New Roman" w:cs="Times New Roman"/>
          <w:sz w:val="24"/>
          <w:szCs w:val="24"/>
        </w:rPr>
        <w:t>1.04</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sidR="005B5E37">
        <w:rPr>
          <w:rFonts w:ascii="Times New Roman" w:eastAsia="Times New Roman" w:hAnsi="Times New Roman" w:cs="Times New Roman"/>
          <w:sz w:val="24"/>
          <w:szCs w:val="24"/>
          <w:lang w:eastAsia="es-EC"/>
        </w:rPr>
        <w:t xml:space="preserve">1.05 cm </w:t>
      </w:r>
      <w:r w:rsidRPr="007A100A">
        <w:rPr>
          <w:rFonts w:ascii="Times New Roman" w:hAnsi="Times New Roman" w:cs="Times New Roman"/>
          <w:sz w:val="24"/>
          <w:szCs w:val="24"/>
        </w:rPr>
        <w:t xml:space="preserve">y un coeficiente de </w:t>
      </w:r>
      <w:r w:rsidR="005B5E37">
        <w:rPr>
          <w:rFonts w:ascii="Times New Roman" w:hAnsi="Times New Roman" w:cs="Times New Roman"/>
          <w:sz w:val="24"/>
          <w:szCs w:val="24"/>
        </w:rPr>
        <w:t>variación de</w:t>
      </w:r>
      <w:r>
        <w:rPr>
          <w:rFonts w:ascii="Times New Roman" w:hAnsi="Times New Roman" w:cs="Times New Roman"/>
          <w:sz w:val="24"/>
          <w:szCs w:val="24"/>
        </w:rPr>
        <w:t xml:space="preserve"> 0.78</w:t>
      </w:r>
      <w:r w:rsidRPr="007A100A">
        <w:rPr>
          <w:rFonts w:ascii="Times New Roman" w:hAnsi="Times New Roman" w:cs="Times New Roman"/>
          <w:sz w:val="24"/>
          <w:szCs w:val="24"/>
        </w:rPr>
        <w:t xml:space="preserve"> %, </w:t>
      </w:r>
      <w:r w:rsidR="005B5E37">
        <w:rPr>
          <w:rFonts w:ascii="Times New Roman" w:hAnsi="Times New Roman" w:cs="Times New Roman"/>
          <w:sz w:val="24"/>
          <w:szCs w:val="24"/>
        </w:rPr>
        <w:t xml:space="preserve">esta variable fue no </w:t>
      </w:r>
      <w:r w:rsidR="001A0233">
        <w:rPr>
          <w:rFonts w:ascii="Times New Roman" w:hAnsi="Times New Roman" w:cs="Times New Roman"/>
          <w:sz w:val="24"/>
          <w:szCs w:val="24"/>
        </w:rPr>
        <w:t xml:space="preserve">significativa estadísticamente, </w:t>
      </w:r>
      <w:r w:rsidRPr="007A100A">
        <w:rPr>
          <w:rFonts w:ascii="Times New Roman" w:hAnsi="Times New Roman" w:cs="Times New Roman"/>
          <w:sz w:val="24"/>
          <w:szCs w:val="24"/>
        </w:rPr>
        <w:t>(Cuadro N° 2).</w:t>
      </w:r>
    </w:p>
    <w:p w:rsidR="00771F72" w:rsidRDefault="00771F72" w:rsidP="00771F72">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respuesta de </w:t>
      </w:r>
      <w:r>
        <w:rPr>
          <w:rFonts w:ascii="Times New Roman" w:hAnsi="Times New Roman" w:cs="Times New Roman"/>
          <w:sz w:val="24"/>
          <w:szCs w:val="24"/>
        </w:rPr>
        <w:t>variedades de aguacate</w:t>
      </w:r>
      <w:r w:rsidR="000944F8">
        <w:rPr>
          <w:rFonts w:ascii="Times New Roman" w:hAnsi="Times New Roman" w:cs="Times New Roman"/>
          <w:sz w:val="24"/>
          <w:szCs w:val="24"/>
        </w:rPr>
        <w:t xml:space="preserve"> </w:t>
      </w:r>
      <w:r w:rsidRPr="007A100A">
        <w:rPr>
          <w:rFonts w:ascii="Times New Roman" w:hAnsi="Times New Roman" w:cs="Times New Roman"/>
          <w:sz w:val="24"/>
          <w:szCs w:val="24"/>
        </w:rPr>
        <w:t>e</w:t>
      </w:r>
      <w:r w:rsidRPr="007A100A">
        <w:rPr>
          <w:rFonts w:ascii="Times New Roman" w:hAnsi="Times New Roman" w:cs="Times New Roman"/>
          <w:bCs/>
          <w:sz w:val="24"/>
          <w:szCs w:val="24"/>
        </w:rPr>
        <w:t>n la 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Número de hojas del injerto</w:t>
      </w:r>
      <w:r w:rsidR="00142730">
        <w:rPr>
          <w:rFonts w:ascii="Times New Roman" w:hAnsi="Times New Roman" w:cs="Times New Roman"/>
          <w:b/>
          <w:sz w:val="24"/>
          <w:szCs w:val="24"/>
        </w:rPr>
        <w:t xml:space="preserve"> (NHI) </w:t>
      </w:r>
      <w:r w:rsidR="005B5E37">
        <w:rPr>
          <w:rFonts w:ascii="Times New Roman" w:hAnsi="Times New Roman" w:cs="Times New Roman"/>
          <w:b/>
          <w:sz w:val="24"/>
          <w:szCs w:val="24"/>
        </w:rPr>
        <w:t>a los 90 días</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de acuerdo a la prueba de Tukey al 5</w:t>
      </w:r>
      <w:r>
        <w:rPr>
          <w:rFonts w:ascii="Times New Roman" w:hAnsi="Times New Roman" w:cs="Times New Roman"/>
          <w:sz w:val="24"/>
          <w:szCs w:val="24"/>
        </w:rPr>
        <w:t xml:space="preserve"> % fue no significativa, </w:t>
      </w:r>
      <w:r>
        <w:rPr>
          <w:rFonts w:ascii="Times New Roman" w:hAnsi="Times New Roman" w:cs="Times New Roman"/>
          <w:sz w:val="24"/>
          <w:szCs w:val="24"/>
        </w:rPr>
        <w:lastRenderedPageBreak/>
        <w:t>el menor</w:t>
      </w:r>
      <w:r w:rsidRPr="007A100A">
        <w:rPr>
          <w:rFonts w:ascii="Times New Roman" w:hAnsi="Times New Roman" w:cs="Times New Roman"/>
          <w:sz w:val="24"/>
          <w:szCs w:val="24"/>
        </w:rPr>
        <w:t xml:space="preserve"> promedi</w:t>
      </w:r>
      <w:r w:rsidR="005B5E37">
        <w:rPr>
          <w:rFonts w:ascii="Times New Roman" w:hAnsi="Times New Roman" w:cs="Times New Roman"/>
          <w:sz w:val="24"/>
          <w:szCs w:val="24"/>
        </w:rPr>
        <w:t>o se cuantificó</w:t>
      </w:r>
      <w:r w:rsidRPr="007A100A">
        <w:rPr>
          <w:rFonts w:ascii="Times New Roman" w:hAnsi="Times New Roman" w:cs="Times New Roman"/>
          <w:sz w:val="24"/>
          <w:szCs w:val="24"/>
        </w:rPr>
        <w:t xml:space="preserve">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con 11</w:t>
      </w:r>
      <w:r w:rsidRPr="007A100A">
        <w:rPr>
          <w:rFonts w:ascii="Times New Roman" w:hAnsi="Times New Roman" w:cs="Times New Roman"/>
          <w:sz w:val="24"/>
          <w:szCs w:val="24"/>
        </w:rPr>
        <w:t xml:space="preserve"> </w:t>
      </w:r>
      <w:r>
        <w:rPr>
          <w:rFonts w:ascii="Times New Roman" w:hAnsi="Times New Roman" w:cs="Times New Roman"/>
          <w:sz w:val="24"/>
          <w:szCs w:val="24"/>
        </w:rPr>
        <w:t>hojas, mientras que el mayor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con 12 hojas</w:t>
      </w:r>
      <w:r w:rsidRPr="007A100A">
        <w:rPr>
          <w:rFonts w:ascii="Times New Roman" w:hAnsi="Times New Roman" w:cs="Times New Roman"/>
          <w:sz w:val="24"/>
          <w:szCs w:val="24"/>
        </w:rPr>
        <w:t xml:space="preserve">, </w:t>
      </w:r>
      <w:r w:rsidR="005B5E37">
        <w:rPr>
          <w:rFonts w:ascii="Times New Roman" w:hAnsi="Times New Roman" w:cs="Times New Roman"/>
          <w:sz w:val="24"/>
          <w:szCs w:val="24"/>
        </w:rPr>
        <w:t xml:space="preserve">presentándose </w:t>
      </w:r>
      <w:r w:rsidRPr="007A100A">
        <w:rPr>
          <w:rFonts w:ascii="Times New Roman" w:hAnsi="Times New Roman" w:cs="Times New Roman"/>
          <w:sz w:val="24"/>
          <w:szCs w:val="24"/>
        </w:rPr>
        <w:t xml:space="preserve">un promedio general de </w:t>
      </w:r>
      <w:r>
        <w:rPr>
          <w:rFonts w:ascii="Times New Roman" w:eastAsia="Times New Roman" w:hAnsi="Times New Roman" w:cs="Times New Roman"/>
          <w:sz w:val="24"/>
          <w:szCs w:val="24"/>
          <w:lang w:eastAsia="es-EC"/>
        </w:rPr>
        <w:t xml:space="preserve">12 </w:t>
      </w:r>
      <w:r w:rsidR="005B5E37">
        <w:rPr>
          <w:rFonts w:ascii="Times New Roman" w:eastAsia="Times New Roman" w:hAnsi="Times New Roman" w:cs="Times New Roman"/>
          <w:sz w:val="24"/>
          <w:szCs w:val="24"/>
          <w:lang w:eastAsia="es-EC"/>
        </w:rPr>
        <w:t>hojas</w:t>
      </w:r>
      <w:r>
        <w:rPr>
          <w:rFonts w:ascii="Times New Roman" w:eastAsia="Times New Roman" w:hAnsi="Times New Roman" w:cs="Times New Roman"/>
          <w:sz w:val="24"/>
          <w:szCs w:val="24"/>
          <w:lang w:eastAsia="es-EC"/>
        </w:rPr>
        <w:t xml:space="preserve"> </w:t>
      </w:r>
      <w:r w:rsidRPr="007A100A">
        <w:rPr>
          <w:rFonts w:ascii="Times New Roman" w:hAnsi="Times New Roman" w:cs="Times New Roman"/>
          <w:sz w:val="24"/>
          <w:szCs w:val="24"/>
        </w:rPr>
        <w:t xml:space="preserve">y un coeficiente de </w:t>
      </w:r>
      <w:r>
        <w:rPr>
          <w:rFonts w:ascii="Times New Roman" w:hAnsi="Times New Roman" w:cs="Times New Roman"/>
          <w:sz w:val="24"/>
          <w:szCs w:val="24"/>
        </w:rPr>
        <w:t xml:space="preserve">variación de 5.40 </w:t>
      </w:r>
      <w:r w:rsidRPr="007A100A">
        <w:rPr>
          <w:rFonts w:ascii="Times New Roman" w:hAnsi="Times New Roman" w:cs="Times New Roman"/>
          <w:sz w:val="24"/>
          <w:szCs w:val="24"/>
        </w:rPr>
        <w:t>%</w:t>
      </w:r>
      <w:r>
        <w:rPr>
          <w:rFonts w:ascii="Times New Roman" w:hAnsi="Times New Roman" w:cs="Times New Roman"/>
          <w:sz w:val="24"/>
          <w:szCs w:val="24"/>
        </w:rPr>
        <w:t xml:space="preserve">, </w:t>
      </w:r>
      <w:r w:rsidRPr="007A100A">
        <w:rPr>
          <w:rFonts w:ascii="Times New Roman" w:hAnsi="Times New Roman" w:cs="Times New Roman"/>
          <w:sz w:val="24"/>
          <w:szCs w:val="24"/>
        </w:rPr>
        <w:t>(Cuadro N° 2).</w:t>
      </w:r>
    </w:p>
    <w:p w:rsidR="005B5E37" w:rsidRDefault="005B5E37" w:rsidP="00771F72">
      <w:pPr>
        <w:spacing w:after="0" w:line="360" w:lineRule="auto"/>
        <w:jc w:val="both"/>
        <w:rPr>
          <w:rFonts w:ascii="Times New Roman" w:hAnsi="Times New Roman" w:cs="Times New Roman"/>
          <w:sz w:val="24"/>
          <w:szCs w:val="24"/>
        </w:rPr>
      </w:pPr>
    </w:p>
    <w:p w:rsidR="00142730" w:rsidRDefault="00142730" w:rsidP="00771F72">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En la variable:</w:t>
      </w:r>
      <w:r>
        <w:rPr>
          <w:rFonts w:ascii="Times New Roman" w:hAnsi="Times New Roman" w:cs="Times New Roman"/>
          <w:b/>
          <w:bCs/>
          <w:sz w:val="24"/>
          <w:szCs w:val="24"/>
        </w:rPr>
        <w:t xml:space="preserve"> </w:t>
      </w:r>
      <w:r w:rsidR="005B5E37" w:rsidRPr="00771F72">
        <w:rPr>
          <w:rFonts w:ascii="Times New Roman" w:hAnsi="Times New Roman" w:cs="Times New Roman"/>
          <w:b/>
          <w:sz w:val="24"/>
          <w:szCs w:val="24"/>
        </w:rPr>
        <w:t>Número de hojas del injerto</w:t>
      </w:r>
      <w:r>
        <w:rPr>
          <w:rFonts w:ascii="Times New Roman" w:hAnsi="Times New Roman" w:cs="Times New Roman"/>
          <w:b/>
          <w:sz w:val="24"/>
          <w:szCs w:val="24"/>
        </w:rPr>
        <w:t xml:space="preserve"> (NHI) a los 120 días</w:t>
      </w:r>
      <w:r w:rsidR="005B5E37" w:rsidRPr="007A100A">
        <w:rPr>
          <w:rFonts w:ascii="Times New Roman" w:hAnsi="Times New Roman" w:cs="Times New Roman"/>
          <w:bCs/>
          <w:sz w:val="24"/>
          <w:szCs w:val="24"/>
        </w:rPr>
        <w:t>,</w:t>
      </w:r>
      <w:r w:rsidR="005B5E37" w:rsidRPr="007A100A">
        <w:rPr>
          <w:rFonts w:ascii="Times New Roman" w:hAnsi="Times New Roman" w:cs="Times New Roman"/>
          <w:b/>
          <w:bCs/>
          <w:sz w:val="24"/>
          <w:szCs w:val="24"/>
        </w:rPr>
        <w:t xml:space="preserve"> </w:t>
      </w:r>
      <w:r w:rsidR="005B5E37" w:rsidRPr="007A100A">
        <w:rPr>
          <w:rFonts w:ascii="Times New Roman" w:hAnsi="Times New Roman" w:cs="Times New Roman"/>
          <w:sz w:val="24"/>
          <w:szCs w:val="24"/>
        </w:rPr>
        <w:t>de acuerdo a la prueba de Tukey al 5</w:t>
      </w:r>
      <w:r w:rsidR="000944F8">
        <w:rPr>
          <w:rFonts w:ascii="Times New Roman" w:hAnsi="Times New Roman" w:cs="Times New Roman"/>
          <w:sz w:val="24"/>
          <w:szCs w:val="24"/>
        </w:rPr>
        <w:t xml:space="preserve"> % fue no significativa; </w:t>
      </w:r>
      <w:r w:rsidR="005B5E37">
        <w:rPr>
          <w:rFonts w:ascii="Times New Roman" w:hAnsi="Times New Roman" w:cs="Times New Roman"/>
          <w:sz w:val="24"/>
          <w:szCs w:val="24"/>
        </w:rPr>
        <w:t>el menor</w:t>
      </w:r>
      <w:r w:rsidR="005B5E37" w:rsidRPr="007A100A">
        <w:rPr>
          <w:rFonts w:ascii="Times New Roman" w:hAnsi="Times New Roman" w:cs="Times New Roman"/>
          <w:sz w:val="24"/>
          <w:szCs w:val="24"/>
        </w:rPr>
        <w:t xml:space="preserve"> promedi</w:t>
      </w:r>
      <w:r w:rsidR="005B5E37">
        <w:rPr>
          <w:rFonts w:ascii="Times New Roman" w:hAnsi="Times New Roman" w:cs="Times New Roman"/>
          <w:sz w:val="24"/>
          <w:szCs w:val="24"/>
        </w:rPr>
        <w:t>o se cuantificó</w:t>
      </w:r>
      <w:r w:rsidR="005B5E37" w:rsidRPr="007A100A">
        <w:rPr>
          <w:rFonts w:ascii="Times New Roman" w:hAnsi="Times New Roman" w:cs="Times New Roman"/>
          <w:sz w:val="24"/>
          <w:szCs w:val="24"/>
        </w:rPr>
        <w:t xml:space="preserve"> en</w:t>
      </w:r>
      <w:r w:rsidR="005B5E37">
        <w:rPr>
          <w:rFonts w:ascii="Times New Roman" w:hAnsi="Times New Roman" w:cs="Times New Roman"/>
          <w:sz w:val="24"/>
          <w:szCs w:val="24"/>
        </w:rPr>
        <w:t xml:space="preserve"> </w:t>
      </w:r>
      <w:r w:rsidR="005B5E37" w:rsidRPr="00771F72">
        <w:rPr>
          <w:rFonts w:ascii="Times New Roman" w:eastAsia="Times New Roman" w:hAnsi="Times New Roman" w:cs="Times New Roman"/>
          <w:bCs/>
          <w:sz w:val="24"/>
          <w:szCs w:val="24"/>
          <w:lang w:eastAsia="es-EC"/>
        </w:rPr>
        <w:t>B2</w:t>
      </w:r>
      <w:r w:rsidR="005B5E37" w:rsidRPr="002248BC">
        <w:rPr>
          <w:rFonts w:ascii="Times New Roman" w:eastAsia="Times New Roman" w:hAnsi="Times New Roman" w:cs="Times New Roman"/>
          <w:b/>
          <w:bCs/>
          <w:sz w:val="24"/>
          <w:szCs w:val="24"/>
          <w:lang w:eastAsia="es-EC"/>
        </w:rPr>
        <w:t xml:space="preserve">: </w:t>
      </w:r>
      <w:r w:rsidR="005B5E37" w:rsidRPr="002248BC">
        <w:rPr>
          <w:rFonts w:ascii="Times New Roman" w:hAnsi="Times New Roman" w:cs="Times New Roman"/>
          <w:sz w:val="24"/>
          <w:szCs w:val="24"/>
          <w:lang w:eastAsia="es-EC"/>
        </w:rPr>
        <w:t>Guatemalteco Hass</w:t>
      </w:r>
      <w:r w:rsidR="005B5E37"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w:t>
      </w:r>
      <w:r w:rsidR="005B5E37">
        <w:rPr>
          <w:rFonts w:ascii="Times New Roman" w:hAnsi="Times New Roman" w:cs="Times New Roman"/>
          <w:sz w:val="24"/>
          <w:szCs w:val="24"/>
        </w:rPr>
        <w:t>13 hojas, mientras que el mayor</w:t>
      </w:r>
      <w:r w:rsidR="005B5E37" w:rsidRPr="007A100A">
        <w:rPr>
          <w:rFonts w:ascii="Times New Roman" w:hAnsi="Times New Roman" w:cs="Times New Roman"/>
          <w:sz w:val="24"/>
          <w:szCs w:val="24"/>
        </w:rPr>
        <w:t xml:space="preserve"> promedio se presentó en </w:t>
      </w:r>
      <w:r w:rsidR="005B5E37" w:rsidRPr="00771F72">
        <w:rPr>
          <w:rFonts w:ascii="Times New Roman" w:eastAsia="Times New Roman" w:hAnsi="Times New Roman" w:cs="Times New Roman"/>
          <w:bCs/>
          <w:sz w:val="24"/>
          <w:szCs w:val="24"/>
          <w:lang w:eastAsia="es-EC"/>
        </w:rPr>
        <w:t>B1: G</w:t>
      </w:r>
      <w:r w:rsidR="005B5E37" w:rsidRPr="00771F72">
        <w:rPr>
          <w:rFonts w:ascii="Times New Roman" w:eastAsia="Times New Roman" w:hAnsi="Times New Roman" w:cs="Times New Roman"/>
          <w:sz w:val="24"/>
          <w:szCs w:val="24"/>
          <w:lang w:eastAsia="es-EC"/>
        </w:rPr>
        <w:t>uatemalteco Fuerte</w:t>
      </w:r>
      <w:r w:rsidR="005B5E37" w:rsidRPr="00771F72">
        <w:rPr>
          <w:rFonts w:ascii="Times New Roman" w:eastAsia="Times New Roman" w:hAnsi="Times New Roman" w:cs="Times New Roman"/>
          <w:bCs/>
          <w:sz w:val="24"/>
          <w:szCs w:val="24"/>
          <w:lang w:eastAsia="es-EC"/>
        </w:rPr>
        <w:t xml:space="preserve"> </w:t>
      </w:r>
      <w:r w:rsidR="005B5E37">
        <w:rPr>
          <w:rFonts w:ascii="Times New Roman" w:hAnsi="Times New Roman" w:cs="Times New Roman"/>
          <w:sz w:val="24"/>
          <w:szCs w:val="24"/>
        </w:rPr>
        <w:t>con 15 hojas</w:t>
      </w:r>
      <w:r w:rsidR="005B5E37"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14 hojas</w:t>
      </w:r>
      <w:r w:rsidR="005B5E37">
        <w:rPr>
          <w:rFonts w:ascii="Times New Roman" w:eastAsia="Times New Roman" w:hAnsi="Times New Roman" w:cs="Times New Roman"/>
          <w:sz w:val="24"/>
          <w:szCs w:val="24"/>
          <w:lang w:eastAsia="es-EC"/>
        </w:rPr>
        <w:t xml:space="preserve"> </w:t>
      </w:r>
      <w:r w:rsidR="005B5E37" w:rsidRPr="007A100A">
        <w:rPr>
          <w:rFonts w:ascii="Times New Roman" w:hAnsi="Times New Roman" w:cs="Times New Roman"/>
          <w:sz w:val="24"/>
          <w:szCs w:val="24"/>
        </w:rPr>
        <w:t xml:space="preserve">y un coeficiente de </w:t>
      </w:r>
      <w:r>
        <w:rPr>
          <w:rFonts w:ascii="Times New Roman" w:hAnsi="Times New Roman" w:cs="Times New Roman"/>
          <w:sz w:val="24"/>
          <w:szCs w:val="24"/>
        </w:rPr>
        <w:t>variación de</w:t>
      </w:r>
      <w:r w:rsidR="005B5E37">
        <w:rPr>
          <w:rFonts w:ascii="Times New Roman" w:hAnsi="Times New Roman" w:cs="Times New Roman"/>
          <w:sz w:val="24"/>
          <w:szCs w:val="24"/>
        </w:rPr>
        <w:t xml:space="preserve"> 4.28</w:t>
      </w:r>
      <w:r w:rsidR="005B5E37" w:rsidRPr="007A100A">
        <w:rPr>
          <w:rFonts w:ascii="Times New Roman" w:hAnsi="Times New Roman" w:cs="Times New Roman"/>
          <w:sz w:val="24"/>
          <w:szCs w:val="24"/>
        </w:rPr>
        <w:t xml:space="preserve"> %</w:t>
      </w:r>
      <w:r w:rsidR="005B5E37">
        <w:rPr>
          <w:rFonts w:ascii="Times New Roman" w:hAnsi="Times New Roman" w:cs="Times New Roman"/>
          <w:sz w:val="24"/>
          <w:szCs w:val="24"/>
        </w:rPr>
        <w:t xml:space="preserve">, </w:t>
      </w:r>
      <w:r w:rsidR="005B5E37" w:rsidRPr="007A100A">
        <w:rPr>
          <w:rFonts w:ascii="Times New Roman" w:hAnsi="Times New Roman" w:cs="Times New Roman"/>
          <w:sz w:val="24"/>
          <w:szCs w:val="24"/>
        </w:rPr>
        <w:t>(Cuadro N° 2).</w:t>
      </w:r>
    </w:p>
    <w:p w:rsidR="00142730" w:rsidRDefault="00142730" w:rsidP="00771F72">
      <w:pPr>
        <w:spacing w:after="0" w:line="360" w:lineRule="auto"/>
        <w:jc w:val="both"/>
        <w:rPr>
          <w:rFonts w:ascii="Times New Roman" w:hAnsi="Times New Roman" w:cs="Times New Roman"/>
          <w:sz w:val="24"/>
          <w:szCs w:val="24"/>
        </w:rPr>
      </w:pPr>
    </w:p>
    <w:p w:rsidR="00771F72" w:rsidRPr="007A100A" w:rsidRDefault="00142730" w:rsidP="00771F72">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w:t>
      </w:r>
      <w:r w:rsidR="00FA08FE">
        <w:rPr>
          <w:rFonts w:ascii="Times New Roman" w:hAnsi="Times New Roman" w:cs="Times New Roman"/>
          <w:bCs/>
          <w:sz w:val="24"/>
          <w:szCs w:val="24"/>
        </w:rPr>
        <w:t xml:space="preserve">a variable </w:t>
      </w:r>
      <w:r w:rsidR="00771F72" w:rsidRPr="00771F72">
        <w:rPr>
          <w:rFonts w:ascii="Times New Roman" w:hAnsi="Times New Roman" w:cs="Times New Roman"/>
          <w:b/>
          <w:sz w:val="24"/>
          <w:szCs w:val="24"/>
        </w:rPr>
        <w:t>Longitud del injerto</w:t>
      </w:r>
      <w:r>
        <w:rPr>
          <w:rFonts w:ascii="Times New Roman" w:hAnsi="Times New Roman" w:cs="Times New Roman"/>
          <w:bCs/>
          <w:sz w:val="24"/>
          <w:szCs w:val="24"/>
        </w:rPr>
        <w:t xml:space="preserve"> </w:t>
      </w:r>
      <w:r>
        <w:rPr>
          <w:rFonts w:ascii="Times New Roman" w:hAnsi="Times New Roman" w:cs="Times New Roman"/>
          <w:b/>
          <w:sz w:val="24"/>
          <w:szCs w:val="24"/>
        </w:rPr>
        <w:t>(LI) a los 90 días</w:t>
      </w:r>
      <w:r>
        <w:rPr>
          <w:rFonts w:ascii="Times New Roman" w:hAnsi="Times New Roman" w:cs="Times New Roman"/>
          <w:b/>
          <w:bCs/>
          <w:sz w:val="24"/>
          <w:szCs w:val="24"/>
        </w:rPr>
        <w:t xml:space="preserve">, </w:t>
      </w:r>
      <w:r w:rsidR="00771F72">
        <w:rPr>
          <w:rFonts w:ascii="Times New Roman" w:hAnsi="Times New Roman" w:cs="Times New Roman"/>
          <w:sz w:val="24"/>
          <w:szCs w:val="24"/>
        </w:rPr>
        <w:t xml:space="preserve">fue no significativa, </w:t>
      </w:r>
      <w:r>
        <w:rPr>
          <w:rFonts w:ascii="Times New Roman" w:hAnsi="Times New Roman" w:cs="Times New Roman"/>
          <w:sz w:val="24"/>
          <w:szCs w:val="24"/>
        </w:rPr>
        <w:t xml:space="preserve">es decir no hubo un efecto de las variedades; </w:t>
      </w:r>
      <w:r w:rsidR="00771F72">
        <w:rPr>
          <w:rFonts w:ascii="Times New Roman" w:hAnsi="Times New Roman" w:cs="Times New Roman"/>
          <w:sz w:val="24"/>
          <w:szCs w:val="24"/>
        </w:rPr>
        <w:t>el menor</w:t>
      </w:r>
      <w:r w:rsidR="00771F72" w:rsidRPr="007A100A">
        <w:rPr>
          <w:rFonts w:ascii="Times New Roman" w:hAnsi="Times New Roman" w:cs="Times New Roman"/>
          <w:sz w:val="24"/>
          <w:szCs w:val="24"/>
        </w:rPr>
        <w:t xml:space="preserve"> promedio se obtuvo en</w:t>
      </w:r>
      <w:r w:rsidR="00771F72">
        <w:rPr>
          <w:rFonts w:ascii="Times New Roman" w:hAnsi="Times New Roman" w:cs="Times New Roman"/>
          <w:sz w:val="24"/>
          <w:szCs w:val="24"/>
        </w:rPr>
        <w:t xml:space="preserve"> </w:t>
      </w:r>
      <w:r w:rsidR="00771F72" w:rsidRPr="00771F72">
        <w:rPr>
          <w:rFonts w:ascii="Times New Roman" w:eastAsia="Times New Roman" w:hAnsi="Times New Roman" w:cs="Times New Roman"/>
          <w:bCs/>
          <w:sz w:val="24"/>
          <w:szCs w:val="24"/>
          <w:lang w:eastAsia="es-EC"/>
        </w:rPr>
        <w:t>B2</w:t>
      </w:r>
      <w:r w:rsidR="00771F72" w:rsidRPr="002248BC">
        <w:rPr>
          <w:rFonts w:ascii="Times New Roman" w:eastAsia="Times New Roman" w:hAnsi="Times New Roman" w:cs="Times New Roman"/>
          <w:b/>
          <w:bCs/>
          <w:sz w:val="24"/>
          <w:szCs w:val="24"/>
          <w:lang w:eastAsia="es-EC"/>
        </w:rPr>
        <w:t xml:space="preserve">: </w:t>
      </w:r>
      <w:r w:rsidR="00771F72" w:rsidRPr="002248BC">
        <w:rPr>
          <w:rFonts w:ascii="Times New Roman" w:hAnsi="Times New Roman" w:cs="Times New Roman"/>
          <w:sz w:val="24"/>
          <w:szCs w:val="24"/>
          <w:lang w:eastAsia="es-EC"/>
        </w:rPr>
        <w:t>Guatemalteco Hass</w:t>
      </w:r>
      <w:r w:rsidR="00771F72" w:rsidRPr="007A100A">
        <w:rPr>
          <w:rFonts w:ascii="Times New Roman" w:hAnsi="Times New Roman" w:cs="Times New Roman"/>
          <w:sz w:val="24"/>
          <w:szCs w:val="24"/>
        </w:rPr>
        <w:t xml:space="preserve"> </w:t>
      </w:r>
      <w:r w:rsidR="00771F72">
        <w:rPr>
          <w:rFonts w:ascii="Times New Roman" w:hAnsi="Times New Roman" w:cs="Times New Roman"/>
          <w:sz w:val="24"/>
          <w:szCs w:val="24"/>
        </w:rPr>
        <w:t>con 22.38</w:t>
      </w:r>
      <w:r w:rsidR="00771F72" w:rsidRPr="007A100A">
        <w:rPr>
          <w:rFonts w:ascii="Times New Roman" w:hAnsi="Times New Roman" w:cs="Times New Roman"/>
          <w:sz w:val="24"/>
          <w:szCs w:val="24"/>
        </w:rPr>
        <w:t xml:space="preserve"> c</w:t>
      </w:r>
      <w:r w:rsidR="00771F72">
        <w:rPr>
          <w:rFonts w:ascii="Times New Roman" w:hAnsi="Times New Roman" w:cs="Times New Roman"/>
          <w:sz w:val="24"/>
          <w:szCs w:val="24"/>
        </w:rPr>
        <w:t>m, mientras que el mayor</w:t>
      </w:r>
      <w:r w:rsidR="00771F72" w:rsidRPr="007A100A">
        <w:rPr>
          <w:rFonts w:ascii="Times New Roman" w:hAnsi="Times New Roman" w:cs="Times New Roman"/>
          <w:sz w:val="24"/>
          <w:szCs w:val="24"/>
        </w:rPr>
        <w:t xml:space="preserve"> promedio se presentó en </w:t>
      </w:r>
      <w:r w:rsidR="00771F72" w:rsidRPr="00771F72">
        <w:rPr>
          <w:rFonts w:ascii="Times New Roman" w:eastAsia="Times New Roman" w:hAnsi="Times New Roman" w:cs="Times New Roman"/>
          <w:bCs/>
          <w:sz w:val="24"/>
          <w:szCs w:val="24"/>
          <w:lang w:eastAsia="es-EC"/>
        </w:rPr>
        <w:t>B1: G</w:t>
      </w:r>
      <w:r w:rsidR="00771F72" w:rsidRPr="00771F72">
        <w:rPr>
          <w:rFonts w:ascii="Times New Roman" w:eastAsia="Times New Roman" w:hAnsi="Times New Roman" w:cs="Times New Roman"/>
          <w:sz w:val="24"/>
          <w:szCs w:val="24"/>
          <w:lang w:eastAsia="es-EC"/>
        </w:rPr>
        <w:t>uatemalteco Fuerte</w:t>
      </w:r>
      <w:r w:rsidR="00771F72" w:rsidRPr="00771F72">
        <w:rPr>
          <w:rFonts w:ascii="Times New Roman" w:eastAsia="Times New Roman" w:hAnsi="Times New Roman" w:cs="Times New Roman"/>
          <w:bCs/>
          <w:sz w:val="24"/>
          <w:szCs w:val="24"/>
          <w:lang w:eastAsia="es-EC"/>
        </w:rPr>
        <w:t xml:space="preserve"> </w:t>
      </w:r>
      <w:r w:rsidR="00771F72">
        <w:rPr>
          <w:rFonts w:ascii="Times New Roman" w:hAnsi="Times New Roman" w:cs="Times New Roman"/>
          <w:sz w:val="24"/>
          <w:szCs w:val="24"/>
        </w:rPr>
        <w:t xml:space="preserve">con 22.41 </w:t>
      </w:r>
      <w:r w:rsidR="00771F72" w:rsidRPr="007A100A">
        <w:rPr>
          <w:rFonts w:ascii="Times New Roman" w:hAnsi="Times New Roman" w:cs="Times New Roman"/>
          <w:sz w:val="24"/>
          <w:szCs w:val="24"/>
        </w:rPr>
        <w:t>c</w:t>
      </w:r>
      <w:r w:rsidR="00771F72">
        <w:rPr>
          <w:rFonts w:ascii="Times New Roman" w:hAnsi="Times New Roman" w:cs="Times New Roman"/>
          <w:sz w:val="24"/>
          <w:szCs w:val="24"/>
        </w:rPr>
        <w:t>m</w:t>
      </w:r>
      <w:r w:rsidR="00771F72" w:rsidRPr="007A100A">
        <w:rPr>
          <w:rFonts w:ascii="Times New Roman" w:hAnsi="Times New Roman" w:cs="Times New Roman"/>
          <w:sz w:val="24"/>
          <w:szCs w:val="24"/>
        </w:rPr>
        <w:t xml:space="preserve">, con un promedio general de </w:t>
      </w:r>
      <w:r w:rsidR="00771F72">
        <w:rPr>
          <w:rFonts w:ascii="Times New Roman" w:eastAsia="Times New Roman" w:hAnsi="Times New Roman" w:cs="Times New Roman"/>
          <w:sz w:val="24"/>
          <w:szCs w:val="24"/>
          <w:lang w:eastAsia="es-EC"/>
        </w:rPr>
        <w:t xml:space="preserve">22.40 </w:t>
      </w:r>
      <w:r>
        <w:rPr>
          <w:rFonts w:ascii="Times New Roman" w:eastAsia="Times New Roman" w:hAnsi="Times New Roman" w:cs="Times New Roman"/>
          <w:sz w:val="24"/>
          <w:szCs w:val="24"/>
          <w:lang w:eastAsia="es-EC"/>
        </w:rPr>
        <w:t>cm</w:t>
      </w:r>
      <w:r w:rsidR="00771F72">
        <w:rPr>
          <w:rFonts w:ascii="Times New Roman" w:eastAsia="Times New Roman" w:hAnsi="Times New Roman" w:cs="Times New Roman"/>
          <w:sz w:val="24"/>
          <w:szCs w:val="24"/>
          <w:lang w:eastAsia="es-EC"/>
        </w:rPr>
        <w:t xml:space="preserve"> </w:t>
      </w:r>
      <w:r w:rsidR="00771F72" w:rsidRPr="007A100A">
        <w:rPr>
          <w:rFonts w:ascii="Times New Roman" w:hAnsi="Times New Roman" w:cs="Times New Roman"/>
          <w:sz w:val="24"/>
          <w:szCs w:val="24"/>
        </w:rPr>
        <w:t xml:space="preserve">y un coeficiente de </w:t>
      </w:r>
      <w:r w:rsidR="00771F72">
        <w:rPr>
          <w:rFonts w:ascii="Times New Roman" w:hAnsi="Times New Roman" w:cs="Times New Roman"/>
          <w:sz w:val="24"/>
          <w:szCs w:val="24"/>
        </w:rPr>
        <w:t xml:space="preserve">variación de 0.58 </w:t>
      </w:r>
      <w:r w:rsidR="00771F72" w:rsidRPr="007A100A">
        <w:rPr>
          <w:rFonts w:ascii="Times New Roman" w:hAnsi="Times New Roman" w:cs="Times New Roman"/>
          <w:sz w:val="24"/>
          <w:szCs w:val="24"/>
        </w:rPr>
        <w:t>%</w:t>
      </w:r>
      <w:r w:rsidR="00493605">
        <w:rPr>
          <w:rFonts w:ascii="Times New Roman" w:hAnsi="Times New Roman" w:cs="Times New Roman"/>
          <w:sz w:val="24"/>
          <w:szCs w:val="24"/>
        </w:rPr>
        <w:t xml:space="preserve">, </w:t>
      </w:r>
      <w:r w:rsidR="00771F72" w:rsidRPr="007A100A">
        <w:rPr>
          <w:rFonts w:ascii="Times New Roman" w:hAnsi="Times New Roman" w:cs="Times New Roman"/>
          <w:sz w:val="24"/>
          <w:szCs w:val="24"/>
        </w:rPr>
        <w:t>(Cuadro N° 2).</w:t>
      </w:r>
    </w:p>
    <w:p w:rsidR="00771F72" w:rsidRDefault="00771F72" w:rsidP="00771F72">
      <w:pPr>
        <w:spacing w:after="0" w:line="360" w:lineRule="auto"/>
        <w:jc w:val="both"/>
        <w:rPr>
          <w:rFonts w:ascii="Times New Roman" w:hAnsi="Times New Roman" w:cs="Times New Roman"/>
          <w:sz w:val="24"/>
          <w:szCs w:val="24"/>
        </w:rPr>
      </w:pPr>
    </w:p>
    <w:p w:rsidR="00142730" w:rsidRPr="007A100A" w:rsidRDefault="00FA08FE" w:rsidP="00142730">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En </w:t>
      </w:r>
      <w:r w:rsidR="00142730" w:rsidRPr="007A100A">
        <w:rPr>
          <w:rFonts w:ascii="Times New Roman" w:hAnsi="Times New Roman" w:cs="Times New Roman"/>
          <w:sz w:val="24"/>
          <w:szCs w:val="24"/>
        </w:rPr>
        <w:t xml:space="preserve"> </w:t>
      </w:r>
      <w:r w:rsidR="00142730" w:rsidRPr="00771F72">
        <w:rPr>
          <w:rFonts w:ascii="Times New Roman" w:hAnsi="Times New Roman" w:cs="Times New Roman"/>
          <w:b/>
          <w:sz w:val="24"/>
          <w:szCs w:val="24"/>
        </w:rPr>
        <w:t>Longitud del injerto</w:t>
      </w:r>
      <w:r w:rsidR="00142730">
        <w:rPr>
          <w:rFonts w:ascii="Times New Roman" w:hAnsi="Times New Roman" w:cs="Times New Roman"/>
          <w:bCs/>
          <w:sz w:val="24"/>
          <w:szCs w:val="24"/>
        </w:rPr>
        <w:t xml:space="preserve"> </w:t>
      </w:r>
      <w:r w:rsidR="00142730">
        <w:rPr>
          <w:rFonts w:ascii="Times New Roman" w:hAnsi="Times New Roman" w:cs="Times New Roman"/>
          <w:b/>
          <w:sz w:val="24"/>
          <w:szCs w:val="24"/>
        </w:rPr>
        <w:t>(LI) a los 120 días</w:t>
      </w:r>
      <w:r w:rsidR="00142730">
        <w:rPr>
          <w:rFonts w:ascii="Times New Roman" w:hAnsi="Times New Roman" w:cs="Times New Roman"/>
          <w:b/>
          <w:bCs/>
          <w:sz w:val="24"/>
          <w:szCs w:val="24"/>
        </w:rPr>
        <w:t xml:space="preserve">, </w:t>
      </w:r>
      <w:r w:rsidRPr="00FA08FE">
        <w:rPr>
          <w:rFonts w:ascii="Times New Roman" w:hAnsi="Times New Roman" w:cs="Times New Roman"/>
          <w:sz w:val="24"/>
          <w:szCs w:val="24"/>
          <w:lang w:val="es-ES_tradnl"/>
        </w:rPr>
        <w:t>de acuerdo a la prueba de Tukey al 5 %</w:t>
      </w:r>
      <w:r w:rsidRPr="00F43C12">
        <w:rPr>
          <w:rFonts w:ascii="Times New Roman" w:hAnsi="Times New Roman" w:cs="Times New Roman"/>
          <w:szCs w:val="24"/>
          <w:lang w:val="es-ES_tradnl"/>
        </w:rPr>
        <w:t xml:space="preserve"> </w:t>
      </w:r>
      <w:r w:rsidR="000944F8">
        <w:rPr>
          <w:rFonts w:ascii="Times New Roman" w:hAnsi="Times New Roman" w:cs="Times New Roman"/>
          <w:sz w:val="24"/>
          <w:szCs w:val="24"/>
        </w:rPr>
        <w:t>fue no significativa</w:t>
      </w:r>
      <w:r>
        <w:rPr>
          <w:rFonts w:ascii="Times New Roman" w:hAnsi="Times New Roman" w:cs="Times New Roman"/>
          <w:sz w:val="24"/>
          <w:szCs w:val="24"/>
        </w:rPr>
        <w:t>;</w:t>
      </w:r>
      <w:r w:rsidR="000944F8">
        <w:rPr>
          <w:rFonts w:ascii="Times New Roman" w:hAnsi="Times New Roman" w:cs="Times New Roman"/>
          <w:sz w:val="24"/>
          <w:szCs w:val="24"/>
        </w:rPr>
        <w:t xml:space="preserve"> </w:t>
      </w:r>
      <w:r w:rsidR="00142730">
        <w:rPr>
          <w:rFonts w:ascii="Times New Roman" w:hAnsi="Times New Roman" w:cs="Times New Roman"/>
          <w:sz w:val="24"/>
          <w:szCs w:val="24"/>
        </w:rPr>
        <w:t>sus valores son similares numéricamente, pero estadísticamente no tienen diferencias; el menor</w:t>
      </w:r>
      <w:r w:rsidR="00142730" w:rsidRPr="007A100A">
        <w:rPr>
          <w:rFonts w:ascii="Times New Roman" w:hAnsi="Times New Roman" w:cs="Times New Roman"/>
          <w:sz w:val="24"/>
          <w:szCs w:val="24"/>
        </w:rPr>
        <w:t xml:space="preserve"> promedio se obtuvo en</w:t>
      </w:r>
      <w:r w:rsidR="00142730">
        <w:rPr>
          <w:rFonts w:ascii="Times New Roman" w:hAnsi="Times New Roman" w:cs="Times New Roman"/>
          <w:sz w:val="24"/>
          <w:szCs w:val="24"/>
        </w:rPr>
        <w:t xml:space="preserve"> </w:t>
      </w:r>
      <w:r w:rsidR="00142730" w:rsidRPr="00771F72">
        <w:rPr>
          <w:rFonts w:ascii="Times New Roman" w:eastAsia="Times New Roman" w:hAnsi="Times New Roman" w:cs="Times New Roman"/>
          <w:bCs/>
          <w:sz w:val="24"/>
          <w:szCs w:val="24"/>
          <w:lang w:eastAsia="es-EC"/>
        </w:rPr>
        <w:t>B2</w:t>
      </w:r>
      <w:r w:rsidR="00142730" w:rsidRPr="002248BC">
        <w:rPr>
          <w:rFonts w:ascii="Times New Roman" w:eastAsia="Times New Roman" w:hAnsi="Times New Roman" w:cs="Times New Roman"/>
          <w:b/>
          <w:bCs/>
          <w:sz w:val="24"/>
          <w:szCs w:val="24"/>
          <w:lang w:eastAsia="es-EC"/>
        </w:rPr>
        <w:t xml:space="preserve">: </w:t>
      </w:r>
      <w:r w:rsidR="00142730" w:rsidRPr="002248BC">
        <w:rPr>
          <w:rFonts w:ascii="Times New Roman" w:hAnsi="Times New Roman" w:cs="Times New Roman"/>
          <w:sz w:val="24"/>
          <w:szCs w:val="24"/>
          <w:lang w:eastAsia="es-EC"/>
        </w:rPr>
        <w:t>Guatemalteco Hass</w:t>
      </w:r>
      <w:r w:rsidR="00142730" w:rsidRPr="007A100A">
        <w:rPr>
          <w:rFonts w:ascii="Times New Roman" w:hAnsi="Times New Roman" w:cs="Times New Roman"/>
          <w:sz w:val="24"/>
          <w:szCs w:val="24"/>
        </w:rPr>
        <w:t xml:space="preserve"> </w:t>
      </w:r>
      <w:r w:rsidR="00142730">
        <w:rPr>
          <w:rFonts w:ascii="Times New Roman" w:hAnsi="Times New Roman" w:cs="Times New Roman"/>
          <w:sz w:val="24"/>
          <w:szCs w:val="24"/>
        </w:rPr>
        <w:t xml:space="preserve">con 25.28 </w:t>
      </w:r>
      <w:r w:rsidR="00142730" w:rsidRPr="007A100A">
        <w:rPr>
          <w:rFonts w:ascii="Times New Roman" w:hAnsi="Times New Roman" w:cs="Times New Roman"/>
          <w:sz w:val="24"/>
          <w:szCs w:val="24"/>
        </w:rPr>
        <w:t>c</w:t>
      </w:r>
      <w:r w:rsidR="00142730">
        <w:rPr>
          <w:rFonts w:ascii="Times New Roman" w:hAnsi="Times New Roman" w:cs="Times New Roman"/>
          <w:sz w:val="24"/>
          <w:szCs w:val="24"/>
        </w:rPr>
        <w:t>m, mientras que el mayor</w:t>
      </w:r>
      <w:r w:rsidR="00142730" w:rsidRPr="007A100A">
        <w:rPr>
          <w:rFonts w:ascii="Times New Roman" w:hAnsi="Times New Roman" w:cs="Times New Roman"/>
          <w:sz w:val="24"/>
          <w:szCs w:val="24"/>
        </w:rPr>
        <w:t xml:space="preserve"> promedio se presentó en </w:t>
      </w:r>
      <w:r w:rsidR="00142730" w:rsidRPr="00771F72">
        <w:rPr>
          <w:rFonts w:ascii="Times New Roman" w:eastAsia="Times New Roman" w:hAnsi="Times New Roman" w:cs="Times New Roman"/>
          <w:bCs/>
          <w:sz w:val="24"/>
          <w:szCs w:val="24"/>
          <w:lang w:eastAsia="es-EC"/>
        </w:rPr>
        <w:t>B1: G</w:t>
      </w:r>
      <w:r w:rsidR="00142730" w:rsidRPr="00771F72">
        <w:rPr>
          <w:rFonts w:ascii="Times New Roman" w:eastAsia="Times New Roman" w:hAnsi="Times New Roman" w:cs="Times New Roman"/>
          <w:sz w:val="24"/>
          <w:szCs w:val="24"/>
          <w:lang w:eastAsia="es-EC"/>
        </w:rPr>
        <w:t>uatemalteco Fuerte</w:t>
      </w:r>
      <w:r w:rsidR="00142730" w:rsidRPr="00771F72">
        <w:rPr>
          <w:rFonts w:ascii="Times New Roman" w:eastAsia="Times New Roman" w:hAnsi="Times New Roman" w:cs="Times New Roman"/>
          <w:bCs/>
          <w:sz w:val="24"/>
          <w:szCs w:val="24"/>
          <w:lang w:eastAsia="es-EC"/>
        </w:rPr>
        <w:t xml:space="preserve"> </w:t>
      </w:r>
      <w:r w:rsidR="00142730">
        <w:rPr>
          <w:rFonts w:ascii="Times New Roman" w:hAnsi="Times New Roman" w:cs="Times New Roman"/>
          <w:sz w:val="24"/>
          <w:szCs w:val="24"/>
        </w:rPr>
        <w:t>con 25.31</w:t>
      </w:r>
      <w:r w:rsidR="00142730" w:rsidRPr="007A100A">
        <w:rPr>
          <w:rFonts w:ascii="Times New Roman" w:hAnsi="Times New Roman" w:cs="Times New Roman"/>
          <w:sz w:val="24"/>
          <w:szCs w:val="24"/>
        </w:rPr>
        <w:t xml:space="preserve"> c</w:t>
      </w:r>
      <w:r w:rsidR="00142730">
        <w:rPr>
          <w:rFonts w:ascii="Times New Roman" w:hAnsi="Times New Roman" w:cs="Times New Roman"/>
          <w:sz w:val="24"/>
          <w:szCs w:val="24"/>
        </w:rPr>
        <w:t>m</w:t>
      </w:r>
      <w:r w:rsidR="00142730" w:rsidRPr="007A100A">
        <w:rPr>
          <w:rFonts w:ascii="Times New Roman" w:hAnsi="Times New Roman" w:cs="Times New Roman"/>
          <w:sz w:val="24"/>
          <w:szCs w:val="24"/>
        </w:rPr>
        <w:t xml:space="preserve">, </w:t>
      </w:r>
      <w:r w:rsidR="00142730">
        <w:rPr>
          <w:rFonts w:ascii="Times New Roman" w:hAnsi="Times New Roman" w:cs="Times New Roman"/>
          <w:sz w:val="24"/>
          <w:szCs w:val="24"/>
        </w:rPr>
        <w:t xml:space="preserve">a </w:t>
      </w:r>
      <w:r w:rsidR="00142730" w:rsidRPr="007A100A">
        <w:rPr>
          <w:rFonts w:ascii="Times New Roman" w:hAnsi="Times New Roman" w:cs="Times New Roman"/>
          <w:sz w:val="24"/>
          <w:szCs w:val="24"/>
        </w:rPr>
        <w:t xml:space="preserve">con un promedio general de </w:t>
      </w:r>
      <w:r w:rsidR="00142730">
        <w:rPr>
          <w:rFonts w:ascii="Times New Roman" w:eastAsia="Times New Roman" w:hAnsi="Times New Roman" w:cs="Times New Roman"/>
          <w:sz w:val="24"/>
          <w:szCs w:val="24"/>
          <w:lang w:eastAsia="es-EC"/>
        </w:rPr>
        <w:t xml:space="preserve">25.30 cm </w:t>
      </w:r>
      <w:r w:rsidR="00142730" w:rsidRPr="007A100A">
        <w:rPr>
          <w:rFonts w:ascii="Times New Roman" w:hAnsi="Times New Roman" w:cs="Times New Roman"/>
          <w:sz w:val="24"/>
          <w:szCs w:val="24"/>
        </w:rPr>
        <w:t xml:space="preserve">y un coeficiente de </w:t>
      </w:r>
      <w:r w:rsidR="00142730">
        <w:rPr>
          <w:rFonts w:ascii="Times New Roman" w:hAnsi="Times New Roman" w:cs="Times New Roman"/>
          <w:sz w:val="24"/>
          <w:szCs w:val="24"/>
        </w:rPr>
        <w:t>variación de 0.58 y 0.51</w:t>
      </w:r>
      <w:r w:rsidR="00142730" w:rsidRPr="007A100A">
        <w:rPr>
          <w:rFonts w:ascii="Times New Roman" w:hAnsi="Times New Roman" w:cs="Times New Roman"/>
          <w:sz w:val="24"/>
          <w:szCs w:val="24"/>
        </w:rPr>
        <w:t xml:space="preserve"> %</w:t>
      </w:r>
      <w:r w:rsidR="00142730">
        <w:rPr>
          <w:rFonts w:ascii="Times New Roman" w:hAnsi="Times New Roman" w:cs="Times New Roman"/>
          <w:sz w:val="24"/>
          <w:szCs w:val="24"/>
        </w:rPr>
        <w:t xml:space="preserve">, </w:t>
      </w:r>
      <w:r w:rsidR="00142730" w:rsidRPr="007A100A">
        <w:rPr>
          <w:rFonts w:ascii="Times New Roman" w:hAnsi="Times New Roman" w:cs="Times New Roman"/>
          <w:sz w:val="24"/>
          <w:szCs w:val="24"/>
        </w:rPr>
        <w:t>(Cuadro N° 2).</w:t>
      </w:r>
    </w:p>
    <w:p w:rsidR="00142730" w:rsidRPr="00142730" w:rsidRDefault="00142730" w:rsidP="00771F72">
      <w:pPr>
        <w:spacing w:after="0" w:line="360" w:lineRule="auto"/>
        <w:jc w:val="both"/>
        <w:rPr>
          <w:rFonts w:ascii="Times New Roman" w:hAnsi="Times New Roman" w:cs="Times New Roman"/>
          <w:sz w:val="24"/>
          <w:szCs w:val="24"/>
          <w:lang w:val="es-ES_tradnl"/>
        </w:rPr>
      </w:pPr>
    </w:p>
    <w:p w:rsidR="00771F72" w:rsidRPr="007A100A" w:rsidRDefault="00771F72" w:rsidP="00771F72">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w:t>
      </w:r>
      <w:r w:rsidRPr="007A100A">
        <w:rPr>
          <w:rFonts w:ascii="Times New Roman" w:hAnsi="Times New Roman" w:cs="Times New Roman"/>
          <w:bCs/>
          <w:sz w:val="24"/>
          <w:szCs w:val="24"/>
        </w:rPr>
        <w:t>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Diámetro polar de la hoja</w:t>
      </w:r>
      <w:r w:rsidR="00972EB8">
        <w:rPr>
          <w:rFonts w:ascii="Times New Roman" w:hAnsi="Times New Roman" w:cs="Times New Roman"/>
          <w:b/>
          <w:sz w:val="24"/>
          <w:szCs w:val="24"/>
        </w:rPr>
        <w:t xml:space="preserve"> (DPH) a los 90 días</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w:t>
      </w:r>
      <w:r>
        <w:rPr>
          <w:rFonts w:ascii="Times New Roman" w:hAnsi="Times New Roman" w:cs="Times New Roman"/>
          <w:sz w:val="24"/>
          <w:szCs w:val="24"/>
        </w:rPr>
        <w:t>% fue no significativa</w:t>
      </w:r>
      <w:r w:rsidR="00972EB8">
        <w:rPr>
          <w:rFonts w:ascii="Times New Roman" w:hAnsi="Times New Roman" w:cs="Times New Roman"/>
          <w:sz w:val="24"/>
          <w:szCs w:val="24"/>
        </w:rPr>
        <w:t xml:space="preserve"> estadísticamente</w:t>
      </w:r>
      <w:r w:rsidR="00AC25C1">
        <w:rPr>
          <w:rFonts w:ascii="Times New Roman" w:hAnsi="Times New Roman" w:cs="Times New Roman"/>
          <w:sz w:val="24"/>
          <w:szCs w:val="24"/>
        </w:rPr>
        <w:t>;</w:t>
      </w:r>
      <w:r>
        <w:rPr>
          <w:rFonts w:ascii="Times New Roman" w:hAnsi="Times New Roman" w:cs="Times New Roman"/>
          <w:sz w:val="24"/>
          <w:szCs w:val="24"/>
        </w:rPr>
        <w:t xml:space="preserve"> el menor</w:t>
      </w:r>
      <w:r w:rsidRPr="007A100A">
        <w:rPr>
          <w:rFonts w:ascii="Times New Roman" w:hAnsi="Times New Roman" w:cs="Times New Roman"/>
          <w:sz w:val="24"/>
          <w:szCs w:val="24"/>
        </w:rPr>
        <w:t xml:space="preserve">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con 4.46</w:t>
      </w:r>
      <w:r w:rsidRPr="007A100A">
        <w:rPr>
          <w:rFonts w:ascii="Times New Roman" w:hAnsi="Times New Roman" w:cs="Times New Roman"/>
          <w:sz w:val="24"/>
          <w:szCs w:val="24"/>
        </w:rPr>
        <w:t xml:space="preserve"> c</w:t>
      </w:r>
      <w:r w:rsidR="00972EB8">
        <w:rPr>
          <w:rFonts w:ascii="Times New Roman" w:hAnsi="Times New Roman" w:cs="Times New Roman"/>
          <w:sz w:val="24"/>
          <w:szCs w:val="24"/>
        </w:rPr>
        <w:t xml:space="preserve">m, </w:t>
      </w:r>
      <w:r>
        <w:rPr>
          <w:rFonts w:ascii="Times New Roman" w:hAnsi="Times New Roman" w:cs="Times New Roman"/>
          <w:sz w:val="24"/>
          <w:szCs w:val="24"/>
        </w:rPr>
        <w:t>mientras que el mayor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 xml:space="preserve">con </w:t>
      </w:r>
      <w:r w:rsidR="00FE70B1">
        <w:rPr>
          <w:rFonts w:ascii="Times New Roman" w:hAnsi="Times New Roman" w:cs="Times New Roman"/>
          <w:sz w:val="24"/>
          <w:szCs w:val="24"/>
        </w:rPr>
        <w:t xml:space="preserve">4.51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w:t>
      </w:r>
      <w:r w:rsidR="00972EB8">
        <w:rPr>
          <w:rFonts w:ascii="Times New Roman" w:hAnsi="Times New Roman" w:cs="Times New Roman"/>
          <w:sz w:val="24"/>
          <w:szCs w:val="24"/>
        </w:rPr>
        <w:t>registrándose un</w:t>
      </w:r>
      <w:r w:rsidRPr="007A100A">
        <w:rPr>
          <w:rFonts w:ascii="Times New Roman" w:hAnsi="Times New Roman" w:cs="Times New Roman"/>
          <w:sz w:val="24"/>
          <w:szCs w:val="24"/>
        </w:rPr>
        <w:t xml:space="preserve"> promedio general de </w:t>
      </w:r>
      <w:r w:rsidR="00FE70B1">
        <w:rPr>
          <w:rFonts w:ascii="Times New Roman" w:eastAsia="Times New Roman" w:hAnsi="Times New Roman" w:cs="Times New Roman"/>
          <w:sz w:val="24"/>
          <w:szCs w:val="24"/>
          <w:lang w:eastAsia="es-EC"/>
        </w:rPr>
        <w:t xml:space="preserve">4.49 </w:t>
      </w:r>
      <w:r w:rsidR="00972EB8">
        <w:rPr>
          <w:rFonts w:ascii="Times New Roman" w:eastAsia="Times New Roman" w:hAnsi="Times New Roman" w:cs="Times New Roman"/>
          <w:sz w:val="24"/>
          <w:szCs w:val="24"/>
          <w:lang w:eastAsia="es-EC"/>
        </w:rPr>
        <w:t>cm</w:t>
      </w:r>
      <w:r>
        <w:rPr>
          <w:rFonts w:ascii="Times New Roman" w:eastAsia="Times New Roman" w:hAnsi="Times New Roman" w:cs="Times New Roman"/>
          <w:sz w:val="24"/>
          <w:szCs w:val="24"/>
          <w:lang w:eastAsia="es-EC"/>
        </w:rPr>
        <w:t xml:space="preserve"> </w:t>
      </w:r>
      <w:r w:rsidRPr="007A100A">
        <w:rPr>
          <w:rFonts w:ascii="Times New Roman" w:hAnsi="Times New Roman" w:cs="Times New Roman"/>
          <w:sz w:val="24"/>
          <w:szCs w:val="24"/>
        </w:rPr>
        <w:t xml:space="preserve">y un coeficiente de </w:t>
      </w:r>
      <w:r w:rsidR="00FE70B1">
        <w:rPr>
          <w:rFonts w:ascii="Times New Roman" w:hAnsi="Times New Roman" w:cs="Times New Roman"/>
          <w:sz w:val="24"/>
          <w:szCs w:val="24"/>
        </w:rPr>
        <w:t xml:space="preserve">variación de 7.71 </w:t>
      </w:r>
      <w:r w:rsidRPr="007A100A">
        <w:rPr>
          <w:rFonts w:ascii="Times New Roman" w:hAnsi="Times New Roman" w:cs="Times New Roman"/>
          <w:sz w:val="24"/>
          <w:szCs w:val="24"/>
        </w:rPr>
        <w:t>%</w:t>
      </w:r>
      <w:r>
        <w:rPr>
          <w:rFonts w:ascii="Times New Roman" w:hAnsi="Times New Roman" w:cs="Times New Roman"/>
          <w:sz w:val="24"/>
          <w:szCs w:val="24"/>
        </w:rPr>
        <w:t xml:space="preserve">, </w:t>
      </w:r>
      <w:r w:rsidRPr="007A100A">
        <w:rPr>
          <w:rFonts w:ascii="Times New Roman" w:hAnsi="Times New Roman" w:cs="Times New Roman"/>
          <w:sz w:val="24"/>
          <w:szCs w:val="24"/>
        </w:rPr>
        <w:t>(Cuadro N° 2).</w:t>
      </w:r>
    </w:p>
    <w:p w:rsidR="00972EB8" w:rsidRPr="007A100A" w:rsidRDefault="004C6378" w:rsidP="00972E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972EB8" w:rsidRPr="007A100A">
        <w:rPr>
          <w:rFonts w:ascii="Times New Roman" w:hAnsi="Times New Roman" w:cs="Times New Roman"/>
          <w:bCs/>
          <w:sz w:val="24"/>
          <w:szCs w:val="24"/>
        </w:rPr>
        <w:t>a variable:</w:t>
      </w:r>
      <w:r w:rsidR="00972EB8" w:rsidRPr="007A100A">
        <w:rPr>
          <w:rFonts w:ascii="Times New Roman" w:hAnsi="Times New Roman" w:cs="Times New Roman"/>
          <w:sz w:val="24"/>
          <w:szCs w:val="24"/>
        </w:rPr>
        <w:t xml:space="preserve"> </w:t>
      </w:r>
      <w:r w:rsidR="00972EB8" w:rsidRPr="00771F72">
        <w:rPr>
          <w:rFonts w:ascii="Times New Roman" w:hAnsi="Times New Roman" w:cs="Times New Roman"/>
          <w:b/>
          <w:sz w:val="24"/>
          <w:szCs w:val="24"/>
        </w:rPr>
        <w:t>Diámetro polar de la hoja</w:t>
      </w:r>
      <w:r w:rsidR="00972EB8">
        <w:rPr>
          <w:rFonts w:ascii="Times New Roman" w:hAnsi="Times New Roman" w:cs="Times New Roman"/>
          <w:b/>
          <w:sz w:val="24"/>
          <w:szCs w:val="24"/>
        </w:rPr>
        <w:t xml:space="preserve"> (DPH) a los 120 días</w:t>
      </w:r>
      <w:r w:rsidR="00972EB8" w:rsidRPr="007A100A">
        <w:rPr>
          <w:rFonts w:ascii="Times New Roman" w:hAnsi="Times New Roman" w:cs="Times New Roman"/>
          <w:bCs/>
          <w:sz w:val="24"/>
          <w:szCs w:val="24"/>
        </w:rPr>
        <w:t>,</w:t>
      </w:r>
      <w:r w:rsidR="00972EB8" w:rsidRPr="007A100A">
        <w:rPr>
          <w:rFonts w:ascii="Times New Roman" w:hAnsi="Times New Roman" w:cs="Times New Roman"/>
          <w:b/>
          <w:bCs/>
          <w:sz w:val="24"/>
          <w:szCs w:val="24"/>
        </w:rPr>
        <w:t xml:space="preserve"> </w:t>
      </w:r>
      <w:r w:rsidR="00972EB8" w:rsidRPr="007A100A">
        <w:rPr>
          <w:rFonts w:ascii="Times New Roman" w:hAnsi="Times New Roman" w:cs="Times New Roman"/>
          <w:sz w:val="24"/>
          <w:szCs w:val="24"/>
        </w:rPr>
        <w:t xml:space="preserve">de acuerdo a la prueba de Tukey al 5 </w:t>
      </w:r>
      <w:r w:rsidR="00972EB8">
        <w:rPr>
          <w:rFonts w:ascii="Times New Roman" w:hAnsi="Times New Roman" w:cs="Times New Roman"/>
          <w:sz w:val="24"/>
          <w:szCs w:val="24"/>
        </w:rPr>
        <w:t>% fue no si</w:t>
      </w:r>
      <w:r w:rsidR="000944F8">
        <w:rPr>
          <w:rFonts w:ascii="Times New Roman" w:hAnsi="Times New Roman" w:cs="Times New Roman"/>
          <w:sz w:val="24"/>
          <w:szCs w:val="24"/>
        </w:rPr>
        <w:t xml:space="preserve">gnificativa; </w:t>
      </w:r>
      <w:r w:rsidR="00972EB8">
        <w:rPr>
          <w:rFonts w:ascii="Times New Roman" w:hAnsi="Times New Roman" w:cs="Times New Roman"/>
          <w:sz w:val="24"/>
          <w:szCs w:val="24"/>
        </w:rPr>
        <w:t>es decir no hubo un efecto de las variedades; el menor</w:t>
      </w:r>
      <w:r w:rsidR="00972EB8" w:rsidRPr="007A100A">
        <w:rPr>
          <w:rFonts w:ascii="Times New Roman" w:hAnsi="Times New Roman" w:cs="Times New Roman"/>
          <w:sz w:val="24"/>
          <w:szCs w:val="24"/>
        </w:rPr>
        <w:t xml:space="preserve"> promedio se obtuvo en</w:t>
      </w:r>
      <w:r w:rsidR="00972EB8">
        <w:rPr>
          <w:rFonts w:ascii="Times New Roman" w:hAnsi="Times New Roman" w:cs="Times New Roman"/>
          <w:sz w:val="24"/>
          <w:szCs w:val="24"/>
        </w:rPr>
        <w:t xml:space="preserve"> </w:t>
      </w:r>
      <w:r w:rsidR="00972EB8" w:rsidRPr="00771F72">
        <w:rPr>
          <w:rFonts w:ascii="Times New Roman" w:eastAsia="Times New Roman" w:hAnsi="Times New Roman" w:cs="Times New Roman"/>
          <w:bCs/>
          <w:sz w:val="24"/>
          <w:szCs w:val="24"/>
          <w:lang w:eastAsia="es-EC"/>
        </w:rPr>
        <w:t>B2</w:t>
      </w:r>
      <w:r w:rsidR="00972EB8" w:rsidRPr="002248BC">
        <w:rPr>
          <w:rFonts w:ascii="Times New Roman" w:eastAsia="Times New Roman" w:hAnsi="Times New Roman" w:cs="Times New Roman"/>
          <w:b/>
          <w:bCs/>
          <w:sz w:val="24"/>
          <w:szCs w:val="24"/>
          <w:lang w:eastAsia="es-EC"/>
        </w:rPr>
        <w:t xml:space="preserve">: </w:t>
      </w:r>
      <w:r w:rsidR="00972EB8" w:rsidRPr="002248BC">
        <w:rPr>
          <w:rFonts w:ascii="Times New Roman" w:hAnsi="Times New Roman" w:cs="Times New Roman"/>
          <w:sz w:val="24"/>
          <w:szCs w:val="24"/>
          <w:lang w:eastAsia="es-EC"/>
        </w:rPr>
        <w:t>Guatemalteco Hass</w:t>
      </w:r>
      <w:r w:rsidR="00972EB8" w:rsidRPr="007A100A">
        <w:rPr>
          <w:rFonts w:ascii="Times New Roman" w:hAnsi="Times New Roman" w:cs="Times New Roman"/>
          <w:sz w:val="24"/>
          <w:szCs w:val="24"/>
        </w:rPr>
        <w:t xml:space="preserve"> </w:t>
      </w:r>
      <w:r w:rsidR="00972EB8">
        <w:rPr>
          <w:rFonts w:ascii="Times New Roman" w:hAnsi="Times New Roman" w:cs="Times New Roman"/>
          <w:sz w:val="24"/>
          <w:szCs w:val="24"/>
        </w:rPr>
        <w:t xml:space="preserve">con 5.94 </w:t>
      </w:r>
      <w:r w:rsidR="00972EB8" w:rsidRPr="007A100A">
        <w:rPr>
          <w:rFonts w:ascii="Times New Roman" w:hAnsi="Times New Roman" w:cs="Times New Roman"/>
          <w:sz w:val="24"/>
          <w:szCs w:val="24"/>
        </w:rPr>
        <w:t>c</w:t>
      </w:r>
      <w:r w:rsidR="00972EB8">
        <w:rPr>
          <w:rFonts w:ascii="Times New Roman" w:hAnsi="Times New Roman" w:cs="Times New Roman"/>
          <w:sz w:val="24"/>
          <w:szCs w:val="24"/>
        </w:rPr>
        <w:t xml:space="preserve">m, </w:t>
      </w:r>
      <w:r w:rsidR="00972EB8">
        <w:rPr>
          <w:rFonts w:ascii="Times New Roman" w:hAnsi="Times New Roman" w:cs="Times New Roman"/>
          <w:sz w:val="24"/>
          <w:szCs w:val="24"/>
        </w:rPr>
        <w:lastRenderedPageBreak/>
        <w:t>mientras que el mayor</w:t>
      </w:r>
      <w:r w:rsidR="00972EB8" w:rsidRPr="007A100A">
        <w:rPr>
          <w:rFonts w:ascii="Times New Roman" w:hAnsi="Times New Roman" w:cs="Times New Roman"/>
          <w:sz w:val="24"/>
          <w:szCs w:val="24"/>
        </w:rPr>
        <w:t xml:space="preserve"> promedio se presentó en </w:t>
      </w:r>
      <w:r w:rsidR="00972EB8" w:rsidRPr="00771F72">
        <w:rPr>
          <w:rFonts w:ascii="Times New Roman" w:eastAsia="Times New Roman" w:hAnsi="Times New Roman" w:cs="Times New Roman"/>
          <w:bCs/>
          <w:sz w:val="24"/>
          <w:szCs w:val="24"/>
          <w:lang w:eastAsia="es-EC"/>
        </w:rPr>
        <w:t>B1: G</w:t>
      </w:r>
      <w:r w:rsidR="00972EB8" w:rsidRPr="00771F72">
        <w:rPr>
          <w:rFonts w:ascii="Times New Roman" w:eastAsia="Times New Roman" w:hAnsi="Times New Roman" w:cs="Times New Roman"/>
          <w:sz w:val="24"/>
          <w:szCs w:val="24"/>
          <w:lang w:eastAsia="es-EC"/>
        </w:rPr>
        <w:t>uatemalteco Fuerte</w:t>
      </w:r>
      <w:r w:rsidR="00972EB8" w:rsidRPr="00771F72">
        <w:rPr>
          <w:rFonts w:ascii="Times New Roman" w:eastAsia="Times New Roman" w:hAnsi="Times New Roman" w:cs="Times New Roman"/>
          <w:bCs/>
          <w:sz w:val="24"/>
          <w:szCs w:val="24"/>
          <w:lang w:eastAsia="es-EC"/>
        </w:rPr>
        <w:t xml:space="preserve"> </w:t>
      </w:r>
      <w:r w:rsidR="00972EB8">
        <w:rPr>
          <w:rFonts w:ascii="Times New Roman" w:hAnsi="Times New Roman" w:cs="Times New Roman"/>
          <w:sz w:val="24"/>
          <w:szCs w:val="24"/>
        </w:rPr>
        <w:t>con 5.99</w:t>
      </w:r>
      <w:r w:rsidR="00972EB8" w:rsidRPr="007A100A">
        <w:rPr>
          <w:rFonts w:ascii="Times New Roman" w:hAnsi="Times New Roman" w:cs="Times New Roman"/>
          <w:sz w:val="24"/>
          <w:szCs w:val="24"/>
        </w:rPr>
        <w:t xml:space="preserve"> c</w:t>
      </w:r>
      <w:r w:rsidR="00972EB8">
        <w:rPr>
          <w:rFonts w:ascii="Times New Roman" w:hAnsi="Times New Roman" w:cs="Times New Roman"/>
          <w:sz w:val="24"/>
          <w:szCs w:val="24"/>
        </w:rPr>
        <w:t>m</w:t>
      </w:r>
      <w:r w:rsidR="00972EB8" w:rsidRPr="007A100A">
        <w:rPr>
          <w:rFonts w:ascii="Times New Roman" w:hAnsi="Times New Roman" w:cs="Times New Roman"/>
          <w:sz w:val="24"/>
          <w:szCs w:val="24"/>
        </w:rPr>
        <w:t xml:space="preserve">, </w:t>
      </w:r>
      <w:r w:rsidR="00972EB8">
        <w:rPr>
          <w:rFonts w:ascii="Times New Roman" w:hAnsi="Times New Roman" w:cs="Times New Roman"/>
          <w:sz w:val="24"/>
          <w:szCs w:val="24"/>
        </w:rPr>
        <w:t>con un promedio general de</w:t>
      </w:r>
      <w:r w:rsidR="00972EB8">
        <w:rPr>
          <w:rFonts w:ascii="Times New Roman" w:eastAsia="Times New Roman" w:hAnsi="Times New Roman" w:cs="Times New Roman"/>
          <w:sz w:val="24"/>
          <w:szCs w:val="24"/>
          <w:lang w:eastAsia="es-EC"/>
        </w:rPr>
        <w:t xml:space="preserve"> 5.97 cm </w:t>
      </w:r>
      <w:r w:rsidR="00972EB8" w:rsidRPr="007A100A">
        <w:rPr>
          <w:rFonts w:ascii="Times New Roman" w:hAnsi="Times New Roman" w:cs="Times New Roman"/>
          <w:sz w:val="24"/>
          <w:szCs w:val="24"/>
        </w:rPr>
        <w:t xml:space="preserve">y un coeficiente de </w:t>
      </w:r>
      <w:r w:rsidR="00972EB8">
        <w:rPr>
          <w:rFonts w:ascii="Times New Roman" w:hAnsi="Times New Roman" w:cs="Times New Roman"/>
          <w:sz w:val="24"/>
          <w:szCs w:val="24"/>
        </w:rPr>
        <w:t>variación de 5.80</w:t>
      </w:r>
      <w:r w:rsidR="00972EB8" w:rsidRPr="007A100A">
        <w:rPr>
          <w:rFonts w:ascii="Times New Roman" w:hAnsi="Times New Roman" w:cs="Times New Roman"/>
          <w:sz w:val="24"/>
          <w:szCs w:val="24"/>
        </w:rPr>
        <w:t xml:space="preserve"> %</w:t>
      </w:r>
      <w:r w:rsidR="00972EB8">
        <w:rPr>
          <w:rFonts w:ascii="Times New Roman" w:hAnsi="Times New Roman" w:cs="Times New Roman"/>
          <w:sz w:val="24"/>
          <w:szCs w:val="24"/>
        </w:rPr>
        <w:t xml:space="preserve">, </w:t>
      </w:r>
      <w:r w:rsidR="00972EB8" w:rsidRPr="007A100A">
        <w:rPr>
          <w:rFonts w:ascii="Times New Roman" w:hAnsi="Times New Roman" w:cs="Times New Roman"/>
          <w:sz w:val="24"/>
          <w:szCs w:val="24"/>
        </w:rPr>
        <w:t>(Cuadro N° 2).</w:t>
      </w:r>
    </w:p>
    <w:p w:rsidR="00972EB8" w:rsidRDefault="00972EB8" w:rsidP="00972EB8">
      <w:pPr>
        <w:spacing w:after="0" w:line="360" w:lineRule="auto"/>
        <w:jc w:val="both"/>
        <w:rPr>
          <w:rFonts w:ascii="Times New Roman" w:hAnsi="Times New Roman" w:cs="Times New Roman"/>
          <w:sz w:val="24"/>
          <w:szCs w:val="24"/>
        </w:rPr>
      </w:pPr>
    </w:p>
    <w:p w:rsidR="00FE70B1" w:rsidRPr="007A100A" w:rsidRDefault="00972EB8" w:rsidP="00FE70B1">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w:t>
      </w:r>
      <w:r w:rsidR="00FE70B1" w:rsidRPr="007A100A">
        <w:rPr>
          <w:rFonts w:ascii="Times New Roman" w:hAnsi="Times New Roman" w:cs="Times New Roman"/>
          <w:bCs/>
          <w:sz w:val="24"/>
          <w:szCs w:val="24"/>
        </w:rPr>
        <w:t>a variable:</w:t>
      </w:r>
      <w:r w:rsidR="00FE70B1" w:rsidRPr="007A100A">
        <w:rPr>
          <w:rFonts w:ascii="Times New Roman" w:hAnsi="Times New Roman" w:cs="Times New Roman"/>
          <w:sz w:val="24"/>
          <w:szCs w:val="24"/>
        </w:rPr>
        <w:t xml:space="preserve"> </w:t>
      </w:r>
      <w:r w:rsidR="00FE70B1" w:rsidRPr="00771F72">
        <w:rPr>
          <w:rFonts w:ascii="Times New Roman" w:hAnsi="Times New Roman" w:cs="Times New Roman"/>
          <w:b/>
          <w:sz w:val="24"/>
          <w:szCs w:val="24"/>
        </w:rPr>
        <w:t>Diámetro ecuatorial de la hoja</w:t>
      </w:r>
      <w:r w:rsidR="0021683A">
        <w:rPr>
          <w:rFonts w:ascii="Times New Roman" w:hAnsi="Times New Roman" w:cs="Times New Roman"/>
          <w:bCs/>
          <w:sz w:val="24"/>
          <w:szCs w:val="24"/>
        </w:rPr>
        <w:t xml:space="preserve"> </w:t>
      </w:r>
      <w:r w:rsidR="0021683A">
        <w:rPr>
          <w:rFonts w:ascii="Times New Roman" w:hAnsi="Times New Roman" w:cs="Times New Roman"/>
          <w:b/>
          <w:sz w:val="24"/>
          <w:szCs w:val="24"/>
        </w:rPr>
        <w:t>(DPH) a los 90 días</w:t>
      </w:r>
      <w:r w:rsidR="0021683A">
        <w:rPr>
          <w:rFonts w:ascii="Times New Roman" w:hAnsi="Times New Roman" w:cs="Times New Roman"/>
          <w:b/>
          <w:bCs/>
          <w:sz w:val="24"/>
          <w:szCs w:val="24"/>
        </w:rPr>
        <w:t xml:space="preserve">, </w:t>
      </w:r>
      <w:r w:rsidR="00FE70B1">
        <w:rPr>
          <w:rFonts w:ascii="Times New Roman" w:hAnsi="Times New Roman" w:cs="Times New Roman"/>
          <w:sz w:val="24"/>
          <w:szCs w:val="24"/>
        </w:rPr>
        <w:t>fue no significativa, el mayor</w:t>
      </w:r>
      <w:r w:rsidR="0021683A">
        <w:rPr>
          <w:rFonts w:ascii="Times New Roman" w:hAnsi="Times New Roman" w:cs="Times New Roman"/>
          <w:sz w:val="24"/>
          <w:szCs w:val="24"/>
        </w:rPr>
        <w:t xml:space="preserve"> promedio se registró</w:t>
      </w:r>
      <w:r w:rsidR="00FE70B1" w:rsidRPr="007A100A">
        <w:rPr>
          <w:rFonts w:ascii="Times New Roman" w:hAnsi="Times New Roman" w:cs="Times New Roman"/>
          <w:sz w:val="24"/>
          <w:szCs w:val="24"/>
        </w:rPr>
        <w:t xml:space="preserve"> en</w:t>
      </w:r>
      <w:r w:rsidR="00FE70B1">
        <w:rPr>
          <w:rFonts w:ascii="Times New Roman" w:hAnsi="Times New Roman" w:cs="Times New Roman"/>
          <w:sz w:val="24"/>
          <w:szCs w:val="24"/>
        </w:rPr>
        <w:t xml:space="preserve"> </w:t>
      </w:r>
      <w:r w:rsidR="00FE70B1" w:rsidRPr="00771F72">
        <w:rPr>
          <w:rFonts w:ascii="Times New Roman" w:eastAsia="Times New Roman" w:hAnsi="Times New Roman" w:cs="Times New Roman"/>
          <w:bCs/>
          <w:sz w:val="24"/>
          <w:szCs w:val="24"/>
          <w:lang w:eastAsia="es-EC"/>
        </w:rPr>
        <w:t>B2</w:t>
      </w:r>
      <w:r w:rsidR="00FE70B1" w:rsidRPr="002248BC">
        <w:rPr>
          <w:rFonts w:ascii="Times New Roman" w:eastAsia="Times New Roman" w:hAnsi="Times New Roman" w:cs="Times New Roman"/>
          <w:b/>
          <w:bCs/>
          <w:sz w:val="24"/>
          <w:szCs w:val="24"/>
          <w:lang w:eastAsia="es-EC"/>
        </w:rPr>
        <w:t xml:space="preserve">: </w:t>
      </w:r>
      <w:r w:rsidR="00FE70B1" w:rsidRPr="002248BC">
        <w:rPr>
          <w:rFonts w:ascii="Times New Roman" w:hAnsi="Times New Roman" w:cs="Times New Roman"/>
          <w:sz w:val="24"/>
          <w:szCs w:val="24"/>
          <w:lang w:eastAsia="es-EC"/>
        </w:rPr>
        <w:t>Guatemalteco Hass</w:t>
      </w:r>
      <w:r w:rsidR="00FE70B1" w:rsidRPr="007A100A">
        <w:rPr>
          <w:rFonts w:ascii="Times New Roman" w:hAnsi="Times New Roman" w:cs="Times New Roman"/>
          <w:sz w:val="24"/>
          <w:szCs w:val="24"/>
        </w:rPr>
        <w:t xml:space="preserve"> </w:t>
      </w:r>
      <w:r w:rsidR="00FE70B1">
        <w:rPr>
          <w:rFonts w:ascii="Times New Roman" w:hAnsi="Times New Roman" w:cs="Times New Roman"/>
          <w:sz w:val="24"/>
          <w:szCs w:val="24"/>
        </w:rPr>
        <w:t>con 2.05</w:t>
      </w:r>
      <w:r w:rsidR="00FE70B1" w:rsidRPr="007A100A">
        <w:rPr>
          <w:rFonts w:ascii="Times New Roman" w:hAnsi="Times New Roman" w:cs="Times New Roman"/>
          <w:sz w:val="24"/>
          <w:szCs w:val="24"/>
        </w:rPr>
        <w:t xml:space="preserve"> c</w:t>
      </w:r>
      <w:r w:rsidR="00FE70B1">
        <w:rPr>
          <w:rFonts w:ascii="Times New Roman" w:hAnsi="Times New Roman" w:cs="Times New Roman"/>
          <w:sz w:val="24"/>
          <w:szCs w:val="24"/>
        </w:rPr>
        <w:t>m, mientras que el menor</w:t>
      </w:r>
      <w:r w:rsidR="00FE70B1" w:rsidRPr="007A100A">
        <w:rPr>
          <w:rFonts w:ascii="Times New Roman" w:hAnsi="Times New Roman" w:cs="Times New Roman"/>
          <w:sz w:val="24"/>
          <w:szCs w:val="24"/>
        </w:rPr>
        <w:t xml:space="preserve"> promedio se presentó en </w:t>
      </w:r>
      <w:r w:rsidR="00FE70B1" w:rsidRPr="00771F72">
        <w:rPr>
          <w:rFonts w:ascii="Times New Roman" w:eastAsia="Times New Roman" w:hAnsi="Times New Roman" w:cs="Times New Roman"/>
          <w:bCs/>
          <w:sz w:val="24"/>
          <w:szCs w:val="24"/>
          <w:lang w:eastAsia="es-EC"/>
        </w:rPr>
        <w:t>B1: G</w:t>
      </w:r>
      <w:r w:rsidR="00FE70B1" w:rsidRPr="00771F72">
        <w:rPr>
          <w:rFonts w:ascii="Times New Roman" w:eastAsia="Times New Roman" w:hAnsi="Times New Roman" w:cs="Times New Roman"/>
          <w:sz w:val="24"/>
          <w:szCs w:val="24"/>
          <w:lang w:eastAsia="es-EC"/>
        </w:rPr>
        <w:t>uatemalteco Fuerte</w:t>
      </w:r>
      <w:r w:rsidR="00FE70B1" w:rsidRPr="00771F72">
        <w:rPr>
          <w:rFonts w:ascii="Times New Roman" w:eastAsia="Times New Roman" w:hAnsi="Times New Roman" w:cs="Times New Roman"/>
          <w:bCs/>
          <w:sz w:val="24"/>
          <w:szCs w:val="24"/>
          <w:lang w:eastAsia="es-EC"/>
        </w:rPr>
        <w:t xml:space="preserve"> </w:t>
      </w:r>
      <w:r w:rsidR="00FE70B1">
        <w:rPr>
          <w:rFonts w:ascii="Times New Roman" w:hAnsi="Times New Roman" w:cs="Times New Roman"/>
          <w:sz w:val="24"/>
          <w:szCs w:val="24"/>
        </w:rPr>
        <w:t xml:space="preserve">con 2.03 </w:t>
      </w:r>
      <w:r w:rsidR="00FE70B1" w:rsidRPr="007A100A">
        <w:rPr>
          <w:rFonts w:ascii="Times New Roman" w:hAnsi="Times New Roman" w:cs="Times New Roman"/>
          <w:sz w:val="24"/>
          <w:szCs w:val="24"/>
        </w:rPr>
        <w:t>c</w:t>
      </w:r>
      <w:r w:rsidR="00FE70B1">
        <w:rPr>
          <w:rFonts w:ascii="Times New Roman" w:hAnsi="Times New Roman" w:cs="Times New Roman"/>
          <w:sz w:val="24"/>
          <w:szCs w:val="24"/>
        </w:rPr>
        <w:t>m</w:t>
      </w:r>
      <w:r w:rsidR="00FE70B1" w:rsidRPr="007A100A">
        <w:rPr>
          <w:rFonts w:ascii="Times New Roman" w:hAnsi="Times New Roman" w:cs="Times New Roman"/>
          <w:sz w:val="24"/>
          <w:szCs w:val="24"/>
        </w:rPr>
        <w:t xml:space="preserve">, con un promedio general de </w:t>
      </w:r>
      <w:r w:rsidR="00FE70B1">
        <w:rPr>
          <w:rFonts w:ascii="Times New Roman" w:eastAsia="Times New Roman" w:hAnsi="Times New Roman" w:cs="Times New Roman"/>
          <w:sz w:val="24"/>
          <w:szCs w:val="24"/>
          <w:lang w:eastAsia="es-EC"/>
        </w:rPr>
        <w:t xml:space="preserve">2.04 </w:t>
      </w:r>
      <w:r w:rsidR="0021683A">
        <w:rPr>
          <w:rFonts w:ascii="Times New Roman" w:eastAsia="Times New Roman" w:hAnsi="Times New Roman" w:cs="Times New Roman"/>
          <w:sz w:val="24"/>
          <w:szCs w:val="24"/>
          <w:lang w:eastAsia="es-EC"/>
        </w:rPr>
        <w:t xml:space="preserve">cm </w:t>
      </w:r>
      <w:r w:rsidR="00FE70B1" w:rsidRPr="007A100A">
        <w:rPr>
          <w:rFonts w:ascii="Times New Roman" w:hAnsi="Times New Roman" w:cs="Times New Roman"/>
          <w:sz w:val="24"/>
          <w:szCs w:val="24"/>
        </w:rPr>
        <w:t xml:space="preserve">y un coeficiente de </w:t>
      </w:r>
      <w:r w:rsidR="00FE70B1">
        <w:rPr>
          <w:rFonts w:ascii="Times New Roman" w:hAnsi="Times New Roman" w:cs="Times New Roman"/>
          <w:sz w:val="24"/>
          <w:szCs w:val="24"/>
        </w:rPr>
        <w:t xml:space="preserve">variación de 1.25 </w:t>
      </w:r>
      <w:r w:rsidR="00FE70B1" w:rsidRPr="007A100A">
        <w:rPr>
          <w:rFonts w:ascii="Times New Roman" w:hAnsi="Times New Roman" w:cs="Times New Roman"/>
          <w:sz w:val="24"/>
          <w:szCs w:val="24"/>
        </w:rPr>
        <w:t>%</w:t>
      </w:r>
      <w:r w:rsidR="00FE70B1">
        <w:rPr>
          <w:rFonts w:ascii="Times New Roman" w:hAnsi="Times New Roman" w:cs="Times New Roman"/>
          <w:sz w:val="24"/>
          <w:szCs w:val="24"/>
        </w:rPr>
        <w:t xml:space="preserve">, </w:t>
      </w:r>
      <w:r w:rsidR="0021683A">
        <w:rPr>
          <w:rFonts w:ascii="Times New Roman" w:hAnsi="Times New Roman" w:cs="Times New Roman"/>
          <w:sz w:val="24"/>
          <w:szCs w:val="24"/>
          <w:lang w:val="es-ES_tradnl"/>
        </w:rPr>
        <w:t>es decir las variedades no incidieron significativamente</w:t>
      </w:r>
      <w:r w:rsidR="0021683A">
        <w:rPr>
          <w:rFonts w:ascii="Times New Roman" w:hAnsi="Times New Roman" w:cs="Times New Roman"/>
          <w:color w:val="0D0D0D" w:themeColor="text1" w:themeTint="F2"/>
          <w:sz w:val="24"/>
          <w:szCs w:val="26"/>
        </w:rPr>
        <w:t>,</w:t>
      </w:r>
      <w:r w:rsidR="0021683A" w:rsidRPr="007A100A">
        <w:rPr>
          <w:rFonts w:ascii="Times New Roman" w:hAnsi="Times New Roman" w:cs="Times New Roman"/>
          <w:sz w:val="24"/>
          <w:szCs w:val="24"/>
        </w:rPr>
        <w:t xml:space="preserve"> </w:t>
      </w:r>
      <w:r w:rsidR="00FE70B1" w:rsidRPr="007A100A">
        <w:rPr>
          <w:rFonts w:ascii="Times New Roman" w:hAnsi="Times New Roman" w:cs="Times New Roman"/>
          <w:sz w:val="24"/>
          <w:szCs w:val="24"/>
        </w:rPr>
        <w:t>(Cuadro N° 2).</w:t>
      </w:r>
    </w:p>
    <w:p w:rsidR="00FE70B1" w:rsidRDefault="00FE70B1" w:rsidP="00771F72">
      <w:pPr>
        <w:spacing w:after="0" w:line="360" w:lineRule="auto"/>
        <w:jc w:val="both"/>
        <w:rPr>
          <w:rFonts w:ascii="Times New Roman" w:hAnsi="Times New Roman" w:cs="Times New Roman"/>
          <w:sz w:val="24"/>
          <w:szCs w:val="24"/>
        </w:rPr>
      </w:pPr>
    </w:p>
    <w:p w:rsidR="0021683A" w:rsidRPr="00E63683" w:rsidRDefault="0021683A" w:rsidP="00E63683">
      <w:pPr>
        <w:tabs>
          <w:tab w:val="left" w:pos="426"/>
        </w:tabs>
        <w:spacing w:after="0" w:line="360" w:lineRule="auto"/>
        <w:jc w:val="both"/>
        <w:rPr>
          <w:rFonts w:ascii="Times New Roman" w:hAnsi="Times New Roman" w:cs="Times New Roman"/>
          <w:sz w:val="24"/>
        </w:rPr>
      </w:pPr>
      <w:r>
        <w:rPr>
          <w:rFonts w:ascii="Times New Roman" w:hAnsi="Times New Roman" w:cs="Times New Roman"/>
          <w:bCs/>
          <w:sz w:val="24"/>
          <w:szCs w:val="24"/>
        </w:rPr>
        <w:t>En l</w:t>
      </w:r>
      <w:r w:rsidRPr="007A100A">
        <w:rPr>
          <w:rFonts w:ascii="Times New Roman" w:hAnsi="Times New Roman" w:cs="Times New Roman"/>
          <w:bCs/>
          <w:sz w:val="24"/>
          <w:szCs w:val="24"/>
        </w:rPr>
        <w:t>a 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Diámetro ecuatorial de la hoja</w:t>
      </w:r>
      <w:r>
        <w:rPr>
          <w:rFonts w:ascii="Times New Roman" w:hAnsi="Times New Roman" w:cs="Times New Roman"/>
          <w:bCs/>
          <w:sz w:val="24"/>
          <w:szCs w:val="24"/>
        </w:rPr>
        <w:t xml:space="preserve"> </w:t>
      </w:r>
      <w:r>
        <w:rPr>
          <w:rFonts w:ascii="Times New Roman" w:hAnsi="Times New Roman" w:cs="Times New Roman"/>
          <w:b/>
          <w:sz w:val="24"/>
          <w:szCs w:val="24"/>
        </w:rPr>
        <w:t>(DPH) a los 120 días</w:t>
      </w:r>
      <w:r>
        <w:rPr>
          <w:rFonts w:ascii="Times New Roman" w:hAnsi="Times New Roman" w:cs="Times New Roman"/>
          <w:b/>
          <w:bCs/>
          <w:sz w:val="24"/>
          <w:szCs w:val="24"/>
        </w:rPr>
        <w:t xml:space="preserve">, </w:t>
      </w:r>
      <w:r>
        <w:rPr>
          <w:rFonts w:ascii="Times New Roman" w:hAnsi="Times New Roman" w:cs="Times New Roman"/>
          <w:sz w:val="24"/>
          <w:szCs w:val="24"/>
        </w:rPr>
        <w:t>el mayor</w:t>
      </w:r>
      <w:r w:rsidRPr="007A100A">
        <w:rPr>
          <w:rFonts w:ascii="Times New Roman" w:hAnsi="Times New Roman" w:cs="Times New Roman"/>
          <w:sz w:val="24"/>
          <w:szCs w:val="24"/>
        </w:rPr>
        <w:t xml:space="preserve">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3.20 </w:t>
      </w:r>
      <w:r w:rsidRPr="007A100A">
        <w:rPr>
          <w:rFonts w:ascii="Times New Roman" w:hAnsi="Times New Roman" w:cs="Times New Roman"/>
          <w:sz w:val="24"/>
          <w:szCs w:val="24"/>
        </w:rPr>
        <w:t>c</w:t>
      </w:r>
      <w:r>
        <w:rPr>
          <w:rFonts w:ascii="Times New Roman" w:hAnsi="Times New Roman" w:cs="Times New Roman"/>
          <w:sz w:val="24"/>
          <w:szCs w:val="24"/>
        </w:rPr>
        <w:t>m, mientras que el menor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con 3.18</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con un promedio g</w:t>
      </w:r>
      <w:r>
        <w:rPr>
          <w:rFonts w:ascii="Times New Roman" w:hAnsi="Times New Roman" w:cs="Times New Roman"/>
          <w:sz w:val="24"/>
          <w:szCs w:val="24"/>
        </w:rPr>
        <w:t>eneral de</w:t>
      </w:r>
      <w:r>
        <w:rPr>
          <w:rFonts w:ascii="Times New Roman" w:eastAsia="Times New Roman" w:hAnsi="Times New Roman" w:cs="Times New Roman"/>
          <w:sz w:val="24"/>
          <w:szCs w:val="24"/>
          <w:lang w:eastAsia="es-EC"/>
        </w:rPr>
        <w:t xml:space="preserve"> 3.19 cm </w:t>
      </w:r>
      <w:r w:rsidRPr="007A100A">
        <w:rPr>
          <w:rFonts w:ascii="Times New Roman" w:hAnsi="Times New Roman" w:cs="Times New Roman"/>
          <w:sz w:val="24"/>
          <w:szCs w:val="24"/>
        </w:rPr>
        <w:t xml:space="preserve">y un coeficiente de </w:t>
      </w:r>
      <w:r>
        <w:rPr>
          <w:rFonts w:ascii="Times New Roman" w:hAnsi="Times New Roman" w:cs="Times New Roman"/>
          <w:sz w:val="24"/>
          <w:szCs w:val="24"/>
        </w:rPr>
        <w:t>variación de 0.80</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00E63683">
        <w:rPr>
          <w:rFonts w:ascii="Times New Roman" w:hAnsi="Times New Roman" w:cs="Times New Roman"/>
          <w:sz w:val="24"/>
        </w:rPr>
        <w:t xml:space="preserve">es decir las variedades fueron factores independientes en esta variable, </w:t>
      </w:r>
      <w:r w:rsidRPr="007A100A">
        <w:rPr>
          <w:rFonts w:ascii="Times New Roman" w:hAnsi="Times New Roman" w:cs="Times New Roman"/>
          <w:sz w:val="24"/>
          <w:szCs w:val="24"/>
        </w:rPr>
        <w:t>(Cuadro N° 2).</w:t>
      </w:r>
    </w:p>
    <w:p w:rsidR="00972EB8" w:rsidRDefault="00972EB8" w:rsidP="00771F72">
      <w:pPr>
        <w:spacing w:after="0" w:line="360" w:lineRule="auto"/>
        <w:jc w:val="both"/>
        <w:rPr>
          <w:rFonts w:ascii="Times New Roman" w:hAnsi="Times New Roman" w:cs="Times New Roman"/>
          <w:sz w:val="24"/>
          <w:szCs w:val="24"/>
        </w:rPr>
      </w:pPr>
    </w:p>
    <w:p w:rsidR="00E63683" w:rsidRPr="00E63683" w:rsidRDefault="00FE70B1" w:rsidP="00E63683">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respuesta de </w:t>
      </w:r>
      <w:r w:rsidR="00E63683">
        <w:rPr>
          <w:rFonts w:ascii="Times New Roman" w:hAnsi="Times New Roman" w:cs="Times New Roman"/>
          <w:sz w:val="24"/>
          <w:szCs w:val="24"/>
        </w:rPr>
        <w:t>variedades de aguacate</w:t>
      </w:r>
      <w:r w:rsidRPr="007A100A">
        <w:rPr>
          <w:rFonts w:ascii="Times New Roman" w:hAnsi="Times New Roman" w:cs="Times New Roman"/>
          <w:sz w:val="24"/>
          <w:szCs w:val="24"/>
        </w:rPr>
        <w:t>, e</w:t>
      </w:r>
      <w:r w:rsidRPr="007A100A">
        <w:rPr>
          <w:rFonts w:ascii="Times New Roman" w:hAnsi="Times New Roman" w:cs="Times New Roman"/>
          <w:bCs/>
          <w:sz w:val="24"/>
          <w:szCs w:val="24"/>
        </w:rPr>
        <w:t>n la 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Longitud del pedúnculo de la hoja del injerto</w:t>
      </w:r>
      <w:r w:rsidR="00E63683">
        <w:rPr>
          <w:rFonts w:ascii="Times New Roman" w:hAnsi="Times New Roman" w:cs="Times New Roman"/>
          <w:b/>
          <w:sz w:val="24"/>
          <w:szCs w:val="24"/>
        </w:rPr>
        <w:t xml:space="preserve"> (LPI) a los 90 días</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w:t>
      </w:r>
      <w:r w:rsidR="00E63683">
        <w:rPr>
          <w:rFonts w:ascii="Times New Roman" w:hAnsi="Times New Roman" w:cs="Times New Roman"/>
          <w:sz w:val="24"/>
          <w:szCs w:val="24"/>
        </w:rPr>
        <w:t xml:space="preserve">% fue no significativa; las dos variedades </w:t>
      </w:r>
      <w:r w:rsidR="00E63683">
        <w:rPr>
          <w:rFonts w:ascii="Times New Roman" w:eastAsia="Times New Roman" w:hAnsi="Times New Roman" w:cs="Times New Roman"/>
          <w:color w:val="000000"/>
          <w:sz w:val="24"/>
          <w:szCs w:val="24"/>
          <w:lang w:val="es-CO" w:eastAsia="es-CO"/>
        </w:rPr>
        <w:t xml:space="preserve">tuvieron igual promedio 1.36 cm, por cuanto </w:t>
      </w:r>
      <w:r w:rsidR="00E63683">
        <w:rPr>
          <w:rFonts w:ascii="Times New Roman" w:hAnsi="Times New Roman" w:cs="Times New Roman"/>
          <w:sz w:val="24"/>
          <w:szCs w:val="24"/>
        </w:rPr>
        <w:t>no existió diferencia estadística ni numérica,</w:t>
      </w:r>
      <w:r w:rsidR="00E63683">
        <w:rPr>
          <w:rFonts w:ascii="Times New Roman" w:eastAsia="Times New Roman" w:hAnsi="Times New Roman" w:cs="Times New Roman"/>
          <w:color w:val="000000"/>
          <w:sz w:val="24"/>
          <w:szCs w:val="24"/>
          <w:lang w:val="es-CO" w:eastAsia="es-CO"/>
        </w:rPr>
        <w:t xml:space="preserve"> </w:t>
      </w:r>
      <w:r w:rsidR="00E63683">
        <w:rPr>
          <w:rFonts w:ascii="Times New Roman" w:hAnsi="Times New Roman" w:cs="Times New Roman"/>
          <w:sz w:val="24"/>
          <w:szCs w:val="24"/>
        </w:rPr>
        <w:t>se registró un coeficiente de variación de 1.99 %, (Cuadro N° 2).</w:t>
      </w:r>
    </w:p>
    <w:p w:rsidR="00FE70B1" w:rsidRDefault="00FE70B1" w:rsidP="00771F72">
      <w:pPr>
        <w:spacing w:after="0" w:line="360" w:lineRule="auto"/>
        <w:jc w:val="both"/>
        <w:rPr>
          <w:rFonts w:ascii="Times New Roman" w:hAnsi="Times New Roman" w:cs="Times New Roman"/>
          <w:sz w:val="24"/>
          <w:szCs w:val="24"/>
        </w:rPr>
      </w:pPr>
    </w:p>
    <w:p w:rsidR="00E63683" w:rsidRDefault="00E63683" w:rsidP="00771F72">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w:t>
      </w:r>
      <w:r w:rsidRPr="007A100A">
        <w:rPr>
          <w:rFonts w:ascii="Times New Roman" w:hAnsi="Times New Roman" w:cs="Times New Roman"/>
          <w:bCs/>
          <w:sz w:val="24"/>
          <w:szCs w:val="24"/>
        </w:rPr>
        <w:t>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Longitud del pedúnculo de la hoja del injerto</w:t>
      </w:r>
      <w:r>
        <w:rPr>
          <w:rFonts w:ascii="Times New Roman" w:hAnsi="Times New Roman" w:cs="Times New Roman"/>
          <w:b/>
          <w:sz w:val="24"/>
          <w:szCs w:val="24"/>
        </w:rPr>
        <w:t xml:space="preserve"> (LPI) a los 120 días</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w:t>
      </w:r>
      <w:r w:rsidR="006562E5">
        <w:rPr>
          <w:rFonts w:ascii="Times New Roman" w:hAnsi="Times New Roman" w:cs="Times New Roman"/>
          <w:sz w:val="24"/>
          <w:szCs w:val="24"/>
        </w:rPr>
        <w:t>% fue no significativa</w:t>
      </w:r>
      <w:r>
        <w:rPr>
          <w:rFonts w:ascii="Times New Roman" w:hAnsi="Times New Roman" w:cs="Times New Roman"/>
          <w:sz w:val="24"/>
          <w:szCs w:val="24"/>
        </w:rPr>
        <w:t>, numéricamente tuvo diferencias mínimas, el menor</w:t>
      </w:r>
      <w:r w:rsidRPr="007A100A">
        <w:rPr>
          <w:rFonts w:ascii="Times New Roman" w:hAnsi="Times New Roman" w:cs="Times New Roman"/>
          <w:sz w:val="24"/>
          <w:szCs w:val="24"/>
        </w:rPr>
        <w:t xml:space="preserve">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2.03 </w:t>
      </w:r>
      <w:r w:rsidRPr="007A100A">
        <w:rPr>
          <w:rFonts w:ascii="Times New Roman" w:hAnsi="Times New Roman" w:cs="Times New Roman"/>
          <w:sz w:val="24"/>
          <w:szCs w:val="24"/>
        </w:rPr>
        <w:t>c</w:t>
      </w:r>
      <w:r>
        <w:rPr>
          <w:rFonts w:ascii="Times New Roman" w:hAnsi="Times New Roman" w:cs="Times New Roman"/>
          <w:sz w:val="24"/>
          <w:szCs w:val="24"/>
        </w:rPr>
        <w:t>m, mientras que el mayor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con 2.05</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w:t>
      </w:r>
      <w:r>
        <w:rPr>
          <w:rFonts w:ascii="Times New Roman" w:hAnsi="Times New Roman" w:cs="Times New Roman"/>
          <w:sz w:val="24"/>
          <w:szCs w:val="24"/>
        </w:rPr>
        <w:t>se registró</w:t>
      </w:r>
      <w:r w:rsidRPr="007A100A">
        <w:rPr>
          <w:rFonts w:ascii="Times New Roman" w:hAnsi="Times New Roman" w:cs="Times New Roman"/>
          <w:sz w:val="24"/>
          <w:szCs w:val="24"/>
        </w:rPr>
        <w:t xml:space="preserve"> un promedio general de </w:t>
      </w:r>
      <w:r>
        <w:rPr>
          <w:rFonts w:ascii="Times New Roman" w:eastAsia="Times New Roman" w:hAnsi="Times New Roman" w:cs="Times New Roman"/>
          <w:sz w:val="24"/>
          <w:szCs w:val="24"/>
          <w:lang w:eastAsia="es-EC"/>
        </w:rPr>
        <w:t xml:space="preserve">2.04 cm </w:t>
      </w:r>
      <w:r w:rsidRPr="007A100A">
        <w:rPr>
          <w:rFonts w:ascii="Times New Roman" w:hAnsi="Times New Roman" w:cs="Times New Roman"/>
          <w:sz w:val="24"/>
          <w:szCs w:val="24"/>
        </w:rPr>
        <w:t xml:space="preserve">y un coeficiente de </w:t>
      </w:r>
      <w:r>
        <w:rPr>
          <w:rFonts w:ascii="Times New Roman" w:hAnsi="Times New Roman" w:cs="Times New Roman"/>
          <w:sz w:val="24"/>
          <w:szCs w:val="24"/>
        </w:rPr>
        <w:t>variación de 1.58</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A100A">
        <w:rPr>
          <w:rFonts w:ascii="Times New Roman" w:hAnsi="Times New Roman" w:cs="Times New Roman"/>
          <w:sz w:val="24"/>
          <w:szCs w:val="24"/>
        </w:rPr>
        <w:t>(Cuadro N° 2).</w:t>
      </w:r>
    </w:p>
    <w:p w:rsidR="004C6378" w:rsidRPr="001A0233" w:rsidRDefault="004C6378" w:rsidP="00771F72">
      <w:pPr>
        <w:spacing w:after="0" w:line="360" w:lineRule="auto"/>
        <w:jc w:val="both"/>
        <w:rPr>
          <w:rFonts w:ascii="Times New Roman" w:hAnsi="Times New Roman" w:cs="Times New Roman"/>
          <w:b/>
          <w:sz w:val="24"/>
          <w:szCs w:val="24"/>
        </w:rPr>
      </w:pPr>
    </w:p>
    <w:p w:rsidR="001854CC" w:rsidRPr="00E63683" w:rsidRDefault="001A0233" w:rsidP="001854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FE70B1" w:rsidRPr="007A100A">
        <w:rPr>
          <w:rFonts w:ascii="Times New Roman" w:hAnsi="Times New Roman" w:cs="Times New Roman"/>
          <w:bCs/>
          <w:sz w:val="24"/>
          <w:szCs w:val="24"/>
        </w:rPr>
        <w:t>a variable:</w:t>
      </w:r>
      <w:r w:rsidR="00FE70B1" w:rsidRPr="007A100A">
        <w:rPr>
          <w:rFonts w:ascii="Times New Roman" w:hAnsi="Times New Roman" w:cs="Times New Roman"/>
          <w:sz w:val="24"/>
          <w:szCs w:val="24"/>
        </w:rPr>
        <w:t xml:space="preserve"> </w:t>
      </w:r>
      <w:r w:rsidR="00FE70B1" w:rsidRPr="00771F72">
        <w:rPr>
          <w:rFonts w:ascii="Times New Roman" w:hAnsi="Times New Roman" w:cs="Times New Roman"/>
          <w:b/>
          <w:sz w:val="24"/>
          <w:szCs w:val="24"/>
        </w:rPr>
        <w:t>Área foliar</w:t>
      </w:r>
      <w:r w:rsidR="001854CC">
        <w:rPr>
          <w:rFonts w:ascii="Times New Roman" w:hAnsi="Times New Roman" w:cs="Times New Roman"/>
          <w:bCs/>
          <w:sz w:val="24"/>
          <w:szCs w:val="24"/>
        </w:rPr>
        <w:t xml:space="preserve"> </w:t>
      </w:r>
      <w:r w:rsidR="001854CC">
        <w:rPr>
          <w:rFonts w:ascii="Times New Roman" w:hAnsi="Times New Roman" w:cs="Times New Roman"/>
          <w:b/>
          <w:sz w:val="24"/>
          <w:szCs w:val="24"/>
        </w:rPr>
        <w:t>a los 90 días</w:t>
      </w:r>
      <w:r w:rsidR="001854CC" w:rsidRPr="007A100A">
        <w:rPr>
          <w:rFonts w:ascii="Times New Roman" w:hAnsi="Times New Roman" w:cs="Times New Roman"/>
          <w:bCs/>
          <w:sz w:val="24"/>
          <w:szCs w:val="24"/>
        </w:rPr>
        <w:t>,</w:t>
      </w:r>
      <w:r w:rsidR="001854CC" w:rsidRPr="007A100A">
        <w:rPr>
          <w:rFonts w:ascii="Times New Roman" w:hAnsi="Times New Roman" w:cs="Times New Roman"/>
          <w:b/>
          <w:bCs/>
          <w:sz w:val="24"/>
          <w:szCs w:val="24"/>
        </w:rPr>
        <w:t xml:space="preserve"> </w:t>
      </w:r>
      <w:r w:rsidR="001854CC">
        <w:rPr>
          <w:rFonts w:ascii="Times New Roman" w:hAnsi="Times New Roman" w:cs="Times New Roman"/>
          <w:sz w:val="24"/>
          <w:szCs w:val="24"/>
        </w:rPr>
        <w:t xml:space="preserve">fue no significativa; las dos variedades </w:t>
      </w:r>
      <w:r w:rsidR="001854CC">
        <w:rPr>
          <w:rFonts w:ascii="Times New Roman" w:eastAsia="Times New Roman" w:hAnsi="Times New Roman" w:cs="Times New Roman"/>
          <w:color w:val="000000"/>
          <w:sz w:val="24"/>
          <w:szCs w:val="24"/>
          <w:lang w:val="es-CO" w:eastAsia="es-CO"/>
        </w:rPr>
        <w:t xml:space="preserve">tuvieron igual promedio 4.25 </w:t>
      </w:r>
      <w:r w:rsidR="001854CC" w:rsidRPr="007A100A">
        <w:rPr>
          <w:rFonts w:ascii="Times New Roman" w:hAnsi="Times New Roman" w:cs="Times New Roman"/>
          <w:sz w:val="24"/>
          <w:szCs w:val="24"/>
        </w:rPr>
        <w:t>c</w:t>
      </w:r>
      <w:r w:rsidR="001854CC">
        <w:rPr>
          <w:rFonts w:ascii="Times New Roman" w:hAnsi="Times New Roman" w:cs="Times New Roman"/>
          <w:sz w:val="24"/>
          <w:szCs w:val="24"/>
        </w:rPr>
        <w:t>m</w:t>
      </w:r>
      <w:r w:rsidR="001854CC" w:rsidRPr="009706A7">
        <w:rPr>
          <w:rFonts w:ascii="Times New Roman" w:hAnsi="Times New Roman" w:cs="Times New Roman"/>
          <w:sz w:val="24"/>
          <w:szCs w:val="24"/>
          <w:vertAlign w:val="superscript"/>
        </w:rPr>
        <w:t>2</w:t>
      </w:r>
      <w:r w:rsidR="001854CC" w:rsidRPr="001854CC">
        <w:rPr>
          <w:rFonts w:ascii="Times New Roman" w:hAnsi="Times New Roman" w:cs="Times New Roman"/>
          <w:sz w:val="24"/>
          <w:szCs w:val="24"/>
        </w:rPr>
        <w:t>,</w:t>
      </w:r>
      <w:r w:rsidR="001854CC">
        <w:rPr>
          <w:rFonts w:ascii="Times New Roman" w:hAnsi="Times New Roman" w:cs="Times New Roman"/>
          <w:sz w:val="24"/>
          <w:szCs w:val="24"/>
        </w:rPr>
        <w:t xml:space="preserve"> </w:t>
      </w:r>
      <w:r w:rsidR="001854CC">
        <w:rPr>
          <w:rFonts w:ascii="Times New Roman" w:eastAsia="Times New Roman" w:hAnsi="Times New Roman" w:cs="Times New Roman"/>
          <w:color w:val="000000"/>
          <w:sz w:val="24"/>
          <w:szCs w:val="24"/>
          <w:lang w:val="es-CO" w:eastAsia="es-CO"/>
        </w:rPr>
        <w:t xml:space="preserve">por lo cuanto </w:t>
      </w:r>
      <w:r w:rsidR="001854CC">
        <w:rPr>
          <w:rFonts w:ascii="Times New Roman" w:hAnsi="Times New Roman" w:cs="Times New Roman"/>
          <w:sz w:val="24"/>
          <w:szCs w:val="24"/>
        </w:rPr>
        <w:t>no existió diferencia estadística ni numérica,</w:t>
      </w:r>
      <w:r w:rsidR="001854CC">
        <w:rPr>
          <w:rFonts w:ascii="Times New Roman" w:eastAsia="Times New Roman" w:hAnsi="Times New Roman" w:cs="Times New Roman"/>
          <w:color w:val="000000"/>
          <w:sz w:val="24"/>
          <w:szCs w:val="24"/>
          <w:lang w:val="es-CO" w:eastAsia="es-CO"/>
        </w:rPr>
        <w:t xml:space="preserve"> </w:t>
      </w:r>
      <w:r w:rsidR="001854CC">
        <w:rPr>
          <w:rFonts w:ascii="Times New Roman" w:hAnsi="Times New Roman" w:cs="Times New Roman"/>
          <w:sz w:val="24"/>
          <w:szCs w:val="24"/>
        </w:rPr>
        <w:t>se registró un coeficiente de variación de 0.29 %, (Cuadro N° 2).</w:t>
      </w:r>
    </w:p>
    <w:p w:rsidR="001854CC" w:rsidRPr="007A100A" w:rsidRDefault="001854CC" w:rsidP="001854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r w:rsidRPr="007A100A">
        <w:rPr>
          <w:rFonts w:ascii="Times New Roman" w:hAnsi="Times New Roman" w:cs="Times New Roman"/>
          <w:bCs/>
          <w:sz w:val="24"/>
          <w:szCs w:val="24"/>
        </w:rPr>
        <w:t>n la variable:</w:t>
      </w:r>
      <w:r w:rsidRPr="007A100A">
        <w:rPr>
          <w:rFonts w:ascii="Times New Roman" w:hAnsi="Times New Roman" w:cs="Times New Roman"/>
          <w:sz w:val="24"/>
          <w:szCs w:val="24"/>
        </w:rPr>
        <w:t xml:space="preserve"> </w:t>
      </w:r>
      <w:r w:rsidRPr="00771F72">
        <w:rPr>
          <w:rFonts w:ascii="Times New Roman" w:hAnsi="Times New Roman" w:cs="Times New Roman"/>
          <w:b/>
          <w:sz w:val="24"/>
          <w:szCs w:val="24"/>
        </w:rPr>
        <w:t>Área foliar</w:t>
      </w:r>
      <w:r>
        <w:rPr>
          <w:rFonts w:ascii="Times New Roman" w:hAnsi="Times New Roman" w:cs="Times New Roman"/>
          <w:bCs/>
          <w:sz w:val="24"/>
          <w:szCs w:val="24"/>
        </w:rPr>
        <w:t xml:space="preserve"> </w:t>
      </w:r>
      <w:r>
        <w:rPr>
          <w:rFonts w:ascii="Times New Roman" w:hAnsi="Times New Roman" w:cs="Times New Roman"/>
          <w:b/>
          <w:sz w:val="24"/>
          <w:szCs w:val="24"/>
        </w:rPr>
        <w:t>a los 120 días</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w:t>
      </w:r>
      <w:r>
        <w:rPr>
          <w:rFonts w:ascii="Times New Roman" w:hAnsi="Times New Roman" w:cs="Times New Roman"/>
          <w:sz w:val="24"/>
          <w:szCs w:val="24"/>
        </w:rPr>
        <w:t>% fue no significativa, el menor</w:t>
      </w:r>
      <w:r w:rsidRPr="007A100A">
        <w:rPr>
          <w:rFonts w:ascii="Times New Roman" w:hAnsi="Times New Roman" w:cs="Times New Roman"/>
          <w:sz w:val="24"/>
          <w:szCs w:val="24"/>
        </w:rPr>
        <w:t xml:space="preserve">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6.36 </w:t>
      </w:r>
      <w:r w:rsidRPr="007A100A">
        <w:rPr>
          <w:rFonts w:ascii="Times New Roman" w:hAnsi="Times New Roman" w:cs="Times New Roman"/>
          <w:sz w:val="24"/>
          <w:szCs w:val="24"/>
        </w:rPr>
        <w:t>c</w:t>
      </w:r>
      <w:r>
        <w:rPr>
          <w:rFonts w:ascii="Times New Roman" w:hAnsi="Times New Roman" w:cs="Times New Roman"/>
          <w:sz w:val="24"/>
          <w:szCs w:val="24"/>
        </w:rPr>
        <w:t>m</w:t>
      </w:r>
      <w:r w:rsidRPr="009706A7">
        <w:rPr>
          <w:rFonts w:ascii="Times New Roman" w:hAnsi="Times New Roman" w:cs="Times New Roman"/>
          <w:sz w:val="24"/>
          <w:szCs w:val="24"/>
          <w:vertAlign w:val="superscript"/>
        </w:rPr>
        <w:t>2</w:t>
      </w:r>
      <w:r>
        <w:rPr>
          <w:rFonts w:ascii="Times New Roman" w:hAnsi="Times New Roman" w:cs="Times New Roman"/>
          <w:sz w:val="24"/>
          <w:szCs w:val="24"/>
        </w:rPr>
        <w:t>, mientras que el mayor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 xml:space="preserve">con 6.37 </w:t>
      </w:r>
      <w:r w:rsidRPr="007A100A">
        <w:rPr>
          <w:rFonts w:ascii="Times New Roman" w:hAnsi="Times New Roman" w:cs="Times New Roman"/>
          <w:sz w:val="24"/>
          <w:szCs w:val="24"/>
        </w:rPr>
        <w:t>c</w:t>
      </w:r>
      <w:r>
        <w:rPr>
          <w:rFonts w:ascii="Times New Roman" w:hAnsi="Times New Roman" w:cs="Times New Roman"/>
          <w:sz w:val="24"/>
          <w:szCs w:val="24"/>
        </w:rPr>
        <w:t>m</w:t>
      </w:r>
      <w:r w:rsidRPr="009706A7">
        <w:rPr>
          <w:rFonts w:ascii="Times New Roman" w:hAnsi="Times New Roman" w:cs="Times New Roman"/>
          <w:sz w:val="24"/>
          <w:szCs w:val="24"/>
          <w:vertAlign w:val="superscript"/>
        </w:rPr>
        <w:t>2</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 xml:space="preserve">6.37 </w:t>
      </w:r>
      <w:r w:rsidRPr="007A100A">
        <w:rPr>
          <w:rFonts w:ascii="Times New Roman" w:hAnsi="Times New Roman" w:cs="Times New Roman"/>
          <w:sz w:val="24"/>
          <w:szCs w:val="24"/>
        </w:rPr>
        <w:t>c</w:t>
      </w:r>
      <w:r>
        <w:rPr>
          <w:rFonts w:ascii="Times New Roman" w:hAnsi="Times New Roman" w:cs="Times New Roman"/>
          <w:sz w:val="24"/>
          <w:szCs w:val="24"/>
        </w:rPr>
        <w:t>m</w:t>
      </w:r>
      <w:r w:rsidRPr="009706A7">
        <w:rPr>
          <w:rFonts w:ascii="Times New Roman" w:hAnsi="Times New Roman" w:cs="Times New Roman"/>
          <w:sz w:val="24"/>
          <w:szCs w:val="24"/>
          <w:vertAlign w:val="superscript"/>
        </w:rPr>
        <w:t>2</w:t>
      </w:r>
      <w:r>
        <w:rPr>
          <w:rFonts w:ascii="Times New Roman" w:eastAsia="Times New Roman" w:hAnsi="Times New Roman" w:cs="Times New Roman"/>
          <w:sz w:val="24"/>
          <w:szCs w:val="24"/>
          <w:lang w:eastAsia="es-EC"/>
        </w:rPr>
        <w:t xml:space="preserve"> </w:t>
      </w:r>
      <w:r w:rsidRPr="007A100A">
        <w:rPr>
          <w:rFonts w:ascii="Times New Roman" w:hAnsi="Times New Roman" w:cs="Times New Roman"/>
          <w:sz w:val="24"/>
          <w:szCs w:val="24"/>
        </w:rPr>
        <w:t xml:space="preserve">y un coeficiente de </w:t>
      </w:r>
      <w:r>
        <w:rPr>
          <w:rFonts w:ascii="Times New Roman" w:hAnsi="Times New Roman" w:cs="Times New Roman"/>
          <w:sz w:val="24"/>
          <w:szCs w:val="24"/>
        </w:rPr>
        <w:t>variación de 0.20</w:t>
      </w:r>
      <w:r w:rsidRPr="007A100A">
        <w:rPr>
          <w:rFonts w:ascii="Times New Roman" w:hAnsi="Times New Roman" w:cs="Times New Roman"/>
          <w:sz w:val="24"/>
          <w:szCs w:val="24"/>
        </w:rPr>
        <w:t xml:space="preserve"> %, (Cuadro N° 2).</w:t>
      </w:r>
    </w:p>
    <w:p w:rsidR="001854CC" w:rsidRPr="00F33630" w:rsidRDefault="001854CC" w:rsidP="00FE70B1">
      <w:pPr>
        <w:spacing w:after="0" w:line="360" w:lineRule="auto"/>
        <w:jc w:val="both"/>
        <w:rPr>
          <w:rFonts w:ascii="Times New Roman" w:hAnsi="Times New Roman" w:cs="Times New Roman"/>
          <w:sz w:val="24"/>
          <w:szCs w:val="24"/>
        </w:rPr>
      </w:pPr>
    </w:p>
    <w:p w:rsidR="00FE70B1" w:rsidRPr="007A100A" w:rsidRDefault="00FE70B1" w:rsidP="00FE70B1">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respuesta de </w:t>
      </w:r>
      <w:r>
        <w:rPr>
          <w:rFonts w:ascii="Times New Roman" w:hAnsi="Times New Roman" w:cs="Times New Roman"/>
          <w:sz w:val="24"/>
          <w:szCs w:val="24"/>
        </w:rPr>
        <w:t>variedades de aguacate</w:t>
      </w:r>
      <w:r w:rsidR="000944F8">
        <w:rPr>
          <w:rFonts w:ascii="Times New Roman" w:hAnsi="Times New Roman" w:cs="Times New Roman"/>
          <w:sz w:val="24"/>
          <w:szCs w:val="24"/>
        </w:rPr>
        <w:t xml:space="preserve"> </w:t>
      </w:r>
      <w:r w:rsidRPr="007A100A">
        <w:rPr>
          <w:rFonts w:ascii="Times New Roman" w:hAnsi="Times New Roman" w:cs="Times New Roman"/>
          <w:sz w:val="24"/>
          <w:szCs w:val="24"/>
        </w:rPr>
        <w:t>e</w:t>
      </w:r>
      <w:r w:rsidRPr="007A100A">
        <w:rPr>
          <w:rFonts w:ascii="Times New Roman" w:hAnsi="Times New Roman" w:cs="Times New Roman"/>
          <w:bCs/>
          <w:sz w:val="24"/>
          <w:szCs w:val="24"/>
        </w:rPr>
        <w:t>n la variable:</w:t>
      </w:r>
      <w:r w:rsidR="001A0233">
        <w:rPr>
          <w:rFonts w:ascii="Times New Roman" w:hAnsi="Times New Roman" w:cs="Times New Roman"/>
          <w:sz w:val="24"/>
          <w:szCs w:val="24"/>
        </w:rPr>
        <w:t xml:space="preserve"> </w:t>
      </w:r>
      <w:r w:rsidR="00686AE2" w:rsidRPr="00771F72">
        <w:rPr>
          <w:rFonts w:ascii="Times New Roman" w:hAnsi="Times New Roman" w:cs="Times New Roman"/>
          <w:b/>
          <w:sz w:val="24"/>
          <w:szCs w:val="24"/>
        </w:rPr>
        <w:t>Porcentaje de sobrevivencia</w:t>
      </w:r>
      <w:r w:rsidRPr="007A100A">
        <w:rPr>
          <w:rFonts w:ascii="Times New Roman" w:hAnsi="Times New Roman" w:cs="Times New Roman"/>
          <w:bCs/>
          <w:sz w:val="24"/>
          <w:szCs w:val="24"/>
        </w:rPr>
        <w:t>,</w:t>
      </w:r>
      <w:r w:rsidRPr="007A100A">
        <w:rPr>
          <w:rFonts w:ascii="Times New Roman" w:hAnsi="Times New Roman" w:cs="Times New Roman"/>
          <w:b/>
          <w:bCs/>
          <w:sz w:val="24"/>
          <w:szCs w:val="24"/>
        </w:rPr>
        <w:t xml:space="preserve"> </w:t>
      </w:r>
      <w:r w:rsidR="00686AE2">
        <w:rPr>
          <w:rFonts w:ascii="Times New Roman" w:hAnsi="Times New Roman" w:cs="Times New Roman"/>
          <w:sz w:val="24"/>
          <w:szCs w:val="24"/>
        </w:rPr>
        <w:t>fue no significativa, el menor</w:t>
      </w:r>
      <w:r w:rsidRPr="007A100A">
        <w:rPr>
          <w:rFonts w:ascii="Times New Roman" w:hAnsi="Times New Roman" w:cs="Times New Roman"/>
          <w:sz w:val="24"/>
          <w:szCs w:val="24"/>
        </w:rPr>
        <w:t xml:space="preserve"> promedio se obtuvo en</w:t>
      </w:r>
      <w:r>
        <w:rPr>
          <w:rFonts w:ascii="Times New Roman" w:hAnsi="Times New Roman" w:cs="Times New Roman"/>
          <w:sz w:val="24"/>
          <w:szCs w:val="24"/>
        </w:rPr>
        <w:t xml:space="preserve"> </w:t>
      </w:r>
      <w:r w:rsidRPr="00771F72">
        <w:rPr>
          <w:rFonts w:ascii="Times New Roman" w:eastAsia="Times New Roman" w:hAnsi="Times New Roman" w:cs="Times New Roman"/>
          <w:bCs/>
          <w:sz w:val="24"/>
          <w:szCs w:val="24"/>
          <w:lang w:eastAsia="es-EC"/>
        </w:rPr>
        <w:t>B2</w:t>
      </w:r>
      <w:r w:rsidRPr="002248BC">
        <w:rPr>
          <w:rFonts w:ascii="Times New Roman" w:eastAsia="Times New Roman" w:hAnsi="Times New Roman" w:cs="Times New Roman"/>
          <w:b/>
          <w:bCs/>
          <w:sz w:val="24"/>
          <w:szCs w:val="24"/>
          <w:lang w:eastAsia="es-EC"/>
        </w:rPr>
        <w:t xml:space="preserve">: </w:t>
      </w:r>
      <w:r w:rsidRPr="002248BC">
        <w:rPr>
          <w:rFonts w:ascii="Times New Roman" w:hAnsi="Times New Roman" w:cs="Times New Roman"/>
          <w:sz w:val="24"/>
          <w:szCs w:val="24"/>
          <w:lang w:eastAsia="es-EC"/>
        </w:rPr>
        <w:t>Guatemalteco Hass</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w:t>
      </w:r>
      <w:r w:rsidR="00686AE2">
        <w:rPr>
          <w:rFonts w:ascii="Times New Roman" w:hAnsi="Times New Roman" w:cs="Times New Roman"/>
          <w:sz w:val="24"/>
          <w:szCs w:val="24"/>
        </w:rPr>
        <w:t>96.67 %</w:t>
      </w:r>
      <w:r>
        <w:rPr>
          <w:rFonts w:ascii="Times New Roman" w:hAnsi="Times New Roman" w:cs="Times New Roman"/>
          <w:sz w:val="24"/>
          <w:szCs w:val="24"/>
        </w:rPr>
        <w:t>, mientras que el mayor</w:t>
      </w:r>
      <w:r w:rsidRPr="007A100A">
        <w:rPr>
          <w:rFonts w:ascii="Times New Roman" w:hAnsi="Times New Roman" w:cs="Times New Roman"/>
          <w:sz w:val="24"/>
          <w:szCs w:val="24"/>
        </w:rPr>
        <w:t xml:space="preserve"> promedio se presentó en </w:t>
      </w:r>
      <w:r w:rsidRPr="00771F72">
        <w:rPr>
          <w:rFonts w:ascii="Times New Roman" w:eastAsia="Times New Roman" w:hAnsi="Times New Roman" w:cs="Times New Roman"/>
          <w:bCs/>
          <w:sz w:val="24"/>
          <w:szCs w:val="24"/>
          <w:lang w:eastAsia="es-EC"/>
        </w:rPr>
        <w:t>B1: G</w:t>
      </w:r>
      <w:r w:rsidRPr="00771F72">
        <w:rPr>
          <w:rFonts w:ascii="Times New Roman" w:eastAsia="Times New Roman" w:hAnsi="Times New Roman" w:cs="Times New Roman"/>
          <w:sz w:val="24"/>
          <w:szCs w:val="24"/>
          <w:lang w:eastAsia="es-EC"/>
        </w:rPr>
        <w:t>uatemalteco Fuerte</w:t>
      </w:r>
      <w:r w:rsidRPr="00771F72">
        <w:rPr>
          <w:rFonts w:ascii="Times New Roman" w:eastAsia="Times New Roman" w:hAnsi="Times New Roman" w:cs="Times New Roman"/>
          <w:bCs/>
          <w:sz w:val="24"/>
          <w:szCs w:val="24"/>
          <w:lang w:eastAsia="es-EC"/>
        </w:rPr>
        <w:t xml:space="preserve"> </w:t>
      </w:r>
      <w:r>
        <w:rPr>
          <w:rFonts w:ascii="Times New Roman" w:hAnsi="Times New Roman" w:cs="Times New Roman"/>
          <w:sz w:val="24"/>
          <w:szCs w:val="24"/>
        </w:rPr>
        <w:t xml:space="preserve">con </w:t>
      </w:r>
      <w:r w:rsidR="00686AE2">
        <w:rPr>
          <w:rFonts w:ascii="Times New Roman" w:hAnsi="Times New Roman" w:cs="Times New Roman"/>
          <w:sz w:val="24"/>
          <w:szCs w:val="24"/>
        </w:rPr>
        <w:t>100</w:t>
      </w:r>
      <w:r w:rsidRPr="007A100A">
        <w:rPr>
          <w:rFonts w:ascii="Times New Roman" w:hAnsi="Times New Roman" w:cs="Times New Roman"/>
          <w:sz w:val="24"/>
          <w:szCs w:val="24"/>
        </w:rPr>
        <w:t xml:space="preserve"> </w:t>
      </w:r>
      <w:r w:rsidR="00686AE2">
        <w:rPr>
          <w:rFonts w:ascii="Times New Roman" w:hAnsi="Times New Roman" w:cs="Times New Roman"/>
          <w:sz w:val="24"/>
          <w:szCs w:val="24"/>
        </w:rPr>
        <w:t xml:space="preserve">%, </w:t>
      </w:r>
      <w:r w:rsidRPr="007A100A">
        <w:rPr>
          <w:rFonts w:ascii="Times New Roman" w:hAnsi="Times New Roman" w:cs="Times New Roman"/>
          <w:sz w:val="24"/>
          <w:szCs w:val="24"/>
        </w:rPr>
        <w:t xml:space="preserve">con un promedio general de </w:t>
      </w:r>
      <w:r w:rsidR="00686AE2">
        <w:rPr>
          <w:rFonts w:ascii="Times New Roman" w:hAnsi="Times New Roman" w:cs="Times New Roman"/>
          <w:sz w:val="24"/>
          <w:szCs w:val="24"/>
        </w:rPr>
        <w:t xml:space="preserve">98.34 %, </w:t>
      </w:r>
      <w:r w:rsidRPr="007A100A">
        <w:rPr>
          <w:rFonts w:ascii="Times New Roman" w:hAnsi="Times New Roman" w:cs="Times New Roman"/>
          <w:sz w:val="24"/>
          <w:szCs w:val="24"/>
        </w:rPr>
        <w:t xml:space="preserve">y un coeficiente de </w:t>
      </w:r>
      <w:r>
        <w:rPr>
          <w:rFonts w:ascii="Times New Roman" w:hAnsi="Times New Roman" w:cs="Times New Roman"/>
          <w:sz w:val="24"/>
          <w:szCs w:val="24"/>
        </w:rPr>
        <w:t xml:space="preserve">variación de </w:t>
      </w:r>
      <w:r w:rsidR="00686AE2">
        <w:rPr>
          <w:rFonts w:ascii="Times New Roman" w:hAnsi="Times New Roman" w:cs="Times New Roman"/>
          <w:sz w:val="24"/>
          <w:szCs w:val="24"/>
        </w:rPr>
        <w:t>1.42 %</w:t>
      </w:r>
      <w:r w:rsidRPr="007A100A">
        <w:rPr>
          <w:rFonts w:ascii="Times New Roman" w:hAnsi="Times New Roman" w:cs="Times New Roman"/>
          <w:sz w:val="24"/>
          <w:szCs w:val="24"/>
        </w:rPr>
        <w:t>, (Cuadro N° 2).</w:t>
      </w:r>
    </w:p>
    <w:p w:rsidR="00FE70B1" w:rsidRPr="00F33630" w:rsidRDefault="00FE70B1" w:rsidP="00F33630">
      <w:pPr>
        <w:spacing w:after="0" w:line="360" w:lineRule="auto"/>
        <w:jc w:val="both"/>
        <w:rPr>
          <w:rFonts w:ascii="Times New Roman" w:hAnsi="Times New Roman" w:cs="Times New Roman"/>
          <w:sz w:val="24"/>
          <w:szCs w:val="24"/>
        </w:rPr>
      </w:pPr>
    </w:p>
    <w:p w:rsidR="00EC5154" w:rsidRPr="00AC028B" w:rsidRDefault="00042E73" w:rsidP="00AC028B">
      <w:pPr>
        <w:spacing w:after="0" w:line="360" w:lineRule="auto"/>
        <w:jc w:val="center"/>
        <w:rPr>
          <w:rFonts w:ascii="Times New Roman" w:hAnsi="Times New Roman" w:cs="Times New Roman"/>
          <w:noProof/>
          <w:sz w:val="24"/>
          <w:szCs w:val="24"/>
          <w:lang w:val="es-ES_tradnl" w:eastAsia="es-CO"/>
        </w:rPr>
      </w:pPr>
      <w:r w:rsidRPr="002248BC">
        <w:rPr>
          <w:rFonts w:ascii="Times New Roman" w:hAnsi="Times New Roman" w:cs="Times New Roman"/>
          <w:noProof/>
          <w:sz w:val="24"/>
          <w:szCs w:val="24"/>
          <w:lang w:val="es-CO" w:eastAsia="es-CO"/>
        </w:rPr>
        <w:drawing>
          <wp:inline distT="0" distB="0" distL="0" distR="0" wp14:anchorId="352DA899" wp14:editId="33A9C6E1">
            <wp:extent cx="5004000" cy="2700000"/>
            <wp:effectExtent l="0" t="0" r="6350" b="571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42E73" w:rsidRPr="00AC028B" w:rsidRDefault="00042E73" w:rsidP="00EC5154">
      <w:pPr>
        <w:pStyle w:val="Ttulo1"/>
        <w:spacing w:before="0" w:line="360" w:lineRule="auto"/>
        <w:jc w:val="both"/>
        <w:rPr>
          <w:rFonts w:ascii="Times New Roman" w:hAnsi="Times New Roman" w:cs="Times New Roman"/>
          <w:b w:val="0"/>
          <w:color w:val="auto"/>
          <w:sz w:val="20"/>
          <w:szCs w:val="20"/>
        </w:rPr>
      </w:pPr>
      <w:r w:rsidRPr="00AC028B">
        <w:rPr>
          <w:rFonts w:ascii="Times New Roman" w:hAnsi="Times New Roman" w:cs="Times New Roman"/>
          <w:color w:val="auto"/>
          <w:sz w:val="20"/>
          <w:szCs w:val="20"/>
        </w:rPr>
        <w:t>Gr</w:t>
      </w:r>
      <w:r w:rsidR="00EC5154" w:rsidRPr="00AC028B">
        <w:rPr>
          <w:rFonts w:ascii="Times New Roman" w:hAnsi="Times New Roman" w:cs="Times New Roman"/>
          <w:color w:val="auto"/>
          <w:sz w:val="20"/>
          <w:szCs w:val="20"/>
        </w:rPr>
        <w:t>á</w:t>
      </w:r>
      <w:r w:rsidRPr="00AC028B">
        <w:rPr>
          <w:rFonts w:ascii="Times New Roman" w:hAnsi="Times New Roman" w:cs="Times New Roman"/>
          <w:color w:val="auto"/>
          <w:sz w:val="20"/>
          <w:szCs w:val="20"/>
        </w:rPr>
        <w:t xml:space="preserve">fico N° 4. </w:t>
      </w:r>
      <w:r w:rsidRPr="00AC028B">
        <w:rPr>
          <w:rFonts w:ascii="Times New Roman" w:hAnsi="Times New Roman" w:cs="Times New Roman"/>
          <w:b w:val="0"/>
          <w:color w:val="auto"/>
          <w:sz w:val="20"/>
          <w:szCs w:val="20"/>
          <w:lang w:val="es-ES_tradnl"/>
        </w:rPr>
        <w:t>Resultados promedios</w:t>
      </w:r>
      <w:r w:rsidRPr="00AC028B">
        <w:rPr>
          <w:rFonts w:ascii="Times New Roman" w:hAnsi="Times New Roman" w:cs="Times New Roman"/>
          <w:b w:val="0"/>
          <w:color w:val="auto"/>
          <w:sz w:val="20"/>
          <w:szCs w:val="20"/>
        </w:rPr>
        <w:t xml:space="preserve"> </w:t>
      </w:r>
      <w:r w:rsidR="00EC5154" w:rsidRPr="00AC028B">
        <w:rPr>
          <w:rFonts w:ascii="Times New Roman" w:hAnsi="Times New Roman" w:cs="Times New Roman"/>
          <w:b w:val="0"/>
          <w:color w:val="auto"/>
          <w:sz w:val="20"/>
          <w:szCs w:val="20"/>
        </w:rPr>
        <w:t>del F</w:t>
      </w:r>
      <w:r w:rsidRPr="00AC028B">
        <w:rPr>
          <w:rFonts w:ascii="Times New Roman" w:hAnsi="Times New Roman" w:cs="Times New Roman"/>
          <w:b w:val="0"/>
          <w:color w:val="auto"/>
          <w:sz w:val="20"/>
          <w:szCs w:val="20"/>
        </w:rPr>
        <w:t xml:space="preserve">actor B: </w:t>
      </w:r>
      <w:r w:rsidRPr="00AC028B">
        <w:rPr>
          <w:rFonts w:ascii="Times New Roman" w:hAnsi="Times New Roman" w:cs="Times New Roman"/>
          <w:b w:val="0"/>
          <w:bCs w:val="0"/>
          <w:color w:val="auto"/>
          <w:sz w:val="20"/>
          <w:szCs w:val="20"/>
        </w:rPr>
        <w:t>Variedades</w:t>
      </w:r>
      <w:r w:rsidR="005D1AEB" w:rsidRPr="00AC028B">
        <w:rPr>
          <w:rFonts w:ascii="Times New Roman" w:hAnsi="Times New Roman" w:cs="Times New Roman"/>
          <w:b w:val="0"/>
          <w:bCs w:val="0"/>
          <w:color w:val="auto"/>
          <w:sz w:val="20"/>
          <w:szCs w:val="20"/>
        </w:rPr>
        <w:t xml:space="preserve"> de aguacate</w:t>
      </w:r>
      <w:r w:rsidRPr="00AC028B">
        <w:rPr>
          <w:rFonts w:ascii="Times New Roman" w:hAnsi="Times New Roman" w:cs="Times New Roman"/>
          <w:b w:val="0"/>
          <w:color w:val="auto"/>
          <w:sz w:val="20"/>
          <w:szCs w:val="20"/>
        </w:rPr>
        <w:t xml:space="preserve">, en la variable Porcentaje de prendimiento </w:t>
      </w:r>
      <w:r w:rsidR="00EC5154" w:rsidRPr="00AC028B">
        <w:rPr>
          <w:rFonts w:ascii="Times New Roman" w:hAnsi="Times New Roman" w:cs="Times New Roman"/>
          <w:b w:val="0"/>
          <w:color w:val="auto"/>
          <w:sz w:val="20"/>
          <w:szCs w:val="20"/>
        </w:rPr>
        <w:t xml:space="preserve">del injerto </w:t>
      </w:r>
      <w:r w:rsidRPr="00AC028B">
        <w:rPr>
          <w:rFonts w:ascii="Times New Roman" w:hAnsi="Times New Roman" w:cs="Times New Roman"/>
          <w:b w:val="0"/>
          <w:color w:val="auto"/>
          <w:sz w:val="20"/>
          <w:szCs w:val="20"/>
        </w:rPr>
        <w:t>(PP</w:t>
      </w:r>
      <w:r w:rsidR="00EC5154" w:rsidRPr="00AC028B">
        <w:rPr>
          <w:rFonts w:ascii="Times New Roman" w:hAnsi="Times New Roman" w:cs="Times New Roman"/>
          <w:b w:val="0"/>
          <w:color w:val="auto"/>
          <w:sz w:val="20"/>
          <w:szCs w:val="20"/>
        </w:rPr>
        <w:t>I</w:t>
      </w:r>
      <w:r w:rsidRPr="00AC028B">
        <w:rPr>
          <w:rFonts w:ascii="Times New Roman" w:hAnsi="Times New Roman" w:cs="Times New Roman"/>
          <w:b w:val="0"/>
          <w:color w:val="auto"/>
          <w:sz w:val="20"/>
          <w:szCs w:val="20"/>
        </w:rPr>
        <w:t xml:space="preserve">), </w:t>
      </w:r>
      <w:r w:rsidR="00AC028B" w:rsidRPr="00AC028B">
        <w:rPr>
          <w:rFonts w:ascii="Times New Roman" w:hAnsi="Times New Roman" w:cs="Times New Roman"/>
          <w:b w:val="0"/>
          <w:color w:val="auto"/>
          <w:sz w:val="20"/>
          <w:szCs w:val="20"/>
        </w:rPr>
        <w:t>Patate 2017: Chicaiza, P.</w:t>
      </w:r>
    </w:p>
    <w:p w:rsidR="00042E73" w:rsidRPr="00F33630" w:rsidRDefault="00042E73" w:rsidP="00545218">
      <w:pPr>
        <w:spacing w:after="0" w:line="360" w:lineRule="auto"/>
        <w:rPr>
          <w:rFonts w:ascii="Times New Roman" w:hAnsi="Times New Roman" w:cs="Times New Roman"/>
          <w:sz w:val="24"/>
        </w:rPr>
      </w:pPr>
    </w:p>
    <w:p w:rsidR="008D465B" w:rsidRDefault="00042E73" w:rsidP="0054160D">
      <w:pPr>
        <w:spacing w:after="0" w:line="360" w:lineRule="auto"/>
        <w:jc w:val="both"/>
        <w:rPr>
          <w:rFonts w:ascii="Times New Roman" w:hAnsi="Times New Roman" w:cs="Times New Roman"/>
          <w:b/>
          <w:sz w:val="24"/>
          <w:szCs w:val="24"/>
          <w:lang w:val="es-ES_tradnl"/>
        </w:rPr>
      </w:pPr>
      <w:r w:rsidRPr="0044594D">
        <w:rPr>
          <w:rFonts w:ascii="Times New Roman" w:hAnsi="Times New Roman" w:cs="Times New Roman"/>
          <w:bCs/>
          <w:sz w:val="24"/>
          <w:szCs w:val="24"/>
        </w:rPr>
        <w:t>En la variable:</w:t>
      </w:r>
      <w:r w:rsidRPr="0044594D">
        <w:rPr>
          <w:rFonts w:ascii="Times New Roman" w:hAnsi="Times New Roman" w:cs="Times New Roman"/>
          <w:b/>
          <w:bCs/>
          <w:sz w:val="24"/>
          <w:szCs w:val="24"/>
        </w:rPr>
        <w:t xml:space="preserve"> Porcentaje de prendimiento</w:t>
      </w:r>
      <w:r w:rsidR="00EC5154">
        <w:rPr>
          <w:rFonts w:ascii="Times New Roman" w:hAnsi="Times New Roman" w:cs="Times New Roman"/>
          <w:b/>
          <w:bCs/>
          <w:sz w:val="24"/>
          <w:szCs w:val="24"/>
        </w:rPr>
        <w:t xml:space="preserve"> del injerto</w:t>
      </w:r>
      <w:r w:rsidRPr="0044594D">
        <w:rPr>
          <w:rFonts w:ascii="Times New Roman" w:hAnsi="Times New Roman" w:cs="Times New Roman"/>
          <w:b/>
          <w:bCs/>
          <w:sz w:val="24"/>
          <w:szCs w:val="24"/>
        </w:rPr>
        <w:t xml:space="preserve">, </w:t>
      </w:r>
      <w:r w:rsidR="00EC5154">
        <w:rPr>
          <w:rFonts w:ascii="Times New Roman" w:hAnsi="Times New Roman" w:cs="Times New Roman"/>
          <w:sz w:val="24"/>
          <w:szCs w:val="24"/>
        </w:rPr>
        <w:t>el men</w:t>
      </w:r>
      <w:r w:rsidRPr="0044594D">
        <w:rPr>
          <w:rFonts w:ascii="Times New Roman" w:hAnsi="Times New Roman" w:cs="Times New Roman"/>
          <w:sz w:val="24"/>
          <w:szCs w:val="24"/>
        </w:rPr>
        <w:t xml:space="preserve">or porcentaje se obtuvo en </w:t>
      </w:r>
      <w:r w:rsidRPr="0044594D">
        <w:rPr>
          <w:rFonts w:ascii="Times New Roman" w:eastAsia="Times New Roman" w:hAnsi="Times New Roman" w:cs="Times New Roman"/>
          <w:bCs/>
          <w:sz w:val="24"/>
          <w:szCs w:val="24"/>
          <w:lang w:eastAsia="es-EC"/>
        </w:rPr>
        <w:t xml:space="preserve">B2: </w:t>
      </w:r>
      <w:r w:rsidRPr="0044594D">
        <w:rPr>
          <w:rFonts w:ascii="Times New Roman" w:hAnsi="Times New Roman" w:cs="Times New Roman"/>
          <w:sz w:val="24"/>
          <w:szCs w:val="24"/>
          <w:lang w:eastAsia="es-EC"/>
        </w:rPr>
        <w:t>Guatemalteco Hass</w:t>
      </w:r>
      <w:r w:rsidRPr="0044594D">
        <w:rPr>
          <w:rFonts w:ascii="Times New Roman" w:eastAsia="Times New Roman" w:hAnsi="Times New Roman" w:cs="Times New Roman"/>
          <w:sz w:val="24"/>
          <w:szCs w:val="24"/>
          <w:lang w:eastAsia="es-EC"/>
        </w:rPr>
        <w:t xml:space="preserve"> </w:t>
      </w:r>
      <w:r>
        <w:rPr>
          <w:rFonts w:ascii="Times New Roman" w:hAnsi="Times New Roman" w:cs="Times New Roman"/>
          <w:sz w:val="24"/>
          <w:szCs w:val="24"/>
        </w:rPr>
        <w:t xml:space="preserve">con </w:t>
      </w:r>
      <w:r w:rsidR="008457E6">
        <w:rPr>
          <w:rFonts w:ascii="Times New Roman" w:hAnsi="Times New Roman" w:cs="Times New Roman"/>
          <w:sz w:val="24"/>
          <w:szCs w:val="24"/>
        </w:rPr>
        <w:t>88.44</w:t>
      </w:r>
      <w:r w:rsidRPr="0044594D">
        <w:rPr>
          <w:rFonts w:ascii="Times New Roman" w:hAnsi="Times New Roman" w:cs="Times New Roman"/>
          <w:sz w:val="24"/>
          <w:szCs w:val="24"/>
        </w:rPr>
        <w:t xml:space="preserve"> %, </w:t>
      </w:r>
      <w:r w:rsidR="00EC5154">
        <w:rPr>
          <w:rFonts w:ascii="Times New Roman" w:hAnsi="Times New Roman" w:cs="Times New Roman"/>
          <w:sz w:val="24"/>
          <w:szCs w:val="24"/>
        </w:rPr>
        <w:t>y el may</w:t>
      </w:r>
      <w:r w:rsidRPr="0044594D">
        <w:rPr>
          <w:rFonts w:ascii="Times New Roman" w:hAnsi="Times New Roman" w:cs="Times New Roman"/>
          <w:sz w:val="24"/>
          <w:szCs w:val="24"/>
        </w:rPr>
        <w:t xml:space="preserve">or promedio se presentó en </w:t>
      </w:r>
      <w:r w:rsidRPr="0044594D">
        <w:rPr>
          <w:rFonts w:ascii="Times New Roman" w:eastAsia="Times New Roman" w:hAnsi="Times New Roman" w:cs="Times New Roman"/>
          <w:bCs/>
          <w:sz w:val="24"/>
          <w:szCs w:val="24"/>
          <w:lang w:eastAsia="es-EC"/>
        </w:rPr>
        <w:t>B1</w:t>
      </w:r>
      <w:r w:rsidRPr="002248BC">
        <w:rPr>
          <w:rFonts w:ascii="Times New Roman" w:eastAsia="Times New Roman" w:hAnsi="Times New Roman" w:cs="Times New Roman"/>
          <w:b/>
          <w:bCs/>
          <w:sz w:val="24"/>
          <w:szCs w:val="24"/>
          <w:lang w:eastAsia="es-EC"/>
        </w:rPr>
        <w:t xml:space="preserve">: </w:t>
      </w:r>
      <w:r w:rsidRPr="002248BC">
        <w:rPr>
          <w:rFonts w:ascii="Times New Roman" w:eastAsia="Times New Roman" w:hAnsi="Times New Roman" w:cs="Times New Roman"/>
          <w:sz w:val="24"/>
          <w:szCs w:val="24"/>
          <w:lang w:eastAsia="es-EC"/>
        </w:rPr>
        <w:t>Guatemalteco Fuerte</w:t>
      </w:r>
      <w:r w:rsidRPr="0044594D">
        <w:rPr>
          <w:rFonts w:ascii="Times New Roman" w:hAnsi="Times New Roman" w:cs="Times New Roman"/>
          <w:b/>
          <w:sz w:val="24"/>
          <w:szCs w:val="24"/>
        </w:rPr>
        <w:t xml:space="preserve"> </w:t>
      </w:r>
      <w:r>
        <w:rPr>
          <w:rFonts w:ascii="Times New Roman" w:hAnsi="Times New Roman" w:cs="Times New Roman"/>
          <w:sz w:val="24"/>
          <w:szCs w:val="24"/>
        </w:rPr>
        <w:t xml:space="preserve">con </w:t>
      </w:r>
      <w:r w:rsidR="008457E6">
        <w:rPr>
          <w:rFonts w:ascii="Times New Roman" w:hAnsi="Times New Roman" w:cs="Times New Roman"/>
          <w:sz w:val="24"/>
          <w:szCs w:val="24"/>
        </w:rPr>
        <w:t>98</w:t>
      </w:r>
      <w:r w:rsidR="008457E6" w:rsidRPr="0044594D">
        <w:rPr>
          <w:rFonts w:ascii="Times New Roman" w:hAnsi="Times New Roman" w:cs="Times New Roman"/>
          <w:sz w:val="24"/>
          <w:szCs w:val="24"/>
        </w:rPr>
        <w:t>.</w:t>
      </w:r>
      <w:r w:rsidR="008457E6">
        <w:rPr>
          <w:rFonts w:ascii="Times New Roman" w:hAnsi="Times New Roman" w:cs="Times New Roman"/>
          <w:sz w:val="24"/>
          <w:szCs w:val="24"/>
        </w:rPr>
        <w:t>22</w:t>
      </w:r>
      <w:r w:rsidRPr="0044594D">
        <w:rPr>
          <w:rFonts w:ascii="Times New Roman" w:hAnsi="Times New Roman" w:cs="Times New Roman"/>
          <w:sz w:val="24"/>
          <w:szCs w:val="24"/>
        </w:rPr>
        <w:t xml:space="preserve"> %</w:t>
      </w:r>
      <w:r w:rsidR="00D22E64">
        <w:rPr>
          <w:rFonts w:ascii="Times New Roman" w:hAnsi="Times New Roman" w:cs="Times New Roman"/>
          <w:sz w:val="24"/>
          <w:szCs w:val="24"/>
        </w:rPr>
        <w:t>,</w:t>
      </w:r>
      <w:r w:rsidRPr="0044594D">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94</w:t>
      </w:r>
      <w:r w:rsidRPr="0044594D">
        <w:rPr>
          <w:rFonts w:ascii="Times New Roman" w:eastAsia="Times New Roman" w:hAnsi="Times New Roman" w:cs="Times New Roman"/>
          <w:sz w:val="24"/>
          <w:szCs w:val="24"/>
          <w:lang w:eastAsia="es-EC"/>
        </w:rPr>
        <w:t xml:space="preserve">.33 </w:t>
      </w:r>
      <w:r w:rsidRPr="0044594D">
        <w:rPr>
          <w:rFonts w:ascii="Times New Roman" w:hAnsi="Times New Roman" w:cs="Times New Roman"/>
          <w:sz w:val="24"/>
          <w:szCs w:val="24"/>
        </w:rPr>
        <w:t xml:space="preserve">%, y un coeficiente de </w:t>
      </w:r>
      <w:r>
        <w:rPr>
          <w:rFonts w:ascii="Times New Roman" w:hAnsi="Times New Roman" w:cs="Times New Roman"/>
          <w:sz w:val="24"/>
          <w:szCs w:val="24"/>
        </w:rPr>
        <w:t>variación de 3.93 %, (Cuadro N°</w:t>
      </w:r>
      <w:r w:rsidR="00EC5154">
        <w:rPr>
          <w:rFonts w:ascii="Times New Roman" w:hAnsi="Times New Roman" w:cs="Times New Roman"/>
          <w:sz w:val="24"/>
          <w:szCs w:val="24"/>
        </w:rPr>
        <w:t xml:space="preserve"> </w:t>
      </w:r>
      <w:r>
        <w:rPr>
          <w:rFonts w:ascii="Times New Roman" w:hAnsi="Times New Roman" w:cs="Times New Roman"/>
          <w:sz w:val="24"/>
          <w:szCs w:val="24"/>
        </w:rPr>
        <w:t>2 y Gráfico N°</w:t>
      </w:r>
      <w:r w:rsidR="00EC5154">
        <w:rPr>
          <w:rFonts w:ascii="Times New Roman" w:hAnsi="Times New Roman" w:cs="Times New Roman"/>
          <w:sz w:val="24"/>
          <w:szCs w:val="24"/>
        </w:rPr>
        <w:t xml:space="preserve"> </w:t>
      </w:r>
      <w:r>
        <w:rPr>
          <w:rFonts w:ascii="Times New Roman" w:hAnsi="Times New Roman" w:cs="Times New Roman"/>
          <w:sz w:val="24"/>
          <w:szCs w:val="24"/>
        </w:rPr>
        <w:t>4</w:t>
      </w:r>
      <w:r w:rsidRPr="0044594D">
        <w:rPr>
          <w:rFonts w:ascii="Times New Roman" w:hAnsi="Times New Roman" w:cs="Times New Roman"/>
          <w:sz w:val="24"/>
          <w:szCs w:val="24"/>
        </w:rPr>
        <w:t>).</w:t>
      </w:r>
    </w:p>
    <w:p w:rsidR="0054160D" w:rsidRPr="0054160D" w:rsidRDefault="0054160D" w:rsidP="0054160D">
      <w:pPr>
        <w:spacing w:after="0" w:line="360" w:lineRule="auto"/>
        <w:jc w:val="both"/>
        <w:rPr>
          <w:rFonts w:ascii="Times New Roman" w:hAnsi="Times New Roman" w:cs="Times New Roman"/>
          <w:b/>
          <w:sz w:val="24"/>
          <w:szCs w:val="24"/>
          <w:lang w:val="es-ES_tradnl"/>
        </w:rPr>
      </w:pPr>
    </w:p>
    <w:p w:rsidR="00461279" w:rsidRPr="001854CC" w:rsidRDefault="00686AE2" w:rsidP="000944F8">
      <w:pPr>
        <w:spacing w:line="360" w:lineRule="auto"/>
        <w:jc w:val="both"/>
        <w:rPr>
          <w:rFonts w:ascii="Times New Roman" w:hAnsi="Times New Roman" w:cs="Times New Roman"/>
          <w:color w:val="000000"/>
          <w:sz w:val="24"/>
          <w:szCs w:val="24"/>
        </w:rPr>
        <w:sectPr w:rsidR="00461279" w:rsidRPr="001854CC" w:rsidSect="006E4FA1">
          <w:footerReference w:type="default" r:id="rId15"/>
          <w:pgSz w:w="11907" w:h="16840" w:code="9"/>
          <w:pgMar w:top="1701" w:right="1701" w:bottom="1701" w:left="2268" w:header="851" w:footer="851" w:gutter="0"/>
          <w:pgNumType w:start="1"/>
          <w:cols w:space="708"/>
          <w:noEndnote/>
          <w:docGrid w:linePitch="299"/>
        </w:sectPr>
      </w:pPr>
      <w:r w:rsidRPr="001854CC">
        <w:rPr>
          <w:rFonts w:ascii="Times New Roman" w:hAnsi="Times New Roman" w:cs="Times New Roman"/>
          <w:sz w:val="24"/>
          <w:szCs w:val="24"/>
          <w:lang w:val="es-CO"/>
        </w:rPr>
        <w:t>En esta</w:t>
      </w:r>
      <w:r w:rsidR="00461279" w:rsidRPr="001854CC">
        <w:rPr>
          <w:rFonts w:ascii="Times New Roman" w:hAnsi="Times New Roman" w:cs="Times New Roman"/>
          <w:sz w:val="24"/>
          <w:szCs w:val="24"/>
          <w:lang w:val="es-CO"/>
        </w:rPr>
        <w:t xml:space="preserve"> investigación se evidenció</w:t>
      </w:r>
      <w:r w:rsidRPr="001854CC">
        <w:rPr>
          <w:rFonts w:ascii="Times New Roman" w:hAnsi="Times New Roman" w:cs="Times New Roman"/>
          <w:sz w:val="24"/>
          <w:szCs w:val="24"/>
          <w:lang w:val="es-CO"/>
        </w:rPr>
        <w:t xml:space="preserve"> un mayor porcentaje de prendimiento utilizando la variedad d</w:t>
      </w:r>
      <w:r w:rsidR="00461279" w:rsidRPr="001854CC">
        <w:rPr>
          <w:rFonts w:ascii="Times New Roman" w:hAnsi="Times New Roman" w:cs="Times New Roman"/>
          <w:sz w:val="24"/>
          <w:szCs w:val="24"/>
          <w:lang w:val="es-CO"/>
        </w:rPr>
        <w:t xml:space="preserve">e aguacate Guatemalteco Fuerte, </w:t>
      </w:r>
      <w:r w:rsidR="00461279" w:rsidRPr="001854CC">
        <w:rPr>
          <w:rFonts w:ascii="Times New Roman" w:hAnsi="Times New Roman" w:cs="Times New Roman"/>
          <w:sz w:val="24"/>
          <w:szCs w:val="24"/>
        </w:rPr>
        <w:t>tuvo una mejor respuesta</w:t>
      </w:r>
      <w:r w:rsidR="000944F8" w:rsidRPr="001854CC">
        <w:rPr>
          <w:rFonts w:ascii="Times New Roman" w:hAnsi="Times New Roman" w:cs="Times New Roman"/>
          <w:sz w:val="24"/>
          <w:szCs w:val="24"/>
        </w:rPr>
        <w:t xml:space="preserve"> con menor </w:t>
      </w:r>
      <w:r w:rsidR="000944F8" w:rsidRPr="001854CC">
        <w:rPr>
          <w:rFonts w:ascii="Times New Roman" w:hAnsi="Times New Roman" w:cs="Times New Roman"/>
          <w:sz w:val="24"/>
          <w:szCs w:val="24"/>
        </w:rPr>
        <w:lastRenderedPageBreak/>
        <w:t>tasa de mortalidad; el prendimiento dependió</w:t>
      </w:r>
      <w:r w:rsidR="00461279" w:rsidRPr="001854CC">
        <w:rPr>
          <w:rFonts w:ascii="Times New Roman" w:hAnsi="Times New Roman" w:cs="Times New Roman"/>
          <w:sz w:val="24"/>
          <w:szCs w:val="24"/>
        </w:rPr>
        <w:t xml:space="preserve"> de varios factores, entre ellos: Patrones </w:t>
      </w:r>
      <w:r w:rsidR="000944F8" w:rsidRPr="001854CC">
        <w:rPr>
          <w:rFonts w:ascii="Times New Roman" w:hAnsi="Times New Roman" w:cs="Times New Roman"/>
          <w:sz w:val="24"/>
          <w:szCs w:val="24"/>
        </w:rPr>
        <w:t>bien desarrollados que ejercieron</w:t>
      </w:r>
      <w:r w:rsidR="00461279" w:rsidRPr="001854CC">
        <w:rPr>
          <w:rFonts w:ascii="Times New Roman" w:hAnsi="Times New Roman" w:cs="Times New Roman"/>
          <w:sz w:val="24"/>
          <w:szCs w:val="24"/>
        </w:rPr>
        <w:t xml:space="preserve"> un efecto </w:t>
      </w:r>
      <w:r w:rsidR="000944F8" w:rsidRPr="001854CC">
        <w:rPr>
          <w:rFonts w:ascii="Times New Roman" w:hAnsi="Times New Roman" w:cs="Times New Roman"/>
          <w:sz w:val="24"/>
          <w:szCs w:val="24"/>
        </w:rPr>
        <w:t xml:space="preserve">positivo sobre la yema, buen contacto entre las regiones cámbiales del patrón y de la yema, </w:t>
      </w:r>
      <w:r w:rsidR="001854CC" w:rsidRPr="001854CC">
        <w:rPr>
          <w:rFonts w:ascii="Times New Roman" w:hAnsi="Times New Roman" w:cs="Times New Roman"/>
          <w:sz w:val="24"/>
          <w:szCs w:val="24"/>
        </w:rPr>
        <w:t xml:space="preserve">hubo </w:t>
      </w:r>
      <w:r w:rsidR="00461279" w:rsidRPr="001854CC">
        <w:rPr>
          <w:rFonts w:ascii="Times New Roman" w:hAnsi="Times New Roman" w:cs="Times New Roman"/>
          <w:sz w:val="24"/>
          <w:szCs w:val="24"/>
        </w:rPr>
        <w:t xml:space="preserve">comportamiento proporcional entre el porcentaje de prendimiento y el porcentaje de brotación ya que el mismo número de plantas en que se obtuvo </w:t>
      </w:r>
      <w:r w:rsidR="001854CC" w:rsidRPr="001854CC">
        <w:rPr>
          <w:rFonts w:ascii="Times New Roman" w:hAnsi="Times New Roman" w:cs="Times New Roman"/>
          <w:sz w:val="24"/>
          <w:szCs w:val="24"/>
        </w:rPr>
        <w:t xml:space="preserve">mayor prendimiento </w:t>
      </w:r>
      <w:r w:rsidR="00461279" w:rsidRPr="001854CC">
        <w:rPr>
          <w:rFonts w:ascii="Times New Roman" w:hAnsi="Times New Roman" w:cs="Times New Roman"/>
          <w:sz w:val="24"/>
          <w:szCs w:val="24"/>
        </w:rPr>
        <w:t xml:space="preserve">también se </w:t>
      </w:r>
      <w:r w:rsidR="001854CC" w:rsidRPr="001854CC">
        <w:rPr>
          <w:rFonts w:ascii="Times New Roman" w:hAnsi="Times New Roman" w:cs="Times New Roman"/>
          <w:sz w:val="24"/>
          <w:szCs w:val="24"/>
        </w:rPr>
        <w:t>tuvieron mayor sobrevivencia al final del ensayo.</w:t>
      </w:r>
    </w:p>
    <w:p w:rsidR="00BB12C1" w:rsidRPr="00E5104E" w:rsidRDefault="00BB12C1" w:rsidP="00BB12C1">
      <w:pPr>
        <w:tabs>
          <w:tab w:val="left" w:pos="426"/>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5.3. </w:t>
      </w:r>
      <w:r w:rsidRPr="00E5104E">
        <w:rPr>
          <w:rFonts w:ascii="Times New Roman" w:hAnsi="Times New Roman" w:cs="Times New Roman"/>
          <w:b/>
          <w:sz w:val="24"/>
          <w:szCs w:val="24"/>
        </w:rPr>
        <w:t xml:space="preserve"> Interacción de Factor A x B: Tipos de injertos x Variedades</w:t>
      </w:r>
    </w:p>
    <w:p w:rsidR="00BB12C1" w:rsidRPr="00BB12C1" w:rsidRDefault="00BB12C1" w:rsidP="00042E73">
      <w:pPr>
        <w:spacing w:after="0"/>
        <w:jc w:val="both"/>
        <w:rPr>
          <w:rFonts w:ascii="Times New Roman" w:hAnsi="Times New Roman" w:cs="Times New Roman"/>
          <w:b/>
          <w:sz w:val="12"/>
          <w:szCs w:val="24"/>
        </w:rPr>
      </w:pPr>
    </w:p>
    <w:p w:rsidR="00042E73" w:rsidRPr="00EC5154" w:rsidRDefault="00042E73" w:rsidP="00042E73">
      <w:pPr>
        <w:spacing w:after="0"/>
        <w:jc w:val="both"/>
        <w:rPr>
          <w:rFonts w:ascii="Times New Roman" w:eastAsiaTheme="majorEastAsia" w:hAnsi="Times New Roman" w:cs="Times New Roman"/>
          <w:sz w:val="24"/>
          <w:szCs w:val="24"/>
        </w:rPr>
      </w:pPr>
      <w:r w:rsidRPr="002248BC">
        <w:rPr>
          <w:rFonts w:ascii="Times New Roman" w:hAnsi="Times New Roman" w:cs="Times New Roman"/>
          <w:b/>
          <w:sz w:val="24"/>
          <w:szCs w:val="24"/>
        </w:rPr>
        <w:t xml:space="preserve">Cuadro Nº 3. </w:t>
      </w:r>
      <w:r w:rsidRPr="002248BC">
        <w:rPr>
          <w:rFonts w:ascii="Times New Roman" w:hAnsi="Times New Roman" w:cs="Times New Roman"/>
          <w:sz w:val="24"/>
          <w:szCs w:val="24"/>
        </w:rPr>
        <w:t xml:space="preserve">Resultados para comparar los promedios de tratamientos </w:t>
      </w:r>
      <w:r w:rsidRPr="00AC028B">
        <w:rPr>
          <w:rFonts w:ascii="Times New Roman" w:hAnsi="Times New Roman" w:cs="Times New Roman"/>
          <w:sz w:val="24"/>
          <w:szCs w:val="24"/>
        </w:rPr>
        <w:t>A x B</w:t>
      </w:r>
      <w:r w:rsidR="00AC028B">
        <w:rPr>
          <w:rFonts w:ascii="Times New Roman" w:hAnsi="Times New Roman" w:cs="Times New Roman"/>
          <w:b/>
          <w:sz w:val="24"/>
          <w:szCs w:val="24"/>
        </w:rPr>
        <w:t xml:space="preserve">: </w:t>
      </w:r>
      <w:r w:rsidRPr="002248BC">
        <w:rPr>
          <w:rFonts w:ascii="Times New Roman" w:eastAsiaTheme="majorEastAsia" w:hAnsi="Times New Roman" w:cs="Times New Roman"/>
          <w:sz w:val="24"/>
          <w:szCs w:val="24"/>
        </w:rPr>
        <w:t>Tipos de injerto</w:t>
      </w:r>
      <w:r w:rsidR="00EC5154">
        <w:rPr>
          <w:rFonts w:ascii="Times New Roman" w:eastAsiaTheme="majorEastAsia" w:hAnsi="Times New Roman" w:cs="Times New Roman"/>
          <w:sz w:val="24"/>
          <w:szCs w:val="24"/>
        </w:rPr>
        <w:t>s</w:t>
      </w:r>
      <w:r w:rsidR="00F33630">
        <w:rPr>
          <w:rFonts w:ascii="Times New Roman" w:hAnsi="Times New Roman" w:cs="Times New Roman"/>
          <w:bCs/>
          <w:sz w:val="24"/>
          <w:szCs w:val="24"/>
        </w:rPr>
        <w:t xml:space="preserve"> x Variedades. </w:t>
      </w:r>
      <w:r w:rsidR="00EC5154" w:rsidRPr="00EC5154">
        <w:rPr>
          <w:rFonts w:ascii="Times New Roman" w:hAnsi="Times New Roman" w:cs="Times New Roman"/>
          <w:bCs/>
          <w:sz w:val="24"/>
          <w:szCs w:val="24"/>
        </w:rPr>
        <w:t>Patate, 2017.</w:t>
      </w:r>
    </w:p>
    <w:p w:rsidR="00EC5154" w:rsidRPr="008D465B" w:rsidRDefault="00EC5154" w:rsidP="008D465B">
      <w:pPr>
        <w:spacing w:after="0"/>
        <w:jc w:val="both"/>
        <w:rPr>
          <w:rFonts w:ascii="Times New Roman" w:hAnsi="Times New Roman" w:cs="Times New Roman"/>
          <w:noProof/>
          <w:sz w:val="16"/>
          <w:szCs w:val="24"/>
          <w:lang w:val="es-MX" w:eastAsia="es-C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02"/>
        <w:gridCol w:w="763"/>
        <w:gridCol w:w="771"/>
        <w:gridCol w:w="775"/>
        <w:gridCol w:w="813"/>
        <w:gridCol w:w="587"/>
        <w:gridCol w:w="685"/>
        <w:gridCol w:w="729"/>
        <w:gridCol w:w="603"/>
      </w:tblGrid>
      <w:tr w:rsidR="004B186C" w:rsidRPr="00491E52" w:rsidTr="004B186C">
        <w:trPr>
          <w:trHeight w:val="227"/>
        </w:trPr>
        <w:tc>
          <w:tcPr>
            <w:tcW w:w="1389" w:type="pct"/>
            <w:tcBorders>
              <w:top w:val="single" w:sz="4" w:space="0" w:color="auto"/>
              <w:left w:val="single" w:sz="4" w:space="0" w:color="auto"/>
              <w:right w:val="single" w:sz="4" w:space="0" w:color="auto"/>
            </w:tcBorders>
            <w:noWrap/>
            <w:vAlign w:val="bottom"/>
          </w:tcPr>
          <w:p w:rsidR="004B186C" w:rsidRDefault="004B186C" w:rsidP="008D465B">
            <w:pPr>
              <w:spacing w:after="0" w:line="240" w:lineRule="auto"/>
              <w:ind w:left="-113" w:right="-58"/>
              <w:jc w:val="center"/>
              <w:rPr>
                <w:rFonts w:ascii="Times New Roman" w:eastAsia="Times New Roman" w:hAnsi="Times New Roman" w:cs="Times New Roman"/>
                <w:b/>
                <w:bCs/>
                <w:sz w:val="18"/>
                <w:szCs w:val="18"/>
                <w:lang w:eastAsia="es-CO"/>
              </w:rPr>
            </w:pPr>
          </w:p>
          <w:p w:rsidR="004B186C" w:rsidRPr="00491E52" w:rsidRDefault="004B186C"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b/>
                <w:bCs/>
                <w:sz w:val="18"/>
                <w:szCs w:val="18"/>
                <w:lang w:eastAsia="es-CO"/>
              </w:rPr>
              <w:t>Variables</w:t>
            </w:r>
          </w:p>
        </w:tc>
        <w:tc>
          <w:tcPr>
            <w:tcW w:w="2771" w:type="pct"/>
            <w:gridSpan w:val="6"/>
            <w:tcBorders>
              <w:top w:val="single" w:sz="4" w:space="0" w:color="auto"/>
              <w:left w:val="single" w:sz="4" w:space="0" w:color="auto"/>
              <w:bottom w:val="single" w:sz="4" w:space="0" w:color="auto"/>
              <w:right w:val="single" w:sz="4" w:space="0" w:color="auto"/>
            </w:tcBorders>
            <w:noWrap/>
            <w:vAlign w:val="bottom"/>
          </w:tcPr>
          <w:p w:rsidR="004B186C" w:rsidRPr="00491E52" w:rsidRDefault="004B186C"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b/>
                <w:sz w:val="18"/>
                <w:szCs w:val="18"/>
                <w:lang w:eastAsia="es-CO"/>
              </w:rPr>
              <w:t>Tratamientos</w:t>
            </w:r>
          </w:p>
        </w:tc>
        <w:tc>
          <w:tcPr>
            <w:tcW w:w="460" w:type="pct"/>
            <w:tcBorders>
              <w:top w:val="single" w:sz="4" w:space="0" w:color="auto"/>
              <w:left w:val="single" w:sz="4" w:space="0" w:color="auto"/>
              <w:right w:val="single" w:sz="4" w:space="0" w:color="auto"/>
            </w:tcBorders>
            <w:noWrap/>
            <w:vAlign w:val="bottom"/>
          </w:tcPr>
          <w:p w:rsidR="004B186C" w:rsidRPr="00491E52" w:rsidRDefault="004B186C"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b/>
                <w:bCs/>
                <w:noProof/>
                <w:sz w:val="18"/>
                <w:szCs w:val="18"/>
                <w:lang w:val="es-CO" w:eastAsia="es-CO"/>
              </w:rPr>
              <mc:AlternateContent>
                <mc:Choice Requires="wps">
                  <w:drawing>
                    <wp:anchor distT="0" distB="0" distL="114300" distR="114300" simplePos="0" relativeHeight="251728896" behindDoc="0" locked="0" layoutInCell="1" allowOverlap="1" wp14:anchorId="58AE4696" wp14:editId="30D6D690">
                      <wp:simplePos x="0" y="0"/>
                      <wp:positionH relativeFrom="column">
                        <wp:posOffset>114935</wp:posOffset>
                      </wp:positionH>
                      <wp:positionV relativeFrom="paragraph">
                        <wp:posOffset>-1270</wp:posOffset>
                      </wp:positionV>
                      <wp:extent cx="126365" cy="0"/>
                      <wp:effectExtent l="0" t="0" r="26035" b="19050"/>
                      <wp:wrapNone/>
                      <wp:docPr id="49" name="Conector recto 49"/>
                      <wp:cNvGraphicFramePr/>
                      <a:graphic xmlns:a="http://schemas.openxmlformats.org/drawingml/2006/main">
                        <a:graphicData uri="http://schemas.microsoft.com/office/word/2010/wordprocessingShape">
                          <wps:wsp>
                            <wps:cNvCnPr/>
                            <wps:spPr>
                              <a:xfrm>
                                <a:off x="0" y="0"/>
                                <a:ext cx="1263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FC2E86" id="Conector recto 49"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5pt,-.1pt" to="19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" strokecolor="black [3200]" strokeweight=".5pt">
                      <v:stroke joinstyle="miter"/>
                    </v:line>
                  </w:pict>
                </mc:Fallback>
              </mc:AlternateContent>
            </w:r>
            <w:r w:rsidRPr="00491E52">
              <w:rPr>
                <w:rFonts w:ascii="Times New Roman" w:eastAsia="Times New Roman" w:hAnsi="Times New Roman" w:cs="Times New Roman"/>
                <w:b/>
                <w:bCs/>
                <w:sz w:val="18"/>
                <w:szCs w:val="18"/>
                <w:lang w:eastAsia="es-CO"/>
              </w:rPr>
              <w:t>X</w:t>
            </w:r>
          </w:p>
        </w:tc>
        <w:tc>
          <w:tcPr>
            <w:tcW w:w="380" w:type="pct"/>
            <w:tcBorders>
              <w:top w:val="single" w:sz="4" w:space="0" w:color="auto"/>
              <w:left w:val="single" w:sz="4" w:space="0" w:color="auto"/>
              <w:right w:val="single" w:sz="4" w:space="0" w:color="auto"/>
            </w:tcBorders>
            <w:noWrap/>
            <w:vAlign w:val="bottom"/>
          </w:tcPr>
          <w:p w:rsidR="004B186C" w:rsidRPr="00491E52" w:rsidRDefault="004B186C" w:rsidP="00EC5154">
            <w:pPr>
              <w:spacing w:after="0" w:line="240" w:lineRule="auto"/>
              <w:ind w:left="-77"/>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b/>
                <w:bCs/>
                <w:sz w:val="18"/>
                <w:szCs w:val="18"/>
                <w:lang w:eastAsia="es-CO"/>
              </w:rPr>
              <w:t>CV %</w:t>
            </w:r>
          </w:p>
        </w:tc>
      </w:tr>
      <w:tr w:rsidR="00EC5154" w:rsidRPr="00491E52" w:rsidTr="004B186C">
        <w:trPr>
          <w:trHeight w:val="278"/>
        </w:trPr>
        <w:tc>
          <w:tcPr>
            <w:tcW w:w="1389" w:type="pct"/>
            <w:vMerge w:val="restart"/>
            <w:tcBorders>
              <w:top w:val="single" w:sz="4" w:space="0" w:color="auto"/>
              <w:left w:val="single" w:sz="4" w:space="0" w:color="auto"/>
              <w:right w:val="single" w:sz="4" w:space="0" w:color="auto"/>
            </w:tcBorders>
            <w:noWrap/>
            <w:vAlign w:val="bottom"/>
          </w:tcPr>
          <w:p w:rsidR="00347E95" w:rsidRPr="00491E52" w:rsidRDefault="008D465B"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 xml:space="preserve">VR </w:t>
            </w:r>
            <w:r w:rsidR="00347E95" w:rsidRPr="00491E52">
              <w:rPr>
                <w:rFonts w:ascii="Times New Roman" w:eastAsia="Times New Roman" w:hAnsi="Times New Roman" w:cs="Times New Roman"/>
                <w:sz w:val="18"/>
                <w:szCs w:val="18"/>
                <w:lang w:eastAsia="es-EC"/>
              </w:rPr>
              <w:t>(momento de injertación</w:t>
            </w:r>
            <w:r w:rsidR="00347E95" w:rsidRPr="00491E52">
              <w:rPr>
                <w:rFonts w:eastAsia="Times New Roman" w:cs="Times New Roman"/>
                <w:sz w:val="18"/>
                <w:szCs w:val="18"/>
                <w:lang w:eastAsia="es-EC"/>
              </w:rPr>
              <w:t>)</w:t>
            </w:r>
          </w:p>
          <w:p w:rsidR="00347E95" w:rsidRPr="00491E52" w:rsidRDefault="00347E95" w:rsidP="00347E95">
            <w:pPr>
              <w:spacing w:after="0" w:line="240" w:lineRule="auto"/>
              <w:ind w:left="-113" w:right="-110"/>
              <w:jc w:val="center"/>
              <w:rPr>
                <w:rFonts w:eastAsia="Times New Roman" w:cs="Times New Roman"/>
                <w:sz w:val="18"/>
                <w:szCs w:val="18"/>
                <w:lang w:eastAsia="es-EC"/>
              </w:rPr>
            </w:pP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T1</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T6</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T3</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T2</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T4</w:t>
            </w:r>
          </w:p>
        </w:tc>
        <w:tc>
          <w:tcPr>
            <w:tcW w:w="460" w:type="pct"/>
            <w:vMerge w:val="restart"/>
            <w:tcBorders>
              <w:top w:val="single" w:sz="4" w:space="0" w:color="auto"/>
              <w:left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9.45 cc</w:t>
            </w:r>
          </w:p>
        </w:tc>
        <w:tc>
          <w:tcPr>
            <w:tcW w:w="380" w:type="pct"/>
            <w:vMerge w:val="restart"/>
            <w:tcBorders>
              <w:top w:val="single" w:sz="4" w:space="0" w:color="auto"/>
              <w:left w:val="single" w:sz="4" w:space="0" w:color="auto"/>
              <w:right w:val="single" w:sz="4" w:space="0" w:color="auto"/>
            </w:tcBorders>
            <w:noWrap/>
            <w:vAlign w:val="bottom"/>
          </w:tcPr>
          <w:p w:rsidR="00347E95" w:rsidRPr="00491E52" w:rsidRDefault="00347E95" w:rsidP="00EC5154">
            <w:pPr>
              <w:spacing w:after="0" w:line="240" w:lineRule="auto"/>
              <w:ind w:left="-77"/>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15.38</w:t>
            </w:r>
          </w:p>
        </w:tc>
      </w:tr>
      <w:tr w:rsidR="00EC5154" w:rsidRPr="00491E52" w:rsidTr="004B186C">
        <w:trPr>
          <w:trHeight w:val="278"/>
        </w:trPr>
        <w:tc>
          <w:tcPr>
            <w:tcW w:w="1389" w:type="pct"/>
            <w:vMerge/>
            <w:tcBorders>
              <w:left w:val="single" w:sz="4" w:space="0" w:color="auto"/>
              <w:right w:val="single" w:sz="4" w:space="0" w:color="auto"/>
            </w:tcBorders>
            <w:noWrap/>
            <w:vAlign w:val="bottom"/>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10.67</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486"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9.67</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489"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9.67</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513"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9.33</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370"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ind w:left="-119" w:right="-94"/>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9.00</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432"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ind w:right="-51"/>
              <w:jc w:val="center"/>
              <w:rPr>
                <w:rFonts w:ascii="Times New Roman" w:eastAsia="Times New Roman" w:hAnsi="Times New Roman" w:cs="Times New Roman"/>
                <w:sz w:val="18"/>
                <w:szCs w:val="18"/>
                <w:lang w:eastAsia="es-CO"/>
              </w:rPr>
            </w:pPr>
            <w:r w:rsidRPr="00491E52">
              <w:rPr>
                <w:rFonts w:ascii="Times New Roman" w:eastAsia="Times New Roman" w:hAnsi="Times New Roman" w:cs="Times New Roman"/>
                <w:sz w:val="18"/>
                <w:szCs w:val="18"/>
                <w:lang w:eastAsia="es-CO"/>
              </w:rPr>
              <w:t>8.33</w:t>
            </w:r>
            <w:r w:rsidR="00132B2A">
              <w:rPr>
                <w:rFonts w:ascii="Times New Roman" w:eastAsia="Times New Roman" w:hAnsi="Times New Roman" w:cs="Times New Roman"/>
                <w:sz w:val="18"/>
                <w:szCs w:val="18"/>
                <w:lang w:eastAsia="es-CO"/>
              </w:rPr>
              <w:t xml:space="preserve"> </w:t>
            </w:r>
            <w:r w:rsidR="00491E52">
              <w:rPr>
                <w:rFonts w:ascii="Times New Roman" w:eastAsia="Times New Roman" w:hAnsi="Times New Roman" w:cs="Times New Roman"/>
                <w:sz w:val="18"/>
                <w:szCs w:val="18"/>
                <w:lang w:eastAsia="es-CO"/>
              </w:rPr>
              <w:t>A</w:t>
            </w:r>
          </w:p>
        </w:tc>
        <w:tc>
          <w:tcPr>
            <w:tcW w:w="460" w:type="pct"/>
            <w:vMerge/>
            <w:tcBorders>
              <w:left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left w:val="single" w:sz="4" w:space="0" w:color="auto"/>
              <w:right w:val="single" w:sz="4" w:space="0" w:color="auto"/>
            </w:tcBorders>
            <w:noWrap/>
            <w:vAlign w:val="bottom"/>
          </w:tcPr>
          <w:p w:rsidR="00347E95" w:rsidRPr="00491E52" w:rsidRDefault="00347E95" w:rsidP="00EC5154">
            <w:pPr>
              <w:spacing w:after="0" w:line="240" w:lineRule="auto"/>
              <w:ind w:left="-77"/>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top w:val="single" w:sz="4" w:space="0" w:color="auto"/>
              <w:left w:val="single" w:sz="4" w:space="0" w:color="auto"/>
              <w:right w:val="single" w:sz="4" w:space="0" w:color="auto"/>
            </w:tcBorders>
            <w:noWrap/>
            <w:vAlign w:val="center"/>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DPI</w:t>
            </w:r>
            <w:r w:rsidR="008D465B" w:rsidRPr="00491E52">
              <w:rPr>
                <w:rFonts w:ascii="Times New Roman" w:eastAsia="Times New Roman" w:hAnsi="Times New Roman" w:cs="Times New Roman"/>
                <w:sz w:val="18"/>
                <w:szCs w:val="18"/>
                <w:lang w:eastAsia="es-EC"/>
              </w:rPr>
              <w:t xml:space="preserve"> </w:t>
            </w:r>
            <w:r w:rsidRPr="00491E52">
              <w:rPr>
                <w:rFonts w:ascii="Times New Roman" w:eastAsia="Times New Roman" w:hAnsi="Times New Roman" w:cs="Times New Roman"/>
                <w:sz w:val="18"/>
                <w:szCs w:val="18"/>
                <w:lang w:eastAsia="es-EC"/>
              </w:rPr>
              <w:t>(momento de injertación</w:t>
            </w:r>
            <w:r w:rsidRPr="00491E52">
              <w:rPr>
                <w:rFonts w:eastAsia="Times New Roman" w:cs="Times New Roman"/>
                <w:sz w:val="18"/>
                <w:szCs w:val="18"/>
                <w:lang w:eastAsia="es-EC"/>
              </w:rPr>
              <w:t>)</w:t>
            </w:r>
          </w:p>
          <w:p w:rsidR="00347E95" w:rsidRPr="00491E52" w:rsidRDefault="00347E95" w:rsidP="00347E95">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top w:val="single" w:sz="4" w:space="0" w:color="auto"/>
              <w:left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p>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0.99 cm</w:t>
            </w:r>
          </w:p>
        </w:tc>
        <w:tc>
          <w:tcPr>
            <w:tcW w:w="380" w:type="pct"/>
            <w:vMerge w:val="restart"/>
            <w:tcBorders>
              <w:top w:val="single" w:sz="4" w:space="0" w:color="auto"/>
              <w:left w:val="single" w:sz="4" w:space="0" w:color="auto"/>
              <w:right w:val="single" w:sz="4" w:space="0" w:color="auto"/>
            </w:tcBorders>
            <w:noWrap/>
            <w:vAlign w:val="bottom"/>
          </w:tcPr>
          <w:p w:rsidR="00347E95" w:rsidRPr="00491E52" w:rsidRDefault="00347E95" w:rsidP="00EC5154">
            <w:pPr>
              <w:spacing w:after="0" w:line="240" w:lineRule="auto"/>
              <w:ind w:left="-77"/>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1.35</w:t>
            </w:r>
          </w:p>
        </w:tc>
      </w:tr>
      <w:tr w:rsidR="00EC5154" w:rsidRPr="00491E52" w:rsidTr="004B186C">
        <w:trPr>
          <w:trHeight w:val="278"/>
        </w:trPr>
        <w:tc>
          <w:tcPr>
            <w:tcW w:w="1389" w:type="pct"/>
            <w:vMerge/>
            <w:tcBorders>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ind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1.06</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486"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1.03</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489"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0.99</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513"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0.98</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370"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0.94</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432" w:type="pct"/>
            <w:tcBorders>
              <w:top w:val="single" w:sz="4" w:space="0" w:color="auto"/>
              <w:left w:val="single" w:sz="4" w:space="0" w:color="auto"/>
              <w:bottom w:val="single" w:sz="4" w:space="0" w:color="auto"/>
              <w:right w:val="single" w:sz="4" w:space="0" w:color="auto"/>
            </w:tcBorders>
            <w:noWrap/>
            <w:vAlign w:val="bottom"/>
          </w:tcPr>
          <w:p w:rsidR="00491E52" w:rsidRPr="00491E52" w:rsidRDefault="00347E95" w:rsidP="00132B2A">
            <w:pPr>
              <w:spacing w:after="0" w:line="240" w:lineRule="auto"/>
              <w:ind w:right="-51"/>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0.94</w:t>
            </w:r>
            <w:r w:rsidR="00132B2A">
              <w:rPr>
                <w:rFonts w:ascii="Times New Roman" w:eastAsia="Times New Roman" w:hAnsi="Times New Roman" w:cs="Times New Roman"/>
                <w:sz w:val="18"/>
                <w:szCs w:val="18"/>
                <w:lang w:val="es-CO" w:eastAsia="es-CO"/>
              </w:rPr>
              <w:t xml:space="preserve"> </w:t>
            </w:r>
            <w:r w:rsidR="00491E52">
              <w:rPr>
                <w:rFonts w:ascii="Times New Roman" w:eastAsia="Times New Roman" w:hAnsi="Times New Roman" w:cs="Times New Roman"/>
                <w:sz w:val="18"/>
                <w:szCs w:val="18"/>
                <w:lang w:val="es-CO" w:eastAsia="es-CO"/>
              </w:rPr>
              <w:t>A</w:t>
            </w:r>
          </w:p>
        </w:tc>
        <w:tc>
          <w:tcPr>
            <w:tcW w:w="460" w:type="pct"/>
            <w:vMerge/>
            <w:tcBorders>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left w:val="single" w:sz="4" w:space="0" w:color="auto"/>
              <w:bottom w:val="single" w:sz="4" w:space="0" w:color="auto"/>
              <w:right w:val="single" w:sz="4" w:space="0" w:color="auto"/>
            </w:tcBorders>
            <w:noWrap/>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left w:val="single" w:sz="4" w:space="0" w:color="auto"/>
              <w:right w:val="single" w:sz="4" w:space="0" w:color="auto"/>
            </w:tcBorders>
            <w:noWrap/>
            <w:vAlign w:val="center"/>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DPI</w:t>
            </w:r>
            <w:r w:rsidR="008D465B" w:rsidRPr="00491E52">
              <w:rPr>
                <w:rFonts w:ascii="Times New Roman" w:eastAsia="Times New Roman" w:hAnsi="Times New Roman" w:cs="Times New Roman"/>
                <w:sz w:val="18"/>
                <w:szCs w:val="18"/>
                <w:lang w:eastAsia="es-EC"/>
              </w:rPr>
              <w:t xml:space="preserve"> </w:t>
            </w:r>
            <w:r w:rsidRPr="00491E52">
              <w:rPr>
                <w:rFonts w:ascii="Times New Roman" w:eastAsia="Times New Roman" w:hAnsi="Times New Roman" w:cs="Times New Roman"/>
                <w:sz w:val="18"/>
                <w:szCs w:val="18"/>
                <w:lang w:eastAsia="es-EC"/>
              </w:rPr>
              <w:t>(</w:t>
            </w:r>
            <w:r w:rsidRPr="00491E52">
              <w:rPr>
                <w:rFonts w:ascii="Times New Roman" w:eastAsiaTheme="minorEastAsia" w:hAnsi="Times New Roman" w:cs="Times New Roman"/>
                <w:sz w:val="18"/>
                <w:szCs w:val="18"/>
                <w:lang w:val="es-ES" w:eastAsia="es-ES"/>
              </w:rPr>
              <w:t>final de la investigación)</w:t>
            </w:r>
          </w:p>
          <w:p w:rsidR="00347E95" w:rsidRPr="00491E52" w:rsidRDefault="00347E95" w:rsidP="00347E95">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left w:val="single" w:sz="4" w:space="0" w:color="auto"/>
              <w:right w:val="single" w:sz="4" w:space="0" w:color="auto"/>
            </w:tcBorders>
            <w:noWrap/>
            <w:vAlign w:val="bottom"/>
          </w:tcPr>
          <w:p w:rsidR="00EC5154" w:rsidRPr="00491E52" w:rsidRDefault="00347E95" w:rsidP="00EC5154">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1.37</w:t>
            </w:r>
            <w:r w:rsidR="00EC5154" w:rsidRPr="00491E52">
              <w:rPr>
                <w:rFonts w:ascii="Times New Roman" w:eastAsia="Times New Roman" w:hAnsi="Times New Roman" w:cs="Times New Roman"/>
                <w:sz w:val="18"/>
                <w:szCs w:val="18"/>
                <w:lang w:val="es-CO" w:eastAsia="es-CO"/>
              </w:rPr>
              <w:t xml:space="preserve"> cm</w:t>
            </w:r>
          </w:p>
        </w:tc>
        <w:tc>
          <w:tcPr>
            <w:tcW w:w="380" w:type="pct"/>
            <w:vMerge w:val="restart"/>
            <w:tcBorders>
              <w:left w:val="single" w:sz="4" w:space="0" w:color="auto"/>
              <w:right w:val="single" w:sz="4" w:space="0" w:color="auto"/>
            </w:tcBorders>
            <w:noWrap/>
            <w:vAlign w:val="bottom"/>
          </w:tcPr>
          <w:p w:rsidR="00347E95" w:rsidRPr="00491E52" w:rsidRDefault="00347E95" w:rsidP="00EC5154">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0.93</w:t>
            </w:r>
          </w:p>
        </w:tc>
      </w:tr>
      <w:tr w:rsidR="00EC5154" w:rsidRPr="00491E52" w:rsidTr="004B186C">
        <w:trPr>
          <w:trHeight w:val="278"/>
        </w:trPr>
        <w:tc>
          <w:tcPr>
            <w:tcW w:w="1389" w:type="pct"/>
            <w:vMerge/>
            <w:tcBorders>
              <w:left w:val="single" w:sz="4" w:space="0" w:color="auto"/>
              <w:bottom w:val="single" w:sz="4" w:space="0" w:color="auto"/>
              <w:right w:val="single" w:sz="4" w:space="0" w:color="auto"/>
            </w:tcBorders>
            <w:noWrap/>
            <w:vAlign w:val="center"/>
          </w:tcPr>
          <w:p w:rsidR="00347E95" w:rsidRPr="00491E52" w:rsidRDefault="00347E95" w:rsidP="00347E95">
            <w:pPr>
              <w:spacing w:after="0" w:line="240" w:lineRule="auto"/>
              <w:ind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1.44</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1.41</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1.37</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1.36</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1.32</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46"/>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1.32</w:t>
            </w:r>
            <w:r w:rsidR="00132B2A">
              <w:rPr>
                <w:rFonts w:ascii="Times New Roman" w:eastAsia="Times New Roman" w:hAnsi="Times New Roman" w:cs="Times New Roman"/>
                <w:sz w:val="18"/>
                <w:szCs w:val="18"/>
                <w:lang w:val="es-CO" w:eastAsia="es-CO"/>
              </w:rPr>
              <w:t xml:space="preserve"> A</w:t>
            </w:r>
          </w:p>
        </w:tc>
        <w:tc>
          <w:tcPr>
            <w:tcW w:w="460" w:type="pct"/>
            <w:vMerge/>
            <w:tcBorders>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8D465B"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 xml:space="preserve">DY </w:t>
            </w:r>
            <w:r w:rsidR="00347E95" w:rsidRPr="00491E52">
              <w:rPr>
                <w:rFonts w:ascii="Times New Roman" w:eastAsia="Times New Roman" w:hAnsi="Times New Roman" w:cs="Times New Roman"/>
                <w:sz w:val="18"/>
                <w:szCs w:val="18"/>
                <w:lang w:eastAsia="es-EC"/>
              </w:rPr>
              <w:t>(momento de injertación</w:t>
            </w:r>
            <w:r w:rsidR="00347E95" w:rsidRPr="00491E52">
              <w:rPr>
                <w:rFonts w:eastAsia="Times New Roman" w:cs="Times New Roman"/>
                <w:sz w:val="18"/>
                <w:szCs w:val="18"/>
                <w:lang w:eastAsia="es-EC"/>
              </w:rPr>
              <w:t>)</w:t>
            </w:r>
          </w:p>
          <w:p w:rsidR="00347E95" w:rsidRPr="00491E52" w:rsidRDefault="00347E95" w:rsidP="00347E95">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0.67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1.18</w:t>
            </w:r>
          </w:p>
        </w:tc>
      </w:tr>
      <w:tr w:rsidR="00EC5154" w:rsidRPr="00491E52" w:rsidTr="004B186C">
        <w:trPr>
          <w:trHeight w:val="278"/>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132B2A" w:rsidRPr="00491E52" w:rsidRDefault="00347E95"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0.67</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0.67</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0.67</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0.66</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0.66</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right="-51"/>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0.66</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top w:val="single" w:sz="4" w:space="0" w:color="auto"/>
              <w:left w:val="single" w:sz="4" w:space="0" w:color="auto"/>
              <w:right w:val="single" w:sz="4" w:space="0" w:color="auto"/>
            </w:tcBorders>
            <w:vAlign w:val="center"/>
          </w:tcPr>
          <w:p w:rsidR="00347E95" w:rsidRPr="00491E52" w:rsidRDefault="008D465B"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 xml:space="preserve">DY </w:t>
            </w:r>
            <w:r w:rsidR="00347E95" w:rsidRPr="00491E52">
              <w:rPr>
                <w:rFonts w:ascii="Times New Roman" w:eastAsia="Times New Roman" w:hAnsi="Times New Roman" w:cs="Times New Roman"/>
                <w:sz w:val="18"/>
                <w:szCs w:val="18"/>
                <w:lang w:eastAsia="es-EC"/>
              </w:rPr>
              <w:t>(</w:t>
            </w:r>
            <w:r w:rsidR="00347E95" w:rsidRPr="00491E52">
              <w:rPr>
                <w:rFonts w:ascii="Times New Roman" w:eastAsiaTheme="minorEastAsia" w:hAnsi="Times New Roman" w:cs="Times New Roman"/>
                <w:sz w:val="18"/>
                <w:szCs w:val="18"/>
                <w:lang w:val="es-ES" w:eastAsia="es-ES"/>
              </w:rPr>
              <w:t>final de la investigación)</w:t>
            </w:r>
          </w:p>
          <w:p w:rsidR="00347E95" w:rsidRPr="00491E52" w:rsidRDefault="00347E95" w:rsidP="00347E95">
            <w:pPr>
              <w:spacing w:after="0" w:line="240" w:lineRule="auto"/>
              <w:ind w:left="-113" w:right="-58"/>
              <w:jc w:val="center"/>
              <w:rPr>
                <w:rFonts w:ascii="Times New Roman" w:eastAsia="Times New Roman" w:hAnsi="Times New Roman" w:cs="Times New Roman"/>
                <w:color w:val="FF0000"/>
                <w:sz w:val="18"/>
                <w:szCs w:val="18"/>
                <w:lang w:eastAsia="es-EC"/>
              </w:rPr>
            </w:pP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60" w:type="pct"/>
            <w:vMerge w:val="restart"/>
            <w:tcBorders>
              <w:top w:val="single" w:sz="4" w:space="0" w:color="auto"/>
              <w:left w:val="single" w:sz="4" w:space="0" w:color="auto"/>
              <w:right w:val="single" w:sz="4" w:space="0" w:color="auto"/>
            </w:tcBorders>
            <w:vAlign w:val="bottom"/>
          </w:tcPr>
          <w:p w:rsidR="00EC5154" w:rsidRPr="00491E52" w:rsidRDefault="00347E95" w:rsidP="00EC5154">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1.05</w:t>
            </w:r>
            <w:r w:rsidR="00EC5154" w:rsidRPr="00491E52">
              <w:rPr>
                <w:rFonts w:ascii="Times New Roman" w:eastAsia="Times New Roman" w:hAnsi="Times New Roman" w:cs="Times New Roman"/>
                <w:sz w:val="18"/>
                <w:szCs w:val="18"/>
                <w:lang w:val="es-CO" w:eastAsia="es-CO"/>
              </w:rPr>
              <w:t xml:space="preserve"> cm</w:t>
            </w:r>
          </w:p>
        </w:tc>
        <w:tc>
          <w:tcPr>
            <w:tcW w:w="380" w:type="pct"/>
            <w:vMerge w:val="restart"/>
            <w:tcBorders>
              <w:top w:val="single" w:sz="4" w:space="0" w:color="auto"/>
              <w:left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0.78</w:t>
            </w:r>
          </w:p>
        </w:tc>
      </w:tr>
      <w:tr w:rsidR="00EC5154" w:rsidRPr="00491E52" w:rsidTr="004B186C">
        <w:trPr>
          <w:trHeight w:val="278"/>
        </w:trPr>
        <w:tc>
          <w:tcPr>
            <w:tcW w:w="1389"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1.05</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1.05</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1.05</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1.04</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1.04</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1.04</w:t>
            </w:r>
          </w:p>
        </w:tc>
        <w:tc>
          <w:tcPr>
            <w:tcW w:w="460" w:type="pct"/>
            <w:vMerge/>
            <w:tcBorders>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132B2A" w:rsidRDefault="008D465B"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 xml:space="preserve">PP </w:t>
            </w:r>
          </w:p>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93.33 %</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3.93</w:t>
            </w:r>
          </w:p>
        </w:tc>
      </w:tr>
      <w:tr w:rsidR="00EC5154" w:rsidRPr="00491E52" w:rsidTr="004B186C">
        <w:trPr>
          <w:trHeight w:val="278"/>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 xml:space="preserve">100 </w:t>
            </w:r>
            <w:r w:rsidR="00347E95" w:rsidRPr="00491E52">
              <w:rPr>
                <w:rFonts w:ascii="Times New Roman" w:eastAsia="Times New Roman" w:hAnsi="Times New Roman" w:cs="Times New Roman"/>
                <w:sz w:val="18"/>
                <w:szCs w:val="18"/>
                <w:lang w:val="es-CO" w:eastAsia="es-CO"/>
              </w:rPr>
              <w:t>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186647"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98.67</w:t>
            </w:r>
            <w:r w:rsidR="00EC5154" w:rsidRPr="00491E52">
              <w:rPr>
                <w:rFonts w:ascii="Times New Roman" w:eastAsia="Times New Roman" w:hAnsi="Times New Roman" w:cs="Times New Roman"/>
                <w:sz w:val="18"/>
                <w:szCs w:val="18"/>
                <w:lang w:val="es-CO" w:eastAsia="es-CO"/>
              </w:rPr>
              <w:t xml:space="preserve"> </w:t>
            </w:r>
            <w:r w:rsidR="00347E95" w:rsidRPr="00491E52">
              <w:rPr>
                <w:rFonts w:ascii="Times New Roman" w:eastAsia="Times New Roman" w:hAnsi="Times New Roman" w:cs="Times New Roman"/>
                <w:sz w:val="18"/>
                <w:szCs w:val="18"/>
                <w:lang w:val="es-CO" w:eastAsia="es-CO"/>
              </w:rPr>
              <w:t>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132B2A" w:rsidP="00132B2A">
            <w:pPr>
              <w:spacing w:after="0" w:line="240" w:lineRule="auto"/>
              <w:ind w:left="-71" w:right="-64"/>
              <w:jc w:val="center"/>
              <w:rPr>
                <w:rFonts w:ascii="Times New Roman" w:eastAsia="Times New Roman" w:hAnsi="Times New Roman" w:cs="Times New Roman"/>
                <w:sz w:val="18"/>
                <w:szCs w:val="18"/>
                <w:lang w:val="es-CO" w:eastAsia="es-CO"/>
              </w:rPr>
            </w:pPr>
            <w:r>
              <w:rPr>
                <w:rFonts w:ascii="Times New Roman" w:eastAsia="Times New Roman" w:hAnsi="Times New Roman" w:cs="Times New Roman"/>
                <w:sz w:val="18"/>
                <w:szCs w:val="18"/>
                <w:lang w:val="es-CO" w:eastAsia="es-CO"/>
              </w:rPr>
              <w:t xml:space="preserve">94.67 </w:t>
            </w:r>
            <w:r w:rsidR="00347E95" w:rsidRPr="00491E52">
              <w:rPr>
                <w:rFonts w:ascii="Times New Roman" w:eastAsia="Times New Roman" w:hAnsi="Times New Roman" w:cs="Times New Roman"/>
                <w:sz w:val="18"/>
                <w:szCs w:val="18"/>
                <w:lang w:val="es-CO" w:eastAsia="es-CO"/>
              </w:rPr>
              <w:t>AB</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132B2A" w:rsidP="00132B2A">
            <w:pPr>
              <w:spacing w:after="0" w:line="240" w:lineRule="auto"/>
              <w:ind w:left="-76" w:right="-131"/>
              <w:jc w:val="center"/>
              <w:rPr>
                <w:rFonts w:ascii="Times New Roman" w:eastAsia="Times New Roman" w:hAnsi="Times New Roman" w:cs="Times New Roman"/>
                <w:sz w:val="18"/>
                <w:szCs w:val="18"/>
                <w:lang w:val="es-CO" w:eastAsia="es-CO"/>
              </w:rPr>
            </w:pPr>
            <w:r>
              <w:rPr>
                <w:rFonts w:ascii="Times New Roman" w:eastAsia="Times New Roman" w:hAnsi="Times New Roman" w:cs="Times New Roman"/>
                <w:sz w:val="18"/>
                <w:szCs w:val="18"/>
                <w:lang w:val="es-CO" w:eastAsia="es-CO"/>
              </w:rPr>
              <w:t xml:space="preserve">93.33 </w:t>
            </w:r>
            <w:r w:rsidR="00347E95" w:rsidRPr="00491E52">
              <w:rPr>
                <w:rFonts w:ascii="Times New Roman" w:eastAsia="Times New Roman" w:hAnsi="Times New Roman" w:cs="Times New Roman"/>
                <w:sz w:val="18"/>
                <w:szCs w:val="18"/>
                <w:lang w:val="es-CO" w:eastAsia="es-CO"/>
              </w:rPr>
              <w:t>AB</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186647"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87</w:t>
            </w:r>
            <w:r w:rsidR="00EC5154" w:rsidRPr="00491E52">
              <w:rPr>
                <w:rFonts w:ascii="Times New Roman" w:eastAsia="Times New Roman" w:hAnsi="Times New Roman" w:cs="Times New Roman"/>
                <w:sz w:val="18"/>
                <w:szCs w:val="18"/>
                <w:lang w:val="es-CO" w:eastAsia="es-CO"/>
              </w:rPr>
              <w:t xml:space="preserve"> </w:t>
            </w:r>
            <w:r w:rsidR="00347E95" w:rsidRPr="00491E52">
              <w:rPr>
                <w:rFonts w:ascii="Times New Roman" w:eastAsia="Times New Roman" w:hAnsi="Times New Roman" w:cs="Times New Roman"/>
                <w:sz w:val="18"/>
                <w:szCs w:val="18"/>
                <w:lang w:val="es-CO" w:eastAsia="es-CO"/>
              </w:rPr>
              <w:t>B</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132B2A">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 xml:space="preserve">86 </w:t>
            </w:r>
            <w:r w:rsidR="00347E95" w:rsidRPr="00491E52">
              <w:rPr>
                <w:rFonts w:ascii="Times New Roman" w:eastAsia="Times New Roman" w:hAnsi="Times New Roman" w:cs="Times New Roman"/>
                <w:sz w:val="18"/>
                <w:szCs w:val="18"/>
                <w:lang w:val="es-CO" w:eastAsia="es-CO"/>
              </w:rPr>
              <w:t>B</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4B186C">
        <w:trPr>
          <w:trHeight w:val="278"/>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49360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NH (90</w:t>
            </w:r>
            <w:r w:rsidR="00347E95" w:rsidRPr="00491E52">
              <w:rPr>
                <w:rFonts w:ascii="Times New Roman" w:eastAsia="Times New Roman" w:hAnsi="Times New Roman" w:cs="Times New Roman"/>
                <w:sz w:val="18"/>
                <w:szCs w:val="18"/>
                <w:lang w:eastAsia="es-EC"/>
              </w:rPr>
              <w:t xml:space="preserve"> d</w:t>
            </w:r>
            <w:r w:rsidR="008D465B" w:rsidRPr="00491E52">
              <w:rPr>
                <w:rFonts w:ascii="Times New Roman" w:eastAsia="Times New Roman" w:hAnsi="Times New Roman" w:cs="Times New Roman"/>
                <w:sz w:val="18"/>
                <w:szCs w:val="18"/>
                <w:lang w:eastAsia="es-EC"/>
              </w:rPr>
              <w:t xml:space="preserve">ías) </w:t>
            </w:r>
            <w:r w:rsidR="00347E95"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12 h</w:t>
            </w:r>
            <w:r w:rsidR="00347E95" w:rsidRPr="00491E52">
              <w:rPr>
                <w:rFonts w:ascii="Times New Roman" w:eastAsia="Times New Roman" w:hAnsi="Times New Roman" w:cs="Times New Roman"/>
                <w:sz w:val="18"/>
                <w:szCs w:val="18"/>
                <w:lang w:eastAsia="es-EC"/>
              </w:rPr>
              <w:t>ojas</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5.40</w:t>
            </w:r>
          </w:p>
        </w:tc>
      </w:tr>
      <w:tr w:rsidR="00EC5154" w:rsidRPr="00491E52" w:rsidTr="00BB12C1">
        <w:trPr>
          <w:trHeight w:val="227"/>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12</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12</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12</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12</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11</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11</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NH (120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15 h</w:t>
            </w:r>
            <w:r w:rsidR="00347E95" w:rsidRPr="00491E52">
              <w:rPr>
                <w:rFonts w:ascii="Times New Roman" w:eastAsia="Times New Roman" w:hAnsi="Times New Roman" w:cs="Times New Roman"/>
                <w:sz w:val="18"/>
                <w:szCs w:val="18"/>
                <w:lang w:eastAsia="es-EC"/>
              </w:rPr>
              <w:t>ojas</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4.28</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15</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15</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15</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15</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49360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LI (90</w:t>
            </w:r>
            <w:r w:rsidR="00347E95" w:rsidRPr="00491E52">
              <w:rPr>
                <w:rFonts w:ascii="Times New Roman" w:eastAsia="Times New Roman" w:hAnsi="Times New Roman" w:cs="Times New Roman"/>
                <w:sz w:val="18"/>
                <w:szCs w:val="18"/>
                <w:lang w:eastAsia="es-EC"/>
              </w:rPr>
              <w:t xml:space="preserve"> d</w:t>
            </w:r>
            <w:r w:rsidR="008D465B" w:rsidRPr="00491E52">
              <w:rPr>
                <w:rFonts w:ascii="Times New Roman" w:eastAsia="Times New Roman" w:hAnsi="Times New Roman" w:cs="Times New Roman"/>
                <w:sz w:val="18"/>
                <w:szCs w:val="18"/>
                <w:lang w:eastAsia="es-EC"/>
              </w:rPr>
              <w:t xml:space="preserve">ías) </w:t>
            </w:r>
            <w:r w:rsidR="00347E95"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22.39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0.58</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22.57</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22.47</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22.43</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22.33</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22.33</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right="-51"/>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22.23</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LI (120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25.29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0.51</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25.47</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25.37</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25.33</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25.23</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25.23</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46" w:right="-69"/>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25.13</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940EFA"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DPH (90</w:t>
            </w:r>
            <w:r w:rsidR="00347E95" w:rsidRPr="00491E52">
              <w:rPr>
                <w:rFonts w:ascii="Times New Roman" w:eastAsia="Times New Roman" w:hAnsi="Times New Roman" w:cs="Times New Roman"/>
                <w:sz w:val="18"/>
                <w:szCs w:val="18"/>
                <w:lang w:eastAsia="es-EC"/>
              </w:rPr>
              <w:t xml:space="preserve"> d</w:t>
            </w:r>
            <w:r w:rsidR="008D465B" w:rsidRPr="00491E52">
              <w:rPr>
                <w:rFonts w:ascii="Times New Roman" w:eastAsia="Times New Roman" w:hAnsi="Times New Roman" w:cs="Times New Roman"/>
                <w:sz w:val="18"/>
                <w:szCs w:val="18"/>
                <w:lang w:eastAsia="es-EC"/>
              </w:rPr>
              <w:t xml:space="preserve">ías) </w:t>
            </w:r>
            <w:r w:rsidR="00347E95"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4.48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7.71</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4.76</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4.54</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4.44</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4.42</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4.41</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4.34</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DPH (120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5.97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5.80</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6.24</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6.02</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5.92</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5.9</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5.89</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5.82</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49360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DEH (90</w:t>
            </w:r>
            <w:r w:rsidR="00347E95" w:rsidRPr="00491E52">
              <w:rPr>
                <w:rFonts w:ascii="Times New Roman" w:eastAsia="Times New Roman" w:hAnsi="Times New Roman" w:cs="Times New Roman"/>
                <w:sz w:val="18"/>
                <w:szCs w:val="18"/>
                <w:lang w:eastAsia="es-EC"/>
              </w:rPr>
              <w:t xml:space="preserve"> d</w:t>
            </w:r>
            <w:r w:rsidR="008D465B" w:rsidRPr="00491E52">
              <w:rPr>
                <w:rFonts w:ascii="Times New Roman" w:eastAsia="Times New Roman" w:hAnsi="Times New Roman" w:cs="Times New Roman"/>
                <w:sz w:val="18"/>
                <w:szCs w:val="18"/>
                <w:lang w:eastAsia="es-EC"/>
              </w:rPr>
              <w:t xml:space="preserve">ías) </w:t>
            </w:r>
            <w:r w:rsidR="00347E95"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2.04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1.25</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2.05</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2.05</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2.05</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2.05</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119" w:right="-94"/>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2.04</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DEH (120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3.19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0.80</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3.2</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3.2</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3.2</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3.2</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3.1</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3.1</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LP</w:t>
            </w:r>
            <w:r w:rsidR="00493605" w:rsidRPr="00491E52">
              <w:rPr>
                <w:rFonts w:ascii="Times New Roman" w:eastAsia="Times New Roman" w:hAnsi="Times New Roman" w:cs="Times New Roman"/>
                <w:sz w:val="18"/>
                <w:szCs w:val="18"/>
                <w:lang w:eastAsia="es-EC"/>
              </w:rPr>
              <w:t>I (90</w:t>
            </w:r>
            <w:r w:rsidRPr="00491E52">
              <w:rPr>
                <w:rFonts w:ascii="Times New Roman" w:eastAsia="Times New Roman" w:hAnsi="Times New Roman" w:cs="Times New Roman"/>
                <w:sz w:val="18"/>
                <w:szCs w:val="18"/>
                <w:lang w:eastAsia="es-EC"/>
              </w:rPr>
              <w:t xml:space="preserve">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1.36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1.99</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36"/>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1.4</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1.3</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LPI (120 d</w:t>
            </w:r>
            <w:r w:rsidR="008D465B" w:rsidRPr="00491E52">
              <w:rPr>
                <w:rFonts w:ascii="Times New Roman" w:eastAsia="Times New Roman" w:hAnsi="Times New Roman" w:cs="Times New Roman"/>
                <w:sz w:val="18"/>
                <w:szCs w:val="18"/>
                <w:lang w:eastAsia="es-EC"/>
              </w:rPr>
              <w:t xml:space="preserve">ías) </w:t>
            </w:r>
            <w:r w:rsidRPr="00491E52">
              <w:rPr>
                <w:rFonts w:ascii="Times New Roman" w:eastAsia="Times New Roman" w:hAnsi="Times New Roman" w:cs="Times New Roman"/>
                <w:sz w:val="18"/>
                <w:szCs w:val="18"/>
                <w:lang w:eastAsia="es-EC"/>
              </w:rPr>
              <w:t>(NS)</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2.04 cm</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1.58</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178"/>
              <w:jc w:val="center"/>
              <w:rPr>
                <w:rFonts w:ascii="Times New Roman" w:eastAsia="Times New Roman" w:hAnsi="Times New Roman" w:cs="Times New Roman"/>
                <w:color w:val="FF0000"/>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2.1</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2.1</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2.1</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2</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color w:val="FF0000"/>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493605"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AF (90</w:t>
            </w:r>
            <w:r w:rsidR="008D465B" w:rsidRPr="00491E52">
              <w:rPr>
                <w:rFonts w:ascii="Times New Roman" w:eastAsia="Times New Roman" w:hAnsi="Times New Roman" w:cs="Times New Roman"/>
                <w:sz w:val="18"/>
                <w:szCs w:val="18"/>
                <w:lang w:eastAsia="es-EC"/>
              </w:rPr>
              <w:t xml:space="preserve"> días) </w:t>
            </w:r>
            <w:r w:rsidR="00EC5154" w:rsidRPr="00491E52">
              <w:rPr>
                <w:rFonts w:ascii="Times New Roman" w:eastAsia="Times New Roman" w:hAnsi="Times New Roman" w:cs="Times New Roman"/>
                <w:sz w:val="18"/>
                <w:szCs w:val="18"/>
                <w:lang w:eastAsia="es-EC"/>
              </w:rPr>
              <w:t>(NS</w:t>
            </w:r>
            <w:r w:rsidR="00347E95" w:rsidRPr="00491E52">
              <w:rPr>
                <w:rFonts w:ascii="Times New Roman" w:eastAsia="Times New Roman" w:hAnsi="Times New Roman" w:cs="Times New Roman"/>
                <w:sz w:val="18"/>
                <w:szCs w:val="18"/>
                <w:lang w:eastAsia="es-EC"/>
              </w:rPr>
              <w:t>)</w:t>
            </w:r>
            <w:r w:rsidR="00EC5154" w:rsidRPr="00491E52">
              <w:rPr>
                <w:rFonts w:ascii="Times New Roman" w:eastAsia="Times New Roman" w:hAnsi="Times New Roman" w:cs="Times New Roman"/>
                <w:sz w:val="18"/>
                <w:szCs w:val="18"/>
                <w:lang w:eastAsia="es-EC"/>
              </w:rPr>
              <w:t xml:space="preserve"> </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6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132B2A">
            <w:pPr>
              <w:spacing w:after="0" w:line="240" w:lineRule="auto"/>
              <w:ind w:left="-71" w:right="-110"/>
              <w:jc w:val="center"/>
              <w:rPr>
                <w:rFonts w:ascii="Times New Roman" w:hAnsi="Times New Roman" w:cs="Times New Roman"/>
                <w:sz w:val="18"/>
                <w:szCs w:val="18"/>
                <w:lang w:val="en-US"/>
              </w:rPr>
            </w:pPr>
            <w:r w:rsidRPr="00491E52">
              <w:rPr>
                <w:rFonts w:ascii="Times New Roman" w:hAnsi="Times New Roman" w:cs="Times New Roman"/>
                <w:sz w:val="18"/>
                <w:szCs w:val="18"/>
                <w:lang w:val="en-US"/>
              </w:rPr>
              <w:t>4.58 cm</w:t>
            </w:r>
            <w:r w:rsidRPr="00491E52">
              <w:rPr>
                <w:rFonts w:ascii="Times New Roman" w:hAnsi="Times New Roman" w:cs="Times New Roman"/>
                <w:sz w:val="18"/>
                <w:szCs w:val="18"/>
                <w:vertAlign w:val="superscript"/>
                <w:lang w:val="en-US"/>
              </w:rPr>
              <w:t>2</w:t>
            </w:r>
          </w:p>
        </w:tc>
        <w:tc>
          <w:tcPr>
            <w:tcW w:w="380" w:type="pct"/>
            <w:vMerge w:val="restar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EC"/>
              </w:rPr>
            </w:pPr>
            <w:r w:rsidRPr="00491E52">
              <w:rPr>
                <w:rFonts w:ascii="Times New Roman" w:eastAsia="Times New Roman" w:hAnsi="Times New Roman" w:cs="Times New Roman"/>
                <w:sz w:val="18"/>
                <w:szCs w:val="18"/>
                <w:lang w:val="en-US" w:eastAsia="es-EC"/>
              </w:rPr>
              <w:t>0.29</w:t>
            </w:r>
          </w:p>
        </w:tc>
      </w:tr>
      <w:tr w:rsidR="00EC5154" w:rsidRPr="00491E52" w:rsidTr="00BB12C1">
        <w:trPr>
          <w:trHeight w:val="255"/>
        </w:trPr>
        <w:tc>
          <w:tcPr>
            <w:tcW w:w="1389" w:type="pct"/>
            <w:vMerge/>
            <w:tcBorders>
              <w:top w:val="single" w:sz="4" w:space="0" w:color="auto"/>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178"/>
              <w:jc w:val="center"/>
              <w:rPr>
                <w:rFonts w:ascii="Times New Roman" w:eastAsia="Times New Roman" w:hAnsi="Times New Roman" w:cs="Times New Roman"/>
                <w:sz w:val="18"/>
                <w:szCs w:val="18"/>
                <w:lang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4.3</w:t>
            </w:r>
            <w:r w:rsidR="00132B2A">
              <w:rPr>
                <w:rFonts w:ascii="Times New Roman" w:eastAsia="Times New Roman" w:hAnsi="Times New Roman" w:cs="Times New Roman"/>
                <w:sz w:val="18"/>
                <w:szCs w:val="18"/>
                <w:lang w:val="es-CO"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4.3</w:t>
            </w:r>
            <w:r w:rsidR="00132B2A">
              <w:rPr>
                <w:rFonts w:ascii="Times New Roman" w:eastAsia="Times New Roman" w:hAnsi="Times New Roman" w:cs="Times New Roman"/>
                <w:sz w:val="18"/>
                <w:szCs w:val="18"/>
                <w:lang w:val="es-CO"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4.3</w:t>
            </w:r>
            <w:r w:rsidR="00132B2A">
              <w:rPr>
                <w:rFonts w:ascii="Times New Roman" w:eastAsia="Times New Roman" w:hAnsi="Times New Roman" w:cs="Times New Roman"/>
                <w:sz w:val="18"/>
                <w:szCs w:val="18"/>
                <w:lang w:val="es-CO"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4.2</w:t>
            </w:r>
            <w:r w:rsidR="00132B2A">
              <w:rPr>
                <w:rFonts w:ascii="Times New Roman" w:eastAsia="Times New Roman" w:hAnsi="Times New Roman" w:cs="Times New Roman"/>
                <w:sz w:val="18"/>
                <w:szCs w:val="18"/>
                <w:lang w:val="es-CO"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4.2</w:t>
            </w:r>
            <w:r w:rsidR="00132B2A">
              <w:rPr>
                <w:rFonts w:ascii="Times New Roman" w:eastAsia="Times New Roman" w:hAnsi="Times New Roman" w:cs="Times New Roman"/>
                <w:sz w:val="18"/>
                <w:szCs w:val="18"/>
                <w:lang w:val="es-CO"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4.2</w:t>
            </w:r>
            <w:r w:rsidR="00132B2A">
              <w:rPr>
                <w:rFonts w:ascii="Times New Roman" w:eastAsia="Times New Roman" w:hAnsi="Times New Roman" w:cs="Times New Roman"/>
                <w:sz w:val="18"/>
                <w:szCs w:val="18"/>
                <w:lang w:val="es-CO" w:eastAsia="es-CO"/>
              </w:rPr>
              <w:t xml:space="preserve"> A</w:t>
            </w:r>
          </w:p>
        </w:tc>
        <w:tc>
          <w:tcPr>
            <w:tcW w:w="46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p>
        </w:tc>
        <w:tc>
          <w:tcPr>
            <w:tcW w:w="380" w:type="pct"/>
            <w:vMerge/>
            <w:tcBorders>
              <w:top w:val="single" w:sz="4" w:space="0" w:color="auto"/>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p>
        </w:tc>
      </w:tr>
      <w:tr w:rsidR="00EC5154" w:rsidRPr="00491E52" w:rsidTr="00BB12C1">
        <w:trPr>
          <w:trHeight w:val="255"/>
        </w:trPr>
        <w:tc>
          <w:tcPr>
            <w:tcW w:w="1389" w:type="pct"/>
            <w:vMerge w:val="restart"/>
            <w:tcBorders>
              <w:top w:val="single" w:sz="4" w:space="0" w:color="auto"/>
              <w:left w:val="single" w:sz="4" w:space="0" w:color="auto"/>
              <w:right w:val="single" w:sz="4" w:space="0" w:color="auto"/>
            </w:tcBorders>
            <w:vAlign w:val="center"/>
          </w:tcPr>
          <w:p w:rsidR="00347E95" w:rsidRPr="00491E52" w:rsidRDefault="008D465B" w:rsidP="008D465B">
            <w:pPr>
              <w:spacing w:after="0" w:line="240" w:lineRule="auto"/>
              <w:ind w:left="-113" w:right="-58"/>
              <w:jc w:val="center"/>
              <w:rPr>
                <w:rFonts w:ascii="Times New Roman" w:eastAsia="Times New Roman" w:hAnsi="Times New Roman" w:cs="Times New Roman"/>
                <w:sz w:val="18"/>
                <w:szCs w:val="18"/>
                <w:lang w:eastAsia="es-EC"/>
              </w:rPr>
            </w:pPr>
            <w:r w:rsidRPr="00491E52">
              <w:rPr>
                <w:rFonts w:ascii="Times New Roman" w:eastAsia="Times New Roman" w:hAnsi="Times New Roman" w:cs="Times New Roman"/>
                <w:sz w:val="18"/>
                <w:szCs w:val="18"/>
                <w:lang w:eastAsia="es-EC"/>
              </w:rPr>
              <w:t xml:space="preserve">AF (120 días) </w:t>
            </w:r>
            <w:r w:rsidR="00EC5154" w:rsidRPr="00491E52">
              <w:rPr>
                <w:rFonts w:ascii="Times New Roman" w:eastAsia="Times New Roman" w:hAnsi="Times New Roman" w:cs="Times New Roman"/>
                <w:sz w:val="18"/>
                <w:szCs w:val="18"/>
                <w:lang w:eastAsia="es-EC"/>
              </w:rPr>
              <w:t>(NS</w:t>
            </w:r>
            <w:r w:rsidR="00347E95" w:rsidRPr="00491E52">
              <w:rPr>
                <w:rFonts w:ascii="Times New Roman" w:eastAsia="Times New Roman" w:hAnsi="Times New Roman" w:cs="Times New Roman"/>
                <w:sz w:val="18"/>
                <w:szCs w:val="18"/>
                <w:lang w:eastAsia="es-EC"/>
              </w:rPr>
              <w:t>)</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T4</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T3</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T2</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T1</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T6</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s-CO" w:eastAsia="es-CO"/>
              </w:rPr>
            </w:pPr>
            <w:r w:rsidRPr="00491E52">
              <w:rPr>
                <w:rFonts w:ascii="Times New Roman" w:eastAsia="Times New Roman" w:hAnsi="Times New Roman" w:cs="Times New Roman"/>
                <w:sz w:val="18"/>
                <w:szCs w:val="18"/>
                <w:lang w:val="es-CO" w:eastAsia="es-CO"/>
              </w:rPr>
              <w:t>T5</w:t>
            </w:r>
          </w:p>
        </w:tc>
        <w:tc>
          <w:tcPr>
            <w:tcW w:w="460" w:type="pct"/>
            <w:vMerge w:val="restart"/>
            <w:tcBorders>
              <w:top w:val="single" w:sz="4" w:space="0" w:color="auto"/>
              <w:left w:val="single" w:sz="4" w:space="0" w:color="auto"/>
              <w:right w:val="single" w:sz="4" w:space="0" w:color="auto"/>
            </w:tcBorders>
            <w:vAlign w:val="bottom"/>
          </w:tcPr>
          <w:p w:rsidR="00347E95" w:rsidRPr="00491E52" w:rsidRDefault="00EC1E19" w:rsidP="00347E95">
            <w:pPr>
              <w:spacing w:after="0" w:line="240" w:lineRule="auto"/>
              <w:jc w:val="center"/>
              <w:rPr>
                <w:rFonts w:ascii="Times New Roman" w:hAnsi="Times New Roman" w:cs="Times New Roman"/>
                <w:sz w:val="18"/>
                <w:szCs w:val="18"/>
                <w:lang w:val="en-US"/>
              </w:rPr>
            </w:pPr>
            <w:r w:rsidRPr="00491E52">
              <w:rPr>
                <w:rFonts w:ascii="Times New Roman" w:hAnsi="Times New Roman" w:cs="Times New Roman"/>
                <w:sz w:val="18"/>
                <w:szCs w:val="18"/>
                <w:lang w:val="en-US"/>
              </w:rPr>
              <w:t>6.4</w:t>
            </w:r>
            <w:r w:rsidR="00347E95" w:rsidRPr="00491E52">
              <w:rPr>
                <w:rFonts w:ascii="Times New Roman" w:hAnsi="Times New Roman" w:cs="Times New Roman"/>
                <w:sz w:val="18"/>
                <w:szCs w:val="18"/>
                <w:lang w:val="en-US"/>
              </w:rPr>
              <w:t xml:space="preserve"> cm</w:t>
            </w:r>
            <w:r w:rsidR="00347E95" w:rsidRPr="00491E52">
              <w:rPr>
                <w:rFonts w:ascii="Times New Roman" w:hAnsi="Times New Roman" w:cs="Times New Roman"/>
                <w:sz w:val="18"/>
                <w:szCs w:val="18"/>
                <w:vertAlign w:val="superscript"/>
                <w:lang w:val="en-US"/>
              </w:rPr>
              <w:t>2</w:t>
            </w:r>
          </w:p>
        </w:tc>
        <w:tc>
          <w:tcPr>
            <w:tcW w:w="380" w:type="pct"/>
            <w:vMerge w:val="restart"/>
            <w:tcBorders>
              <w:top w:val="single" w:sz="4" w:space="0" w:color="auto"/>
              <w:left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EC"/>
              </w:rPr>
            </w:pPr>
            <w:r w:rsidRPr="00491E52">
              <w:rPr>
                <w:rFonts w:ascii="Times New Roman" w:eastAsia="Times New Roman" w:hAnsi="Times New Roman" w:cs="Times New Roman"/>
                <w:sz w:val="18"/>
                <w:szCs w:val="18"/>
                <w:lang w:val="en-US" w:eastAsia="es-EC"/>
              </w:rPr>
              <w:t>0.20</w:t>
            </w:r>
          </w:p>
        </w:tc>
      </w:tr>
      <w:tr w:rsidR="00EC5154" w:rsidRPr="00491E52" w:rsidTr="00BB12C1">
        <w:trPr>
          <w:trHeight w:val="255"/>
        </w:trPr>
        <w:tc>
          <w:tcPr>
            <w:tcW w:w="1389"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ind w:left="-75" w:right="-178"/>
              <w:jc w:val="center"/>
              <w:rPr>
                <w:rFonts w:ascii="Times New Roman" w:eastAsia="Times New Roman" w:hAnsi="Times New Roman" w:cs="Times New Roman"/>
                <w:color w:val="FF0000"/>
                <w:sz w:val="18"/>
                <w:szCs w:val="18"/>
                <w:lang w:val="en-US"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6.4</w:t>
            </w:r>
            <w:r w:rsidR="004B186C">
              <w:rPr>
                <w:rFonts w:ascii="Times New Roman" w:eastAsia="Times New Roman" w:hAnsi="Times New Roman" w:cs="Times New Roman"/>
                <w:sz w:val="18"/>
                <w:szCs w:val="18"/>
                <w:lang w:val="en-US" w:eastAsia="es-CO"/>
              </w:rPr>
              <w:t xml:space="preserve"> A</w:t>
            </w:r>
          </w:p>
        </w:tc>
        <w:tc>
          <w:tcPr>
            <w:tcW w:w="460" w:type="pct"/>
            <w:vMerge/>
            <w:tcBorders>
              <w:left w:val="single" w:sz="4" w:space="0" w:color="auto"/>
              <w:bottom w:val="single" w:sz="4" w:space="0" w:color="auto"/>
              <w:right w:val="single" w:sz="4" w:space="0" w:color="auto"/>
            </w:tcBorders>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p>
        </w:tc>
        <w:tc>
          <w:tcPr>
            <w:tcW w:w="380"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p>
        </w:tc>
      </w:tr>
      <w:tr w:rsidR="00EC5154" w:rsidRPr="00491E52" w:rsidTr="00BB12C1">
        <w:trPr>
          <w:trHeight w:val="255"/>
        </w:trPr>
        <w:tc>
          <w:tcPr>
            <w:tcW w:w="1389" w:type="pct"/>
            <w:vMerge w:val="restart"/>
            <w:tcBorders>
              <w:top w:val="single" w:sz="4" w:space="0" w:color="auto"/>
              <w:left w:val="single" w:sz="4" w:space="0" w:color="auto"/>
              <w:right w:val="single" w:sz="4" w:space="0" w:color="auto"/>
            </w:tcBorders>
            <w:vAlign w:val="center"/>
          </w:tcPr>
          <w:p w:rsidR="00347E95" w:rsidRPr="00491E52" w:rsidRDefault="008D465B" w:rsidP="008D465B">
            <w:pPr>
              <w:spacing w:after="0" w:line="240" w:lineRule="auto"/>
              <w:ind w:left="-113" w:right="-58"/>
              <w:jc w:val="center"/>
              <w:rPr>
                <w:rFonts w:ascii="Times New Roman" w:eastAsia="Times New Roman" w:hAnsi="Times New Roman" w:cs="Times New Roman"/>
                <w:sz w:val="18"/>
                <w:szCs w:val="18"/>
                <w:lang w:val="en-US" w:eastAsia="es-EC"/>
              </w:rPr>
            </w:pPr>
            <w:r w:rsidRPr="00491E52">
              <w:rPr>
                <w:rFonts w:ascii="Times New Roman" w:eastAsia="Times New Roman" w:hAnsi="Times New Roman" w:cs="Times New Roman"/>
                <w:sz w:val="18"/>
                <w:szCs w:val="18"/>
                <w:lang w:val="en-US" w:eastAsia="es-EC"/>
              </w:rPr>
              <w:t xml:space="preserve">PS </w:t>
            </w:r>
            <w:r w:rsidR="00347E95" w:rsidRPr="00491E52">
              <w:rPr>
                <w:rFonts w:ascii="Times New Roman" w:eastAsia="Times New Roman" w:hAnsi="Times New Roman" w:cs="Times New Roman"/>
                <w:sz w:val="18"/>
                <w:szCs w:val="18"/>
                <w:lang w:val="en-US" w:eastAsia="es-EC"/>
              </w:rPr>
              <w:t>(**)</w:t>
            </w:r>
          </w:p>
        </w:tc>
        <w:tc>
          <w:tcPr>
            <w:tcW w:w="481"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T3</w:t>
            </w:r>
          </w:p>
        </w:tc>
        <w:tc>
          <w:tcPr>
            <w:tcW w:w="486"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T1</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T4</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8457E6"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T2</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T5</w:t>
            </w:r>
          </w:p>
        </w:tc>
        <w:tc>
          <w:tcPr>
            <w:tcW w:w="432"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347E95" w:rsidP="00347E95">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T6</w:t>
            </w:r>
          </w:p>
        </w:tc>
        <w:tc>
          <w:tcPr>
            <w:tcW w:w="460" w:type="pct"/>
            <w:vMerge w:val="restart"/>
            <w:tcBorders>
              <w:top w:val="single" w:sz="4" w:space="0" w:color="auto"/>
              <w:left w:val="single" w:sz="4" w:space="0" w:color="auto"/>
              <w:right w:val="single" w:sz="4" w:space="0" w:color="auto"/>
            </w:tcBorders>
            <w:vAlign w:val="bottom"/>
          </w:tcPr>
          <w:p w:rsidR="00347E95" w:rsidRPr="00491E52" w:rsidRDefault="00347E95" w:rsidP="00EC5154">
            <w:pPr>
              <w:spacing w:after="0" w:line="240" w:lineRule="auto"/>
              <w:ind w:left="-106" w:right="-94"/>
              <w:jc w:val="center"/>
              <w:rPr>
                <w:rFonts w:ascii="Times New Roman" w:eastAsia="Times New Roman" w:hAnsi="Times New Roman" w:cs="Times New Roman"/>
                <w:sz w:val="18"/>
                <w:szCs w:val="18"/>
                <w:lang w:val="en-US" w:eastAsia="es-EC"/>
              </w:rPr>
            </w:pPr>
            <w:r w:rsidRPr="00491E52">
              <w:rPr>
                <w:rFonts w:ascii="Times New Roman" w:eastAsia="Times New Roman" w:hAnsi="Times New Roman" w:cs="Times New Roman"/>
                <w:sz w:val="18"/>
                <w:szCs w:val="18"/>
                <w:lang w:val="en-US" w:eastAsia="es-EC"/>
              </w:rPr>
              <w:t xml:space="preserve">94.22 </w:t>
            </w:r>
            <w:r w:rsidR="00EC5154" w:rsidRPr="00491E52">
              <w:rPr>
                <w:rFonts w:ascii="Times New Roman" w:eastAsia="Times New Roman" w:hAnsi="Times New Roman" w:cs="Times New Roman"/>
                <w:sz w:val="18"/>
                <w:szCs w:val="18"/>
                <w:lang w:val="en-US" w:eastAsia="es-EC"/>
              </w:rPr>
              <w:t xml:space="preserve"> </w:t>
            </w:r>
            <w:r w:rsidRPr="00491E52">
              <w:rPr>
                <w:rFonts w:ascii="Times New Roman" w:eastAsia="Times New Roman" w:hAnsi="Times New Roman" w:cs="Times New Roman"/>
                <w:sz w:val="18"/>
                <w:szCs w:val="18"/>
                <w:lang w:val="en-US" w:eastAsia="es-EC"/>
              </w:rPr>
              <w:t>%</w:t>
            </w:r>
          </w:p>
        </w:tc>
        <w:tc>
          <w:tcPr>
            <w:tcW w:w="380" w:type="pct"/>
            <w:vMerge w:val="restart"/>
            <w:tcBorders>
              <w:top w:val="single" w:sz="4" w:space="0" w:color="auto"/>
              <w:left w:val="single" w:sz="4" w:space="0" w:color="auto"/>
              <w:right w:val="single" w:sz="4" w:space="0" w:color="auto"/>
            </w:tcBorders>
            <w:vAlign w:val="bottom"/>
          </w:tcPr>
          <w:p w:rsidR="00347E95" w:rsidRPr="00491E52" w:rsidRDefault="00347E95" w:rsidP="00132B2A">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1.42</w:t>
            </w:r>
          </w:p>
        </w:tc>
      </w:tr>
      <w:tr w:rsidR="00EC5154" w:rsidRPr="00491E52" w:rsidTr="004B186C">
        <w:trPr>
          <w:trHeight w:val="278"/>
        </w:trPr>
        <w:tc>
          <w:tcPr>
            <w:tcW w:w="1389"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360" w:lineRule="auto"/>
              <w:ind w:left="-75" w:right="-178"/>
              <w:jc w:val="both"/>
              <w:rPr>
                <w:rFonts w:ascii="Times New Roman" w:eastAsia="Times New Roman" w:hAnsi="Times New Roman" w:cs="Times New Roman"/>
                <w:color w:val="FF0000"/>
                <w:sz w:val="18"/>
                <w:szCs w:val="18"/>
                <w:lang w:val="en-US" w:eastAsia="es-EC"/>
              </w:rPr>
            </w:pPr>
          </w:p>
        </w:tc>
        <w:tc>
          <w:tcPr>
            <w:tcW w:w="481" w:type="pct"/>
            <w:tcBorders>
              <w:top w:val="single" w:sz="4" w:space="0" w:color="auto"/>
              <w:left w:val="single" w:sz="4" w:space="0" w:color="auto"/>
              <w:bottom w:val="single" w:sz="4" w:space="0" w:color="auto"/>
              <w:right w:val="single" w:sz="4" w:space="0" w:color="auto"/>
            </w:tcBorders>
            <w:noWrap/>
            <w:vAlign w:val="bottom"/>
          </w:tcPr>
          <w:p w:rsidR="004B186C" w:rsidRDefault="00EC5154"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 xml:space="preserve">100 </w:t>
            </w:r>
          </w:p>
          <w:p w:rsidR="00347E95" w:rsidRPr="00491E52" w:rsidRDefault="00347E95"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A</w:t>
            </w:r>
          </w:p>
        </w:tc>
        <w:tc>
          <w:tcPr>
            <w:tcW w:w="486" w:type="pct"/>
            <w:tcBorders>
              <w:top w:val="single" w:sz="4" w:space="0" w:color="auto"/>
              <w:left w:val="single" w:sz="4" w:space="0" w:color="auto"/>
              <w:bottom w:val="single" w:sz="4" w:space="0" w:color="auto"/>
              <w:right w:val="single" w:sz="4" w:space="0" w:color="auto"/>
            </w:tcBorders>
            <w:noWrap/>
            <w:vAlign w:val="bottom"/>
          </w:tcPr>
          <w:p w:rsidR="004B186C" w:rsidRDefault="008457E6" w:rsidP="004B186C">
            <w:pPr>
              <w:spacing w:after="0" w:line="240" w:lineRule="auto"/>
              <w:ind w:left="-70" w:right="-69"/>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98.67</w:t>
            </w:r>
            <w:r w:rsidR="00EC5154" w:rsidRPr="00491E52">
              <w:rPr>
                <w:rFonts w:ascii="Times New Roman" w:eastAsia="Times New Roman" w:hAnsi="Times New Roman" w:cs="Times New Roman"/>
                <w:sz w:val="18"/>
                <w:szCs w:val="18"/>
                <w:lang w:val="en-US" w:eastAsia="es-CO"/>
              </w:rPr>
              <w:t xml:space="preserve"> </w:t>
            </w:r>
          </w:p>
          <w:p w:rsidR="00347E95" w:rsidRPr="00491E52" w:rsidRDefault="00347E95" w:rsidP="004B186C">
            <w:pPr>
              <w:spacing w:after="0" w:line="240" w:lineRule="auto"/>
              <w:ind w:left="-70" w:right="-69"/>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AB</w:t>
            </w:r>
          </w:p>
        </w:tc>
        <w:tc>
          <w:tcPr>
            <w:tcW w:w="489"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 xml:space="preserve">96.67 </w:t>
            </w:r>
            <w:r w:rsidR="00347E95" w:rsidRPr="00491E52">
              <w:rPr>
                <w:rFonts w:ascii="Times New Roman" w:eastAsia="Times New Roman" w:hAnsi="Times New Roman" w:cs="Times New Roman"/>
                <w:sz w:val="18"/>
                <w:szCs w:val="18"/>
                <w:lang w:val="en-US" w:eastAsia="es-CO"/>
              </w:rPr>
              <w:t>ABC</w:t>
            </w:r>
          </w:p>
        </w:tc>
        <w:tc>
          <w:tcPr>
            <w:tcW w:w="513"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 xml:space="preserve">93.33 </w:t>
            </w:r>
            <w:r w:rsidR="00347E95" w:rsidRPr="00491E52">
              <w:rPr>
                <w:rFonts w:ascii="Times New Roman" w:eastAsia="Times New Roman" w:hAnsi="Times New Roman" w:cs="Times New Roman"/>
                <w:sz w:val="18"/>
                <w:szCs w:val="18"/>
                <w:lang w:val="en-US" w:eastAsia="es-CO"/>
              </w:rPr>
              <w:t>BC</w:t>
            </w:r>
          </w:p>
        </w:tc>
        <w:tc>
          <w:tcPr>
            <w:tcW w:w="370" w:type="pct"/>
            <w:tcBorders>
              <w:top w:val="single" w:sz="4" w:space="0" w:color="auto"/>
              <w:left w:val="single" w:sz="4" w:space="0" w:color="auto"/>
              <w:bottom w:val="single" w:sz="4" w:space="0" w:color="auto"/>
              <w:right w:val="single" w:sz="4" w:space="0" w:color="auto"/>
            </w:tcBorders>
            <w:noWrap/>
            <w:vAlign w:val="bottom"/>
          </w:tcPr>
          <w:p w:rsidR="00347E95" w:rsidRPr="00491E52" w:rsidRDefault="00EC5154"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 xml:space="preserve">86 </w:t>
            </w:r>
            <w:r w:rsidR="00347E95" w:rsidRPr="00491E52">
              <w:rPr>
                <w:rFonts w:ascii="Times New Roman" w:eastAsia="Times New Roman" w:hAnsi="Times New Roman" w:cs="Times New Roman"/>
                <w:sz w:val="18"/>
                <w:szCs w:val="18"/>
                <w:lang w:val="en-US" w:eastAsia="es-CO"/>
              </w:rPr>
              <w:t>BC</w:t>
            </w:r>
          </w:p>
        </w:tc>
        <w:tc>
          <w:tcPr>
            <w:tcW w:w="432" w:type="pct"/>
            <w:tcBorders>
              <w:top w:val="single" w:sz="4" w:space="0" w:color="auto"/>
              <w:left w:val="single" w:sz="4" w:space="0" w:color="auto"/>
              <w:bottom w:val="single" w:sz="4" w:space="0" w:color="auto"/>
              <w:right w:val="single" w:sz="4" w:space="0" w:color="auto"/>
            </w:tcBorders>
            <w:noWrap/>
            <w:vAlign w:val="bottom"/>
          </w:tcPr>
          <w:p w:rsidR="00132B2A" w:rsidRDefault="00EC5154"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 xml:space="preserve">86 </w:t>
            </w:r>
          </w:p>
          <w:p w:rsidR="00347E95" w:rsidRPr="00491E52" w:rsidRDefault="00347E95" w:rsidP="00EC5154">
            <w:pPr>
              <w:spacing w:after="0" w:line="240" w:lineRule="auto"/>
              <w:jc w:val="center"/>
              <w:rPr>
                <w:rFonts w:ascii="Times New Roman" w:eastAsia="Times New Roman" w:hAnsi="Times New Roman" w:cs="Times New Roman"/>
                <w:sz w:val="18"/>
                <w:szCs w:val="18"/>
                <w:lang w:val="en-US" w:eastAsia="es-CO"/>
              </w:rPr>
            </w:pPr>
            <w:r w:rsidRPr="00491E52">
              <w:rPr>
                <w:rFonts w:ascii="Times New Roman" w:eastAsia="Times New Roman" w:hAnsi="Times New Roman" w:cs="Times New Roman"/>
                <w:sz w:val="18"/>
                <w:szCs w:val="18"/>
                <w:lang w:val="en-US" w:eastAsia="es-CO"/>
              </w:rPr>
              <w:t>C</w:t>
            </w:r>
          </w:p>
        </w:tc>
        <w:tc>
          <w:tcPr>
            <w:tcW w:w="460"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360" w:lineRule="auto"/>
              <w:jc w:val="both"/>
              <w:rPr>
                <w:rFonts w:ascii="Times New Roman" w:eastAsia="Times New Roman" w:hAnsi="Times New Roman" w:cs="Times New Roman"/>
                <w:sz w:val="18"/>
                <w:szCs w:val="18"/>
                <w:lang w:val="en-US" w:eastAsia="es-CO"/>
              </w:rPr>
            </w:pPr>
          </w:p>
        </w:tc>
        <w:tc>
          <w:tcPr>
            <w:tcW w:w="380" w:type="pct"/>
            <w:vMerge/>
            <w:tcBorders>
              <w:left w:val="single" w:sz="4" w:space="0" w:color="auto"/>
              <w:bottom w:val="single" w:sz="4" w:space="0" w:color="auto"/>
              <w:right w:val="single" w:sz="4" w:space="0" w:color="auto"/>
            </w:tcBorders>
            <w:vAlign w:val="center"/>
          </w:tcPr>
          <w:p w:rsidR="00347E95" w:rsidRPr="00491E52" w:rsidRDefault="00347E95" w:rsidP="00347E95">
            <w:pPr>
              <w:spacing w:after="0" w:line="360" w:lineRule="auto"/>
              <w:jc w:val="both"/>
              <w:rPr>
                <w:rFonts w:ascii="Times New Roman" w:eastAsia="Times New Roman" w:hAnsi="Times New Roman" w:cs="Times New Roman"/>
                <w:sz w:val="18"/>
                <w:szCs w:val="18"/>
                <w:lang w:val="en-US" w:eastAsia="es-CO"/>
              </w:rPr>
            </w:pPr>
          </w:p>
        </w:tc>
      </w:tr>
    </w:tbl>
    <w:p w:rsidR="0054160D" w:rsidRPr="0054160D" w:rsidRDefault="0054160D" w:rsidP="0054160D">
      <w:pPr>
        <w:pStyle w:val="Default"/>
        <w:jc w:val="both"/>
        <w:rPr>
          <w:b/>
          <w:color w:val="auto"/>
          <w:sz w:val="8"/>
        </w:rPr>
      </w:pPr>
    </w:p>
    <w:p w:rsidR="00EC5154" w:rsidRDefault="0054160D" w:rsidP="00BB12C1">
      <w:pPr>
        <w:pStyle w:val="Default"/>
        <w:jc w:val="both"/>
        <w:rPr>
          <w:color w:val="auto"/>
          <w:sz w:val="20"/>
        </w:rPr>
      </w:pPr>
      <w:r w:rsidRPr="0054160D">
        <w:rPr>
          <w:b/>
          <w:color w:val="auto"/>
          <w:sz w:val="20"/>
        </w:rPr>
        <w:t>Elaborado por:</w:t>
      </w:r>
      <w:r w:rsidRPr="00521D29">
        <w:rPr>
          <w:color w:val="auto"/>
          <w:sz w:val="20"/>
        </w:rPr>
        <w:t xml:space="preserve"> Chicaiza, P.  2</w:t>
      </w:r>
      <w:r w:rsidR="00BB12C1">
        <w:rPr>
          <w:color w:val="auto"/>
          <w:sz w:val="20"/>
        </w:rPr>
        <w:t>017.</w:t>
      </w:r>
    </w:p>
    <w:p w:rsidR="00BB12C1" w:rsidRPr="00BB12C1" w:rsidRDefault="00BB12C1" w:rsidP="00BB12C1">
      <w:pPr>
        <w:pStyle w:val="Default"/>
        <w:jc w:val="both"/>
        <w:rPr>
          <w:color w:val="auto"/>
          <w:sz w:val="20"/>
        </w:rPr>
      </w:pPr>
    </w:p>
    <w:p w:rsidR="00CB3192" w:rsidRPr="00BB12C1" w:rsidRDefault="00042E73" w:rsidP="00BB12C1">
      <w:pPr>
        <w:spacing w:after="0" w:line="240" w:lineRule="auto"/>
        <w:jc w:val="both"/>
        <w:rPr>
          <w:rFonts w:ascii="Times New Roman" w:hAnsi="Times New Roman" w:cs="Times New Roman"/>
          <w:sz w:val="20"/>
          <w:szCs w:val="24"/>
          <w:lang w:val="es-ES_tradnl"/>
        </w:rPr>
      </w:pPr>
      <w:r w:rsidRPr="00755EEE">
        <w:rPr>
          <w:rFonts w:ascii="Times New Roman" w:hAnsi="Times New Roman" w:cs="Times New Roman"/>
          <w:sz w:val="20"/>
          <w:szCs w:val="24"/>
          <w:lang w:val="es-CO"/>
        </w:rPr>
        <w:t>P</w:t>
      </w:r>
      <w:r w:rsidRPr="00755EEE">
        <w:rPr>
          <w:rFonts w:ascii="Times New Roman" w:hAnsi="Times New Roman" w:cs="Times New Roman"/>
          <w:sz w:val="20"/>
          <w:szCs w:val="24"/>
          <w:lang w:val="es-ES_tradnl"/>
        </w:rPr>
        <w:t>romedios con la misma letra son estadísticamente iguales al 5 % y promedios con distinta letra son estadísticamente diferentes al 1 %</w:t>
      </w:r>
      <w:r w:rsidR="00491E52">
        <w:rPr>
          <w:rFonts w:ascii="Times New Roman" w:hAnsi="Times New Roman" w:cs="Times New Roman"/>
          <w:sz w:val="20"/>
          <w:szCs w:val="24"/>
          <w:lang w:val="es-ES_tradnl"/>
        </w:rPr>
        <w:t>.</w:t>
      </w:r>
    </w:p>
    <w:p w:rsidR="00686AE2" w:rsidRDefault="00686AE2" w:rsidP="00686AE2">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El </w:t>
      </w:r>
      <w:r w:rsidRPr="007A100A">
        <w:rPr>
          <w:rFonts w:ascii="Times New Roman" w:hAnsi="Times New Roman" w:cs="Times New Roman"/>
          <w:b/>
          <w:sz w:val="24"/>
          <w:szCs w:val="24"/>
        </w:rPr>
        <w:t>Volúmen de raíz del porta injerto</w:t>
      </w:r>
      <w:r w:rsidR="00053311">
        <w:rPr>
          <w:rFonts w:ascii="Times New Roman" w:hAnsi="Times New Roman" w:cs="Times New Roman"/>
          <w:b/>
          <w:sz w:val="24"/>
          <w:szCs w:val="24"/>
        </w:rPr>
        <w:t xml:space="preserve"> (VR)</w:t>
      </w:r>
      <w:r w:rsidR="00053311">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 fue no significativa, </w:t>
      </w:r>
      <w:r w:rsidR="00053311">
        <w:rPr>
          <w:rFonts w:ascii="Times New Roman" w:hAnsi="Times New Roman" w:cs="Times New Roman"/>
          <w:sz w:val="24"/>
          <w:szCs w:val="24"/>
        </w:rPr>
        <w:t xml:space="preserve">el mayor promedio se obtuvo en </w:t>
      </w:r>
      <w:r w:rsidR="00053311" w:rsidRPr="00053311">
        <w:rPr>
          <w:rFonts w:ascii="Times New Roman" w:hAnsi="Times New Roman" w:cs="Times New Roman"/>
          <w:sz w:val="24"/>
          <w:szCs w:val="24"/>
        </w:rPr>
        <w:t>T1: (A1 B1) Injerto Púa Lateral + Guatemalteco Fuerte</w:t>
      </w:r>
      <w:r>
        <w:rPr>
          <w:rFonts w:ascii="Times New Roman" w:hAnsi="Times New Roman" w:cs="Times New Roman"/>
          <w:sz w:val="24"/>
          <w:szCs w:val="24"/>
        </w:rPr>
        <w:t xml:space="preserve"> con 10.67</w:t>
      </w:r>
      <w:r w:rsidRPr="007A100A">
        <w:rPr>
          <w:rFonts w:ascii="Times New Roman" w:hAnsi="Times New Roman" w:cs="Times New Roman"/>
          <w:sz w:val="24"/>
          <w:szCs w:val="24"/>
        </w:rPr>
        <w:t xml:space="preserve"> cc, mientras que el </w:t>
      </w:r>
      <w:r>
        <w:rPr>
          <w:rFonts w:ascii="Times New Roman" w:hAnsi="Times New Roman" w:cs="Times New Roman"/>
          <w:sz w:val="24"/>
          <w:szCs w:val="24"/>
        </w:rPr>
        <w:t>me</w:t>
      </w:r>
      <w:r w:rsidR="00053311">
        <w:rPr>
          <w:rFonts w:ascii="Times New Roman" w:hAnsi="Times New Roman" w:cs="Times New Roman"/>
          <w:sz w:val="24"/>
          <w:szCs w:val="24"/>
        </w:rPr>
        <w:t xml:space="preserve">nor promedio se presentó en </w:t>
      </w:r>
      <w:r w:rsidR="00053311" w:rsidRPr="00053311">
        <w:rPr>
          <w:rFonts w:ascii="Times New Roman" w:hAnsi="Times New Roman" w:cs="Times New Roman"/>
          <w:sz w:val="24"/>
          <w:szCs w:val="24"/>
        </w:rPr>
        <w:t>T4: (A2 B2) Injerto Lateral Subcortical + Guatemalteco Hass</w:t>
      </w:r>
      <w:r w:rsidR="00053311">
        <w:rPr>
          <w:rFonts w:ascii="Times New Roman" w:hAnsi="Times New Roman" w:cs="Times New Roman"/>
          <w:sz w:val="24"/>
          <w:szCs w:val="24"/>
        </w:rPr>
        <w:t xml:space="preserve"> </w:t>
      </w:r>
      <w:r>
        <w:rPr>
          <w:rFonts w:ascii="Times New Roman" w:hAnsi="Times New Roman" w:cs="Times New Roman"/>
          <w:sz w:val="24"/>
          <w:szCs w:val="24"/>
        </w:rPr>
        <w:t>con 8.33</w:t>
      </w:r>
      <w:r w:rsidRPr="007A100A">
        <w:rPr>
          <w:rFonts w:ascii="Times New Roman" w:hAnsi="Times New Roman" w:cs="Times New Roman"/>
          <w:sz w:val="24"/>
          <w:szCs w:val="24"/>
        </w:rPr>
        <w:t xml:space="preserve"> cc, con un promedio general de </w:t>
      </w:r>
      <w:r>
        <w:rPr>
          <w:rFonts w:ascii="Times New Roman" w:eastAsia="Times New Roman" w:hAnsi="Times New Roman" w:cs="Times New Roman"/>
          <w:sz w:val="24"/>
          <w:szCs w:val="24"/>
          <w:lang w:eastAsia="es-EC"/>
        </w:rPr>
        <w:t>9.45</w:t>
      </w:r>
      <w:r w:rsidRPr="007A100A">
        <w:rPr>
          <w:rFonts w:ascii="Times New Roman" w:eastAsia="Times New Roman" w:hAnsi="Times New Roman" w:cs="Times New Roman"/>
          <w:sz w:val="24"/>
          <w:szCs w:val="24"/>
          <w:lang w:eastAsia="es-EC"/>
        </w:rPr>
        <w:t xml:space="preserve"> cc</w:t>
      </w:r>
      <w:r w:rsidRPr="007A100A">
        <w:rPr>
          <w:rFonts w:ascii="Times New Roman" w:hAnsi="Times New Roman" w:cs="Times New Roman"/>
          <w:sz w:val="24"/>
          <w:szCs w:val="24"/>
        </w:rPr>
        <w:t xml:space="preserve"> y un </w:t>
      </w:r>
      <w:r>
        <w:rPr>
          <w:rFonts w:ascii="Times New Roman" w:hAnsi="Times New Roman" w:cs="Times New Roman"/>
          <w:sz w:val="24"/>
          <w:szCs w:val="24"/>
        </w:rPr>
        <w:t>coeficiente de variación de 15.38</w:t>
      </w:r>
      <w:r w:rsidRPr="007A100A">
        <w:rPr>
          <w:rFonts w:ascii="Times New Roman" w:hAnsi="Times New Roman" w:cs="Times New Roman"/>
          <w:sz w:val="24"/>
          <w:szCs w:val="24"/>
        </w:rPr>
        <w:t xml:space="preserve"> %, </w:t>
      </w:r>
      <w:r w:rsidR="00053311">
        <w:rPr>
          <w:rFonts w:ascii="Times New Roman" w:hAnsi="Times New Roman" w:cs="Times New Roman"/>
          <w:sz w:val="24"/>
          <w:szCs w:val="24"/>
          <w:lang w:val="es-ES_tradnl"/>
        </w:rPr>
        <w:t>es decir ni las variedades ni los tipos de injertos incidieron significativamente</w:t>
      </w:r>
      <w:r w:rsidR="00053311">
        <w:rPr>
          <w:rFonts w:ascii="Times New Roman" w:hAnsi="Times New Roman" w:cs="Times New Roman"/>
          <w:color w:val="0D0D0D" w:themeColor="text1" w:themeTint="F2"/>
          <w:sz w:val="24"/>
          <w:szCs w:val="26"/>
        </w:rPr>
        <w:t xml:space="preserve"> en esta variable,</w:t>
      </w:r>
      <w:r w:rsidR="00053311" w:rsidRPr="007A100A">
        <w:rPr>
          <w:rFonts w:ascii="Times New Roman" w:hAnsi="Times New Roman" w:cs="Times New Roman"/>
          <w:sz w:val="24"/>
          <w:szCs w:val="24"/>
        </w:rPr>
        <w:t xml:space="preserve">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686AE2" w:rsidRPr="007A100A" w:rsidRDefault="00686AE2" w:rsidP="00686AE2">
      <w:pPr>
        <w:tabs>
          <w:tab w:val="left" w:pos="8504"/>
        </w:tabs>
        <w:spacing w:after="0" w:line="360" w:lineRule="auto"/>
        <w:ind w:right="-1"/>
        <w:jc w:val="both"/>
        <w:rPr>
          <w:rFonts w:ascii="Times New Roman" w:hAnsi="Times New Roman" w:cs="Times New Roman"/>
          <w:sz w:val="24"/>
          <w:szCs w:val="24"/>
        </w:rPr>
      </w:pPr>
    </w:p>
    <w:p w:rsidR="008D5767" w:rsidRPr="00053311" w:rsidRDefault="00053311" w:rsidP="00053311">
      <w:pPr>
        <w:spacing w:after="0" w:line="360" w:lineRule="auto"/>
        <w:jc w:val="both"/>
        <w:rPr>
          <w:rFonts w:ascii="Times New Roman" w:hAnsi="Times New Roman" w:cs="Times New Roman"/>
          <w:sz w:val="24"/>
          <w:szCs w:val="24"/>
          <w:lang w:val="es-ES_tradnl"/>
        </w:rPr>
      </w:pPr>
      <w:r>
        <w:rPr>
          <w:rFonts w:ascii="Times New Roman" w:hAnsi="Times New Roman" w:cs="Times New Roman"/>
          <w:sz w:val="24"/>
          <w:szCs w:val="24"/>
        </w:rPr>
        <w:t xml:space="preserve">La variable </w:t>
      </w:r>
      <w:r w:rsidR="008D5767" w:rsidRPr="00686AE2">
        <w:rPr>
          <w:rFonts w:ascii="Times New Roman" w:hAnsi="Times New Roman" w:cs="Times New Roman"/>
          <w:b/>
          <w:sz w:val="24"/>
          <w:szCs w:val="24"/>
        </w:rPr>
        <w:t>Diámetro portainjerto</w:t>
      </w:r>
      <w:r>
        <w:rPr>
          <w:rFonts w:ascii="Times New Roman" w:hAnsi="Times New Roman" w:cs="Times New Roman"/>
          <w:b/>
          <w:sz w:val="24"/>
          <w:szCs w:val="24"/>
        </w:rPr>
        <w:t xml:space="preserve"> (DPI) al momento de la injertación</w:t>
      </w:r>
      <w:r w:rsidR="008D5767">
        <w:rPr>
          <w:rFonts w:ascii="Times New Roman" w:hAnsi="Times New Roman" w:cs="Times New Roman"/>
          <w:b/>
          <w:sz w:val="24"/>
          <w:szCs w:val="24"/>
        </w:rPr>
        <w:t>,</w:t>
      </w:r>
      <w:r w:rsidR="008D5767" w:rsidRPr="007A100A">
        <w:rPr>
          <w:rFonts w:ascii="Times New Roman" w:hAnsi="Times New Roman" w:cs="Times New Roman"/>
          <w:b/>
          <w:sz w:val="24"/>
          <w:szCs w:val="24"/>
        </w:rPr>
        <w:t xml:space="preserve"> </w:t>
      </w:r>
      <w:r w:rsidR="008D5767" w:rsidRPr="007A100A">
        <w:rPr>
          <w:rFonts w:ascii="Times New Roman" w:hAnsi="Times New Roman" w:cs="Times New Roman"/>
          <w:sz w:val="24"/>
          <w:szCs w:val="24"/>
        </w:rPr>
        <w:t xml:space="preserve">fue no significativa, </w:t>
      </w:r>
      <w:r>
        <w:rPr>
          <w:rFonts w:ascii="Times New Roman" w:hAnsi="Times New Roman" w:cs="Times New Roman"/>
          <w:sz w:val="24"/>
          <w:szCs w:val="24"/>
        </w:rPr>
        <w:t xml:space="preserve">sus valores numéricamente presentan mínimas diferencias, pero estadísticamente no; </w:t>
      </w:r>
      <w:r w:rsidR="008D5767" w:rsidRPr="007A100A">
        <w:rPr>
          <w:rFonts w:ascii="Times New Roman" w:hAnsi="Times New Roman" w:cs="Times New Roman"/>
          <w:sz w:val="24"/>
          <w:szCs w:val="24"/>
        </w:rPr>
        <w:t xml:space="preserve">el mayor promedio se obtuvo en </w:t>
      </w:r>
      <w:r w:rsidRPr="00053311">
        <w:rPr>
          <w:rFonts w:ascii="Times New Roman" w:hAnsi="Times New Roman" w:cs="Times New Roman"/>
          <w:sz w:val="24"/>
          <w:szCs w:val="24"/>
        </w:rPr>
        <w:t>T4: (A2 B2) Injerto Lateral Subcortical + Guatemalteco Hass</w:t>
      </w:r>
      <w:r>
        <w:rPr>
          <w:rFonts w:ascii="Times New Roman" w:hAnsi="Times New Roman" w:cs="Times New Roman"/>
          <w:sz w:val="24"/>
          <w:szCs w:val="24"/>
        </w:rPr>
        <w:t xml:space="preserve"> </w:t>
      </w:r>
      <w:r w:rsidR="008D5767">
        <w:rPr>
          <w:rFonts w:ascii="Times New Roman" w:hAnsi="Times New Roman" w:cs="Times New Roman"/>
          <w:sz w:val="24"/>
          <w:szCs w:val="24"/>
        </w:rPr>
        <w:t>con 1.06</w:t>
      </w:r>
      <w:r w:rsidR="008D5767" w:rsidRPr="007A100A">
        <w:rPr>
          <w:rFonts w:ascii="Times New Roman" w:hAnsi="Times New Roman" w:cs="Times New Roman"/>
          <w:sz w:val="24"/>
          <w:szCs w:val="24"/>
        </w:rPr>
        <w:t xml:space="preserve"> c</w:t>
      </w:r>
      <w:r w:rsidR="008D5767">
        <w:rPr>
          <w:rFonts w:ascii="Times New Roman" w:hAnsi="Times New Roman" w:cs="Times New Roman"/>
          <w:sz w:val="24"/>
          <w:szCs w:val="24"/>
        </w:rPr>
        <w:t>m,</w:t>
      </w:r>
      <w:r w:rsidR="008D5767" w:rsidRPr="007A100A">
        <w:rPr>
          <w:rFonts w:ascii="Times New Roman" w:hAnsi="Times New Roman" w:cs="Times New Roman"/>
          <w:sz w:val="24"/>
          <w:szCs w:val="24"/>
        </w:rPr>
        <w:t xml:space="preserve"> mientras que el </w:t>
      </w:r>
      <w:r w:rsidR="008D5767">
        <w:rPr>
          <w:rFonts w:ascii="Times New Roman" w:hAnsi="Times New Roman" w:cs="Times New Roman"/>
          <w:sz w:val="24"/>
          <w:szCs w:val="24"/>
        </w:rPr>
        <w:t>m</w:t>
      </w:r>
      <w:r>
        <w:rPr>
          <w:rFonts w:ascii="Times New Roman" w:hAnsi="Times New Roman" w:cs="Times New Roman"/>
          <w:sz w:val="24"/>
          <w:szCs w:val="24"/>
        </w:rPr>
        <w:t xml:space="preserve">enor promedio se presentó en </w:t>
      </w:r>
      <w:r w:rsidRPr="00053311">
        <w:rPr>
          <w:rFonts w:ascii="Times New Roman" w:hAnsi="Times New Roman" w:cs="Times New Roman"/>
          <w:sz w:val="24"/>
          <w:szCs w:val="24"/>
        </w:rPr>
        <w:t>T1: (A1 B1) Injerto Púa Lateral + Guatemalteco Fuerte</w:t>
      </w:r>
      <w:r w:rsidR="008D5767">
        <w:rPr>
          <w:rFonts w:ascii="Times New Roman" w:hAnsi="Times New Roman" w:cs="Times New Roman"/>
          <w:sz w:val="24"/>
          <w:szCs w:val="24"/>
        </w:rPr>
        <w:t xml:space="preserve"> con 0.94</w:t>
      </w:r>
      <w:r w:rsidR="008D5767" w:rsidRPr="007A100A">
        <w:rPr>
          <w:rFonts w:ascii="Times New Roman" w:hAnsi="Times New Roman" w:cs="Times New Roman"/>
          <w:sz w:val="24"/>
          <w:szCs w:val="24"/>
        </w:rPr>
        <w:t xml:space="preserve"> c</w:t>
      </w:r>
      <w:r w:rsidR="008D5767">
        <w:rPr>
          <w:rFonts w:ascii="Times New Roman" w:hAnsi="Times New Roman" w:cs="Times New Roman"/>
          <w:sz w:val="24"/>
          <w:szCs w:val="24"/>
        </w:rPr>
        <w:t>m,</w:t>
      </w:r>
      <w:r w:rsidR="008D5767" w:rsidRPr="007A100A">
        <w:rPr>
          <w:rFonts w:ascii="Times New Roman" w:hAnsi="Times New Roman" w:cs="Times New Roman"/>
          <w:sz w:val="24"/>
          <w:szCs w:val="24"/>
        </w:rPr>
        <w:t xml:space="preserve"> con un promedio general de </w:t>
      </w:r>
      <w:r w:rsidR="008D5767">
        <w:rPr>
          <w:rFonts w:ascii="Times New Roman" w:eastAsia="Times New Roman" w:hAnsi="Times New Roman" w:cs="Times New Roman"/>
          <w:sz w:val="24"/>
          <w:szCs w:val="24"/>
          <w:lang w:eastAsia="es-EC"/>
        </w:rPr>
        <w:t>0.99</w:t>
      </w:r>
      <w:r w:rsidR="008D5767" w:rsidRPr="007A100A">
        <w:rPr>
          <w:rFonts w:ascii="Times New Roman" w:eastAsia="Times New Roman" w:hAnsi="Times New Roman" w:cs="Times New Roman"/>
          <w:sz w:val="24"/>
          <w:szCs w:val="24"/>
          <w:lang w:eastAsia="es-EC"/>
        </w:rPr>
        <w:t xml:space="preserve"> c</w:t>
      </w:r>
      <w:r w:rsidR="008D5767">
        <w:rPr>
          <w:rFonts w:ascii="Times New Roman" w:eastAsia="Times New Roman" w:hAnsi="Times New Roman" w:cs="Times New Roman"/>
          <w:sz w:val="24"/>
          <w:szCs w:val="24"/>
          <w:lang w:eastAsia="es-EC"/>
        </w:rPr>
        <w:t xml:space="preserve">m </w:t>
      </w:r>
      <w:r w:rsidR="008D5767" w:rsidRPr="007A100A">
        <w:rPr>
          <w:rFonts w:ascii="Times New Roman" w:hAnsi="Times New Roman" w:cs="Times New Roman"/>
          <w:sz w:val="24"/>
          <w:szCs w:val="24"/>
        </w:rPr>
        <w:t xml:space="preserve">y un </w:t>
      </w:r>
      <w:r w:rsidR="008D5767">
        <w:rPr>
          <w:rFonts w:ascii="Times New Roman" w:hAnsi="Times New Roman" w:cs="Times New Roman"/>
          <w:sz w:val="24"/>
          <w:szCs w:val="24"/>
        </w:rPr>
        <w:t>coeficiente de variación de 1.35</w:t>
      </w:r>
      <w:r w:rsidR="008D5767" w:rsidRPr="007A100A">
        <w:rPr>
          <w:rFonts w:ascii="Times New Roman" w:hAnsi="Times New Roman" w:cs="Times New Roman"/>
          <w:sz w:val="24"/>
          <w:szCs w:val="24"/>
        </w:rPr>
        <w:t xml:space="preserve"> %,</w:t>
      </w:r>
      <w:r w:rsidR="008D5767">
        <w:rPr>
          <w:rFonts w:ascii="Times New Roman" w:hAnsi="Times New Roman" w:cs="Times New Roman"/>
          <w:sz w:val="24"/>
          <w:szCs w:val="24"/>
        </w:rPr>
        <w:t xml:space="preserve"> </w:t>
      </w:r>
      <w:r w:rsidR="008D5767" w:rsidRPr="007A100A">
        <w:rPr>
          <w:rFonts w:ascii="Times New Roman" w:hAnsi="Times New Roman" w:cs="Times New Roman"/>
          <w:sz w:val="24"/>
          <w:szCs w:val="24"/>
        </w:rPr>
        <w:t>(Cuadro N°</w:t>
      </w:r>
      <w:r w:rsidR="008D5767">
        <w:rPr>
          <w:rFonts w:ascii="Times New Roman" w:hAnsi="Times New Roman" w:cs="Times New Roman"/>
          <w:sz w:val="24"/>
          <w:szCs w:val="24"/>
        </w:rPr>
        <w:t xml:space="preserve"> </w:t>
      </w:r>
      <w:r w:rsidR="008D5767" w:rsidRPr="007A100A">
        <w:rPr>
          <w:rFonts w:ascii="Times New Roman" w:hAnsi="Times New Roman" w:cs="Times New Roman"/>
          <w:sz w:val="24"/>
          <w:szCs w:val="24"/>
        </w:rPr>
        <w:t>3).</w:t>
      </w:r>
    </w:p>
    <w:p w:rsidR="008D5767" w:rsidRDefault="008D5767" w:rsidP="00042E73">
      <w:pPr>
        <w:spacing w:after="0" w:line="360" w:lineRule="auto"/>
        <w:jc w:val="both"/>
        <w:rPr>
          <w:rFonts w:ascii="Times New Roman" w:hAnsi="Times New Roman" w:cs="Times New Roman"/>
          <w:b/>
          <w:sz w:val="24"/>
          <w:szCs w:val="24"/>
        </w:rPr>
      </w:pPr>
    </w:p>
    <w:p w:rsidR="00053311" w:rsidRDefault="00053311" w:rsidP="00053311">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Diámetro portainjerto</w:t>
      </w:r>
      <w:r w:rsidR="004F666C" w:rsidRPr="004F666C">
        <w:rPr>
          <w:rFonts w:ascii="Times New Roman" w:hAnsi="Times New Roman" w:cs="Times New Roman"/>
          <w:b/>
          <w:sz w:val="24"/>
          <w:szCs w:val="24"/>
        </w:rPr>
        <w:t xml:space="preserve"> </w:t>
      </w:r>
      <w:r w:rsidR="004F666C">
        <w:rPr>
          <w:rFonts w:ascii="Times New Roman" w:hAnsi="Times New Roman" w:cs="Times New Roman"/>
          <w:b/>
          <w:sz w:val="24"/>
          <w:szCs w:val="24"/>
        </w:rPr>
        <w:t>(DPI) al final de la investigación</w:t>
      </w:r>
      <w:r>
        <w:rPr>
          <w:rFonts w:ascii="Times New Roman" w:hAnsi="Times New Roman" w:cs="Times New Roman"/>
          <w:b/>
          <w:sz w:val="24"/>
          <w:szCs w:val="24"/>
        </w:rPr>
        <w:t>,</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sidR="004F666C">
        <w:rPr>
          <w:rFonts w:ascii="Times New Roman" w:hAnsi="Times New Roman" w:cs="Times New Roman"/>
          <w:sz w:val="24"/>
          <w:szCs w:val="24"/>
        </w:rPr>
        <w:t xml:space="preserve">el mayor promedio se obtuvo en </w:t>
      </w:r>
      <w:r w:rsidR="004F666C" w:rsidRPr="00053311">
        <w:rPr>
          <w:rFonts w:ascii="Times New Roman" w:hAnsi="Times New Roman" w:cs="Times New Roman"/>
          <w:sz w:val="24"/>
          <w:szCs w:val="24"/>
        </w:rPr>
        <w:t>T4: (A2 B2) Injerto Lateral Subcortical + Guatemalteco Hass</w:t>
      </w:r>
      <w:r w:rsidR="004F666C">
        <w:rPr>
          <w:rFonts w:ascii="Times New Roman" w:hAnsi="Times New Roman" w:cs="Times New Roman"/>
          <w:sz w:val="24"/>
          <w:szCs w:val="24"/>
        </w:rPr>
        <w:t xml:space="preserve"> con</w:t>
      </w:r>
      <w:r>
        <w:rPr>
          <w:rFonts w:ascii="Times New Roman" w:hAnsi="Times New Roman" w:cs="Times New Roman"/>
          <w:sz w:val="24"/>
          <w:szCs w:val="24"/>
        </w:rPr>
        <w:t xml:space="preserve"> 1.44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menor p</w:t>
      </w:r>
      <w:r w:rsidR="004F666C">
        <w:rPr>
          <w:rFonts w:ascii="Times New Roman" w:hAnsi="Times New Roman" w:cs="Times New Roman"/>
          <w:sz w:val="24"/>
          <w:szCs w:val="24"/>
        </w:rPr>
        <w:t xml:space="preserve">romedio se presentó en </w:t>
      </w:r>
      <w:r w:rsidR="004F666C" w:rsidRPr="00053311">
        <w:rPr>
          <w:rFonts w:ascii="Times New Roman" w:hAnsi="Times New Roman" w:cs="Times New Roman"/>
          <w:sz w:val="24"/>
          <w:szCs w:val="24"/>
        </w:rPr>
        <w:t>T1: (A1 B1) Injerto Púa Lateral + Guatemalteco Fuerte</w:t>
      </w:r>
      <w:r w:rsidR="004F666C">
        <w:rPr>
          <w:rFonts w:ascii="Times New Roman" w:hAnsi="Times New Roman" w:cs="Times New Roman"/>
          <w:sz w:val="24"/>
          <w:szCs w:val="24"/>
        </w:rPr>
        <w:t xml:space="preserve"> con</w:t>
      </w:r>
      <w:r>
        <w:rPr>
          <w:rFonts w:ascii="Times New Roman" w:hAnsi="Times New Roman" w:cs="Times New Roman"/>
          <w:sz w:val="24"/>
          <w:szCs w:val="24"/>
        </w:rPr>
        <w:t xml:space="preserve"> 1.32 </w:t>
      </w:r>
      <w:r w:rsidRPr="007A100A">
        <w:rPr>
          <w:rFonts w:ascii="Times New Roman" w:hAnsi="Times New Roman" w:cs="Times New Roman"/>
          <w:sz w:val="24"/>
          <w:szCs w:val="24"/>
        </w:rPr>
        <w:t>c</w:t>
      </w:r>
      <w:r>
        <w:rPr>
          <w:rFonts w:ascii="Times New Roman" w:hAnsi="Times New Roman" w:cs="Times New Roman"/>
          <w:sz w:val="24"/>
          <w:szCs w:val="24"/>
        </w:rPr>
        <w:t>m,</w:t>
      </w:r>
      <w:r w:rsidR="004F666C">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 xml:space="preserve">1.37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0.93 </w:t>
      </w:r>
      <w:r w:rsidR="004F666C">
        <w:rPr>
          <w:rFonts w:ascii="Times New Roman" w:hAnsi="Times New Roman" w:cs="Times New Roman"/>
          <w:sz w:val="24"/>
          <w:szCs w:val="24"/>
        </w:rPr>
        <w:t>%</w:t>
      </w:r>
      <w:r>
        <w:rPr>
          <w:rFonts w:ascii="Times New Roman" w:hAnsi="Times New Roman" w:cs="Times New Roman"/>
          <w:sz w:val="24"/>
          <w:szCs w:val="24"/>
        </w:rPr>
        <w:t>,</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053311" w:rsidRDefault="00053311" w:rsidP="00042E73">
      <w:pPr>
        <w:spacing w:after="0" w:line="360" w:lineRule="auto"/>
        <w:jc w:val="both"/>
        <w:rPr>
          <w:rFonts w:ascii="Times New Roman" w:hAnsi="Times New Roman" w:cs="Times New Roman"/>
          <w:b/>
          <w:sz w:val="24"/>
          <w:szCs w:val="24"/>
        </w:rPr>
      </w:pPr>
    </w:p>
    <w:p w:rsidR="008D5767" w:rsidRDefault="008D5767" w:rsidP="004F666C">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004F666C">
        <w:rPr>
          <w:rFonts w:ascii="Times New Roman" w:hAnsi="Times New Roman" w:cs="Times New Roman"/>
          <w:b/>
          <w:sz w:val="24"/>
          <w:szCs w:val="24"/>
        </w:rPr>
        <w:t>Diámetro de ramilla porta yema (DY) al momento de la injertación</w:t>
      </w:r>
      <w:r w:rsidR="004F666C">
        <w:rPr>
          <w:rFonts w:ascii="Times New Roman" w:hAnsi="Times New Roman" w:cs="Times New Roman"/>
          <w:b/>
          <w:bCs/>
          <w:sz w:val="24"/>
          <w:szCs w:val="24"/>
        </w:rPr>
        <w:t>,</w:t>
      </w:r>
      <w:r w:rsidR="004F666C" w:rsidRPr="007A100A">
        <w:rPr>
          <w:rFonts w:ascii="Times New Roman" w:hAnsi="Times New Roman" w:cs="Times New Roman"/>
          <w:sz w:val="24"/>
          <w:szCs w:val="24"/>
        </w:rPr>
        <w:t xml:space="preserve"> </w:t>
      </w:r>
      <w:r w:rsidRPr="007A100A">
        <w:rPr>
          <w:rFonts w:ascii="Times New Roman" w:hAnsi="Times New Roman" w:cs="Times New Roman"/>
          <w:sz w:val="24"/>
          <w:szCs w:val="24"/>
        </w:rPr>
        <w:t xml:space="preserve">de acuerdo a la prueba de Tukey al 5 % fue no significativa, </w:t>
      </w:r>
      <w:r w:rsidR="004F666C">
        <w:rPr>
          <w:rFonts w:ascii="Times New Roman" w:hAnsi="Times New Roman" w:cs="Times New Roman"/>
          <w:sz w:val="24"/>
          <w:szCs w:val="24"/>
        </w:rPr>
        <w:t>sus valores numéricamente presentan mínimas diferencias, pero estadísticamente no,</w:t>
      </w:r>
      <w:r w:rsidR="004F666C">
        <w:rPr>
          <w:rFonts w:ascii="Times New Roman" w:hAnsi="Times New Roman" w:cs="Times New Roman"/>
          <w:sz w:val="24"/>
          <w:szCs w:val="24"/>
          <w:lang w:val="es-ES_tradnl"/>
        </w:rPr>
        <w:t xml:space="preserve"> </w:t>
      </w:r>
      <w:r w:rsidR="004F666C">
        <w:rPr>
          <w:rFonts w:ascii="Times New Roman" w:hAnsi="Times New Roman" w:cs="Times New Roman"/>
          <w:sz w:val="24"/>
          <w:szCs w:val="24"/>
        </w:rPr>
        <w:t xml:space="preserve">el mayor promedio se obtuvo en </w:t>
      </w:r>
      <w:r w:rsidR="004F666C" w:rsidRPr="004F666C">
        <w:rPr>
          <w:rFonts w:ascii="Times New Roman" w:hAnsi="Times New Roman" w:cs="Times New Roman"/>
          <w:sz w:val="24"/>
          <w:szCs w:val="24"/>
        </w:rPr>
        <w:t>T6: (A3 B2) Injerto Terminal o Cuña + Guatemalteco Hass</w:t>
      </w:r>
      <w:r w:rsidR="004F666C">
        <w:rPr>
          <w:rFonts w:ascii="Times New Roman" w:hAnsi="Times New Roman" w:cs="Times New Roman"/>
          <w:sz w:val="24"/>
          <w:szCs w:val="24"/>
        </w:rPr>
        <w:t xml:space="preserve"> </w:t>
      </w:r>
      <w:r>
        <w:rPr>
          <w:rFonts w:ascii="Times New Roman" w:hAnsi="Times New Roman" w:cs="Times New Roman"/>
          <w:sz w:val="24"/>
          <w:szCs w:val="24"/>
        </w:rPr>
        <w:t>con 0.67</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me</w:t>
      </w:r>
      <w:r w:rsidR="004F666C">
        <w:rPr>
          <w:rFonts w:ascii="Times New Roman" w:hAnsi="Times New Roman" w:cs="Times New Roman"/>
          <w:sz w:val="24"/>
          <w:szCs w:val="24"/>
        </w:rPr>
        <w:t xml:space="preserve">nor promedio se presentó en </w:t>
      </w:r>
      <w:r w:rsidR="004F666C" w:rsidRPr="004F666C">
        <w:rPr>
          <w:rFonts w:ascii="Times New Roman" w:hAnsi="Times New Roman" w:cs="Times New Roman"/>
          <w:sz w:val="24"/>
          <w:szCs w:val="24"/>
        </w:rPr>
        <w:t>T2: (A1 B2) Injerto Púa Lateral + Guatemalteco Hass</w:t>
      </w:r>
      <w:r w:rsidR="004F666C">
        <w:rPr>
          <w:rFonts w:ascii="Times New Roman" w:hAnsi="Times New Roman" w:cs="Times New Roman"/>
          <w:sz w:val="24"/>
          <w:szCs w:val="24"/>
        </w:rPr>
        <w:t xml:space="preserve"> </w:t>
      </w:r>
      <w:r>
        <w:rPr>
          <w:rFonts w:ascii="Times New Roman" w:hAnsi="Times New Roman" w:cs="Times New Roman"/>
          <w:sz w:val="24"/>
          <w:szCs w:val="24"/>
        </w:rPr>
        <w:t>con 0.66</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0.67</w:t>
      </w:r>
      <w:r w:rsidRPr="007A100A">
        <w:rPr>
          <w:rFonts w:ascii="Times New Roman" w:eastAsia="Times New Roman" w:hAnsi="Times New Roman" w:cs="Times New Roman"/>
          <w:sz w:val="24"/>
          <w:szCs w:val="24"/>
          <w:lang w:eastAsia="es-EC"/>
        </w:rPr>
        <w:t xml:space="preserve"> 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1.18</w:t>
      </w:r>
      <w:r w:rsidRPr="007A100A">
        <w:rPr>
          <w:rFonts w:ascii="Times New Roman" w:hAnsi="Times New Roman" w:cs="Times New Roman"/>
          <w:sz w:val="24"/>
          <w:szCs w:val="24"/>
        </w:rPr>
        <w:t xml:space="preserve"> </w:t>
      </w:r>
      <w:r w:rsidR="004F666C">
        <w:rPr>
          <w:rFonts w:ascii="Times New Roman" w:hAnsi="Times New Roman" w:cs="Times New Roman"/>
          <w:sz w:val="24"/>
          <w:szCs w:val="24"/>
        </w:rPr>
        <w:t>%</w:t>
      </w:r>
      <w:r>
        <w:rPr>
          <w:rFonts w:ascii="Times New Roman" w:hAnsi="Times New Roman" w:cs="Times New Roman"/>
          <w:sz w:val="24"/>
          <w:szCs w:val="24"/>
        </w:rPr>
        <w:t>,</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477C59" w:rsidRPr="004F666C" w:rsidRDefault="00477C59" w:rsidP="004F666C">
      <w:pPr>
        <w:spacing w:after="0" w:line="360" w:lineRule="auto"/>
        <w:jc w:val="both"/>
        <w:rPr>
          <w:rFonts w:ascii="Times New Roman" w:hAnsi="Times New Roman" w:cs="Times New Roman"/>
          <w:sz w:val="24"/>
          <w:szCs w:val="24"/>
          <w:lang w:val="es-ES_tradnl"/>
        </w:rPr>
      </w:pPr>
    </w:p>
    <w:p w:rsidR="004F666C" w:rsidRDefault="004F666C" w:rsidP="004F666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El </w:t>
      </w:r>
      <w:r>
        <w:rPr>
          <w:rFonts w:ascii="Times New Roman" w:hAnsi="Times New Roman" w:cs="Times New Roman"/>
          <w:b/>
          <w:sz w:val="24"/>
          <w:szCs w:val="24"/>
        </w:rPr>
        <w:t>Diámetro de ramilla porta yema (DY) al final de la investigación</w:t>
      </w:r>
      <w:r>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de acuerdo a la prueba de Tukey al 5 % fue no significativa, </w:t>
      </w:r>
      <w:r>
        <w:rPr>
          <w:rFonts w:ascii="Times New Roman" w:hAnsi="Times New Roman" w:cs="Times New Roman"/>
          <w:sz w:val="24"/>
          <w:szCs w:val="24"/>
        </w:rPr>
        <w:t xml:space="preserve">el mayor promedio se obtuvo en </w:t>
      </w:r>
      <w:r w:rsidRPr="004F666C">
        <w:rPr>
          <w:rFonts w:ascii="Times New Roman" w:hAnsi="Times New Roman" w:cs="Times New Roman"/>
          <w:sz w:val="24"/>
          <w:szCs w:val="24"/>
        </w:rPr>
        <w:t>T6: (A3 B2) Injerto Terminal o Cuña + Guatemalteco Hass</w:t>
      </w:r>
      <w:r>
        <w:rPr>
          <w:rFonts w:ascii="Times New Roman" w:hAnsi="Times New Roman" w:cs="Times New Roman"/>
          <w:sz w:val="24"/>
          <w:szCs w:val="24"/>
        </w:rPr>
        <w:t xml:space="preserve"> con 1.05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4F666C">
        <w:rPr>
          <w:rFonts w:ascii="Times New Roman" w:hAnsi="Times New Roman" w:cs="Times New Roman"/>
          <w:sz w:val="24"/>
          <w:szCs w:val="24"/>
        </w:rPr>
        <w:t>T2: (A1 B2) Injerto Púa Lateral + Guatemalteco Hass</w:t>
      </w:r>
      <w:r>
        <w:rPr>
          <w:rFonts w:ascii="Times New Roman" w:hAnsi="Times New Roman" w:cs="Times New Roman"/>
          <w:sz w:val="24"/>
          <w:szCs w:val="24"/>
        </w:rPr>
        <w:t xml:space="preserve"> con 1.04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con un promedio general de </w:t>
      </w:r>
      <w:r>
        <w:rPr>
          <w:rFonts w:ascii="Times New Roman" w:eastAsia="Times New Roman" w:hAnsi="Times New Roman" w:cs="Times New Roman"/>
          <w:sz w:val="24"/>
          <w:szCs w:val="24"/>
          <w:lang w:eastAsia="es-EC"/>
        </w:rPr>
        <w:t xml:space="preserve">1.05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0.78 </w:t>
      </w:r>
      <w:r w:rsidRPr="007A100A">
        <w:rPr>
          <w:rFonts w:ascii="Times New Roman" w:hAnsi="Times New Roman" w:cs="Times New Roman"/>
          <w:sz w:val="24"/>
          <w:szCs w:val="24"/>
        </w:rPr>
        <w:t>%,</w:t>
      </w:r>
      <w:r>
        <w:rPr>
          <w:rFonts w:ascii="Times New Roman" w:hAnsi="Times New Roman" w:cs="Times New Roman"/>
          <w:sz w:val="24"/>
          <w:szCs w:val="24"/>
        </w:rPr>
        <w:t xml:space="preserve"> es decir no hubo un efecto significativo de las variedades, ni de los tipos de injertos,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4F666C" w:rsidRDefault="004F666C" w:rsidP="00042E73">
      <w:pPr>
        <w:spacing w:after="0" w:line="360" w:lineRule="auto"/>
        <w:jc w:val="both"/>
        <w:rPr>
          <w:rFonts w:ascii="Times New Roman" w:hAnsi="Times New Roman" w:cs="Times New Roman"/>
          <w:b/>
          <w:sz w:val="24"/>
          <w:szCs w:val="24"/>
        </w:rPr>
      </w:pPr>
    </w:p>
    <w:p w:rsidR="008D5767" w:rsidRPr="00E22F7A" w:rsidRDefault="004F666C" w:rsidP="00E22F7A">
      <w:pPr>
        <w:tabs>
          <w:tab w:val="left" w:pos="426"/>
        </w:tabs>
        <w:spacing w:after="0" w:line="360" w:lineRule="auto"/>
        <w:jc w:val="both"/>
        <w:rPr>
          <w:rFonts w:ascii="Times New Roman" w:hAnsi="Times New Roman" w:cs="Times New Roman"/>
          <w:sz w:val="24"/>
          <w:lang w:val="es-CO"/>
        </w:rPr>
      </w:pPr>
      <w:r>
        <w:rPr>
          <w:rFonts w:ascii="Times New Roman" w:hAnsi="Times New Roman" w:cs="Times New Roman"/>
          <w:sz w:val="24"/>
          <w:szCs w:val="24"/>
        </w:rPr>
        <w:t>En la variable</w:t>
      </w:r>
      <w:r w:rsidR="008D5767" w:rsidRPr="007A100A">
        <w:rPr>
          <w:rFonts w:ascii="Times New Roman" w:hAnsi="Times New Roman" w:cs="Times New Roman"/>
          <w:sz w:val="24"/>
          <w:szCs w:val="24"/>
        </w:rPr>
        <w:t xml:space="preserve"> </w:t>
      </w:r>
      <w:r w:rsidR="008D5767" w:rsidRPr="00686AE2">
        <w:rPr>
          <w:rFonts w:ascii="Times New Roman" w:hAnsi="Times New Roman" w:cs="Times New Roman"/>
          <w:b/>
          <w:sz w:val="24"/>
          <w:szCs w:val="24"/>
        </w:rPr>
        <w:t>Número de hojas del injerto</w:t>
      </w:r>
      <w:r>
        <w:rPr>
          <w:rFonts w:ascii="Times New Roman" w:hAnsi="Times New Roman" w:cs="Times New Roman"/>
          <w:b/>
          <w:sz w:val="24"/>
          <w:szCs w:val="24"/>
        </w:rPr>
        <w:t xml:space="preserve"> (NHI) a los 90 días</w:t>
      </w:r>
      <w:r w:rsidR="008D5767">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el mayor promedio se obtuvo en </w:t>
      </w:r>
      <w:r w:rsidRPr="004F666C">
        <w:rPr>
          <w:rFonts w:ascii="Times New Roman" w:hAnsi="Times New Roman" w:cs="Times New Roman"/>
          <w:sz w:val="24"/>
          <w:szCs w:val="24"/>
        </w:rPr>
        <w:t>T2: (A1 B2) Injerto Púa Lateral + Guatemalteco Hass</w:t>
      </w:r>
      <w:r w:rsidR="008D5767">
        <w:rPr>
          <w:rFonts w:ascii="Times New Roman" w:hAnsi="Times New Roman" w:cs="Times New Roman"/>
          <w:sz w:val="24"/>
          <w:szCs w:val="24"/>
        </w:rPr>
        <w:t xml:space="preserve"> con 12</w:t>
      </w:r>
      <w:r w:rsidR="008D5767" w:rsidRPr="007A100A">
        <w:rPr>
          <w:rFonts w:ascii="Times New Roman" w:hAnsi="Times New Roman" w:cs="Times New Roman"/>
          <w:sz w:val="24"/>
          <w:szCs w:val="24"/>
        </w:rPr>
        <w:t xml:space="preserve"> </w:t>
      </w:r>
      <w:r w:rsidR="008D5767">
        <w:rPr>
          <w:rFonts w:ascii="Times New Roman" w:hAnsi="Times New Roman" w:cs="Times New Roman"/>
          <w:sz w:val="24"/>
          <w:szCs w:val="24"/>
        </w:rPr>
        <w:t>hojas</w:t>
      </w:r>
      <w:r w:rsidR="008D5767" w:rsidRPr="007A100A">
        <w:rPr>
          <w:rFonts w:ascii="Times New Roman" w:hAnsi="Times New Roman" w:cs="Times New Roman"/>
          <w:sz w:val="24"/>
          <w:szCs w:val="24"/>
        </w:rPr>
        <w:t xml:space="preserve">, </w:t>
      </w:r>
      <w:r w:rsidR="00940EFA">
        <w:rPr>
          <w:rFonts w:ascii="Times New Roman" w:hAnsi="Times New Roman" w:cs="Times New Roman"/>
          <w:sz w:val="24"/>
          <w:szCs w:val="24"/>
        </w:rPr>
        <w:t>tanto a los 90 y 120 días</w:t>
      </w:r>
      <w:r w:rsidR="008D5767">
        <w:rPr>
          <w:rFonts w:ascii="Times New Roman" w:hAnsi="Times New Roman" w:cs="Times New Roman"/>
          <w:sz w:val="24"/>
          <w:szCs w:val="24"/>
        </w:rPr>
        <w:t>,</w:t>
      </w:r>
      <w:r w:rsidR="008D5767" w:rsidRPr="007A100A">
        <w:rPr>
          <w:rFonts w:ascii="Times New Roman" w:hAnsi="Times New Roman" w:cs="Times New Roman"/>
          <w:sz w:val="24"/>
          <w:szCs w:val="24"/>
        </w:rPr>
        <w:t xml:space="preserve"> mientras que el </w:t>
      </w:r>
      <w:r w:rsidR="008D5767">
        <w:rPr>
          <w:rFonts w:ascii="Times New Roman" w:hAnsi="Times New Roman" w:cs="Times New Roman"/>
          <w:sz w:val="24"/>
          <w:szCs w:val="24"/>
        </w:rPr>
        <w:t>me</w:t>
      </w:r>
      <w:r>
        <w:rPr>
          <w:rFonts w:ascii="Times New Roman" w:hAnsi="Times New Roman" w:cs="Times New Roman"/>
          <w:sz w:val="24"/>
          <w:szCs w:val="24"/>
        </w:rPr>
        <w:t xml:space="preserve">nor promedio se presentó en </w:t>
      </w:r>
      <w:r w:rsidRPr="004F666C">
        <w:rPr>
          <w:rFonts w:ascii="Times New Roman" w:hAnsi="Times New Roman" w:cs="Times New Roman"/>
          <w:sz w:val="24"/>
          <w:szCs w:val="24"/>
        </w:rPr>
        <w:t>T6: (A3 B2) Injerto Terminal o Cuña + Guatemalteco Hass</w:t>
      </w:r>
      <w:r>
        <w:rPr>
          <w:rFonts w:ascii="Times New Roman" w:hAnsi="Times New Roman" w:cs="Times New Roman"/>
          <w:sz w:val="24"/>
          <w:szCs w:val="24"/>
        </w:rPr>
        <w:t xml:space="preserve"> </w:t>
      </w:r>
      <w:r w:rsidR="008D5767">
        <w:rPr>
          <w:rFonts w:ascii="Times New Roman" w:hAnsi="Times New Roman" w:cs="Times New Roman"/>
          <w:sz w:val="24"/>
          <w:szCs w:val="24"/>
        </w:rPr>
        <w:t>con 11</w:t>
      </w:r>
      <w:r>
        <w:rPr>
          <w:rFonts w:ascii="Times New Roman" w:hAnsi="Times New Roman" w:cs="Times New Roman"/>
          <w:sz w:val="24"/>
          <w:szCs w:val="24"/>
        </w:rPr>
        <w:t xml:space="preserve"> </w:t>
      </w:r>
      <w:r w:rsidR="008554C8">
        <w:rPr>
          <w:rFonts w:ascii="Times New Roman" w:hAnsi="Times New Roman" w:cs="Times New Roman"/>
          <w:sz w:val="24"/>
          <w:szCs w:val="24"/>
        </w:rPr>
        <w:t>hojas</w:t>
      </w:r>
      <w:r w:rsidR="008D5767">
        <w:rPr>
          <w:rFonts w:ascii="Times New Roman" w:hAnsi="Times New Roman" w:cs="Times New Roman"/>
          <w:sz w:val="24"/>
          <w:szCs w:val="24"/>
        </w:rPr>
        <w:t>,</w:t>
      </w:r>
      <w:r w:rsidR="008D5767" w:rsidRPr="007A100A">
        <w:rPr>
          <w:rFonts w:ascii="Times New Roman" w:hAnsi="Times New Roman" w:cs="Times New Roman"/>
          <w:sz w:val="24"/>
          <w:szCs w:val="24"/>
        </w:rPr>
        <w:t xml:space="preserve"> con un promedio general de </w:t>
      </w:r>
      <w:r w:rsidR="008D5767">
        <w:rPr>
          <w:rFonts w:ascii="Times New Roman" w:eastAsia="Times New Roman" w:hAnsi="Times New Roman" w:cs="Times New Roman"/>
          <w:sz w:val="24"/>
          <w:szCs w:val="24"/>
          <w:lang w:eastAsia="es-EC"/>
        </w:rPr>
        <w:t>12</w:t>
      </w:r>
      <w:r w:rsidR="008D5767" w:rsidRPr="007A100A">
        <w:rPr>
          <w:rFonts w:ascii="Times New Roman" w:eastAsia="Times New Roman" w:hAnsi="Times New Roman" w:cs="Times New Roman"/>
          <w:sz w:val="24"/>
          <w:szCs w:val="24"/>
          <w:lang w:eastAsia="es-EC"/>
        </w:rPr>
        <w:t xml:space="preserve"> </w:t>
      </w:r>
      <w:r w:rsidR="00940EFA">
        <w:rPr>
          <w:rFonts w:ascii="Times New Roman" w:eastAsia="Times New Roman" w:hAnsi="Times New Roman" w:cs="Times New Roman"/>
          <w:sz w:val="24"/>
          <w:szCs w:val="24"/>
          <w:lang w:eastAsia="es-EC"/>
        </w:rPr>
        <w:t>hojas</w:t>
      </w:r>
      <w:r w:rsidR="008554C8">
        <w:rPr>
          <w:rFonts w:ascii="Times New Roman" w:eastAsia="Times New Roman" w:hAnsi="Times New Roman" w:cs="Times New Roman"/>
          <w:sz w:val="24"/>
          <w:szCs w:val="24"/>
          <w:lang w:eastAsia="es-EC"/>
        </w:rPr>
        <w:t xml:space="preserve"> </w:t>
      </w:r>
      <w:r w:rsidR="008D5767"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5</w:t>
      </w:r>
      <w:r w:rsidR="008D5767">
        <w:rPr>
          <w:rFonts w:ascii="Times New Roman" w:hAnsi="Times New Roman" w:cs="Times New Roman"/>
          <w:sz w:val="24"/>
          <w:szCs w:val="24"/>
        </w:rPr>
        <w:t>.40</w:t>
      </w:r>
      <w:r w:rsidR="008D5767" w:rsidRPr="007A100A">
        <w:rPr>
          <w:rFonts w:ascii="Times New Roman" w:hAnsi="Times New Roman" w:cs="Times New Roman"/>
          <w:sz w:val="24"/>
          <w:szCs w:val="24"/>
        </w:rPr>
        <w:t xml:space="preserve"> </w:t>
      </w:r>
      <w:r>
        <w:rPr>
          <w:rFonts w:ascii="Times New Roman" w:hAnsi="Times New Roman" w:cs="Times New Roman"/>
          <w:sz w:val="24"/>
          <w:szCs w:val="24"/>
        </w:rPr>
        <w:t>%</w:t>
      </w:r>
      <w:r w:rsidR="008D5767">
        <w:rPr>
          <w:rFonts w:ascii="Times New Roman" w:hAnsi="Times New Roman" w:cs="Times New Roman"/>
          <w:sz w:val="24"/>
          <w:szCs w:val="24"/>
        </w:rPr>
        <w:t>,</w:t>
      </w:r>
      <w:r>
        <w:rPr>
          <w:rFonts w:ascii="Times New Roman" w:hAnsi="Times New Roman" w:cs="Times New Roman"/>
          <w:sz w:val="24"/>
          <w:szCs w:val="24"/>
        </w:rPr>
        <w:t xml:space="preserve"> </w:t>
      </w:r>
      <w:r w:rsidR="00E22F7A">
        <w:rPr>
          <w:rFonts w:ascii="Times New Roman" w:hAnsi="Times New Roman" w:cs="Times New Roman"/>
          <w:sz w:val="24"/>
          <w:szCs w:val="24"/>
        </w:rPr>
        <w:t xml:space="preserve">esta variable </w:t>
      </w:r>
      <w:r w:rsidR="00E22F7A" w:rsidRPr="007A100A">
        <w:rPr>
          <w:rFonts w:ascii="Times New Roman" w:hAnsi="Times New Roman" w:cs="Times New Roman"/>
          <w:sz w:val="24"/>
          <w:szCs w:val="24"/>
        </w:rPr>
        <w:t xml:space="preserve">fue no significativa, </w:t>
      </w:r>
      <w:r>
        <w:rPr>
          <w:rFonts w:ascii="Times New Roman" w:hAnsi="Times New Roman" w:cs="Times New Roman"/>
          <w:sz w:val="24"/>
        </w:rPr>
        <w:t xml:space="preserve">es decir variedades </w:t>
      </w:r>
      <w:r w:rsidR="00E22F7A">
        <w:rPr>
          <w:rFonts w:ascii="Times New Roman" w:hAnsi="Times New Roman" w:cs="Times New Roman"/>
          <w:sz w:val="24"/>
        </w:rPr>
        <w:t xml:space="preserve">y tipos de injertos </w:t>
      </w:r>
      <w:r>
        <w:rPr>
          <w:rFonts w:ascii="Times New Roman" w:hAnsi="Times New Roman" w:cs="Times New Roman"/>
          <w:sz w:val="24"/>
        </w:rPr>
        <w:t>fueron factores independientes en esta variable</w:t>
      </w:r>
      <w:r w:rsidR="00E22F7A">
        <w:rPr>
          <w:rFonts w:ascii="Times New Roman" w:hAnsi="Times New Roman" w:cs="Times New Roman"/>
          <w:sz w:val="24"/>
          <w:lang w:val="es-CO"/>
        </w:rPr>
        <w:t xml:space="preserve">, </w:t>
      </w:r>
      <w:r w:rsidR="008D5767" w:rsidRPr="007A100A">
        <w:rPr>
          <w:rFonts w:ascii="Times New Roman" w:hAnsi="Times New Roman" w:cs="Times New Roman"/>
          <w:sz w:val="24"/>
          <w:szCs w:val="24"/>
        </w:rPr>
        <w:t>(Cuadro N°</w:t>
      </w:r>
      <w:r w:rsidR="008D5767">
        <w:rPr>
          <w:rFonts w:ascii="Times New Roman" w:hAnsi="Times New Roman" w:cs="Times New Roman"/>
          <w:sz w:val="24"/>
          <w:szCs w:val="24"/>
        </w:rPr>
        <w:t xml:space="preserve"> </w:t>
      </w:r>
      <w:r w:rsidR="008D5767" w:rsidRPr="007A100A">
        <w:rPr>
          <w:rFonts w:ascii="Times New Roman" w:hAnsi="Times New Roman" w:cs="Times New Roman"/>
          <w:sz w:val="24"/>
          <w:szCs w:val="24"/>
        </w:rPr>
        <w:t>3).</w:t>
      </w:r>
    </w:p>
    <w:p w:rsidR="008D5767" w:rsidRDefault="008D5767" w:rsidP="00042E73">
      <w:pPr>
        <w:spacing w:after="0" w:line="360" w:lineRule="auto"/>
        <w:jc w:val="both"/>
        <w:rPr>
          <w:rFonts w:ascii="Times New Roman" w:hAnsi="Times New Roman" w:cs="Times New Roman"/>
          <w:b/>
          <w:sz w:val="24"/>
          <w:szCs w:val="24"/>
        </w:rPr>
      </w:pPr>
    </w:p>
    <w:p w:rsidR="004F666C" w:rsidRPr="00E22F7A" w:rsidRDefault="004F666C" w:rsidP="00E22F7A">
      <w:pPr>
        <w:spacing w:after="0" w:line="360" w:lineRule="auto"/>
        <w:jc w:val="both"/>
        <w:rPr>
          <w:rFonts w:ascii="Times New Roman" w:hAnsi="Times New Roman" w:cs="Times New Roman"/>
          <w:sz w:val="24"/>
          <w:szCs w:val="24"/>
          <w:lang w:val="es-CO"/>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Número de hojas del injerto</w:t>
      </w:r>
      <w:r w:rsidR="00E22F7A">
        <w:rPr>
          <w:rFonts w:ascii="Times New Roman" w:hAnsi="Times New Roman" w:cs="Times New Roman"/>
          <w:b/>
          <w:sz w:val="24"/>
          <w:szCs w:val="24"/>
        </w:rPr>
        <w:t xml:space="preserve"> (NHI) a los 120 días</w:t>
      </w:r>
      <w:r w:rsidR="00E22F7A">
        <w:rPr>
          <w:rFonts w:ascii="Times New Roman" w:hAnsi="Times New Roman" w:cs="Times New Roman"/>
          <w:b/>
          <w:bCs/>
          <w:sz w:val="24"/>
          <w:szCs w:val="24"/>
        </w:rPr>
        <w:t xml:space="preserve">, </w:t>
      </w:r>
      <w:r w:rsidR="00E22F7A">
        <w:rPr>
          <w:rFonts w:ascii="Times New Roman" w:hAnsi="Times New Roman" w:cs="Times New Roman"/>
          <w:sz w:val="24"/>
          <w:szCs w:val="24"/>
        </w:rPr>
        <w:t xml:space="preserve">fue no significativa </w:t>
      </w:r>
      <w:r w:rsidRPr="007A100A">
        <w:rPr>
          <w:rFonts w:ascii="Times New Roman" w:hAnsi="Times New Roman" w:cs="Times New Roman"/>
          <w:sz w:val="24"/>
          <w:szCs w:val="24"/>
        </w:rPr>
        <w:t>de acue</w:t>
      </w:r>
      <w:r w:rsidR="00E22F7A">
        <w:rPr>
          <w:rFonts w:ascii="Times New Roman" w:hAnsi="Times New Roman" w:cs="Times New Roman"/>
          <w:sz w:val="24"/>
          <w:szCs w:val="24"/>
        </w:rPr>
        <w:t xml:space="preserve">rdo a la prueba de Tukey al 5 % numéricamente tuvo diferencias mínimas; el mayor promedio se obtuvo en </w:t>
      </w:r>
      <w:r w:rsidR="00E22F7A" w:rsidRPr="004F666C">
        <w:rPr>
          <w:rFonts w:ascii="Times New Roman" w:hAnsi="Times New Roman" w:cs="Times New Roman"/>
          <w:sz w:val="24"/>
          <w:szCs w:val="24"/>
        </w:rPr>
        <w:t>T2: (A1 B2) Injerto Púa Lateral + Guatemalteco Hass</w:t>
      </w:r>
      <w:r>
        <w:rPr>
          <w:rFonts w:ascii="Times New Roman" w:hAnsi="Times New Roman" w:cs="Times New Roman"/>
          <w:sz w:val="24"/>
          <w:szCs w:val="24"/>
        </w:rPr>
        <w:t xml:space="preserve"> con 15 hojas,</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w:t>
      </w:r>
      <w:r w:rsidR="00E22F7A">
        <w:rPr>
          <w:rFonts w:ascii="Times New Roman" w:hAnsi="Times New Roman" w:cs="Times New Roman"/>
          <w:sz w:val="24"/>
          <w:szCs w:val="24"/>
        </w:rPr>
        <w:t xml:space="preserve">enor promedio se presentó en </w:t>
      </w:r>
      <w:r w:rsidR="00E22F7A" w:rsidRPr="004F666C">
        <w:rPr>
          <w:rFonts w:ascii="Times New Roman" w:hAnsi="Times New Roman" w:cs="Times New Roman"/>
          <w:sz w:val="24"/>
          <w:szCs w:val="24"/>
        </w:rPr>
        <w:t>T6: (A3 B2) Injerto Terminal o Cuña + Guatemalteco Hass</w:t>
      </w:r>
      <w:r>
        <w:rPr>
          <w:rFonts w:ascii="Times New Roman" w:hAnsi="Times New Roman" w:cs="Times New Roman"/>
          <w:sz w:val="24"/>
          <w:szCs w:val="24"/>
        </w:rPr>
        <w:t xml:space="preserve"> con 14 hojas,</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 xml:space="preserve">15 hojas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4.28 </w:t>
      </w:r>
      <w:r w:rsidR="00E22F7A">
        <w:rPr>
          <w:rFonts w:ascii="Times New Roman" w:hAnsi="Times New Roman" w:cs="Times New Roman"/>
          <w:sz w:val="24"/>
          <w:szCs w:val="24"/>
        </w:rPr>
        <w:t>%</w:t>
      </w:r>
      <w:r>
        <w:rPr>
          <w:rFonts w:ascii="Times New Roman" w:hAnsi="Times New Roman" w:cs="Times New Roman"/>
          <w:sz w:val="24"/>
          <w:szCs w:val="24"/>
        </w:rPr>
        <w:t>,</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4F666C" w:rsidRDefault="004F666C" w:rsidP="00042E73">
      <w:pPr>
        <w:spacing w:after="0" w:line="360" w:lineRule="auto"/>
        <w:jc w:val="both"/>
        <w:rPr>
          <w:rFonts w:ascii="Times New Roman" w:hAnsi="Times New Roman" w:cs="Times New Roman"/>
          <w:b/>
          <w:sz w:val="24"/>
          <w:szCs w:val="24"/>
        </w:rPr>
      </w:pPr>
    </w:p>
    <w:p w:rsidR="008D5767" w:rsidRPr="00E22F7A" w:rsidRDefault="00E22F7A" w:rsidP="00E22F7A">
      <w:p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rPr>
        <w:t xml:space="preserve">En la variable </w:t>
      </w:r>
      <w:r w:rsidR="008D5767" w:rsidRPr="00686AE2">
        <w:rPr>
          <w:rFonts w:ascii="Times New Roman" w:hAnsi="Times New Roman" w:cs="Times New Roman"/>
          <w:b/>
          <w:sz w:val="24"/>
          <w:szCs w:val="24"/>
        </w:rPr>
        <w:t>Longitud del injerto</w:t>
      </w:r>
      <w:r w:rsidRPr="00E22F7A">
        <w:rPr>
          <w:rFonts w:ascii="Times New Roman" w:hAnsi="Times New Roman" w:cs="Times New Roman"/>
          <w:b/>
          <w:sz w:val="24"/>
          <w:szCs w:val="24"/>
        </w:rPr>
        <w:t xml:space="preserve"> </w:t>
      </w:r>
      <w:r>
        <w:rPr>
          <w:rFonts w:ascii="Times New Roman" w:hAnsi="Times New Roman" w:cs="Times New Roman"/>
          <w:b/>
          <w:sz w:val="24"/>
          <w:szCs w:val="24"/>
        </w:rPr>
        <w:t>(LI) a los 90 días</w:t>
      </w:r>
      <w:r w:rsidR="008D5767">
        <w:rPr>
          <w:rFonts w:ascii="Times New Roman" w:hAnsi="Times New Roman" w:cs="Times New Roman"/>
          <w:b/>
          <w:sz w:val="24"/>
          <w:szCs w:val="24"/>
        </w:rPr>
        <w:t>,</w:t>
      </w:r>
      <w:r w:rsidR="008D5767" w:rsidRPr="007A100A">
        <w:rPr>
          <w:rFonts w:ascii="Times New Roman" w:hAnsi="Times New Roman" w:cs="Times New Roman"/>
          <w:b/>
          <w:sz w:val="24"/>
          <w:szCs w:val="24"/>
        </w:rPr>
        <w:t xml:space="preserve"> </w:t>
      </w:r>
      <w:r>
        <w:rPr>
          <w:rFonts w:ascii="Times New Roman" w:hAnsi="Times New Roman" w:cs="Times New Roman"/>
          <w:sz w:val="24"/>
          <w:szCs w:val="24"/>
        </w:rPr>
        <w:t xml:space="preserve">el mayor promedio se obtuvo en </w:t>
      </w:r>
      <w:r w:rsidRPr="00E22F7A">
        <w:rPr>
          <w:rFonts w:ascii="Times New Roman" w:hAnsi="Times New Roman" w:cs="Times New Roman"/>
          <w:sz w:val="24"/>
          <w:szCs w:val="24"/>
        </w:rPr>
        <w:t>T3: (A2 B1) Injerto Lateral Subcortical + Guatemalteco Fuerte</w:t>
      </w:r>
      <w:r w:rsidR="008D5767">
        <w:rPr>
          <w:rFonts w:ascii="Times New Roman" w:hAnsi="Times New Roman" w:cs="Times New Roman"/>
          <w:sz w:val="24"/>
          <w:szCs w:val="24"/>
        </w:rPr>
        <w:t xml:space="preserve"> con </w:t>
      </w:r>
      <w:r w:rsidR="008554C8">
        <w:rPr>
          <w:rFonts w:ascii="Times New Roman" w:hAnsi="Times New Roman" w:cs="Times New Roman"/>
          <w:sz w:val="24"/>
          <w:szCs w:val="24"/>
        </w:rPr>
        <w:t>22.57</w:t>
      </w:r>
      <w:r w:rsidR="008D5767" w:rsidRPr="007A100A">
        <w:rPr>
          <w:rFonts w:ascii="Times New Roman" w:hAnsi="Times New Roman" w:cs="Times New Roman"/>
          <w:sz w:val="24"/>
          <w:szCs w:val="24"/>
        </w:rPr>
        <w:t xml:space="preserve"> </w:t>
      </w:r>
      <w:r w:rsidR="008554C8">
        <w:rPr>
          <w:rFonts w:ascii="Times New Roman" w:hAnsi="Times New Roman" w:cs="Times New Roman"/>
          <w:sz w:val="24"/>
          <w:szCs w:val="24"/>
        </w:rPr>
        <w:t>cm</w:t>
      </w:r>
      <w:r w:rsidR="008D5767">
        <w:rPr>
          <w:rFonts w:ascii="Times New Roman" w:hAnsi="Times New Roman" w:cs="Times New Roman"/>
          <w:sz w:val="24"/>
          <w:szCs w:val="24"/>
        </w:rPr>
        <w:t>,</w:t>
      </w:r>
      <w:r w:rsidR="008D5767"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4F666C">
        <w:rPr>
          <w:rFonts w:ascii="Times New Roman" w:hAnsi="Times New Roman" w:cs="Times New Roman"/>
          <w:sz w:val="24"/>
          <w:szCs w:val="24"/>
        </w:rPr>
        <w:t>T2: (A1 B2) Injerto Púa Lateral + Guatemalteco Hass</w:t>
      </w:r>
      <w:r w:rsidR="008D5767">
        <w:rPr>
          <w:rFonts w:ascii="Times New Roman" w:hAnsi="Times New Roman" w:cs="Times New Roman"/>
          <w:sz w:val="24"/>
          <w:szCs w:val="24"/>
        </w:rPr>
        <w:t xml:space="preserve"> con </w:t>
      </w:r>
      <w:r w:rsidR="008554C8">
        <w:rPr>
          <w:rFonts w:ascii="Times New Roman" w:hAnsi="Times New Roman" w:cs="Times New Roman"/>
          <w:sz w:val="24"/>
          <w:szCs w:val="24"/>
        </w:rPr>
        <w:t>22.23</w:t>
      </w:r>
      <w:r w:rsidR="008D5767" w:rsidRPr="007A100A">
        <w:rPr>
          <w:rFonts w:ascii="Times New Roman" w:hAnsi="Times New Roman" w:cs="Times New Roman"/>
          <w:sz w:val="24"/>
          <w:szCs w:val="24"/>
        </w:rPr>
        <w:t xml:space="preserve"> c</w:t>
      </w:r>
      <w:r w:rsidR="008D5767">
        <w:rPr>
          <w:rFonts w:ascii="Times New Roman" w:hAnsi="Times New Roman" w:cs="Times New Roman"/>
          <w:sz w:val="24"/>
          <w:szCs w:val="24"/>
        </w:rPr>
        <w:t>m,</w:t>
      </w:r>
      <w:r w:rsidR="008D5767" w:rsidRPr="007A100A">
        <w:rPr>
          <w:rFonts w:ascii="Times New Roman" w:hAnsi="Times New Roman" w:cs="Times New Roman"/>
          <w:sz w:val="24"/>
          <w:szCs w:val="24"/>
        </w:rPr>
        <w:t xml:space="preserve"> con un promedio general de </w:t>
      </w:r>
      <w:r w:rsidR="008554C8">
        <w:rPr>
          <w:rFonts w:ascii="Times New Roman" w:eastAsia="Times New Roman" w:hAnsi="Times New Roman" w:cs="Times New Roman"/>
          <w:sz w:val="24"/>
          <w:szCs w:val="24"/>
          <w:lang w:eastAsia="es-EC"/>
        </w:rPr>
        <w:t>22.39</w:t>
      </w:r>
      <w:r w:rsidR="008D5767" w:rsidRPr="007A100A">
        <w:rPr>
          <w:rFonts w:ascii="Times New Roman" w:eastAsia="Times New Roman" w:hAnsi="Times New Roman" w:cs="Times New Roman"/>
          <w:sz w:val="24"/>
          <w:szCs w:val="24"/>
          <w:lang w:eastAsia="es-EC"/>
        </w:rPr>
        <w:t xml:space="preserve"> c</w:t>
      </w:r>
      <w:r w:rsidR="008D5767">
        <w:rPr>
          <w:rFonts w:ascii="Times New Roman" w:eastAsia="Times New Roman" w:hAnsi="Times New Roman" w:cs="Times New Roman"/>
          <w:sz w:val="24"/>
          <w:szCs w:val="24"/>
          <w:lang w:eastAsia="es-EC"/>
        </w:rPr>
        <w:t>m</w:t>
      </w:r>
      <w:r w:rsidR="008554C8">
        <w:rPr>
          <w:rFonts w:ascii="Times New Roman" w:eastAsia="Times New Roman" w:hAnsi="Times New Roman" w:cs="Times New Roman"/>
          <w:sz w:val="24"/>
          <w:szCs w:val="24"/>
          <w:lang w:eastAsia="es-EC"/>
        </w:rPr>
        <w:t xml:space="preserve"> </w:t>
      </w:r>
      <w:r w:rsidR="008D5767" w:rsidRPr="007A100A">
        <w:rPr>
          <w:rFonts w:ascii="Times New Roman" w:hAnsi="Times New Roman" w:cs="Times New Roman"/>
          <w:sz w:val="24"/>
          <w:szCs w:val="24"/>
        </w:rPr>
        <w:t xml:space="preserve">y un </w:t>
      </w:r>
      <w:r w:rsidR="008D5767">
        <w:rPr>
          <w:rFonts w:ascii="Times New Roman" w:hAnsi="Times New Roman" w:cs="Times New Roman"/>
          <w:sz w:val="24"/>
          <w:szCs w:val="24"/>
        </w:rPr>
        <w:t>coeficiente de variación de 0.</w:t>
      </w:r>
      <w:r w:rsidR="008554C8">
        <w:rPr>
          <w:rFonts w:ascii="Times New Roman" w:hAnsi="Times New Roman" w:cs="Times New Roman"/>
          <w:sz w:val="24"/>
          <w:szCs w:val="24"/>
        </w:rPr>
        <w:t>58</w:t>
      </w:r>
      <w:r w:rsidR="008D5767" w:rsidRPr="007A100A">
        <w:rPr>
          <w:rFonts w:ascii="Times New Roman" w:hAnsi="Times New Roman" w:cs="Times New Roman"/>
          <w:sz w:val="24"/>
          <w:szCs w:val="24"/>
        </w:rPr>
        <w:t xml:space="preserve"> %,</w:t>
      </w:r>
      <w:r w:rsidR="00940EFA">
        <w:rPr>
          <w:rFonts w:ascii="Times New Roman" w:hAnsi="Times New Roman" w:cs="Times New Roman"/>
          <w:sz w:val="24"/>
          <w:szCs w:val="24"/>
        </w:rPr>
        <w:t xml:space="preserve"> </w:t>
      </w:r>
      <w:r>
        <w:rPr>
          <w:rFonts w:ascii="Times New Roman" w:hAnsi="Times New Roman" w:cs="Times New Roman"/>
          <w:sz w:val="24"/>
          <w:szCs w:val="24"/>
        </w:rPr>
        <w:t>esta variable fue no significativa, pero numéricamente tuvo diferencias mínimas</w:t>
      </w:r>
      <w:r>
        <w:rPr>
          <w:rFonts w:ascii="Times New Roman" w:hAnsi="Times New Roman" w:cs="Times New Roman"/>
          <w:sz w:val="24"/>
          <w:szCs w:val="24"/>
          <w:lang w:val="es-CO"/>
        </w:rPr>
        <w:t xml:space="preserve">, </w:t>
      </w:r>
      <w:r w:rsidRPr="00E22F7A">
        <w:rPr>
          <w:rFonts w:ascii="Times New Roman" w:hAnsi="Times New Roman" w:cs="Times New Roman"/>
          <w:sz w:val="24"/>
          <w:szCs w:val="24"/>
          <w:lang w:val="es-CO"/>
        </w:rPr>
        <w:t xml:space="preserve">es decir variedades y tipos de injertos fueron factores independientes en esta variable, </w:t>
      </w:r>
      <w:r w:rsidR="008D5767" w:rsidRPr="007A100A">
        <w:rPr>
          <w:rFonts w:ascii="Times New Roman" w:hAnsi="Times New Roman" w:cs="Times New Roman"/>
          <w:sz w:val="24"/>
          <w:szCs w:val="24"/>
        </w:rPr>
        <w:t>(Cuadro N°</w:t>
      </w:r>
      <w:r w:rsidR="008D5767">
        <w:rPr>
          <w:rFonts w:ascii="Times New Roman" w:hAnsi="Times New Roman" w:cs="Times New Roman"/>
          <w:sz w:val="24"/>
          <w:szCs w:val="24"/>
        </w:rPr>
        <w:t xml:space="preserve"> </w:t>
      </w:r>
      <w:r w:rsidR="008D5767" w:rsidRPr="007A100A">
        <w:rPr>
          <w:rFonts w:ascii="Times New Roman" w:hAnsi="Times New Roman" w:cs="Times New Roman"/>
          <w:sz w:val="24"/>
          <w:szCs w:val="24"/>
        </w:rPr>
        <w:t>3).</w:t>
      </w:r>
    </w:p>
    <w:p w:rsidR="00E22F7A" w:rsidRDefault="00E22F7A" w:rsidP="008D5767">
      <w:pPr>
        <w:tabs>
          <w:tab w:val="left" w:pos="8504"/>
        </w:tabs>
        <w:spacing w:after="0" w:line="360" w:lineRule="auto"/>
        <w:ind w:right="-1"/>
        <w:jc w:val="both"/>
        <w:rPr>
          <w:rFonts w:ascii="Times New Roman" w:hAnsi="Times New Roman" w:cs="Times New Roman"/>
          <w:sz w:val="24"/>
          <w:szCs w:val="24"/>
        </w:rPr>
      </w:pPr>
    </w:p>
    <w:p w:rsidR="00E22F7A" w:rsidRPr="00E22F7A" w:rsidRDefault="00E22F7A" w:rsidP="00E22F7A">
      <w:pPr>
        <w:spacing w:after="0" w:line="360" w:lineRule="auto"/>
        <w:jc w:val="both"/>
        <w:rPr>
          <w:rFonts w:ascii="Times New Roman" w:hAnsi="Times New Roman" w:cs="Times New Roman"/>
          <w:sz w:val="24"/>
          <w:szCs w:val="24"/>
          <w:lang w:val="es-CO"/>
        </w:rPr>
      </w:pPr>
      <w:r w:rsidRPr="007A100A">
        <w:rPr>
          <w:rFonts w:ascii="Times New Roman" w:hAnsi="Times New Roman" w:cs="Times New Roman"/>
          <w:sz w:val="24"/>
          <w:szCs w:val="24"/>
        </w:rPr>
        <w:lastRenderedPageBreak/>
        <w:t xml:space="preserve">El </w:t>
      </w:r>
      <w:r w:rsidRPr="00686AE2">
        <w:rPr>
          <w:rFonts w:ascii="Times New Roman" w:hAnsi="Times New Roman" w:cs="Times New Roman"/>
          <w:b/>
          <w:sz w:val="24"/>
          <w:szCs w:val="24"/>
        </w:rPr>
        <w:t>Longitud del injerto</w:t>
      </w:r>
      <w:r w:rsidRPr="00E22F7A">
        <w:rPr>
          <w:rFonts w:ascii="Times New Roman" w:hAnsi="Times New Roman" w:cs="Times New Roman"/>
          <w:b/>
          <w:sz w:val="24"/>
          <w:szCs w:val="24"/>
        </w:rPr>
        <w:t xml:space="preserve"> </w:t>
      </w:r>
      <w:r>
        <w:rPr>
          <w:rFonts w:ascii="Times New Roman" w:hAnsi="Times New Roman" w:cs="Times New Roman"/>
          <w:b/>
          <w:sz w:val="24"/>
          <w:szCs w:val="24"/>
        </w:rPr>
        <w:t>(LI) a los 120 días,</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de acuerdo a la prueba de Tukey al 5 % fue no significativa,</w:t>
      </w:r>
      <w:r>
        <w:rPr>
          <w:rFonts w:ascii="Times New Roman" w:hAnsi="Times New Roman" w:cs="Times New Roman"/>
          <w:sz w:val="24"/>
          <w:szCs w:val="24"/>
        </w:rPr>
        <w:t xml:space="preserve"> es decir no hubo un efecto de variedades ni tipos de injertos;</w:t>
      </w:r>
      <w:r>
        <w:rPr>
          <w:rFonts w:ascii="Times New Roman" w:hAnsi="Times New Roman" w:cs="Times New Roman"/>
          <w:sz w:val="24"/>
          <w:szCs w:val="24"/>
          <w:lang w:val="es-CO"/>
        </w:rPr>
        <w:t xml:space="preserve"> </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el mayor promedio se obtuvo en </w:t>
      </w:r>
      <w:r w:rsidRPr="00E22F7A">
        <w:rPr>
          <w:rFonts w:ascii="Times New Roman" w:hAnsi="Times New Roman" w:cs="Times New Roman"/>
          <w:sz w:val="24"/>
          <w:szCs w:val="24"/>
        </w:rPr>
        <w:t xml:space="preserve">T3: (A2 B1) Injerto Lateral Subcortical + Guatemalteco Fuerte </w:t>
      </w:r>
      <w:r>
        <w:rPr>
          <w:rFonts w:ascii="Times New Roman" w:hAnsi="Times New Roman" w:cs="Times New Roman"/>
          <w:sz w:val="24"/>
          <w:szCs w:val="24"/>
        </w:rPr>
        <w:t>con 22.57</w:t>
      </w:r>
      <w:r w:rsidRPr="007A100A">
        <w:rPr>
          <w:rFonts w:ascii="Times New Roman" w:hAnsi="Times New Roman" w:cs="Times New Roman"/>
          <w:sz w:val="24"/>
          <w:szCs w:val="24"/>
        </w:rPr>
        <w:t xml:space="preserve"> </w:t>
      </w:r>
      <w:r>
        <w:rPr>
          <w:rFonts w:ascii="Times New Roman" w:hAnsi="Times New Roman" w:cs="Times New Roman"/>
          <w:sz w:val="24"/>
          <w:szCs w:val="24"/>
        </w:rPr>
        <w:t>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4F666C">
        <w:rPr>
          <w:rFonts w:ascii="Times New Roman" w:hAnsi="Times New Roman" w:cs="Times New Roman"/>
          <w:sz w:val="24"/>
          <w:szCs w:val="24"/>
        </w:rPr>
        <w:t>T2: (A1 B2) Injerto Púa Lateral + Guatemalteco Hass</w:t>
      </w:r>
      <w:r>
        <w:rPr>
          <w:rFonts w:ascii="Times New Roman" w:hAnsi="Times New Roman" w:cs="Times New Roman"/>
          <w:sz w:val="24"/>
          <w:szCs w:val="24"/>
        </w:rPr>
        <w:t xml:space="preserve"> con 25.13 </w:t>
      </w:r>
      <w:r w:rsidRPr="007A100A">
        <w:rPr>
          <w:rFonts w:ascii="Times New Roman" w:hAnsi="Times New Roman" w:cs="Times New Roman"/>
          <w:sz w:val="24"/>
          <w:szCs w:val="24"/>
        </w:rPr>
        <w:t>c</w:t>
      </w:r>
      <w:r>
        <w:rPr>
          <w:rFonts w:ascii="Times New Roman" w:hAnsi="Times New Roman" w:cs="Times New Roman"/>
          <w:sz w:val="24"/>
          <w:szCs w:val="24"/>
        </w:rPr>
        <w:t xml:space="preserve">m, </w:t>
      </w:r>
      <w:r w:rsidRPr="007A100A">
        <w:rPr>
          <w:rFonts w:ascii="Times New Roman" w:hAnsi="Times New Roman" w:cs="Times New Roman"/>
          <w:sz w:val="24"/>
          <w:szCs w:val="24"/>
        </w:rPr>
        <w:t xml:space="preserve">con un promedio general de </w:t>
      </w:r>
      <w:r>
        <w:rPr>
          <w:rFonts w:ascii="Times New Roman" w:eastAsia="Times New Roman" w:hAnsi="Times New Roman" w:cs="Times New Roman"/>
          <w:sz w:val="24"/>
          <w:szCs w:val="24"/>
          <w:lang w:eastAsia="es-EC"/>
        </w:rPr>
        <w:t xml:space="preserve">25.29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0.51 </w:t>
      </w:r>
      <w:r w:rsidRPr="007A100A">
        <w:rPr>
          <w:rFonts w:ascii="Times New Roman" w:hAnsi="Times New Roman" w:cs="Times New Roman"/>
          <w:sz w:val="24"/>
          <w:szCs w:val="24"/>
        </w:rPr>
        <w:t>%,</w:t>
      </w:r>
      <w:r>
        <w:rPr>
          <w:rFonts w:ascii="Times New Roman" w:hAnsi="Times New Roman" w:cs="Times New Roman"/>
          <w:sz w:val="24"/>
          <w:szCs w:val="24"/>
        </w:rPr>
        <w:t xml:space="preserve">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8D5767" w:rsidRDefault="008D5767" w:rsidP="00042E73">
      <w:pPr>
        <w:spacing w:after="0" w:line="360" w:lineRule="auto"/>
        <w:jc w:val="both"/>
        <w:rPr>
          <w:rFonts w:ascii="Times New Roman" w:hAnsi="Times New Roman" w:cs="Times New Roman"/>
          <w:b/>
          <w:sz w:val="24"/>
          <w:szCs w:val="24"/>
        </w:rPr>
      </w:pPr>
    </w:p>
    <w:p w:rsidR="008554C8" w:rsidRDefault="008554C8" w:rsidP="008554C8">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Diámetro polar de la hoja</w:t>
      </w:r>
      <w:r w:rsidR="003731F1">
        <w:rPr>
          <w:rFonts w:ascii="Times New Roman" w:hAnsi="Times New Roman" w:cs="Times New Roman"/>
          <w:b/>
          <w:sz w:val="24"/>
          <w:szCs w:val="24"/>
        </w:rPr>
        <w:t xml:space="preserve"> (DPH) a los 90 días</w:t>
      </w:r>
      <w:r w:rsidR="003731F1">
        <w:rPr>
          <w:rFonts w:ascii="Times New Roman" w:hAnsi="Times New Roman" w:cs="Times New Roman"/>
          <w:b/>
          <w:bCs/>
          <w:sz w:val="24"/>
          <w:szCs w:val="24"/>
        </w:rPr>
        <w:t>,</w:t>
      </w:r>
      <w:r w:rsidR="003731F1">
        <w:rPr>
          <w:rFonts w:ascii="Times New Roman" w:hAnsi="Times New Roman" w:cs="Times New Roman"/>
          <w:b/>
          <w:sz w:val="24"/>
          <w:szCs w:val="24"/>
        </w:rPr>
        <w:t xml:space="preserve"> </w:t>
      </w:r>
      <w:r w:rsidRPr="007A100A">
        <w:rPr>
          <w:rFonts w:ascii="Times New Roman" w:hAnsi="Times New Roman" w:cs="Times New Roman"/>
          <w:sz w:val="24"/>
          <w:szCs w:val="24"/>
        </w:rPr>
        <w:t>de acuerdo a la prueba de Tukey al 5 % fue no significativa,</w:t>
      </w:r>
      <w:r w:rsidR="003731F1">
        <w:rPr>
          <w:rFonts w:ascii="Times New Roman" w:hAnsi="Times New Roman" w:cs="Times New Roman"/>
          <w:sz w:val="24"/>
          <w:szCs w:val="24"/>
        </w:rPr>
        <w:t xml:space="preserve"> sus valores son similares numéricamente, pero estadísticamente no tienen diferencias; el mayor promedio se obtuvo en </w:t>
      </w:r>
      <w:r w:rsidR="003731F1" w:rsidRPr="004F666C">
        <w:rPr>
          <w:rFonts w:ascii="Times New Roman" w:hAnsi="Times New Roman" w:cs="Times New Roman"/>
          <w:sz w:val="24"/>
          <w:szCs w:val="24"/>
        </w:rPr>
        <w:t>T2: (A1 B2) Injerto Púa Lateral + Guatemalteco Hass</w:t>
      </w:r>
      <w:r w:rsidR="003731F1">
        <w:rPr>
          <w:rFonts w:ascii="Times New Roman" w:hAnsi="Times New Roman" w:cs="Times New Roman"/>
          <w:sz w:val="24"/>
          <w:szCs w:val="24"/>
        </w:rPr>
        <w:t xml:space="preserve"> </w:t>
      </w:r>
      <w:r>
        <w:rPr>
          <w:rFonts w:ascii="Times New Roman" w:hAnsi="Times New Roman" w:cs="Times New Roman"/>
          <w:sz w:val="24"/>
          <w:szCs w:val="24"/>
        </w:rPr>
        <w:t>con 4.76</w:t>
      </w:r>
      <w:r w:rsidRPr="007A100A">
        <w:rPr>
          <w:rFonts w:ascii="Times New Roman" w:hAnsi="Times New Roman" w:cs="Times New Roman"/>
          <w:sz w:val="24"/>
          <w:szCs w:val="24"/>
        </w:rPr>
        <w:t xml:space="preserve"> </w:t>
      </w:r>
      <w:r>
        <w:rPr>
          <w:rFonts w:ascii="Times New Roman" w:hAnsi="Times New Roman" w:cs="Times New Roman"/>
          <w:sz w:val="24"/>
          <w:szCs w:val="24"/>
        </w:rPr>
        <w:t>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me</w:t>
      </w:r>
      <w:r w:rsidR="003731F1">
        <w:rPr>
          <w:rFonts w:ascii="Times New Roman" w:hAnsi="Times New Roman" w:cs="Times New Roman"/>
          <w:sz w:val="24"/>
          <w:szCs w:val="24"/>
        </w:rPr>
        <w:t xml:space="preserve">nor promedio se presentó en </w:t>
      </w:r>
      <w:r w:rsidR="003731F1" w:rsidRPr="003731F1">
        <w:rPr>
          <w:rFonts w:ascii="Times New Roman" w:hAnsi="Times New Roman" w:cs="Times New Roman"/>
          <w:sz w:val="24"/>
          <w:szCs w:val="24"/>
        </w:rPr>
        <w:t>T1: (A1 B1) Injerto Púa Lateral + Guatemalteco Fuerte</w:t>
      </w:r>
      <w:r>
        <w:rPr>
          <w:rFonts w:ascii="Times New Roman" w:hAnsi="Times New Roman" w:cs="Times New Roman"/>
          <w:sz w:val="24"/>
          <w:szCs w:val="24"/>
        </w:rPr>
        <w:t xml:space="preserve"> con 4.34</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4.48</w:t>
      </w:r>
      <w:r w:rsidRPr="007A100A">
        <w:rPr>
          <w:rFonts w:ascii="Times New Roman" w:eastAsia="Times New Roman" w:hAnsi="Times New Roman" w:cs="Times New Roman"/>
          <w:sz w:val="24"/>
          <w:szCs w:val="24"/>
          <w:lang w:eastAsia="es-EC"/>
        </w:rPr>
        <w:t xml:space="preserve"> 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7.71</w:t>
      </w:r>
      <w:r w:rsidRPr="007A100A">
        <w:rPr>
          <w:rFonts w:ascii="Times New Roman" w:hAnsi="Times New Roman" w:cs="Times New Roman"/>
          <w:sz w:val="24"/>
          <w:szCs w:val="24"/>
        </w:rPr>
        <w:t xml:space="preserve"> </w:t>
      </w:r>
      <w:r w:rsidR="003731F1">
        <w:rPr>
          <w:rFonts w:ascii="Times New Roman" w:hAnsi="Times New Roman" w:cs="Times New Roman"/>
          <w:sz w:val="24"/>
          <w:szCs w:val="24"/>
        </w:rPr>
        <w:t>%</w:t>
      </w:r>
      <w:r>
        <w:rPr>
          <w:rFonts w:ascii="Times New Roman" w:hAnsi="Times New Roman" w:cs="Times New Roman"/>
          <w:sz w:val="24"/>
          <w:szCs w:val="24"/>
        </w:rPr>
        <w:t>,</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3731F1" w:rsidRDefault="003731F1" w:rsidP="008554C8">
      <w:pPr>
        <w:tabs>
          <w:tab w:val="left" w:pos="8504"/>
        </w:tabs>
        <w:spacing w:after="0" w:line="360" w:lineRule="auto"/>
        <w:ind w:right="-1"/>
        <w:jc w:val="both"/>
        <w:rPr>
          <w:rFonts w:ascii="Times New Roman" w:hAnsi="Times New Roman" w:cs="Times New Roman"/>
          <w:sz w:val="24"/>
          <w:szCs w:val="24"/>
        </w:rPr>
      </w:pPr>
    </w:p>
    <w:p w:rsidR="003731F1" w:rsidRDefault="003731F1" w:rsidP="003731F1">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Diámetro polar de la hoja</w:t>
      </w:r>
      <w:r>
        <w:rPr>
          <w:rFonts w:ascii="Times New Roman" w:hAnsi="Times New Roman" w:cs="Times New Roman"/>
          <w:b/>
          <w:sz w:val="24"/>
          <w:szCs w:val="24"/>
        </w:rPr>
        <w:t xml:space="preserve"> (DPH) a los 120 días</w:t>
      </w:r>
      <w:r>
        <w:rPr>
          <w:rFonts w:ascii="Times New Roman" w:hAnsi="Times New Roman" w:cs="Times New Roman"/>
          <w:b/>
          <w:bCs/>
          <w:sz w:val="24"/>
          <w:szCs w:val="24"/>
        </w:rPr>
        <w:t>,</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Pr>
          <w:rFonts w:ascii="Times New Roman" w:hAnsi="Times New Roman" w:cs="Times New Roman"/>
          <w:sz w:val="24"/>
          <w:szCs w:val="24"/>
        </w:rPr>
        <w:t xml:space="preserve">el mayor promedio se obtuvo en </w:t>
      </w:r>
      <w:r w:rsidRPr="004F666C">
        <w:rPr>
          <w:rFonts w:ascii="Times New Roman" w:hAnsi="Times New Roman" w:cs="Times New Roman"/>
          <w:sz w:val="24"/>
          <w:szCs w:val="24"/>
        </w:rPr>
        <w:t>T2: (A1 B2) Injerto Púa Lateral + Guatemalteco Hass</w:t>
      </w:r>
      <w:r>
        <w:rPr>
          <w:rFonts w:ascii="Times New Roman" w:hAnsi="Times New Roman" w:cs="Times New Roman"/>
          <w:sz w:val="24"/>
          <w:szCs w:val="24"/>
        </w:rPr>
        <w:t xml:space="preserve"> con 6.24 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3731F1">
        <w:rPr>
          <w:rFonts w:ascii="Times New Roman" w:hAnsi="Times New Roman" w:cs="Times New Roman"/>
          <w:sz w:val="24"/>
          <w:szCs w:val="24"/>
        </w:rPr>
        <w:t>T1: (A1 B1) Injerto Púa Lateral + Guatemalteco Fuerte</w:t>
      </w:r>
      <w:r>
        <w:rPr>
          <w:rFonts w:ascii="Times New Roman" w:hAnsi="Times New Roman" w:cs="Times New Roman"/>
          <w:sz w:val="24"/>
          <w:szCs w:val="24"/>
        </w:rPr>
        <w:t xml:space="preserve"> con 5.82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w:t>
      </w:r>
      <w:r>
        <w:rPr>
          <w:rFonts w:ascii="Times New Roman" w:hAnsi="Times New Roman" w:cs="Times New Roman"/>
          <w:sz w:val="24"/>
          <w:szCs w:val="24"/>
        </w:rPr>
        <w:t>con un promedio general de</w:t>
      </w:r>
      <w:r>
        <w:rPr>
          <w:rFonts w:ascii="Times New Roman" w:eastAsia="Times New Roman" w:hAnsi="Times New Roman" w:cs="Times New Roman"/>
          <w:sz w:val="24"/>
          <w:szCs w:val="24"/>
          <w:lang w:eastAsia="es-EC"/>
        </w:rPr>
        <w:t xml:space="preserve"> 5.97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5.80 </w:t>
      </w:r>
      <w:r w:rsidRPr="007A100A">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s-ES_tradnl"/>
        </w:rPr>
        <w:t>es decir variedades ni tipos de injertos incidieron significativamente</w:t>
      </w:r>
      <w:r>
        <w:rPr>
          <w:rFonts w:ascii="Times New Roman" w:hAnsi="Times New Roman" w:cs="Times New Roman"/>
          <w:color w:val="0D0D0D" w:themeColor="text1" w:themeTint="F2"/>
          <w:sz w:val="24"/>
          <w:szCs w:val="26"/>
        </w:rPr>
        <w:t xml:space="preserve"> en esta variable</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3731F1" w:rsidRDefault="003731F1" w:rsidP="008554C8">
      <w:pPr>
        <w:tabs>
          <w:tab w:val="left" w:pos="8504"/>
        </w:tabs>
        <w:spacing w:after="0" w:line="360" w:lineRule="auto"/>
        <w:ind w:right="-1"/>
        <w:jc w:val="both"/>
        <w:rPr>
          <w:rFonts w:ascii="Times New Roman" w:hAnsi="Times New Roman" w:cs="Times New Roman"/>
          <w:sz w:val="24"/>
          <w:szCs w:val="24"/>
        </w:rPr>
      </w:pPr>
    </w:p>
    <w:p w:rsidR="008554C8" w:rsidRDefault="008554C8" w:rsidP="008554C8">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Diámetro ecuatorial de la hoja</w:t>
      </w:r>
      <w:r w:rsidR="00E22F7A">
        <w:rPr>
          <w:rFonts w:ascii="Times New Roman" w:hAnsi="Times New Roman" w:cs="Times New Roman"/>
          <w:b/>
          <w:sz w:val="24"/>
          <w:szCs w:val="24"/>
        </w:rPr>
        <w:t xml:space="preserve"> (DPH) a los 90 días</w:t>
      </w:r>
      <w:r>
        <w:rPr>
          <w:rFonts w:ascii="Times New Roman" w:hAnsi="Times New Roman" w:cs="Times New Roman"/>
          <w:b/>
          <w:sz w:val="24"/>
          <w:szCs w:val="24"/>
        </w:rPr>
        <w:t>,</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sidR="003731F1">
        <w:rPr>
          <w:rFonts w:ascii="Times New Roman" w:hAnsi="Times New Roman" w:cs="Times New Roman"/>
          <w:sz w:val="24"/>
          <w:szCs w:val="24"/>
        </w:rPr>
        <w:t xml:space="preserve">el mayor promedio se obtuvo en </w:t>
      </w:r>
      <w:r w:rsidR="003731F1" w:rsidRPr="003731F1">
        <w:rPr>
          <w:rFonts w:ascii="Times New Roman" w:hAnsi="Times New Roman" w:cs="Times New Roman"/>
          <w:sz w:val="24"/>
          <w:szCs w:val="24"/>
        </w:rPr>
        <w:t>T4: (A2 B2) Injerto Lateral Subcortical + Guatemalteco Hass</w:t>
      </w:r>
      <w:r w:rsidR="003731F1">
        <w:rPr>
          <w:rFonts w:ascii="Times New Roman" w:hAnsi="Times New Roman" w:cs="Times New Roman"/>
          <w:sz w:val="24"/>
          <w:szCs w:val="24"/>
        </w:rPr>
        <w:t xml:space="preserve"> </w:t>
      </w:r>
      <w:r>
        <w:rPr>
          <w:rFonts w:ascii="Times New Roman" w:hAnsi="Times New Roman" w:cs="Times New Roman"/>
          <w:sz w:val="24"/>
          <w:szCs w:val="24"/>
        </w:rPr>
        <w:t>con 2.05</w:t>
      </w:r>
      <w:r w:rsidRPr="007A100A">
        <w:rPr>
          <w:rFonts w:ascii="Times New Roman" w:hAnsi="Times New Roman" w:cs="Times New Roman"/>
          <w:sz w:val="24"/>
          <w:szCs w:val="24"/>
        </w:rPr>
        <w:t xml:space="preserve"> </w:t>
      </w:r>
      <w:r>
        <w:rPr>
          <w:rFonts w:ascii="Times New Roman" w:hAnsi="Times New Roman" w:cs="Times New Roman"/>
          <w:sz w:val="24"/>
          <w:szCs w:val="24"/>
        </w:rPr>
        <w:t>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me</w:t>
      </w:r>
      <w:r w:rsidR="003731F1">
        <w:rPr>
          <w:rFonts w:ascii="Times New Roman" w:hAnsi="Times New Roman" w:cs="Times New Roman"/>
          <w:sz w:val="24"/>
          <w:szCs w:val="24"/>
        </w:rPr>
        <w:t xml:space="preserve">nor promedio se presentó en </w:t>
      </w:r>
      <w:r w:rsidR="003731F1" w:rsidRPr="003731F1">
        <w:rPr>
          <w:rFonts w:ascii="Times New Roman" w:hAnsi="Times New Roman" w:cs="Times New Roman"/>
          <w:sz w:val="24"/>
          <w:szCs w:val="24"/>
        </w:rPr>
        <w:t>T1: (A1 B1) Injerto Púa Lateral + Guatemalteco Fuerte</w:t>
      </w:r>
      <w:r w:rsidR="003731F1">
        <w:rPr>
          <w:rFonts w:ascii="Times New Roman" w:hAnsi="Times New Roman" w:cs="Times New Roman"/>
          <w:sz w:val="24"/>
          <w:szCs w:val="24"/>
        </w:rPr>
        <w:t xml:space="preserve"> </w:t>
      </w:r>
      <w:r>
        <w:rPr>
          <w:rFonts w:ascii="Times New Roman" w:hAnsi="Times New Roman" w:cs="Times New Roman"/>
          <w:sz w:val="24"/>
          <w:szCs w:val="24"/>
        </w:rPr>
        <w:t>con 2</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2.04</w:t>
      </w:r>
      <w:r w:rsidRPr="007A100A">
        <w:rPr>
          <w:rFonts w:ascii="Times New Roman" w:eastAsia="Times New Roman" w:hAnsi="Times New Roman" w:cs="Times New Roman"/>
          <w:sz w:val="24"/>
          <w:szCs w:val="24"/>
          <w:lang w:eastAsia="es-EC"/>
        </w:rPr>
        <w:t xml:space="preserve"> c</w:t>
      </w:r>
      <w:r w:rsidR="003731F1">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1.25</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003731F1">
        <w:rPr>
          <w:rFonts w:ascii="Times New Roman" w:hAnsi="Times New Roman" w:cs="Times New Roman"/>
          <w:sz w:val="24"/>
          <w:szCs w:val="24"/>
        </w:rPr>
        <w:t xml:space="preserve">sus valores son similares numéricamente, pero estadísticamente no tienen diferencias; es decir no hubo efecto de variedades ni de tipos de injertos,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3731F1" w:rsidRDefault="003731F1" w:rsidP="003731F1">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El </w:t>
      </w:r>
      <w:r w:rsidRPr="00686AE2">
        <w:rPr>
          <w:rFonts w:ascii="Times New Roman" w:hAnsi="Times New Roman" w:cs="Times New Roman"/>
          <w:b/>
          <w:sz w:val="24"/>
          <w:szCs w:val="24"/>
        </w:rPr>
        <w:t>Diámetro ecuatorial de la hoja</w:t>
      </w:r>
      <w:r>
        <w:rPr>
          <w:rFonts w:ascii="Times New Roman" w:hAnsi="Times New Roman" w:cs="Times New Roman"/>
          <w:b/>
          <w:sz w:val="24"/>
          <w:szCs w:val="24"/>
        </w:rPr>
        <w:t xml:space="preserve"> (DPH) a los 120 días,</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Pr>
          <w:rFonts w:ascii="Times New Roman" w:hAnsi="Times New Roman" w:cs="Times New Roman"/>
          <w:sz w:val="24"/>
          <w:szCs w:val="24"/>
        </w:rPr>
        <w:t xml:space="preserve">el mayor promedio se obtuvo en </w:t>
      </w:r>
      <w:r w:rsidRPr="003731F1">
        <w:rPr>
          <w:rFonts w:ascii="Times New Roman" w:hAnsi="Times New Roman" w:cs="Times New Roman"/>
          <w:sz w:val="24"/>
          <w:szCs w:val="24"/>
        </w:rPr>
        <w:t>T5: (A3 B1) Injerto Terminal o Cuña + Guatemalteco Fuerte</w:t>
      </w:r>
      <w:r>
        <w:rPr>
          <w:rFonts w:ascii="Times New Roman" w:hAnsi="Times New Roman" w:cs="Times New Roman"/>
          <w:sz w:val="24"/>
          <w:szCs w:val="24"/>
        </w:rPr>
        <w:t xml:space="preserve"> con 2.05</w:t>
      </w:r>
      <w:r w:rsidRPr="007A100A">
        <w:rPr>
          <w:rFonts w:ascii="Times New Roman" w:hAnsi="Times New Roman" w:cs="Times New Roman"/>
          <w:sz w:val="24"/>
          <w:szCs w:val="24"/>
        </w:rPr>
        <w:t xml:space="preserve"> </w:t>
      </w:r>
      <w:r>
        <w:rPr>
          <w:rFonts w:ascii="Times New Roman" w:hAnsi="Times New Roman" w:cs="Times New Roman"/>
          <w:sz w:val="24"/>
          <w:szCs w:val="24"/>
        </w:rPr>
        <w:t>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3731F1">
        <w:rPr>
          <w:rFonts w:ascii="Times New Roman" w:hAnsi="Times New Roman" w:cs="Times New Roman"/>
          <w:sz w:val="24"/>
          <w:szCs w:val="24"/>
        </w:rPr>
        <w:t>T1: (A1 B1) Injerto Púa Lateral + Guatemalteco Fuerte</w:t>
      </w:r>
      <w:r>
        <w:rPr>
          <w:rFonts w:ascii="Times New Roman" w:hAnsi="Times New Roman" w:cs="Times New Roman"/>
          <w:sz w:val="24"/>
          <w:szCs w:val="24"/>
        </w:rPr>
        <w:t xml:space="preserve"> con 3.1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 xml:space="preserve">3.19 </w:t>
      </w:r>
      <w:r w:rsidRPr="007A100A">
        <w:rPr>
          <w:rFonts w:ascii="Times New Roman" w:eastAsia="Times New Roman" w:hAnsi="Times New Roman" w:cs="Times New Roman"/>
          <w:sz w:val="24"/>
          <w:szCs w:val="24"/>
          <w:lang w:eastAsia="es-EC"/>
        </w:rPr>
        <w:t>c</w:t>
      </w:r>
      <w:r w:rsidR="0042277A">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0.80 </w:t>
      </w:r>
      <w:r w:rsidRPr="007A100A">
        <w:rPr>
          <w:rFonts w:ascii="Times New Roman" w:hAnsi="Times New Roman" w:cs="Times New Roman"/>
          <w:sz w:val="24"/>
          <w:szCs w:val="24"/>
        </w:rPr>
        <w:t>%,</w:t>
      </w:r>
      <w:r>
        <w:rPr>
          <w:rFonts w:ascii="Times New Roman" w:hAnsi="Times New Roman" w:cs="Times New Roman"/>
          <w:sz w:val="24"/>
          <w:szCs w:val="24"/>
        </w:rPr>
        <w:t xml:space="preserve"> </w:t>
      </w:r>
      <w:r w:rsidR="0042277A">
        <w:rPr>
          <w:rFonts w:ascii="Times New Roman" w:hAnsi="Times New Roman" w:cs="Times New Roman"/>
          <w:sz w:val="24"/>
          <w:szCs w:val="24"/>
          <w:lang w:val="es-ES_tradnl"/>
        </w:rPr>
        <w:t xml:space="preserve">es decir variedades ni tipos de injertos </w:t>
      </w:r>
      <w:r w:rsidR="003B09B0">
        <w:rPr>
          <w:rFonts w:ascii="Times New Roman" w:hAnsi="Times New Roman" w:cs="Times New Roman"/>
          <w:sz w:val="24"/>
          <w:szCs w:val="24"/>
          <w:lang w:val="es-ES_tradnl"/>
        </w:rPr>
        <w:t xml:space="preserve">no </w:t>
      </w:r>
      <w:r w:rsidR="0042277A">
        <w:rPr>
          <w:rFonts w:ascii="Times New Roman" w:hAnsi="Times New Roman" w:cs="Times New Roman"/>
          <w:sz w:val="24"/>
          <w:szCs w:val="24"/>
          <w:lang w:val="es-ES_tradnl"/>
        </w:rPr>
        <w:t>incidieron significativamente</w:t>
      </w:r>
      <w:r w:rsidR="0042277A">
        <w:rPr>
          <w:rFonts w:ascii="Times New Roman" w:hAnsi="Times New Roman" w:cs="Times New Roman"/>
          <w:color w:val="0D0D0D" w:themeColor="text1" w:themeTint="F2"/>
          <w:sz w:val="24"/>
          <w:szCs w:val="26"/>
        </w:rPr>
        <w:t xml:space="preserve"> en esta variable</w:t>
      </w:r>
      <w:r w:rsidR="0042277A">
        <w:rPr>
          <w:rFonts w:ascii="Times New Roman" w:hAnsi="Times New Roman" w:cs="Times New Roman"/>
          <w:sz w:val="24"/>
          <w:szCs w:val="24"/>
        </w:rPr>
        <w:t xml:space="preserve">,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42277A" w:rsidRDefault="0042277A" w:rsidP="009706A7">
      <w:pPr>
        <w:tabs>
          <w:tab w:val="left" w:pos="8504"/>
        </w:tabs>
        <w:spacing w:after="0" w:line="360" w:lineRule="auto"/>
        <w:ind w:right="-1"/>
        <w:jc w:val="both"/>
        <w:rPr>
          <w:rFonts w:ascii="Times New Roman" w:hAnsi="Times New Roman" w:cs="Times New Roman"/>
          <w:sz w:val="24"/>
          <w:szCs w:val="24"/>
        </w:rPr>
      </w:pPr>
    </w:p>
    <w:p w:rsidR="009706A7" w:rsidRDefault="009706A7" w:rsidP="009706A7">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Longitud del pedúnculo de la hoja del injerto</w:t>
      </w:r>
      <w:r w:rsidR="0042277A">
        <w:rPr>
          <w:rFonts w:ascii="Times New Roman" w:hAnsi="Times New Roman" w:cs="Times New Roman"/>
          <w:b/>
          <w:sz w:val="24"/>
          <w:szCs w:val="24"/>
        </w:rPr>
        <w:t xml:space="preserve"> (LPI) a los 90 días</w:t>
      </w:r>
      <w:r>
        <w:rPr>
          <w:rFonts w:ascii="Times New Roman" w:hAnsi="Times New Roman" w:cs="Times New Roman"/>
          <w:b/>
          <w:sz w:val="24"/>
          <w:szCs w:val="24"/>
        </w:rPr>
        <w:t>,</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sidR="003B09B0">
        <w:rPr>
          <w:rFonts w:ascii="Times New Roman" w:hAnsi="Times New Roman" w:cs="Times New Roman"/>
          <w:sz w:val="24"/>
          <w:szCs w:val="24"/>
        </w:rPr>
        <w:t xml:space="preserve">sus valores son similares numéricamente, pero estadísticamente no tienen diferencias; </w:t>
      </w:r>
      <w:r w:rsidR="0042277A">
        <w:rPr>
          <w:rFonts w:ascii="Times New Roman" w:hAnsi="Times New Roman" w:cs="Times New Roman"/>
          <w:sz w:val="24"/>
          <w:szCs w:val="24"/>
        </w:rPr>
        <w:t xml:space="preserve">el mayor promedio se obtuvo en </w:t>
      </w:r>
      <w:r w:rsidR="0042277A" w:rsidRPr="0042277A">
        <w:rPr>
          <w:rFonts w:ascii="Times New Roman" w:hAnsi="Times New Roman" w:cs="Times New Roman"/>
          <w:sz w:val="24"/>
          <w:szCs w:val="24"/>
        </w:rPr>
        <w:t>T4: (A2 B2) Injerto Lateral Subcortical + Guatemalteco Hass</w:t>
      </w:r>
      <w:r>
        <w:rPr>
          <w:rFonts w:ascii="Times New Roman" w:hAnsi="Times New Roman" w:cs="Times New Roman"/>
          <w:sz w:val="24"/>
          <w:szCs w:val="24"/>
        </w:rPr>
        <w:t xml:space="preserve"> con 1.4</w:t>
      </w:r>
      <w:r w:rsidRPr="007A100A">
        <w:rPr>
          <w:rFonts w:ascii="Times New Roman" w:hAnsi="Times New Roman" w:cs="Times New Roman"/>
          <w:sz w:val="24"/>
          <w:szCs w:val="24"/>
        </w:rPr>
        <w:t xml:space="preserve"> </w:t>
      </w:r>
      <w:r>
        <w:rPr>
          <w:rFonts w:ascii="Times New Roman" w:hAnsi="Times New Roman" w:cs="Times New Roman"/>
          <w:sz w:val="24"/>
          <w:szCs w:val="24"/>
        </w:rPr>
        <w:t>cm</w:t>
      </w:r>
      <w:r w:rsidRPr="007A100A">
        <w:rPr>
          <w:rFonts w:ascii="Times New Roman" w:hAnsi="Times New Roman" w:cs="Times New Roman"/>
          <w:sz w:val="24"/>
          <w:szCs w:val="24"/>
        </w:rPr>
        <w:t xml:space="preserve">, </w:t>
      </w:r>
      <w:r>
        <w:rPr>
          <w:rFonts w:ascii="Times New Roman" w:hAnsi="Times New Roman" w:cs="Times New Roman"/>
          <w:sz w:val="24"/>
          <w:szCs w:val="24"/>
        </w:rPr>
        <w:t>tanto a los 90 y 120 días respectivamente,</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w:t>
      </w:r>
      <w:r w:rsidR="0042277A">
        <w:rPr>
          <w:rFonts w:ascii="Times New Roman" w:hAnsi="Times New Roman" w:cs="Times New Roman"/>
          <w:sz w:val="24"/>
          <w:szCs w:val="24"/>
        </w:rPr>
        <w:t xml:space="preserve">enor promedio se presentó en </w:t>
      </w:r>
      <w:r w:rsidR="0042277A" w:rsidRPr="0042277A">
        <w:rPr>
          <w:rFonts w:ascii="Times New Roman" w:hAnsi="Times New Roman" w:cs="Times New Roman"/>
          <w:sz w:val="24"/>
          <w:szCs w:val="24"/>
        </w:rPr>
        <w:t>T6: (A3 B2) Injerto Terminal o Cuña + Guatemalteco Hass</w:t>
      </w:r>
      <w:r>
        <w:rPr>
          <w:rFonts w:ascii="Times New Roman" w:hAnsi="Times New Roman" w:cs="Times New Roman"/>
          <w:sz w:val="24"/>
          <w:szCs w:val="24"/>
        </w:rPr>
        <w:t xml:space="preserve"> con 1.3</w:t>
      </w:r>
      <w:r w:rsidRPr="007A100A">
        <w:rPr>
          <w:rFonts w:ascii="Times New Roman" w:hAnsi="Times New Roman" w:cs="Times New Roman"/>
          <w:sz w:val="24"/>
          <w:szCs w:val="24"/>
        </w:rPr>
        <w:t xml:space="preserve"> 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1.36</w:t>
      </w:r>
      <w:r w:rsidRPr="007A100A">
        <w:rPr>
          <w:rFonts w:ascii="Times New Roman" w:eastAsia="Times New Roman" w:hAnsi="Times New Roman" w:cs="Times New Roman"/>
          <w:sz w:val="24"/>
          <w:szCs w:val="24"/>
          <w:lang w:eastAsia="es-EC"/>
        </w:rPr>
        <w:t xml:space="preserve"> 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1.99</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3B09B0" w:rsidRDefault="003B09B0" w:rsidP="009706A7">
      <w:pPr>
        <w:tabs>
          <w:tab w:val="left" w:pos="8504"/>
        </w:tabs>
        <w:spacing w:after="0" w:line="360" w:lineRule="auto"/>
        <w:ind w:right="-1"/>
        <w:jc w:val="both"/>
        <w:rPr>
          <w:rFonts w:ascii="Times New Roman" w:hAnsi="Times New Roman" w:cs="Times New Roman"/>
          <w:sz w:val="24"/>
          <w:szCs w:val="24"/>
        </w:rPr>
      </w:pPr>
    </w:p>
    <w:p w:rsidR="003B09B0" w:rsidRDefault="003B09B0" w:rsidP="003B09B0">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Longitud del pedúnculo de la hoja del injerto</w:t>
      </w:r>
      <w:r>
        <w:rPr>
          <w:rFonts w:ascii="Times New Roman" w:hAnsi="Times New Roman" w:cs="Times New Roman"/>
          <w:b/>
          <w:sz w:val="24"/>
          <w:szCs w:val="24"/>
        </w:rPr>
        <w:t xml:space="preserve"> (LPI) a los 120 días,</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Tukey al 5 % fue no significativa, </w:t>
      </w:r>
      <w:r>
        <w:rPr>
          <w:rFonts w:ascii="Times New Roman" w:hAnsi="Times New Roman" w:cs="Times New Roman"/>
          <w:sz w:val="24"/>
          <w:szCs w:val="24"/>
        </w:rPr>
        <w:t xml:space="preserve">el mayor promedio se obtuvo en </w:t>
      </w:r>
      <w:r w:rsidRPr="003B09B0">
        <w:rPr>
          <w:rFonts w:ascii="Times New Roman" w:hAnsi="Times New Roman" w:cs="Times New Roman"/>
          <w:sz w:val="24"/>
          <w:szCs w:val="24"/>
        </w:rPr>
        <w:t xml:space="preserve">T2: (A1 B2) Injerto Púa Lateral + Guatemalteco Hass </w:t>
      </w:r>
      <w:r>
        <w:rPr>
          <w:rFonts w:ascii="Times New Roman" w:hAnsi="Times New Roman" w:cs="Times New Roman"/>
          <w:sz w:val="24"/>
          <w:szCs w:val="24"/>
        </w:rPr>
        <w:t>con 2.1 cm,</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 xml:space="preserve">menor promedio se presentó en </w:t>
      </w:r>
      <w:r w:rsidRPr="003B09B0">
        <w:rPr>
          <w:rFonts w:ascii="Times New Roman" w:hAnsi="Times New Roman" w:cs="Times New Roman"/>
          <w:sz w:val="24"/>
          <w:szCs w:val="24"/>
        </w:rPr>
        <w:t>T4: (A2 B2) Injerto Lateral Subcortical + Guatemalteco Hass</w:t>
      </w:r>
      <w:r>
        <w:rPr>
          <w:rFonts w:ascii="Times New Roman" w:hAnsi="Times New Roman" w:cs="Times New Roman"/>
          <w:sz w:val="24"/>
          <w:szCs w:val="24"/>
        </w:rPr>
        <w:t xml:space="preserve"> con 2 </w:t>
      </w:r>
      <w:r w:rsidRPr="007A100A">
        <w:rPr>
          <w:rFonts w:ascii="Times New Roman" w:hAnsi="Times New Roman" w:cs="Times New Roman"/>
          <w:sz w:val="24"/>
          <w:szCs w:val="24"/>
        </w:rPr>
        <w:t>c</w:t>
      </w:r>
      <w:r>
        <w:rPr>
          <w:rFonts w:ascii="Times New Roman" w:hAnsi="Times New Roman" w:cs="Times New Roman"/>
          <w:sz w:val="24"/>
          <w:szCs w:val="24"/>
        </w:rPr>
        <w:t>m,</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 xml:space="preserve"> 2.04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 xml:space="preserve">m </w:t>
      </w:r>
      <w:r w:rsidRPr="007A100A">
        <w:rPr>
          <w:rFonts w:ascii="Times New Roman" w:hAnsi="Times New Roman" w:cs="Times New Roman"/>
          <w:sz w:val="24"/>
          <w:szCs w:val="24"/>
        </w:rPr>
        <w:t xml:space="preserve">y un </w:t>
      </w:r>
      <w:r>
        <w:rPr>
          <w:rFonts w:ascii="Times New Roman" w:hAnsi="Times New Roman" w:cs="Times New Roman"/>
          <w:sz w:val="24"/>
          <w:szCs w:val="24"/>
        </w:rPr>
        <w:t xml:space="preserve">coeficiente de variación de 1.58 </w:t>
      </w:r>
      <w:r w:rsidRPr="007A100A">
        <w:rPr>
          <w:rFonts w:ascii="Times New Roman" w:hAnsi="Times New Roman" w:cs="Times New Roman"/>
          <w:sz w:val="24"/>
          <w:szCs w:val="24"/>
        </w:rPr>
        <w:t>%,</w:t>
      </w:r>
      <w:r>
        <w:rPr>
          <w:rFonts w:ascii="Times New Roman" w:hAnsi="Times New Roman" w:cs="Times New Roman"/>
          <w:sz w:val="24"/>
          <w:szCs w:val="24"/>
        </w:rPr>
        <w:t xml:space="preserve"> </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es decir no hubo efecto significativo de variedades, ni tipos de injertos,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9706A7" w:rsidRDefault="009706A7" w:rsidP="008554C8">
      <w:pPr>
        <w:spacing w:after="0" w:line="360" w:lineRule="auto"/>
        <w:jc w:val="both"/>
        <w:rPr>
          <w:rFonts w:ascii="Times New Roman" w:hAnsi="Times New Roman" w:cs="Times New Roman"/>
          <w:b/>
          <w:sz w:val="24"/>
          <w:szCs w:val="24"/>
        </w:rPr>
      </w:pPr>
    </w:p>
    <w:p w:rsidR="009706A7" w:rsidRPr="003B09B0" w:rsidRDefault="009706A7" w:rsidP="003B09B0">
      <w:pPr>
        <w:spacing w:line="360" w:lineRule="auto"/>
        <w:jc w:val="both"/>
        <w:rPr>
          <w:rFonts w:ascii="Times New Roman" w:hAnsi="Times New Roman" w:cs="Times New Roman"/>
          <w:sz w:val="24"/>
          <w:lang w:val="es-CO"/>
        </w:rPr>
      </w:pPr>
      <w:r w:rsidRPr="007A100A">
        <w:rPr>
          <w:rFonts w:ascii="Times New Roman" w:hAnsi="Times New Roman" w:cs="Times New Roman"/>
          <w:sz w:val="24"/>
          <w:szCs w:val="24"/>
        </w:rPr>
        <w:t xml:space="preserve">El </w:t>
      </w:r>
      <w:r w:rsidRPr="00686AE2">
        <w:rPr>
          <w:rFonts w:ascii="Times New Roman" w:hAnsi="Times New Roman" w:cs="Times New Roman"/>
          <w:b/>
          <w:sz w:val="24"/>
          <w:szCs w:val="24"/>
        </w:rPr>
        <w:t>Área foliar</w:t>
      </w:r>
      <w:r w:rsidR="003B09B0">
        <w:rPr>
          <w:rFonts w:ascii="Times New Roman" w:hAnsi="Times New Roman" w:cs="Times New Roman"/>
          <w:b/>
          <w:sz w:val="24"/>
          <w:szCs w:val="24"/>
        </w:rPr>
        <w:t xml:space="preserve"> (AF) a los 90 días</w:t>
      </w:r>
      <w:r>
        <w:rPr>
          <w:rFonts w:ascii="Times New Roman" w:hAnsi="Times New Roman" w:cs="Times New Roman"/>
          <w:b/>
          <w:sz w:val="24"/>
          <w:szCs w:val="24"/>
        </w:rPr>
        <w:t>,</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fue no significativa, </w:t>
      </w:r>
      <w:r w:rsidR="003B09B0">
        <w:rPr>
          <w:rFonts w:ascii="Times New Roman" w:hAnsi="Times New Roman" w:cs="Times New Roman"/>
          <w:sz w:val="24"/>
        </w:rPr>
        <w:t xml:space="preserve">es decir variedades y tipos de injertos fueron factores independientes en esta variable; </w:t>
      </w:r>
      <w:r w:rsidR="003B09B0">
        <w:rPr>
          <w:rFonts w:ascii="Times New Roman" w:hAnsi="Times New Roman" w:cs="Times New Roman"/>
          <w:sz w:val="24"/>
          <w:szCs w:val="24"/>
        </w:rPr>
        <w:t xml:space="preserve">el mayor promedio se obtuvo en </w:t>
      </w:r>
      <w:r w:rsidR="003B09B0" w:rsidRPr="003B09B0">
        <w:rPr>
          <w:rFonts w:ascii="Times New Roman" w:hAnsi="Times New Roman" w:cs="Times New Roman"/>
          <w:sz w:val="24"/>
          <w:szCs w:val="24"/>
        </w:rPr>
        <w:t>T4: (A2 B2) Injerto Lateral Subcortical + Guatemalteco Hass</w:t>
      </w:r>
      <w:r w:rsidR="003B09B0">
        <w:rPr>
          <w:rFonts w:ascii="Times New Roman" w:hAnsi="Times New Roman" w:cs="Times New Roman"/>
          <w:sz w:val="24"/>
          <w:szCs w:val="24"/>
        </w:rPr>
        <w:t xml:space="preserve"> </w:t>
      </w:r>
      <w:r>
        <w:rPr>
          <w:rFonts w:ascii="Times New Roman" w:hAnsi="Times New Roman" w:cs="Times New Roman"/>
          <w:sz w:val="24"/>
          <w:szCs w:val="24"/>
        </w:rPr>
        <w:t>con 4.3</w:t>
      </w:r>
      <w:r w:rsidRPr="007A100A">
        <w:rPr>
          <w:rFonts w:ascii="Times New Roman" w:hAnsi="Times New Roman" w:cs="Times New Roman"/>
          <w:sz w:val="24"/>
          <w:szCs w:val="24"/>
        </w:rPr>
        <w:t xml:space="preserve">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m</w:t>
      </w:r>
      <w:r w:rsidRPr="009706A7">
        <w:rPr>
          <w:rFonts w:ascii="Times New Roman" w:eastAsia="Times New Roman" w:hAnsi="Times New Roman" w:cs="Times New Roman"/>
          <w:sz w:val="24"/>
          <w:szCs w:val="24"/>
          <w:vertAlign w:val="superscript"/>
          <w:lang w:eastAsia="es-EC"/>
        </w:rPr>
        <w:t>2</w:t>
      </w:r>
      <w:r>
        <w:rPr>
          <w:rFonts w:ascii="Times New Roman" w:hAnsi="Times New Roman" w:cs="Times New Roman"/>
          <w:sz w:val="24"/>
          <w:szCs w:val="24"/>
        </w:rPr>
        <w:t>,</w:t>
      </w:r>
      <w:r w:rsidRPr="007A100A">
        <w:rPr>
          <w:rFonts w:ascii="Times New Roman" w:hAnsi="Times New Roman" w:cs="Times New Roman"/>
          <w:sz w:val="24"/>
          <w:szCs w:val="24"/>
        </w:rPr>
        <w:t xml:space="preserve"> mientras que el </w:t>
      </w:r>
      <w:r>
        <w:rPr>
          <w:rFonts w:ascii="Times New Roman" w:hAnsi="Times New Roman" w:cs="Times New Roman"/>
          <w:sz w:val="24"/>
          <w:szCs w:val="24"/>
        </w:rPr>
        <w:t>me</w:t>
      </w:r>
      <w:r w:rsidR="003B09B0">
        <w:rPr>
          <w:rFonts w:ascii="Times New Roman" w:hAnsi="Times New Roman" w:cs="Times New Roman"/>
          <w:sz w:val="24"/>
          <w:szCs w:val="24"/>
        </w:rPr>
        <w:t xml:space="preserve">nor promedio se presentó en </w:t>
      </w:r>
      <w:r w:rsidR="003B09B0" w:rsidRPr="003B09B0">
        <w:rPr>
          <w:rFonts w:ascii="Times New Roman" w:hAnsi="Times New Roman" w:cs="Times New Roman"/>
          <w:sz w:val="24"/>
          <w:szCs w:val="24"/>
        </w:rPr>
        <w:t xml:space="preserve">T5: (A3 B1) Injerto Terminal o Cuña + Guatemalteco Fuerte </w:t>
      </w:r>
      <w:r>
        <w:rPr>
          <w:rFonts w:ascii="Times New Roman" w:hAnsi="Times New Roman" w:cs="Times New Roman"/>
          <w:sz w:val="24"/>
          <w:szCs w:val="24"/>
        </w:rPr>
        <w:t>con 4.2</w:t>
      </w:r>
      <w:r w:rsidRPr="007A100A">
        <w:rPr>
          <w:rFonts w:ascii="Times New Roman" w:hAnsi="Times New Roman" w:cs="Times New Roman"/>
          <w:sz w:val="24"/>
          <w:szCs w:val="24"/>
        </w:rPr>
        <w:t xml:space="preserve"> </w:t>
      </w:r>
      <w:r w:rsidRPr="007A100A">
        <w:rPr>
          <w:rFonts w:ascii="Times New Roman" w:eastAsia="Times New Roman" w:hAnsi="Times New Roman" w:cs="Times New Roman"/>
          <w:sz w:val="24"/>
          <w:szCs w:val="24"/>
          <w:lang w:eastAsia="es-EC"/>
        </w:rPr>
        <w:t>c</w:t>
      </w:r>
      <w:r>
        <w:rPr>
          <w:rFonts w:ascii="Times New Roman" w:eastAsia="Times New Roman" w:hAnsi="Times New Roman" w:cs="Times New Roman"/>
          <w:sz w:val="24"/>
          <w:szCs w:val="24"/>
          <w:lang w:eastAsia="es-EC"/>
        </w:rPr>
        <w:t>m</w:t>
      </w:r>
      <w:r w:rsidRPr="009706A7">
        <w:rPr>
          <w:rFonts w:ascii="Times New Roman" w:eastAsia="Times New Roman" w:hAnsi="Times New Roman" w:cs="Times New Roman"/>
          <w:sz w:val="24"/>
          <w:szCs w:val="24"/>
          <w:vertAlign w:val="superscript"/>
          <w:lang w:eastAsia="es-EC"/>
        </w:rPr>
        <w:t>2</w:t>
      </w:r>
      <w:r w:rsidRPr="007A100A">
        <w:rPr>
          <w:rFonts w:ascii="Times New Roman" w:hAnsi="Times New Roman" w:cs="Times New Roman"/>
          <w:sz w:val="24"/>
          <w:szCs w:val="24"/>
        </w:rPr>
        <w:t xml:space="preserve">,  con un promedio general de </w:t>
      </w:r>
      <w:r>
        <w:rPr>
          <w:rFonts w:ascii="Times New Roman" w:eastAsia="Times New Roman" w:hAnsi="Times New Roman" w:cs="Times New Roman"/>
          <w:sz w:val="24"/>
          <w:szCs w:val="24"/>
          <w:lang w:eastAsia="es-EC"/>
        </w:rPr>
        <w:t>4.58</w:t>
      </w:r>
      <w:r w:rsidRPr="007A100A">
        <w:rPr>
          <w:rFonts w:ascii="Times New Roman" w:eastAsia="Times New Roman" w:hAnsi="Times New Roman" w:cs="Times New Roman"/>
          <w:sz w:val="24"/>
          <w:szCs w:val="24"/>
          <w:lang w:eastAsia="es-EC"/>
        </w:rPr>
        <w:t xml:space="preserve"> c</w:t>
      </w:r>
      <w:r>
        <w:rPr>
          <w:rFonts w:ascii="Times New Roman" w:eastAsia="Times New Roman" w:hAnsi="Times New Roman" w:cs="Times New Roman"/>
          <w:sz w:val="24"/>
          <w:szCs w:val="24"/>
          <w:lang w:eastAsia="es-EC"/>
        </w:rPr>
        <w:t>m</w:t>
      </w:r>
      <w:r w:rsidRPr="009706A7">
        <w:rPr>
          <w:rFonts w:ascii="Times New Roman" w:eastAsia="Times New Roman" w:hAnsi="Times New Roman" w:cs="Times New Roman"/>
          <w:sz w:val="24"/>
          <w:szCs w:val="24"/>
          <w:vertAlign w:val="superscript"/>
          <w:lang w:eastAsia="es-EC"/>
        </w:rPr>
        <w:t>2</w:t>
      </w:r>
      <w:r>
        <w:rPr>
          <w:rFonts w:ascii="Times New Roman" w:eastAsia="Times New Roman" w:hAnsi="Times New Roman" w:cs="Times New Roman"/>
          <w:sz w:val="24"/>
          <w:szCs w:val="24"/>
          <w:lang w:eastAsia="es-EC"/>
        </w:rPr>
        <w:t xml:space="preserve">, </w:t>
      </w:r>
      <w:r w:rsidRPr="007A100A">
        <w:rPr>
          <w:rFonts w:ascii="Times New Roman" w:hAnsi="Times New Roman" w:cs="Times New Roman"/>
          <w:sz w:val="24"/>
          <w:szCs w:val="24"/>
        </w:rPr>
        <w:t xml:space="preserve">y un </w:t>
      </w:r>
      <w:r>
        <w:rPr>
          <w:rFonts w:ascii="Times New Roman" w:hAnsi="Times New Roman" w:cs="Times New Roman"/>
          <w:sz w:val="24"/>
          <w:szCs w:val="24"/>
        </w:rPr>
        <w:t>coeficiente de variación de 0.29</w:t>
      </w:r>
      <w:r w:rsidRPr="007A100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A100A">
        <w:rPr>
          <w:rFonts w:ascii="Times New Roman" w:hAnsi="Times New Roman" w:cs="Times New Roman"/>
          <w:sz w:val="24"/>
          <w:szCs w:val="24"/>
        </w:rPr>
        <w:t>(Cuadro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042E73" w:rsidRDefault="003B09B0" w:rsidP="00EC5154">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El </w:t>
      </w:r>
      <w:r w:rsidRPr="00686AE2">
        <w:rPr>
          <w:rFonts w:ascii="Times New Roman" w:hAnsi="Times New Roman" w:cs="Times New Roman"/>
          <w:b/>
          <w:sz w:val="24"/>
          <w:szCs w:val="24"/>
        </w:rPr>
        <w:t>Área foliar</w:t>
      </w:r>
      <w:r>
        <w:rPr>
          <w:rFonts w:ascii="Times New Roman" w:hAnsi="Times New Roman" w:cs="Times New Roman"/>
          <w:b/>
          <w:sz w:val="24"/>
          <w:szCs w:val="24"/>
        </w:rPr>
        <w:t xml:space="preserve"> (AF) a los 120 días,</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de acuerdo a la prueba de Tu</w:t>
      </w:r>
      <w:r w:rsidR="00EC1E19">
        <w:rPr>
          <w:rFonts w:ascii="Times New Roman" w:hAnsi="Times New Roman" w:cs="Times New Roman"/>
          <w:sz w:val="24"/>
          <w:szCs w:val="24"/>
        </w:rPr>
        <w:t xml:space="preserve">key al 5 % fue no significativa; todos los tratamientos </w:t>
      </w:r>
      <w:r w:rsidR="00EC1E19">
        <w:rPr>
          <w:rFonts w:ascii="Times New Roman" w:eastAsia="Times New Roman" w:hAnsi="Times New Roman" w:cs="Times New Roman"/>
          <w:color w:val="000000"/>
          <w:sz w:val="24"/>
          <w:szCs w:val="24"/>
          <w:lang w:val="es-CO" w:eastAsia="es-CO"/>
        </w:rPr>
        <w:t>tuvieron igual promedio 6.4 cm</w:t>
      </w:r>
      <w:r w:rsidR="00EC1E19" w:rsidRPr="00EC1E19">
        <w:rPr>
          <w:rFonts w:ascii="Times New Roman" w:eastAsia="Times New Roman" w:hAnsi="Times New Roman" w:cs="Times New Roman"/>
          <w:color w:val="000000"/>
          <w:sz w:val="24"/>
          <w:szCs w:val="24"/>
          <w:vertAlign w:val="superscript"/>
          <w:lang w:val="es-CO" w:eastAsia="es-CO"/>
        </w:rPr>
        <w:t>2</w:t>
      </w:r>
      <w:r w:rsidR="00EC1E19">
        <w:rPr>
          <w:rFonts w:ascii="Times New Roman" w:eastAsia="Times New Roman" w:hAnsi="Times New Roman" w:cs="Times New Roman"/>
          <w:color w:val="000000"/>
          <w:sz w:val="24"/>
          <w:szCs w:val="24"/>
          <w:lang w:val="es-CO" w:eastAsia="es-CO"/>
        </w:rPr>
        <w:t xml:space="preserve">, por cuanto </w:t>
      </w:r>
      <w:r w:rsidR="00EC1E19">
        <w:rPr>
          <w:rFonts w:ascii="Times New Roman" w:hAnsi="Times New Roman" w:cs="Times New Roman"/>
          <w:sz w:val="24"/>
          <w:szCs w:val="24"/>
        </w:rPr>
        <w:t>no existió diferencia estadística ni numérica,</w:t>
      </w:r>
      <w:r w:rsidR="00EC1E19">
        <w:rPr>
          <w:rFonts w:ascii="Times New Roman" w:eastAsia="Times New Roman" w:hAnsi="Times New Roman" w:cs="Times New Roman"/>
          <w:color w:val="000000"/>
          <w:sz w:val="24"/>
          <w:szCs w:val="24"/>
          <w:lang w:val="es-CO" w:eastAsia="es-CO"/>
        </w:rPr>
        <w:t xml:space="preserve"> </w:t>
      </w:r>
      <w:r w:rsidR="00EC1E19">
        <w:rPr>
          <w:rFonts w:ascii="Times New Roman" w:hAnsi="Times New Roman" w:cs="Times New Roman"/>
          <w:sz w:val="24"/>
          <w:szCs w:val="24"/>
        </w:rPr>
        <w:t xml:space="preserve">se registró un coeficiente </w:t>
      </w:r>
      <w:r>
        <w:rPr>
          <w:rFonts w:ascii="Times New Roman" w:hAnsi="Times New Roman" w:cs="Times New Roman"/>
          <w:sz w:val="24"/>
          <w:szCs w:val="24"/>
        </w:rPr>
        <w:t xml:space="preserve">de variación de 0.20 </w:t>
      </w:r>
      <w:r w:rsidRPr="007A100A">
        <w:rPr>
          <w:rFonts w:ascii="Times New Roman" w:hAnsi="Times New Roman" w:cs="Times New Roman"/>
          <w:sz w:val="24"/>
          <w:szCs w:val="24"/>
        </w:rPr>
        <w:t>%,</w:t>
      </w:r>
      <w:r>
        <w:rPr>
          <w:rFonts w:ascii="Times New Roman" w:hAnsi="Times New Roman" w:cs="Times New Roman"/>
          <w:sz w:val="24"/>
          <w:szCs w:val="24"/>
        </w:rPr>
        <w:t xml:space="preserve"> tanto a los 90 y 120 días,</w:t>
      </w:r>
      <w:r w:rsidRPr="007A100A">
        <w:rPr>
          <w:rFonts w:ascii="Times New Roman" w:hAnsi="Times New Roman" w:cs="Times New Roman"/>
          <w:sz w:val="24"/>
          <w:szCs w:val="24"/>
        </w:rPr>
        <w:t xml:space="preserve"> (Cuadro N°</w:t>
      </w:r>
      <w:r>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EC1E19" w:rsidRPr="00EC1E19" w:rsidRDefault="00EC1E19" w:rsidP="00EC5154">
      <w:pPr>
        <w:spacing w:after="0" w:line="360" w:lineRule="auto"/>
        <w:jc w:val="both"/>
        <w:rPr>
          <w:rFonts w:ascii="Times New Roman" w:hAnsi="Times New Roman" w:cs="Times New Roman"/>
          <w:sz w:val="24"/>
          <w:szCs w:val="24"/>
        </w:rPr>
      </w:pPr>
    </w:p>
    <w:p w:rsidR="00042E73" w:rsidRPr="00EC5154" w:rsidRDefault="00042E73" w:rsidP="00EC5154">
      <w:pPr>
        <w:spacing w:after="0" w:line="360" w:lineRule="auto"/>
        <w:jc w:val="both"/>
        <w:rPr>
          <w:rFonts w:ascii="Times New Roman" w:hAnsi="Times New Roman" w:cs="Times New Roman"/>
          <w:sz w:val="24"/>
          <w:szCs w:val="24"/>
          <w:lang w:val="es-ES_tradnl"/>
        </w:rPr>
      </w:pPr>
      <w:r w:rsidRPr="002248BC">
        <w:rPr>
          <w:rFonts w:ascii="Times New Roman" w:hAnsi="Times New Roman" w:cs="Times New Roman"/>
          <w:sz w:val="24"/>
          <w:szCs w:val="24"/>
        </w:rPr>
        <w:t xml:space="preserve">Las variables: </w:t>
      </w:r>
      <w:r w:rsidR="00EC5154" w:rsidRPr="00EC5154">
        <w:rPr>
          <w:rFonts w:ascii="Times New Roman" w:hAnsi="Times New Roman" w:cs="Times New Roman"/>
          <w:bCs/>
          <w:sz w:val="24"/>
          <w:szCs w:val="24"/>
        </w:rPr>
        <w:t xml:space="preserve">Porcentaje de prendimiento del injerto (PPI), </w:t>
      </w:r>
      <w:r w:rsidRPr="002248BC">
        <w:rPr>
          <w:rFonts w:ascii="Times New Roman" w:hAnsi="Times New Roman" w:cs="Times New Roman"/>
          <w:sz w:val="24"/>
          <w:szCs w:val="24"/>
          <w:lang w:eastAsia="es-EC"/>
        </w:rPr>
        <w:t xml:space="preserve">y </w:t>
      </w:r>
      <w:r w:rsidRPr="002248BC">
        <w:rPr>
          <w:rFonts w:ascii="Times New Roman" w:eastAsiaTheme="majorEastAsia" w:hAnsi="Times New Roman" w:cs="Times New Roman"/>
          <w:sz w:val="24"/>
          <w:szCs w:val="24"/>
        </w:rPr>
        <w:t xml:space="preserve">Porcentaje de sobrevivencia (PS) </w:t>
      </w:r>
      <w:r w:rsidRPr="002248BC">
        <w:rPr>
          <w:rFonts w:ascii="Times New Roman" w:hAnsi="Times New Roman" w:cs="Times New Roman"/>
          <w:sz w:val="24"/>
          <w:szCs w:val="24"/>
          <w:lang w:val="es-ES_tradnl"/>
        </w:rPr>
        <w:t>fueron altamente sign</w:t>
      </w:r>
      <w:r w:rsidR="00EC5154">
        <w:rPr>
          <w:rFonts w:ascii="Times New Roman" w:hAnsi="Times New Roman" w:cs="Times New Roman"/>
          <w:sz w:val="24"/>
          <w:szCs w:val="24"/>
          <w:lang w:val="es-ES_tradnl"/>
        </w:rPr>
        <w:t>ificativas (**), (Cuadro N° 3).</w:t>
      </w:r>
    </w:p>
    <w:p w:rsidR="00042E73" w:rsidRPr="00AC028B" w:rsidRDefault="00042E73" w:rsidP="00AC028B">
      <w:pPr>
        <w:pStyle w:val="Ttulo1"/>
        <w:spacing w:line="360" w:lineRule="auto"/>
        <w:jc w:val="center"/>
        <w:rPr>
          <w:rFonts w:ascii="Times New Roman" w:hAnsi="Times New Roman" w:cs="Times New Roman"/>
          <w:noProof/>
          <w:sz w:val="24"/>
          <w:szCs w:val="24"/>
          <w:lang w:val="es-ES_tradnl"/>
        </w:rPr>
      </w:pPr>
      <w:r w:rsidRPr="002248BC">
        <w:rPr>
          <w:rFonts w:ascii="Times New Roman" w:hAnsi="Times New Roman" w:cs="Times New Roman"/>
          <w:noProof/>
          <w:sz w:val="24"/>
          <w:szCs w:val="24"/>
          <w:lang w:val="es-CO" w:eastAsia="es-CO"/>
        </w:rPr>
        <w:drawing>
          <wp:inline distT="0" distB="0" distL="0" distR="0" wp14:anchorId="1092F199" wp14:editId="704B31CD">
            <wp:extent cx="5004000" cy="2700000"/>
            <wp:effectExtent l="0" t="0" r="6350" b="571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42E73" w:rsidRDefault="00042E73" w:rsidP="00042E73">
      <w:pPr>
        <w:spacing w:after="0" w:line="360" w:lineRule="auto"/>
        <w:jc w:val="both"/>
        <w:rPr>
          <w:rFonts w:ascii="Times New Roman" w:hAnsi="Times New Roman" w:cs="Times New Roman"/>
          <w:sz w:val="20"/>
          <w:szCs w:val="20"/>
        </w:rPr>
      </w:pPr>
      <w:r w:rsidRPr="00AC028B">
        <w:rPr>
          <w:rFonts w:ascii="Times New Roman" w:hAnsi="Times New Roman" w:cs="Times New Roman"/>
          <w:b/>
          <w:sz w:val="20"/>
          <w:szCs w:val="20"/>
        </w:rPr>
        <w:t xml:space="preserve">Gráfico N° 5. </w:t>
      </w:r>
      <w:r w:rsidRPr="00AC028B">
        <w:rPr>
          <w:rFonts w:ascii="Times New Roman" w:hAnsi="Times New Roman" w:cs="Times New Roman"/>
          <w:sz w:val="20"/>
          <w:szCs w:val="20"/>
        </w:rPr>
        <w:t>Interacción</w:t>
      </w:r>
      <w:r w:rsidRPr="00AC028B">
        <w:rPr>
          <w:rFonts w:ascii="Times New Roman" w:hAnsi="Times New Roman" w:cs="Times New Roman"/>
          <w:b/>
          <w:sz w:val="20"/>
          <w:szCs w:val="20"/>
        </w:rPr>
        <w:t xml:space="preserve"> </w:t>
      </w:r>
      <w:r w:rsidR="007954AE">
        <w:rPr>
          <w:rFonts w:ascii="Times New Roman" w:hAnsi="Times New Roman" w:cs="Times New Roman"/>
          <w:sz w:val="20"/>
          <w:szCs w:val="20"/>
        </w:rPr>
        <w:t xml:space="preserve">de </w:t>
      </w:r>
      <w:r w:rsidR="00EC5154" w:rsidRPr="00AC028B">
        <w:rPr>
          <w:rFonts w:ascii="Times New Roman" w:hAnsi="Times New Roman" w:cs="Times New Roman"/>
          <w:sz w:val="20"/>
          <w:szCs w:val="20"/>
        </w:rPr>
        <w:t>F</w:t>
      </w:r>
      <w:r w:rsidR="007954AE">
        <w:rPr>
          <w:rFonts w:ascii="Times New Roman" w:hAnsi="Times New Roman" w:cs="Times New Roman"/>
          <w:sz w:val="20"/>
          <w:szCs w:val="20"/>
        </w:rPr>
        <w:t xml:space="preserve">actores </w:t>
      </w:r>
      <w:r w:rsidRPr="00AC028B">
        <w:rPr>
          <w:rFonts w:ascii="Times New Roman" w:hAnsi="Times New Roman" w:cs="Times New Roman"/>
          <w:sz w:val="20"/>
          <w:szCs w:val="20"/>
        </w:rPr>
        <w:t xml:space="preserve">A x B </w:t>
      </w:r>
      <w:r w:rsidRPr="00AC028B">
        <w:rPr>
          <w:rFonts w:ascii="Times New Roman" w:eastAsiaTheme="majorEastAsia" w:hAnsi="Times New Roman" w:cs="Times New Roman"/>
          <w:sz w:val="20"/>
          <w:szCs w:val="20"/>
        </w:rPr>
        <w:t>Tipos de injerto</w:t>
      </w:r>
      <w:r w:rsidR="00EC5154" w:rsidRPr="00AC028B">
        <w:rPr>
          <w:rFonts w:ascii="Times New Roman" w:eastAsiaTheme="majorEastAsia" w:hAnsi="Times New Roman" w:cs="Times New Roman"/>
          <w:sz w:val="20"/>
          <w:szCs w:val="20"/>
        </w:rPr>
        <w:t>s</w:t>
      </w:r>
      <w:r w:rsidRPr="00AC028B">
        <w:rPr>
          <w:rFonts w:ascii="Times New Roman" w:hAnsi="Times New Roman" w:cs="Times New Roman"/>
          <w:bCs/>
          <w:sz w:val="20"/>
          <w:szCs w:val="20"/>
        </w:rPr>
        <w:t xml:space="preserve"> x Variedades</w:t>
      </w:r>
      <w:r w:rsidRPr="00AC028B">
        <w:rPr>
          <w:rFonts w:ascii="Times New Roman" w:hAnsi="Times New Roman" w:cs="Times New Roman"/>
          <w:sz w:val="20"/>
          <w:szCs w:val="20"/>
        </w:rPr>
        <w:t>,</w:t>
      </w:r>
      <w:r w:rsidRPr="00AC028B">
        <w:rPr>
          <w:rFonts w:ascii="Times New Roman" w:hAnsi="Times New Roman" w:cs="Times New Roman"/>
          <w:b/>
          <w:sz w:val="20"/>
          <w:szCs w:val="20"/>
        </w:rPr>
        <w:t xml:space="preserve"> </w:t>
      </w:r>
      <w:r w:rsidRPr="00AC028B">
        <w:rPr>
          <w:rFonts w:ascii="Times New Roman" w:hAnsi="Times New Roman" w:cs="Times New Roman"/>
          <w:sz w:val="20"/>
          <w:szCs w:val="20"/>
        </w:rPr>
        <w:t>en la variable</w:t>
      </w:r>
      <w:r w:rsidRPr="00AC028B">
        <w:rPr>
          <w:rFonts w:ascii="Times New Roman" w:hAnsi="Times New Roman" w:cs="Times New Roman"/>
          <w:b/>
          <w:sz w:val="20"/>
          <w:szCs w:val="20"/>
        </w:rPr>
        <w:t xml:space="preserve"> </w:t>
      </w:r>
      <w:r w:rsidRPr="00AC028B">
        <w:rPr>
          <w:rFonts w:ascii="Times New Roman" w:hAnsi="Times New Roman" w:cs="Times New Roman"/>
          <w:sz w:val="20"/>
          <w:szCs w:val="20"/>
        </w:rPr>
        <w:t>Porcentaje de prendimiento del injerto (PP</w:t>
      </w:r>
      <w:r w:rsidR="00EC5154" w:rsidRPr="00AC028B">
        <w:rPr>
          <w:rFonts w:ascii="Times New Roman" w:hAnsi="Times New Roman" w:cs="Times New Roman"/>
          <w:sz w:val="20"/>
          <w:szCs w:val="20"/>
        </w:rPr>
        <w:t>I</w:t>
      </w:r>
      <w:r w:rsidRPr="00AC028B">
        <w:rPr>
          <w:rFonts w:ascii="Times New Roman" w:hAnsi="Times New Roman" w:cs="Times New Roman"/>
          <w:sz w:val="20"/>
          <w:szCs w:val="20"/>
        </w:rPr>
        <w:t xml:space="preserve">), </w:t>
      </w:r>
      <w:r w:rsidR="00AC028B" w:rsidRPr="00AC028B">
        <w:rPr>
          <w:rFonts w:ascii="Times New Roman" w:hAnsi="Times New Roman" w:cs="Times New Roman"/>
          <w:sz w:val="20"/>
          <w:szCs w:val="20"/>
        </w:rPr>
        <w:t>Patate 2017: Chicaiza, P.</w:t>
      </w:r>
    </w:p>
    <w:p w:rsidR="00AC028B" w:rsidRPr="00AC028B" w:rsidRDefault="00AC028B" w:rsidP="00042E73">
      <w:pPr>
        <w:spacing w:after="0" w:line="360" w:lineRule="auto"/>
        <w:jc w:val="both"/>
        <w:rPr>
          <w:rFonts w:ascii="Times New Roman" w:hAnsi="Times New Roman" w:cs="Times New Roman"/>
          <w:color w:val="000000"/>
          <w:sz w:val="24"/>
          <w:szCs w:val="24"/>
        </w:rPr>
      </w:pPr>
    </w:p>
    <w:p w:rsidR="00042E73" w:rsidRDefault="00042E73" w:rsidP="00042E73">
      <w:pPr>
        <w:pStyle w:val="Default"/>
        <w:tabs>
          <w:tab w:val="left" w:pos="0"/>
          <w:tab w:val="left" w:pos="8504"/>
        </w:tabs>
        <w:spacing w:line="360" w:lineRule="auto"/>
        <w:ind w:right="-1"/>
        <w:jc w:val="both"/>
      </w:pPr>
      <w:r>
        <w:rPr>
          <w:bCs/>
        </w:rPr>
        <w:t>En la variable:</w:t>
      </w:r>
      <w:r>
        <w:rPr>
          <w:b/>
          <w:bCs/>
        </w:rPr>
        <w:t xml:space="preserve"> Porcentaje de prendimiento del injerto, </w:t>
      </w:r>
      <w:r>
        <w:t>se presentó un mayor promedio en T3</w:t>
      </w:r>
      <w:r w:rsidR="00EC5154">
        <w:t>:</w:t>
      </w:r>
      <w:r w:rsidR="00607B8F" w:rsidRPr="00607B8F">
        <w:rPr>
          <w:rFonts w:eastAsia="Times New Roman"/>
          <w:lang w:eastAsia="es-EC"/>
        </w:rPr>
        <w:t xml:space="preserve"> </w:t>
      </w:r>
      <w:r w:rsidR="00607B8F">
        <w:rPr>
          <w:rFonts w:eastAsia="Times New Roman"/>
          <w:lang w:eastAsia="es-EC"/>
        </w:rPr>
        <w:t>A2 B1</w:t>
      </w:r>
      <w:r w:rsidR="00607B8F" w:rsidRPr="00607B8F">
        <w:t xml:space="preserve"> </w:t>
      </w:r>
      <w:r w:rsidR="00607B8F">
        <w:t>(Injerto Lateral Subcortical</w:t>
      </w:r>
      <w:r w:rsidR="00607B8F">
        <w:rPr>
          <w:rFonts w:eastAsia="Times New Roman"/>
          <w:lang w:eastAsia="es-EC"/>
        </w:rPr>
        <w:t xml:space="preserve"> + </w:t>
      </w:r>
      <w:r w:rsidR="00607B8F">
        <w:t>Guatemalteco Fuerte)</w:t>
      </w:r>
      <w:r w:rsidR="00EC5154">
        <w:t xml:space="preserve"> </w:t>
      </w:r>
      <w:r>
        <w:t>con 100 %, mientras que el menor promedio se presentó en T6</w:t>
      </w:r>
      <w:r w:rsidR="00607B8F">
        <w:t xml:space="preserve">: </w:t>
      </w:r>
      <w:r w:rsidR="00607B8F">
        <w:rPr>
          <w:rFonts w:eastAsia="Times New Roman"/>
          <w:lang w:eastAsia="es-EC"/>
        </w:rPr>
        <w:t>A3 B2 (</w:t>
      </w:r>
      <w:r w:rsidR="00607B8F">
        <w:t xml:space="preserve">Injerto Terminal o Cuña + Guatemalteco Hass) con 86 %. </w:t>
      </w:r>
      <w:r w:rsidR="00607B8F" w:rsidRPr="00186647">
        <w:rPr>
          <w:color w:val="auto"/>
        </w:rPr>
        <w:t xml:space="preserve">Con </w:t>
      </w:r>
      <w:r w:rsidRPr="00186647">
        <w:rPr>
          <w:color w:val="auto"/>
        </w:rPr>
        <w:t xml:space="preserve">un promedio general de </w:t>
      </w:r>
      <w:r w:rsidRPr="00186647">
        <w:rPr>
          <w:rFonts w:eastAsia="Times New Roman"/>
          <w:color w:val="auto"/>
          <w:lang w:val="es-EC" w:eastAsia="es-EC"/>
        </w:rPr>
        <w:t xml:space="preserve">93.33 </w:t>
      </w:r>
      <w:r w:rsidRPr="00186647">
        <w:rPr>
          <w:color w:val="auto"/>
        </w:rPr>
        <w:t xml:space="preserve">%, y un coeficiente de variación de 3.93 %, </w:t>
      </w:r>
      <w:r>
        <w:t>(Cuadro N° 3 y Gráfico N° 5).</w:t>
      </w:r>
    </w:p>
    <w:p w:rsidR="00042E73" w:rsidRDefault="00042E73" w:rsidP="00E24B0F">
      <w:pPr>
        <w:spacing w:after="0" w:line="360" w:lineRule="auto"/>
        <w:jc w:val="both"/>
        <w:rPr>
          <w:rFonts w:ascii="Times New Roman" w:hAnsi="Times New Roman" w:cs="Times New Roman"/>
          <w:sz w:val="24"/>
          <w:szCs w:val="24"/>
        </w:rPr>
      </w:pPr>
    </w:p>
    <w:p w:rsidR="00B94723" w:rsidRPr="00B94723" w:rsidRDefault="00B94723" w:rsidP="00B94723">
      <w:pPr>
        <w:tabs>
          <w:tab w:val="left" w:pos="1380"/>
        </w:tabs>
        <w:spacing w:after="0" w:line="360" w:lineRule="auto"/>
        <w:jc w:val="both"/>
        <w:rPr>
          <w:rFonts w:ascii="Times New Roman" w:hAnsi="Times New Roman" w:cs="Times New Roman"/>
          <w:sz w:val="24"/>
          <w:szCs w:val="24"/>
        </w:rPr>
      </w:pPr>
      <w:r w:rsidRPr="00B94723">
        <w:rPr>
          <w:rFonts w:ascii="Times New Roman" w:hAnsi="Times New Roman" w:cs="Times New Roman"/>
          <w:sz w:val="24"/>
          <w:szCs w:val="24"/>
        </w:rPr>
        <w:t>El cambium vascular del injerto y el del patrón</w:t>
      </w:r>
      <w:r w:rsidR="00270E8F">
        <w:rPr>
          <w:rFonts w:ascii="Times New Roman" w:hAnsi="Times New Roman" w:cs="Times New Roman"/>
          <w:sz w:val="24"/>
          <w:szCs w:val="24"/>
        </w:rPr>
        <w:t xml:space="preserve"> forma un callo que permite</w:t>
      </w:r>
      <w:r w:rsidRPr="00B94723">
        <w:rPr>
          <w:rFonts w:ascii="Times New Roman" w:hAnsi="Times New Roman" w:cs="Times New Roman"/>
          <w:sz w:val="24"/>
          <w:szCs w:val="24"/>
        </w:rPr>
        <w:t xml:space="preserve"> el paso de la savia elaborada de la parte aérea (parte injertada) hacia el patrón, y de la savia no elaborada del patrón hacia la parte aérea (parte injertada)</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386591">
        <w:rPr>
          <w:rFonts w:ascii="Times New Roman" w:hAnsi="Times New Roman" w:cs="Times New Roman"/>
          <w:sz w:val="24"/>
          <w:szCs w:val="24"/>
        </w:rPr>
        <w:instrText>ADDIN CSL_CITATION { "citationItems" : [ { "id" : "ITEM-1", "itemData" : { "ISBN" : "950-550-104-8", "author" : [ { "dropping-particle" : "", "family" : "A. Sequeira", "given" : "", "non-dropping-particle" : "", "parse-names" : false, "suffix" : "" } ], "container-title" : "Inta", "id" : "ITEM-1", "issued" : { "date-parts" : [ [ "2002" ] ] }, "page" : "67-78", "title" : "T\u00e9cnicas de injertaci\u00f3n", "type" : "article-journal", "volume" : "25" }, "uris" : [ "http://www.mendeley.com/documents/?uuid=b488bfca-77a6-480d-8b9e-396dff9019e5" ] } ], "mendeley" : { "formattedCitation" : "(A. Sequeira, 2002)", "manualFormatting" : "(Sequeira, A. et al., 2002)", "plainTextFormattedCitation" : "(A. Sequeira, 2002)", "previouslyFormattedCitation" : "(A. Sequeira, 2002)" }, "properties" : { "noteIndex" : 63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r w:rsidRPr="00B94723">
        <w:rPr>
          <w:rFonts w:ascii="Times New Roman" w:hAnsi="Times New Roman" w:cs="Times New Roman"/>
          <w:noProof/>
          <w:sz w:val="24"/>
          <w:szCs w:val="24"/>
        </w:rPr>
        <w:t xml:space="preserve">Sequeira, </w:t>
      </w:r>
      <w:r>
        <w:rPr>
          <w:rFonts w:ascii="Times New Roman" w:hAnsi="Times New Roman" w:cs="Times New Roman"/>
          <w:noProof/>
          <w:sz w:val="24"/>
          <w:szCs w:val="24"/>
        </w:rPr>
        <w:t xml:space="preserve">A. </w:t>
      </w:r>
      <w:r w:rsidR="00386591" w:rsidRPr="00386591">
        <w:rPr>
          <w:rFonts w:ascii="Times New Roman" w:hAnsi="Times New Roman" w:cs="Times New Roman"/>
          <w:i/>
          <w:noProof/>
          <w:sz w:val="24"/>
          <w:szCs w:val="24"/>
        </w:rPr>
        <w:t>et al.,</w:t>
      </w:r>
      <w:r w:rsidR="00386591">
        <w:rPr>
          <w:rFonts w:ascii="Times New Roman" w:hAnsi="Times New Roman" w:cs="Times New Roman"/>
          <w:noProof/>
          <w:sz w:val="24"/>
          <w:szCs w:val="24"/>
        </w:rPr>
        <w:t xml:space="preserve"> </w:t>
      </w:r>
      <w:r w:rsidRPr="00B94723">
        <w:rPr>
          <w:rFonts w:ascii="Times New Roman" w:hAnsi="Times New Roman" w:cs="Times New Roman"/>
          <w:noProof/>
          <w:sz w:val="24"/>
          <w:szCs w:val="24"/>
        </w:rPr>
        <w:t>2002)</w:t>
      </w:r>
      <w:r>
        <w:rPr>
          <w:rFonts w:ascii="Times New Roman" w:hAnsi="Times New Roman" w:cs="Times New Roman"/>
          <w:sz w:val="24"/>
          <w:szCs w:val="24"/>
        </w:rPr>
        <w:fldChar w:fldCharType="end"/>
      </w:r>
      <w:r>
        <w:rPr>
          <w:rFonts w:ascii="Times New Roman" w:hAnsi="Times New Roman" w:cs="Times New Roman"/>
          <w:sz w:val="24"/>
          <w:szCs w:val="24"/>
        </w:rPr>
        <w:t>.</w:t>
      </w:r>
    </w:p>
    <w:p w:rsidR="00B94723" w:rsidRDefault="00B94723" w:rsidP="00B94723">
      <w:pPr>
        <w:tabs>
          <w:tab w:val="left" w:pos="1380"/>
        </w:tabs>
        <w:spacing w:after="0" w:line="360" w:lineRule="auto"/>
        <w:jc w:val="both"/>
        <w:rPr>
          <w:rFonts w:ascii="Times New Roman" w:hAnsi="Times New Roman" w:cs="Times New Roman"/>
          <w:sz w:val="24"/>
          <w:szCs w:val="24"/>
        </w:rPr>
      </w:pPr>
    </w:p>
    <w:p w:rsidR="00B94723" w:rsidRDefault="00A46604" w:rsidP="00B94723">
      <w:pPr>
        <w:tabs>
          <w:tab w:val="left" w:pos="13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Quizás en el </w:t>
      </w:r>
      <w:r w:rsidRPr="00A46604">
        <w:rPr>
          <w:rFonts w:ascii="Times New Roman" w:hAnsi="Times New Roman" w:cs="Times New Roman"/>
          <w:sz w:val="24"/>
          <w:szCs w:val="24"/>
        </w:rPr>
        <w:t>T3: A2 B1 (Injerto Lateral Subcortical + Guatemalteco Fuerte)</w:t>
      </w:r>
      <w:r>
        <w:rPr>
          <w:rFonts w:ascii="Times New Roman" w:hAnsi="Times New Roman" w:cs="Times New Roman"/>
          <w:sz w:val="24"/>
          <w:szCs w:val="24"/>
        </w:rPr>
        <w:t xml:space="preserve"> existió</w:t>
      </w:r>
      <w:r w:rsidRPr="00600027">
        <w:rPr>
          <w:rFonts w:ascii="Times New Roman" w:hAnsi="Times New Roman" w:cs="Times New Roman"/>
          <w:sz w:val="24"/>
          <w:szCs w:val="24"/>
        </w:rPr>
        <w:t xml:space="preserve"> mayor superficie de intercambi</w:t>
      </w:r>
      <w:r>
        <w:rPr>
          <w:rFonts w:ascii="Times New Roman" w:hAnsi="Times New Roman" w:cs="Times New Roman"/>
          <w:sz w:val="24"/>
          <w:szCs w:val="24"/>
        </w:rPr>
        <w:t>o entre el patrón y el injerto lo que contribuyó</w:t>
      </w:r>
      <w:r w:rsidRPr="00600027">
        <w:rPr>
          <w:rFonts w:ascii="Times New Roman" w:hAnsi="Times New Roman" w:cs="Times New Roman"/>
          <w:sz w:val="24"/>
          <w:szCs w:val="24"/>
        </w:rPr>
        <w:t xml:space="preserve"> para que la formación del callo sea en menor tiempo, </w:t>
      </w:r>
      <w:r w:rsidR="00AE3393">
        <w:rPr>
          <w:rFonts w:ascii="Times New Roman" w:hAnsi="Times New Roman" w:cs="Times New Roman"/>
          <w:sz w:val="24"/>
          <w:szCs w:val="24"/>
        </w:rPr>
        <w:t xml:space="preserve">tanto el tipo de injerto como la variedad utilizada fueron los mejores en esta investigación, pues </w:t>
      </w:r>
      <w:r w:rsidRPr="00600027">
        <w:rPr>
          <w:rFonts w:ascii="Times New Roman" w:hAnsi="Times New Roman" w:cs="Times New Roman"/>
          <w:sz w:val="24"/>
          <w:szCs w:val="24"/>
        </w:rPr>
        <w:t>los tejidos meristemáticos expuestos, al unirse, producen células de parénquima que se mezclan para formar</w:t>
      </w:r>
      <w:r>
        <w:rPr>
          <w:rFonts w:ascii="Times New Roman" w:hAnsi="Times New Roman" w:cs="Times New Roman"/>
          <w:sz w:val="24"/>
          <w:szCs w:val="24"/>
        </w:rPr>
        <w:t xml:space="preserve"> el callo cicatriz de la herida, reuniendo</w:t>
      </w:r>
      <w:r w:rsidRPr="00600027">
        <w:rPr>
          <w:rFonts w:ascii="Times New Roman" w:hAnsi="Times New Roman" w:cs="Times New Roman"/>
          <w:sz w:val="24"/>
          <w:szCs w:val="24"/>
        </w:rPr>
        <w:t xml:space="preserve"> las mejores condiciones para </w:t>
      </w:r>
      <w:r>
        <w:rPr>
          <w:rFonts w:ascii="Times New Roman" w:hAnsi="Times New Roman" w:cs="Times New Roman"/>
          <w:sz w:val="24"/>
          <w:szCs w:val="24"/>
        </w:rPr>
        <w:t>la propagación</w:t>
      </w:r>
      <w:r w:rsidRPr="00600027">
        <w:rPr>
          <w:rFonts w:ascii="Times New Roman" w:hAnsi="Times New Roman" w:cs="Times New Roman"/>
          <w:sz w:val="24"/>
          <w:szCs w:val="24"/>
        </w:rPr>
        <w:t xml:space="preserve"> plantas de aguacate en vivero</w:t>
      </w:r>
      <w:r>
        <w:rPr>
          <w:rFonts w:ascii="Times New Roman" w:hAnsi="Times New Roman" w:cs="Times New Roman"/>
          <w:sz w:val="24"/>
          <w:szCs w:val="24"/>
        </w:rPr>
        <w:t xml:space="preserve"> obteniendo</w:t>
      </w:r>
      <w:r w:rsidRPr="00600027">
        <w:rPr>
          <w:rFonts w:ascii="Times New Roman" w:hAnsi="Times New Roman" w:cs="Times New Roman"/>
          <w:sz w:val="24"/>
          <w:szCs w:val="24"/>
        </w:rPr>
        <w:t xml:space="preserve"> mayor vigorosidad y crecimiento de las plantas injertadas.</w:t>
      </w:r>
      <w:r w:rsidR="00B94723">
        <w:rPr>
          <w:rFonts w:ascii="Times New Roman" w:hAnsi="Times New Roman" w:cs="Times New Roman"/>
          <w:sz w:val="24"/>
          <w:szCs w:val="24"/>
        </w:rPr>
        <w:t xml:space="preserve"> </w:t>
      </w:r>
    </w:p>
    <w:p w:rsidR="00730DAA" w:rsidRDefault="00730DAA" w:rsidP="00B94723">
      <w:pPr>
        <w:tabs>
          <w:tab w:val="left" w:pos="1380"/>
        </w:tabs>
        <w:spacing w:after="0" w:line="360" w:lineRule="auto"/>
        <w:jc w:val="both"/>
        <w:rPr>
          <w:rFonts w:ascii="Times New Roman" w:hAnsi="Times New Roman" w:cs="Times New Roman"/>
          <w:sz w:val="24"/>
          <w:szCs w:val="24"/>
        </w:rPr>
      </w:pPr>
    </w:p>
    <w:p w:rsidR="00730DAA" w:rsidRPr="00B94723" w:rsidRDefault="00730DAA" w:rsidP="00B94723">
      <w:pPr>
        <w:tabs>
          <w:tab w:val="left" w:pos="1380"/>
        </w:tabs>
        <w:spacing w:after="0" w:line="360" w:lineRule="auto"/>
        <w:jc w:val="both"/>
        <w:rPr>
          <w:rFonts w:ascii="Times New Roman" w:hAnsi="Times New Roman" w:cs="Times New Roman"/>
          <w:sz w:val="24"/>
          <w:szCs w:val="24"/>
        </w:rPr>
      </w:pPr>
      <w:r w:rsidRPr="00730DAA">
        <w:rPr>
          <w:noProof/>
          <w:shd w:val="clear" w:color="auto" w:fill="5B9BD5" w:themeFill="accent1"/>
          <w:lang w:val="es-CO" w:eastAsia="es-CO"/>
        </w:rPr>
        <w:drawing>
          <wp:inline distT="0" distB="0" distL="0" distR="0" wp14:anchorId="1AD31283" wp14:editId="13DFA751">
            <wp:extent cx="5004000" cy="2700000"/>
            <wp:effectExtent l="0" t="0" r="6350" b="571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42E73" w:rsidRPr="00AC028B" w:rsidRDefault="00042E73" w:rsidP="00042E73">
      <w:pPr>
        <w:spacing w:after="0" w:line="360" w:lineRule="auto"/>
        <w:jc w:val="both"/>
        <w:rPr>
          <w:rFonts w:ascii="Times New Roman" w:hAnsi="Times New Roman" w:cs="Times New Roman"/>
          <w:sz w:val="20"/>
          <w:szCs w:val="20"/>
        </w:rPr>
      </w:pPr>
      <w:r w:rsidRPr="00AC028B">
        <w:rPr>
          <w:rFonts w:ascii="Times New Roman" w:hAnsi="Times New Roman" w:cs="Times New Roman"/>
          <w:b/>
          <w:sz w:val="20"/>
          <w:szCs w:val="20"/>
        </w:rPr>
        <w:t xml:space="preserve">Gráfico N° 6. </w:t>
      </w:r>
      <w:r w:rsidR="007954AE" w:rsidRPr="007954AE">
        <w:rPr>
          <w:rFonts w:ascii="Times New Roman" w:hAnsi="Times New Roman" w:cs="Times New Roman"/>
          <w:sz w:val="20"/>
          <w:szCs w:val="20"/>
        </w:rPr>
        <w:t>Interacción de Factores A x B</w:t>
      </w:r>
      <w:r w:rsidR="007954AE" w:rsidRPr="00AC028B">
        <w:rPr>
          <w:rFonts w:ascii="Times New Roman" w:hAnsi="Times New Roman" w:cs="Times New Roman"/>
          <w:sz w:val="20"/>
          <w:szCs w:val="20"/>
        </w:rPr>
        <w:t xml:space="preserve"> </w:t>
      </w:r>
      <w:r w:rsidRPr="00AC028B">
        <w:rPr>
          <w:rFonts w:ascii="Times New Roman" w:hAnsi="Times New Roman" w:cs="Times New Roman"/>
          <w:sz w:val="20"/>
          <w:szCs w:val="20"/>
        </w:rPr>
        <w:t xml:space="preserve"> </w:t>
      </w:r>
      <w:r w:rsidRPr="00AC028B">
        <w:rPr>
          <w:rFonts w:ascii="Times New Roman" w:eastAsiaTheme="majorEastAsia" w:hAnsi="Times New Roman" w:cs="Times New Roman"/>
          <w:sz w:val="20"/>
          <w:szCs w:val="20"/>
        </w:rPr>
        <w:t>Tipos de injerto</w:t>
      </w:r>
      <w:r w:rsidRPr="00AC028B">
        <w:rPr>
          <w:rFonts w:ascii="Times New Roman" w:hAnsi="Times New Roman" w:cs="Times New Roman"/>
          <w:bCs/>
          <w:sz w:val="20"/>
          <w:szCs w:val="20"/>
        </w:rPr>
        <w:t xml:space="preserve"> x Variedades</w:t>
      </w:r>
      <w:r w:rsidRPr="00AC028B">
        <w:rPr>
          <w:rFonts w:ascii="Times New Roman" w:hAnsi="Times New Roman" w:cs="Times New Roman"/>
          <w:sz w:val="20"/>
          <w:szCs w:val="20"/>
        </w:rPr>
        <w:t>,</w:t>
      </w:r>
      <w:r w:rsidRPr="00AC028B">
        <w:rPr>
          <w:rFonts w:ascii="Times New Roman" w:hAnsi="Times New Roman" w:cs="Times New Roman"/>
          <w:b/>
          <w:sz w:val="20"/>
          <w:szCs w:val="20"/>
        </w:rPr>
        <w:t xml:space="preserve"> </w:t>
      </w:r>
      <w:r w:rsidRPr="00AC028B">
        <w:rPr>
          <w:rFonts w:ascii="Times New Roman" w:hAnsi="Times New Roman" w:cs="Times New Roman"/>
          <w:sz w:val="20"/>
          <w:szCs w:val="20"/>
        </w:rPr>
        <w:t>en la variable</w:t>
      </w:r>
      <w:r w:rsidRPr="00AC028B">
        <w:rPr>
          <w:rFonts w:ascii="Times New Roman" w:hAnsi="Times New Roman" w:cs="Times New Roman"/>
          <w:b/>
          <w:sz w:val="20"/>
          <w:szCs w:val="20"/>
        </w:rPr>
        <w:t xml:space="preserve"> </w:t>
      </w:r>
      <w:r w:rsidRPr="00AC028B">
        <w:rPr>
          <w:rFonts w:ascii="Times New Roman" w:eastAsiaTheme="majorEastAsia" w:hAnsi="Times New Roman" w:cs="Times New Roman"/>
          <w:sz w:val="20"/>
          <w:szCs w:val="20"/>
        </w:rPr>
        <w:t>Porcentaje de sobrevivencia (PS)</w:t>
      </w:r>
      <w:r w:rsidR="00AC028B" w:rsidRPr="00AC028B">
        <w:rPr>
          <w:rFonts w:ascii="Times New Roman" w:hAnsi="Times New Roman" w:cs="Times New Roman"/>
          <w:sz w:val="20"/>
          <w:szCs w:val="20"/>
        </w:rPr>
        <w:t>, Patate 2017: Chicaiza, P.</w:t>
      </w:r>
    </w:p>
    <w:p w:rsidR="00940EFA" w:rsidRDefault="00940EFA" w:rsidP="00042E73">
      <w:pPr>
        <w:spacing w:after="0" w:line="360" w:lineRule="auto"/>
        <w:jc w:val="both"/>
        <w:rPr>
          <w:rFonts w:ascii="Times New Roman" w:hAnsi="Times New Roman" w:cs="Times New Roman"/>
          <w:sz w:val="24"/>
          <w:szCs w:val="24"/>
        </w:rPr>
      </w:pPr>
    </w:p>
    <w:p w:rsidR="00042E73" w:rsidRDefault="00042E73" w:rsidP="00042E73">
      <w:pPr>
        <w:pStyle w:val="Default"/>
        <w:tabs>
          <w:tab w:val="left" w:pos="0"/>
          <w:tab w:val="left" w:pos="8504"/>
        </w:tabs>
        <w:spacing w:line="360" w:lineRule="auto"/>
        <w:ind w:right="-1"/>
        <w:jc w:val="both"/>
      </w:pPr>
      <w:r>
        <w:rPr>
          <w:bCs/>
        </w:rPr>
        <w:t>En la variable:</w:t>
      </w:r>
      <w:r>
        <w:rPr>
          <w:b/>
          <w:bCs/>
        </w:rPr>
        <w:t xml:space="preserve"> Porcentaje de Sobrevivencia, </w:t>
      </w:r>
      <w:r>
        <w:t>los promedios d</w:t>
      </w:r>
      <w:r w:rsidR="00D22E64">
        <w:t>e tratamientos A x B: Tipos de i</w:t>
      </w:r>
      <w:r>
        <w:t xml:space="preserve">njertos x Variedades, el mayor porcentaje se obtuvo en </w:t>
      </w:r>
      <w:r w:rsidR="00607B8F">
        <w:t>T3:</w:t>
      </w:r>
      <w:r w:rsidR="00607B8F" w:rsidRPr="00607B8F">
        <w:rPr>
          <w:rFonts w:eastAsia="Times New Roman"/>
          <w:lang w:eastAsia="es-EC"/>
        </w:rPr>
        <w:t xml:space="preserve"> </w:t>
      </w:r>
      <w:r w:rsidR="00607B8F">
        <w:rPr>
          <w:rFonts w:eastAsia="Times New Roman"/>
          <w:lang w:eastAsia="es-EC"/>
        </w:rPr>
        <w:t>A2 B1</w:t>
      </w:r>
      <w:r w:rsidR="00607B8F" w:rsidRPr="00607B8F">
        <w:t xml:space="preserve"> </w:t>
      </w:r>
      <w:r w:rsidR="00607B8F">
        <w:t>(Injerto Lateral Subcortical</w:t>
      </w:r>
      <w:r w:rsidR="00607B8F">
        <w:rPr>
          <w:rFonts w:eastAsia="Times New Roman"/>
          <w:lang w:eastAsia="es-EC"/>
        </w:rPr>
        <w:t xml:space="preserve"> + </w:t>
      </w:r>
      <w:r w:rsidR="00607B8F">
        <w:t xml:space="preserve">Guatemalteco Fuerte) </w:t>
      </w:r>
      <w:r>
        <w:t xml:space="preserve">con 100 %, mientras que el menor promedio se presentó en </w:t>
      </w:r>
      <w:r w:rsidR="00D22E64">
        <w:t xml:space="preserve">los tratamientos </w:t>
      </w:r>
      <w:r w:rsidR="00607B8F">
        <w:t>T5:</w:t>
      </w:r>
      <w:r w:rsidR="00607B8F" w:rsidRPr="00607B8F">
        <w:rPr>
          <w:rFonts w:eastAsia="Times New Roman"/>
          <w:lang w:eastAsia="es-EC"/>
        </w:rPr>
        <w:t xml:space="preserve"> </w:t>
      </w:r>
      <w:r w:rsidR="00607B8F">
        <w:rPr>
          <w:rFonts w:eastAsia="Times New Roman"/>
          <w:lang w:eastAsia="es-EC"/>
        </w:rPr>
        <w:t>A3 B1 (</w:t>
      </w:r>
      <w:r w:rsidR="00607B8F">
        <w:t>Injerto Terminal</w:t>
      </w:r>
      <w:r w:rsidR="00D22E64">
        <w:t xml:space="preserve"> o Cuña + Guatemalteco Fuerte) </w:t>
      </w:r>
      <w:r w:rsidR="00607B8F">
        <w:t xml:space="preserve">y T6: </w:t>
      </w:r>
      <w:r w:rsidR="00607B8F">
        <w:rPr>
          <w:rFonts w:eastAsia="Times New Roman"/>
          <w:lang w:eastAsia="es-EC"/>
        </w:rPr>
        <w:t>A3 B2 (</w:t>
      </w:r>
      <w:r w:rsidR="00607B8F">
        <w:t xml:space="preserve">Injerto Terminal o Cuña + Guatemalteco Hass) </w:t>
      </w:r>
      <w:r>
        <w:t xml:space="preserve">con 86 % y un promedio general de </w:t>
      </w:r>
      <w:r>
        <w:rPr>
          <w:rFonts w:eastAsia="Times New Roman"/>
          <w:lang w:eastAsia="es-EC"/>
        </w:rPr>
        <w:t xml:space="preserve">94.22 </w:t>
      </w:r>
      <w:r>
        <w:t>%, y un coeficiente de variación de 1.42 %, (Cuadro N° 3 y Gráfico N° 6).</w:t>
      </w:r>
    </w:p>
    <w:p w:rsidR="00042E73" w:rsidRDefault="00042E73" w:rsidP="00042E73">
      <w:pPr>
        <w:tabs>
          <w:tab w:val="left" w:pos="1380"/>
        </w:tabs>
        <w:spacing w:after="0" w:line="360" w:lineRule="auto"/>
        <w:jc w:val="both"/>
        <w:rPr>
          <w:rFonts w:ascii="Times New Roman" w:hAnsi="Times New Roman" w:cs="Times New Roman"/>
          <w:b/>
          <w:sz w:val="24"/>
          <w:lang w:val="es-ES"/>
        </w:rPr>
      </w:pPr>
    </w:p>
    <w:p w:rsidR="00A46604" w:rsidRDefault="00D54A71" w:rsidP="00A46604">
      <w:pPr>
        <w:spacing w:after="0" w:line="360" w:lineRule="auto"/>
        <w:jc w:val="both"/>
        <w:rPr>
          <w:rFonts w:ascii="Times New Roman" w:hAnsi="Times New Roman" w:cs="Times New Roman"/>
          <w:sz w:val="24"/>
          <w:szCs w:val="24"/>
          <w:lang w:val="es-CO"/>
        </w:rPr>
      </w:pPr>
      <w:r w:rsidRPr="00B94723">
        <w:rPr>
          <w:rFonts w:ascii="Times New Roman" w:hAnsi="Times New Roman" w:cs="Times New Roman"/>
          <w:sz w:val="24"/>
          <w:szCs w:val="24"/>
          <w:lang w:val="es-CO"/>
        </w:rPr>
        <w:t xml:space="preserve">La sobrevivencia </w:t>
      </w:r>
      <w:r w:rsidR="00A46604" w:rsidRPr="00B94723">
        <w:rPr>
          <w:rFonts w:ascii="Times New Roman" w:hAnsi="Times New Roman" w:cs="Times New Roman"/>
          <w:sz w:val="24"/>
          <w:szCs w:val="24"/>
          <w:lang w:val="es-CO"/>
        </w:rPr>
        <w:t>de los injertos depende no sólo de la técnica</w:t>
      </w:r>
      <w:r w:rsidR="00461279">
        <w:rPr>
          <w:rFonts w:ascii="Times New Roman" w:hAnsi="Times New Roman" w:cs="Times New Roman"/>
          <w:sz w:val="24"/>
          <w:szCs w:val="24"/>
          <w:lang w:val="es-CO"/>
        </w:rPr>
        <w:t xml:space="preserve"> de injertación sino también de la habilidad del injertador</w:t>
      </w:r>
      <w:r w:rsidR="00A46604" w:rsidRPr="00B94723">
        <w:rPr>
          <w:rFonts w:ascii="Times New Roman" w:hAnsi="Times New Roman" w:cs="Times New Roman"/>
          <w:sz w:val="24"/>
          <w:szCs w:val="24"/>
          <w:lang w:val="es-CO"/>
        </w:rPr>
        <w:t xml:space="preserve">. El injerto sobre portainjertos de aguacate </w:t>
      </w:r>
      <w:r w:rsidR="00A46604" w:rsidRPr="00B94723">
        <w:rPr>
          <w:rFonts w:ascii="Times New Roman" w:hAnsi="Times New Roman" w:cs="Times New Roman"/>
          <w:sz w:val="24"/>
          <w:szCs w:val="24"/>
          <w:lang w:val="es-CO"/>
        </w:rPr>
        <w:lastRenderedPageBreak/>
        <w:t>requiere de conocimientos especiales, rapidez y cuidado, sin importar el método de injerto usado. El factor humano también es decisivo en el prendimiento de los injertos. Por esto, cuando se evalúa la compatibilidad entre injertos es mejor que éstos sean realizados exclusivamente por persona</w:t>
      </w:r>
      <w:r w:rsidRPr="00B94723">
        <w:rPr>
          <w:rFonts w:ascii="Times New Roman" w:hAnsi="Times New Roman" w:cs="Times New Roman"/>
          <w:sz w:val="24"/>
          <w:szCs w:val="24"/>
          <w:lang w:val="es-CO"/>
        </w:rPr>
        <w:t>s</w:t>
      </w:r>
      <w:r w:rsidR="00A46604" w:rsidRPr="00B94723">
        <w:rPr>
          <w:rFonts w:ascii="Times New Roman" w:hAnsi="Times New Roman" w:cs="Times New Roman"/>
          <w:sz w:val="24"/>
          <w:szCs w:val="24"/>
          <w:lang w:val="es-CO"/>
        </w:rPr>
        <w:t xml:space="preserve"> experimentada</w:t>
      </w:r>
      <w:r w:rsidRPr="00B94723">
        <w:rPr>
          <w:rFonts w:ascii="Times New Roman" w:hAnsi="Times New Roman" w:cs="Times New Roman"/>
          <w:sz w:val="24"/>
          <w:szCs w:val="24"/>
          <w:lang w:val="es-CO"/>
        </w:rPr>
        <w:t>s</w:t>
      </w:r>
      <w:r w:rsidR="00A46604" w:rsidRPr="00B94723">
        <w:rPr>
          <w:rFonts w:ascii="Times New Roman" w:hAnsi="Times New Roman" w:cs="Times New Roman"/>
          <w:sz w:val="24"/>
          <w:szCs w:val="24"/>
          <w:lang w:val="es-CO"/>
        </w:rPr>
        <w:t xml:space="preserve"> </w:t>
      </w:r>
      <w:r w:rsidR="00A46604" w:rsidRPr="00B94723">
        <w:rPr>
          <w:rFonts w:ascii="Times New Roman" w:hAnsi="Times New Roman" w:cs="Times New Roman"/>
          <w:sz w:val="24"/>
          <w:szCs w:val="24"/>
          <w:lang w:val="es-CO"/>
        </w:rPr>
        <w:fldChar w:fldCharType="begin" w:fldLock="1"/>
      </w:r>
      <w:r w:rsidR="00A46604" w:rsidRPr="00B94723">
        <w:rPr>
          <w:rFonts w:ascii="Times New Roman" w:hAnsi="Times New Roman" w:cs="Times New Roman"/>
          <w:sz w:val="24"/>
          <w:szCs w:val="24"/>
          <w:lang w:val="es-CO"/>
        </w:rPr>
        <w:instrText>ADDIN CSL_CITATION { "citationItems" : [ { "id" : "ITEM-1", "itemData" : { "ISSN" : "0187-7380", "author" : [ { "dropping-particle" : "", "family" : "Salazar", "given" : "S.", "non-dropping-particle" : "", "parse-names" : false, "suffix" : "" }, { "dropping-particle" : "", "family" : "Velasco", "given" : "J.", "non-dropping-particle" : "", "parse-names" : false, "suffix" : "" }, { "dropping-particle" : "", "family" : "Medina", "given" : "R.", "non-dropping-particle" : "", "parse-names" : false, "suffix" : "" }, { "dropping-particle" : "", "family" : "G\u00f3mez", "given" : "J.", "non-dropping-particle" : "", "parse-names" : false, "suffix" : "" } ], "container-title" : "Revista Fitotecnia Mexicana", "id" : "ITEM-1", "issue" : "1", "issued" : { "date-parts" : [ [ "2004" ] ] }, "page" : "23-30", "publisher" : "Sociedad Mexicana de Fitogen\u00e9tica, AC", "title" : "Selecciones de aguacate con potencial de uso como portainjertos. I. Prendimiento y crecimiento de injertos", "type" : "article-journal", "volume" : "27" }, "uris" : [ "http://www.mendeley.com/documents/?uuid=7e2f8e23-888e-4f0b-b60d-fd6deb7a398f" ] } ], "mendeley" : { "formattedCitation" : "(Salazar, Velasco, Medina, &amp; G\u00f3mez, 2004)", "manualFormatting" : "(Salazar, S.; Velasco, J.; Medina, R.; G\u00f3mez, J. 2004)", "plainTextFormattedCitation" : "(Salazar, Velasco, Medina, &amp; G\u00f3mez, 2004)", "previouslyFormattedCitation" : "(Salazar, Velasco, Medina, &amp; G\u00f3mez, 2004)" }, "properties" : { "noteIndex" : 58 }, "schema" : "https://github.com/citation-style-language/schema/raw/master/csl-citation.json" }</w:instrText>
      </w:r>
      <w:r w:rsidR="00A46604" w:rsidRPr="00B94723">
        <w:rPr>
          <w:rFonts w:ascii="Times New Roman" w:hAnsi="Times New Roman" w:cs="Times New Roman"/>
          <w:sz w:val="24"/>
          <w:szCs w:val="24"/>
          <w:lang w:val="es-CO"/>
        </w:rPr>
        <w:fldChar w:fldCharType="separate"/>
      </w:r>
      <w:r w:rsidR="00A46604" w:rsidRPr="00B94723">
        <w:rPr>
          <w:rFonts w:ascii="Times New Roman" w:hAnsi="Times New Roman" w:cs="Times New Roman"/>
          <w:noProof/>
          <w:sz w:val="24"/>
          <w:szCs w:val="24"/>
          <w:lang w:val="es-CO"/>
        </w:rPr>
        <w:t>(Salazar, S.; Velasco, J.; Medina, R.; Gómez, J. 2004)</w:t>
      </w:r>
      <w:r w:rsidR="00A46604" w:rsidRPr="00B94723">
        <w:rPr>
          <w:rFonts w:ascii="Times New Roman" w:hAnsi="Times New Roman" w:cs="Times New Roman"/>
          <w:sz w:val="24"/>
          <w:szCs w:val="24"/>
          <w:lang w:val="es-CO"/>
        </w:rPr>
        <w:fldChar w:fldCharType="end"/>
      </w:r>
      <w:r w:rsidR="00A46604" w:rsidRPr="00B94723">
        <w:rPr>
          <w:rFonts w:ascii="Times New Roman" w:hAnsi="Times New Roman" w:cs="Times New Roman"/>
          <w:sz w:val="24"/>
          <w:szCs w:val="24"/>
          <w:lang w:val="es-CO"/>
        </w:rPr>
        <w:t>.</w:t>
      </w:r>
    </w:p>
    <w:p w:rsidR="00EC1E19" w:rsidRPr="00B94723" w:rsidRDefault="00EC1E19" w:rsidP="00A46604">
      <w:pPr>
        <w:spacing w:after="0" w:line="360" w:lineRule="auto"/>
        <w:jc w:val="both"/>
        <w:rPr>
          <w:rFonts w:ascii="Times New Roman" w:hAnsi="Times New Roman" w:cs="Times New Roman"/>
          <w:sz w:val="24"/>
          <w:szCs w:val="24"/>
          <w:lang w:val="es-CO"/>
        </w:rPr>
      </w:pPr>
    </w:p>
    <w:p w:rsidR="00D54A71" w:rsidRDefault="00D54A71" w:rsidP="00D54A71">
      <w:pPr>
        <w:autoSpaceDE w:val="0"/>
        <w:autoSpaceDN w:val="0"/>
        <w:adjustRightInd w:val="0"/>
        <w:spacing w:after="0" w:line="360" w:lineRule="auto"/>
        <w:jc w:val="both"/>
        <w:rPr>
          <w:rFonts w:ascii="Times New Roman" w:hAnsi="Times New Roman" w:cs="Times New Roman"/>
          <w:color w:val="000000" w:themeColor="text1"/>
          <w:sz w:val="24"/>
          <w:szCs w:val="24"/>
        </w:rPr>
      </w:pPr>
      <w:r w:rsidRPr="00D54A71">
        <w:rPr>
          <w:rFonts w:ascii="Times New Roman" w:hAnsi="Times New Roman" w:cs="Times New Roman"/>
          <w:sz w:val="24"/>
          <w:lang w:val="es-CO"/>
        </w:rPr>
        <w:t xml:space="preserve">Además </w:t>
      </w:r>
      <w:r>
        <w:rPr>
          <w:rFonts w:ascii="Times New Roman" w:hAnsi="Times New Roman" w:cs="Times New Roman"/>
          <w:color w:val="000000"/>
          <w:sz w:val="24"/>
          <w:szCs w:val="23"/>
        </w:rPr>
        <w:t>depende del</w:t>
      </w:r>
      <w:r w:rsidRPr="00DE7B78">
        <w:rPr>
          <w:rFonts w:ascii="Times New Roman" w:hAnsi="Times New Roman" w:cs="Times New Roman"/>
          <w:color w:val="000000"/>
          <w:sz w:val="24"/>
          <w:szCs w:val="23"/>
        </w:rPr>
        <w:t xml:space="preserve"> contacto </w:t>
      </w:r>
      <w:r>
        <w:rPr>
          <w:rFonts w:ascii="Times New Roman" w:hAnsi="Times New Roman" w:cs="Times New Roman"/>
          <w:color w:val="000000"/>
          <w:sz w:val="24"/>
          <w:szCs w:val="23"/>
        </w:rPr>
        <w:t>que tenga el huésped con el portainjerto al momento de su prendimiento</w:t>
      </w:r>
      <w:r>
        <w:rPr>
          <w:rFonts w:ascii="Times New Roman" w:hAnsi="Times New Roman" w:cs="Times New Roman"/>
          <w:color w:val="272627"/>
          <w:sz w:val="24"/>
          <w:szCs w:val="24"/>
        </w:rPr>
        <w:t xml:space="preserve"> y de las labores agronómicas que se realicen a nivel de vivero, </w:t>
      </w:r>
      <w:r>
        <w:rPr>
          <w:rFonts w:ascii="Times New Roman" w:hAnsi="Times New Roman" w:cs="Times New Roman"/>
          <w:color w:val="272627"/>
          <w:sz w:val="24"/>
          <w:szCs w:val="24"/>
        </w:rPr>
        <w:fldChar w:fldCharType="begin" w:fldLock="1"/>
      </w:r>
      <w:r>
        <w:rPr>
          <w:rFonts w:ascii="Times New Roman" w:hAnsi="Times New Roman" w:cs="Times New Roman"/>
          <w:color w:val="272627"/>
          <w:sz w:val="24"/>
          <w:szCs w:val="24"/>
        </w:rPr>
        <w:instrText>ADDIN CSL_CITATION { "citationItems" : [ { "id" : "ITEM-1", "itemData" : { "author" : [ { "dropping-particle" : "", "family" : "Irigoyen, N.; Cruz", "given" : "M.", "non-dropping-particle" : "", "parse-names" : false, "suffix" : "" } ], "id" : "ITEM-1", "issued" : { "date-parts" : [ [ "2005" ] ] }, "number-of-pages" : "35-40", "publisher" : "Ministerio de Agricultura y Ganader\u00eda. Programa Nacional de Frutas", "publisher-place" : "Santa Tecla, El Salvador", "title" : "Gu\u00eda t\u00e9cnica de semilleros y viveros frutales.", "type" : "book" }, "uris" : [ "http://www.mendeley.com/documents/?uuid=895c3df9-6bc9-41f9-b172-c074050845d7" ] } ], "mendeley" : { "formattedCitation" : "(Irigoyen, N.; Cruz, 2005b)", "manualFormatting" : "(Irigoyen, N.; Cruz, M. 2005)", "plainTextFormattedCitation" : "(Irigoyen, N.; Cruz, 2005b)", "previouslyFormattedCitation" : "(Irigoyen, N.; Cruz, 2005b)" }, "properties" : { "noteIndex" : 64 }, "schema" : "https://github.com/citation-style-language/schema/raw/master/csl-citation.json" }</w:instrText>
      </w:r>
      <w:r>
        <w:rPr>
          <w:rFonts w:ascii="Times New Roman" w:hAnsi="Times New Roman" w:cs="Times New Roman"/>
          <w:color w:val="272627"/>
          <w:sz w:val="24"/>
          <w:szCs w:val="24"/>
        </w:rPr>
        <w:fldChar w:fldCharType="separate"/>
      </w:r>
      <w:r w:rsidRPr="00D54A71">
        <w:rPr>
          <w:rFonts w:ascii="Times New Roman" w:hAnsi="Times New Roman" w:cs="Times New Roman"/>
          <w:noProof/>
          <w:color w:val="272627"/>
          <w:sz w:val="24"/>
          <w:szCs w:val="24"/>
        </w:rPr>
        <w:t>(Irigoyen, N.;</w:t>
      </w:r>
      <w:r>
        <w:rPr>
          <w:rFonts w:ascii="Times New Roman" w:hAnsi="Times New Roman" w:cs="Times New Roman"/>
          <w:noProof/>
          <w:color w:val="272627"/>
          <w:sz w:val="24"/>
          <w:szCs w:val="24"/>
        </w:rPr>
        <w:t xml:space="preserve"> Cruz, M. 2005</w:t>
      </w:r>
      <w:r w:rsidRPr="00D54A71">
        <w:rPr>
          <w:rFonts w:ascii="Times New Roman" w:hAnsi="Times New Roman" w:cs="Times New Roman"/>
          <w:noProof/>
          <w:color w:val="272627"/>
          <w:sz w:val="24"/>
          <w:szCs w:val="24"/>
        </w:rPr>
        <w:t>)</w:t>
      </w:r>
      <w:r>
        <w:rPr>
          <w:rFonts w:ascii="Times New Roman" w:hAnsi="Times New Roman" w:cs="Times New Roman"/>
          <w:color w:val="272627"/>
          <w:sz w:val="24"/>
          <w:szCs w:val="24"/>
        </w:rPr>
        <w:fldChar w:fldCharType="end"/>
      </w:r>
      <w:r>
        <w:rPr>
          <w:rFonts w:ascii="Times New Roman" w:hAnsi="Times New Roman" w:cs="Times New Roman"/>
          <w:color w:val="272627"/>
          <w:sz w:val="24"/>
          <w:szCs w:val="24"/>
        </w:rPr>
        <w:t>.</w:t>
      </w:r>
    </w:p>
    <w:p w:rsidR="00B94723" w:rsidRPr="00D54A71" w:rsidRDefault="00B94723" w:rsidP="00042E73">
      <w:pPr>
        <w:tabs>
          <w:tab w:val="left" w:pos="1380"/>
        </w:tabs>
        <w:spacing w:after="0" w:line="360" w:lineRule="auto"/>
        <w:jc w:val="both"/>
        <w:rPr>
          <w:rFonts w:ascii="Times New Roman" w:hAnsi="Times New Roman" w:cs="Times New Roman"/>
          <w:b/>
          <w:sz w:val="24"/>
        </w:rPr>
      </w:pPr>
    </w:p>
    <w:p w:rsidR="00042E73" w:rsidRDefault="00CB3192" w:rsidP="00042E73">
      <w:pPr>
        <w:spacing w:after="0" w:line="360" w:lineRule="auto"/>
        <w:jc w:val="both"/>
        <w:rPr>
          <w:rFonts w:ascii="Times New Roman" w:hAnsi="Times New Roman" w:cs="Times New Roman"/>
          <w:b/>
          <w:sz w:val="24"/>
        </w:rPr>
      </w:pPr>
      <w:r>
        <w:rPr>
          <w:rFonts w:ascii="Times New Roman" w:hAnsi="Times New Roman" w:cs="Times New Roman"/>
          <w:b/>
          <w:sz w:val="24"/>
        </w:rPr>
        <w:t>5.5</w:t>
      </w:r>
      <w:r w:rsidR="00042E73">
        <w:rPr>
          <w:rFonts w:ascii="Times New Roman" w:hAnsi="Times New Roman" w:cs="Times New Roman"/>
          <w:b/>
          <w:sz w:val="24"/>
        </w:rPr>
        <w:t>. Coeficiente de variación (CV)</w:t>
      </w:r>
    </w:p>
    <w:p w:rsidR="00042E73" w:rsidRDefault="00042E73" w:rsidP="00042E73">
      <w:pPr>
        <w:spacing w:after="0" w:line="360" w:lineRule="auto"/>
        <w:jc w:val="both"/>
        <w:rPr>
          <w:rFonts w:ascii="Times New Roman" w:hAnsi="Times New Roman" w:cs="Times New Roman"/>
          <w:b/>
          <w:sz w:val="24"/>
        </w:rPr>
      </w:pPr>
    </w:p>
    <w:p w:rsidR="00042E73" w:rsidRDefault="00042E73" w:rsidP="00042E73">
      <w:pPr>
        <w:spacing w:after="0" w:line="360" w:lineRule="auto"/>
        <w:jc w:val="both"/>
        <w:rPr>
          <w:rFonts w:ascii="Times New Roman" w:hAnsi="Times New Roman" w:cs="Times New Roman"/>
          <w:sz w:val="24"/>
        </w:rPr>
      </w:pPr>
      <w:r>
        <w:rPr>
          <w:rFonts w:ascii="Times New Roman" w:hAnsi="Times New Roman" w:cs="Times New Roman"/>
          <w:sz w:val="24"/>
        </w:rPr>
        <w:t xml:space="preserve">El CV, es un indicador estadístico, que nos indica la variabilidad de los resultados y se expresa en porcentaje. Cuando evaluamos variables que están bajo el control del investigador como altura de planta, pesos, etc., estadísticos como J. Beaver, y L. Beaver, 1990, mencionan que el valor del CV debe ser inferior al 20 % para que las conclusiones e inferencias sean confiables. Pero si el valor de CV, es mayor al 20 %, los resultados no son confiables. Sin embargo variables que no estén bajo el control del investigador como porcentaje de acame de plantas, incidencia de plagas, etc., los valores de </w:t>
      </w:r>
      <w:r w:rsidR="0093316F">
        <w:rPr>
          <w:rFonts w:ascii="Times New Roman" w:hAnsi="Times New Roman" w:cs="Times New Roman"/>
          <w:sz w:val="24"/>
        </w:rPr>
        <w:t xml:space="preserve">CV, pueden ser mayores al 20 % </w:t>
      </w:r>
      <w:r w:rsidR="0093316F">
        <w:rPr>
          <w:rFonts w:ascii="Times New Roman" w:hAnsi="Times New Roman" w:cs="Times New Roman"/>
          <w:sz w:val="24"/>
        </w:rPr>
        <w:fldChar w:fldCharType="begin" w:fldLock="1"/>
      </w:r>
      <w:r w:rsidR="0093316F">
        <w:rPr>
          <w:rFonts w:ascii="Times New Roman" w:hAnsi="Times New Roman" w:cs="Times New Roman"/>
          <w:sz w:val="24"/>
        </w:rPr>
        <w:instrText>ADDIN CSL_CITATION { "citationItems" : [ { "id" : "ITEM-1", "itemData" : { "author" : [ { "dropping-particle" : "", "family" : "Monar", "given" : "C.", "non-dropping-particle" : "", "parse-names" : false, "suffix" : "" } ], "id" : "ITEM-1", "issued" : { "date-parts" : [ [ "2010" ] ] }, "page" : "24", "publisher" : "Universidad Estatal de Bol\u00edvar.", "publisher-place" : "Guaranda, Ecuador", "title" : "Dise\u00f1o Experimental", "type" : "article" }, "uris" : [ "http://www.mendeley.com/documents/?uuid=91de90f1-75e2-48f8-b687-219a528ae6e6" ] } ], "mendeley" : { "formattedCitation" : "(Monar, 2010)", "manualFormatting" : "(Monar, C. 2010)", "plainTextFormattedCitation" : "(Monar, 2010)", "previouslyFormattedCitation" : "(Monar, 2010)" }, "properties" : { "noteIndex" : 63 }, "schema" : "https://github.com/citation-style-language/schema/raw/master/csl-citation.json" }</w:instrText>
      </w:r>
      <w:r w:rsidR="0093316F">
        <w:rPr>
          <w:rFonts w:ascii="Times New Roman" w:hAnsi="Times New Roman" w:cs="Times New Roman"/>
          <w:sz w:val="24"/>
        </w:rPr>
        <w:fldChar w:fldCharType="separate"/>
      </w:r>
      <w:r w:rsidR="0093316F" w:rsidRPr="0093316F">
        <w:rPr>
          <w:rFonts w:ascii="Times New Roman" w:hAnsi="Times New Roman" w:cs="Times New Roman"/>
          <w:noProof/>
          <w:sz w:val="24"/>
        </w:rPr>
        <w:t>(Monar,</w:t>
      </w:r>
      <w:r w:rsidR="0093316F">
        <w:rPr>
          <w:rFonts w:ascii="Times New Roman" w:hAnsi="Times New Roman" w:cs="Times New Roman"/>
          <w:noProof/>
          <w:sz w:val="24"/>
        </w:rPr>
        <w:t xml:space="preserve"> C. </w:t>
      </w:r>
      <w:r w:rsidR="0093316F" w:rsidRPr="0093316F">
        <w:rPr>
          <w:rFonts w:ascii="Times New Roman" w:hAnsi="Times New Roman" w:cs="Times New Roman"/>
          <w:noProof/>
          <w:sz w:val="24"/>
        </w:rPr>
        <w:t>2010)</w:t>
      </w:r>
      <w:r w:rsidR="0093316F">
        <w:rPr>
          <w:rFonts w:ascii="Times New Roman" w:hAnsi="Times New Roman" w:cs="Times New Roman"/>
          <w:sz w:val="24"/>
        </w:rPr>
        <w:fldChar w:fldCharType="end"/>
      </w:r>
      <w:r w:rsidR="0093316F">
        <w:rPr>
          <w:rFonts w:ascii="Times New Roman" w:hAnsi="Times New Roman" w:cs="Times New Roman"/>
          <w:sz w:val="24"/>
        </w:rPr>
        <w:t>.</w:t>
      </w:r>
    </w:p>
    <w:p w:rsidR="00042E73" w:rsidRDefault="00042E73" w:rsidP="00042E73">
      <w:pPr>
        <w:spacing w:after="0" w:line="360" w:lineRule="auto"/>
        <w:jc w:val="both"/>
        <w:rPr>
          <w:rFonts w:ascii="Times New Roman" w:hAnsi="Times New Roman" w:cs="Times New Roman"/>
          <w:sz w:val="24"/>
        </w:rPr>
      </w:pPr>
    </w:p>
    <w:p w:rsidR="00CB3192" w:rsidRDefault="00042E73" w:rsidP="00CB3192">
      <w:pPr>
        <w:spacing w:after="0" w:line="360" w:lineRule="auto"/>
        <w:jc w:val="both"/>
        <w:rPr>
          <w:rFonts w:ascii="Times New Roman" w:hAnsi="Times New Roman" w:cs="Times New Roman"/>
          <w:sz w:val="24"/>
        </w:rPr>
      </w:pPr>
      <w:r>
        <w:rPr>
          <w:rFonts w:ascii="Times New Roman" w:hAnsi="Times New Roman" w:cs="Times New Roman"/>
          <w:sz w:val="24"/>
        </w:rPr>
        <w:t xml:space="preserve">En esta investigación se calcularon valores del CV inferiores al 20 % en las variables que </w:t>
      </w:r>
      <w:r w:rsidRPr="00D36517">
        <w:rPr>
          <w:rFonts w:ascii="Times New Roman" w:hAnsi="Times New Roman" w:cs="Times New Roman"/>
          <w:sz w:val="24"/>
        </w:rPr>
        <w:t xml:space="preserve">estuvieron bajo el control del investigador por lo tanto las inferencias, conclusiones y recomendaciones son válidas para esta zona agroecológica en lo que </w:t>
      </w:r>
      <w:r w:rsidR="00CB3192">
        <w:rPr>
          <w:rFonts w:ascii="Times New Roman" w:hAnsi="Times New Roman" w:cs="Times New Roman"/>
          <w:sz w:val="24"/>
        </w:rPr>
        <w:t>r</w:t>
      </w:r>
      <w:r w:rsidRPr="00D36517">
        <w:rPr>
          <w:rFonts w:ascii="Times New Roman" w:hAnsi="Times New Roman" w:cs="Times New Roman"/>
          <w:sz w:val="24"/>
        </w:rPr>
        <w:t xml:space="preserve">especta a la producción </w:t>
      </w:r>
      <w:r w:rsidR="00CB3192">
        <w:rPr>
          <w:rFonts w:ascii="Times New Roman" w:hAnsi="Times New Roman" w:cs="Times New Roman"/>
          <w:sz w:val="24"/>
        </w:rPr>
        <w:t>de plantas de aguacate en forma  asexual a nivel de vivero.</w:t>
      </w:r>
    </w:p>
    <w:p w:rsidR="003E7602" w:rsidRDefault="003E7602"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99629B" w:rsidRDefault="0099629B" w:rsidP="00042E73">
      <w:pPr>
        <w:spacing w:after="0" w:line="360" w:lineRule="auto"/>
        <w:jc w:val="both"/>
        <w:rPr>
          <w:rFonts w:ascii="Times New Roman" w:hAnsi="Times New Roman" w:cs="Times New Roman"/>
          <w:b/>
          <w:sz w:val="24"/>
        </w:rPr>
      </w:pPr>
    </w:p>
    <w:p w:rsidR="00042E73" w:rsidRDefault="000C2F69" w:rsidP="00042E73">
      <w:pPr>
        <w:spacing w:after="0" w:line="360" w:lineRule="auto"/>
        <w:jc w:val="both"/>
        <w:rPr>
          <w:rFonts w:ascii="Times New Roman" w:hAnsi="Times New Roman" w:cs="Times New Roman"/>
          <w:b/>
          <w:sz w:val="24"/>
        </w:rPr>
      </w:pPr>
      <w:r>
        <w:rPr>
          <w:rFonts w:ascii="Times New Roman" w:hAnsi="Times New Roman" w:cs="Times New Roman"/>
          <w:b/>
          <w:sz w:val="24"/>
        </w:rPr>
        <w:lastRenderedPageBreak/>
        <w:t>5.6</w:t>
      </w:r>
      <w:r w:rsidR="00042E73">
        <w:rPr>
          <w:rFonts w:ascii="Times New Roman" w:hAnsi="Times New Roman" w:cs="Times New Roman"/>
          <w:b/>
          <w:sz w:val="24"/>
        </w:rPr>
        <w:t>. Análisis de correlación y regresión lineal</w:t>
      </w:r>
    </w:p>
    <w:p w:rsidR="00042E73" w:rsidRDefault="00042E73" w:rsidP="00EC1E19">
      <w:pPr>
        <w:spacing w:after="0"/>
        <w:jc w:val="both"/>
        <w:rPr>
          <w:rFonts w:ascii="Times New Roman" w:hAnsi="Times New Roman" w:cs="Times New Roman"/>
          <w:b/>
          <w:sz w:val="24"/>
        </w:rPr>
      </w:pPr>
    </w:p>
    <w:p w:rsidR="00042E73" w:rsidRDefault="00042E73" w:rsidP="00940EFA">
      <w:pPr>
        <w:spacing w:after="0" w:line="240" w:lineRule="auto"/>
        <w:jc w:val="both"/>
        <w:rPr>
          <w:rFonts w:ascii="Times New Roman" w:hAnsi="Times New Roman" w:cs="Times New Roman"/>
          <w:sz w:val="24"/>
        </w:rPr>
      </w:pPr>
      <w:r>
        <w:rPr>
          <w:rFonts w:ascii="Times New Roman" w:hAnsi="Times New Roman" w:cs="Times New Roman"/>
          <w:b/>
          <w:sz w:val="24"/>
        </w:rPr>
        <w:t>Cuadro Nº 4.</w:t>
      </w:r>
      <w:r>
        <w:rPr>
          <w:rFonts w:ascii="Times New Roman" w:hAnsi="Times New Roman" w:cs="Times New Roman"/>
          <w:sz w:val="24"/>
        </w:rPr>
        <w:t xml:space="preserve"> Resultado del análisis de correlación y regresión lineal de las variables independientes (</w:t>
      </w:r>
      <w:proofErr w:type="spellStart"/>
      <w:r>
        <w:rPr>
          <w:rFonts w:ascii="Times New Roman" w:hAnsi="Times New Roman" w:cs="Times New Roman"/>
          <w:sz w:val="24"/>
        </w:rPr>
        <w:t>Xs</w:t>
      </w:r>
      <w:proofErr w:type="spellEnd"/>
      <w:r>
        <w:rPr>
          <w:rFonts w:ascii="Times New Roman" w:hAnsi="Times New Roman" w:cs="Times New Roman"/>
          <w:sz w:val="24"/>
        </w:rPr>
        <w:t>), que tuvieron una estrechez significativa con el porcentaje de sobrevivencia (Variable dependien</w:t>
      </w:r>
      <w:r w:rsidR="0099629B">
        <w:rPr>
          <w:rFonts w:ascii="Times New Roman" w:hAnsi="Times New Roman" w:cs="Times New Roman"/>
          <w:sz w:val="24"/>
        </w:rPr>
        <w:t xml:space="preserve">te Y) en injertos de aguacate, </w:t>
      </w:r>
      <w:r>
        <w:rPr>
          <w:rFonts w:ascii="Times New Roman" w:hAnsi="Times New Roman" w:cs="Times New Roman"/>
          <w:sz w:val="24"/>
        </w:rPr>
        <w:t>Patate, 2017.</w:t>
      </w:r>
      <w:r w:rsidRPr="0010797E">
        <w:rPr>
          <w:rFonts w:ascii="Times New Roman" w:hAnsi="Times New Roman" w:cs="Times New Roman"/>
          <w:sz w:val="24"/>
        </w:rPr>
        <w:t xml:space="preserve"> </w:t>
      </w:r>
    </w:p>
    <w:p w:rsidR="00940EFA" w:rsidRDefault="00940EFA" w:rsidP="0093316F">
      <w:pPr>
        <w:spacing w:after="0"/>
        <w:jc w:val="both"/>
        <w:rPr>
          <w:rFonts w:ascii="Times New Roman" w:hAnsi="Times New Roman" w:cs="Times New Roman"/>
          <w:sz w:val="24"/>
        </w:rPr>
      </w:pPr>
    </w:p>
    <w:tbl>
      <w:tblPr>
        <w:tblStyle w:val="Tablaconcuadrcula"/>
        <w:tblW w:w="5000" w:type="pct"/>
        <w:tblLayout w:type="fixed"/>
        <w:tblLook w:val="04A0" w:firstRow="1" w:lastRow="0" w:firstColumn="1" w:lastColumn="0" w:noHBand="0" w:noVBand="1"/>
      </w:tblPr>
      <w:tblGrid>
        <w:gridCol w:w="3397"/>
        <w:gridCol w:w="1560"/>
        <w:gridCol w:w="1419"/>
        <w:gridCol w:w="1552"/>
      </w:tblGrid>
      <w:tr w:rsidR="000C2F69" w:rsidRPr="00004708" w:rsidTr="00EC1E19">
        <w:trPr>
          <w:trHeight w:val="850"/>
        </w:trPr>
        <w:tc>
          <w:tcPr>
            <w:tcW w:w="2142" w:type="pct"/>
            <w:noWrap/>
            <w:hideMark/>
          </w:tcPr>
          <w:p w:rsidR="00EC1E19" w:rsidRDefault="00EC1E19" w:rsidP="00940EFA">
            <w:pPr>
              <w:spacing w:after="0" w:line="240" w:lineRule="auto"/>
              <w:ind w:left="-108"/>
              <w:jc w:val="center"/>
              <w:rPr>
                <w:rFonts w:ascii="Times New Roman" w:eastAsia="Times New Roman" w:hAnsi="Times New Roman" w:cs="Times New Roman"/>
                <w:b/>
                <w:sz w:val="24"/>
                <w:szCs w:val="24"/>
              </w:rPr>
            </w:pPr>
          </w:p>
          <w:p w:rsidR="00042E73" w:rsidRPr="005F0301" w:rsidRDefault="00042E73" w:rsidP="00940EFA">
            <w:pPr>
              <w:spacing w:after="0" w:line="240" w:lineRule="auto"/>
              <w:ind w:left="-108"/>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sz w:val="24"/>
                <w:szCs w:val="24"/>
              </w:rPr>
              <w:t xml:space="preserve">Componentes </w:t>
            </w:r>
            <w:r>
              <w:rPr>
                <w:rFonts w:ascii="Times New Roman" w:eastAsia="Times New Roman" w:hAnsi="Times New Roman" w:cs="Times New Roman"/>
                <w:b/>
                <w:sz w:val="24"/>
                <w:szCs w:val="24"/>
              </w:rPr>
              <w:t>de Supervivencia</w:t>
            </w:r>
          </w:p>
          <w:p w:rsidR="00042E73" w:rsidRDefault="00042E73" w:rsidP="00940EFA">
            <w:pPr>
              <w:spacing w:after="0" w:line="240" w:lineRule="auto"/>
              <w:ind w:left="-108"/>
              <w:jc w:val="center"/>
              <w:rPr>
                <w:rFonts w:ascii="Times New Roman" w:eastAsia="Times New Roman" w:hAnsi="Times New Roman" w:cs="Times New Roman"/>
                <w:b/>
                <w:sz w:val="24"/>
                <w:szCs w:val="24"/>
              </w:rPr>
            </w:pPr>
            <w:r w:rsidRPr="005F0301">
              <w:rPr>
                <w:rFonts w:ascii="Times New Roman" w:eastAsia="Times New Roman" w:hAnsi="Times New Roman" w:cs="Times New Roman"/>
                <w:b/>
                <w:sz w:val="24"/>
                <w:szCs w:val="24"/>
              </w:rPr>
              <w:t xml:space="preserve"> (Variables independientes X)</w:t>
            </w:r>
          </w:p>
          <w:p w:rsidR="00EC1E19" w:rsidRPr="005F0301" w:rsidRDefault="00EC1E19" w:rsidP="00940EFA">
            <w:pPr>
              <w:spacing w:after="0" w:line="240" w:lineRule="auto"/>
              <w:ind w:left="-108"/>
              <w:jc w:val="center"/>
              <w:rPr>
                <w:rFonts w:ascii="Times New Roman" w:eastAsia="Times New Roman" w:hAnsi="Times New Roman" w:cs="Times New Roman"/>
                <w:b/>
                <w:bCs/>
                <w:color w:val="FF0000"/>
                <w:sz w:val="24"/>
                <w:szCs w:val="24"/>
              </w:rPr>
            </w:pPr>
          </w:p>
        </w:tc>
        <w:tc>
          <w:tcPr>
            <w:tcW w:w="984" w:type="pct"/>
            <w:noWrap/>
            <w:hideMark/>
          </w:tcPr>
          <w:p w:rsidR="00EC1E19" w:rsidRDefault="00EC1E19" w:rsidP="00940EFA">
            <w:pPr>
              <w:spacing w:after="0" w:line="240" w:lineRule="auto"/>
              <w:ind w:left="-159" w:right="-109"/>
              <w:jc w:val="center"/>
              <w:rPr>
                <w:rFonts w:ascii="Times New Roman" w:eastAsia="Times New Roman" w:hAnsi="Times New Roman" w:cs="Times New Roman"/>
                <w:b/>
                <w:bCs/>
                <w:sz w:val="24"/>
                <w:szCs w:val="24"/>
              </w:rPr>
            </w:pPr>
          </w:p>
          <w:p w:rsidR="00042E73" w:rsidRPr="005F0301" w:rsidRDefault="00042E73" w:rsidP="00940EFA">
            <w:pPr>
              <w:spacing w:after="0" w:line="240" w:lineRule="auto"/>
              <w:ind w:left="-159" w:right="-109"/>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Coeficiente</w:t>
            </w:r>
          </w:p>
          <w:p w:rsidR="00042E73" w:rsidRPr="005F0301" w:rsidRDefault="00042E73" w:rsidP="00940EFA">
            <w:pPr>
              <w:spacing w:after="0" w:line="240" w:lineRule="auto"/>
              <w:ind w:left="-159" w:right="-109"/>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de Correlación</w:t>
            </w:r>
          </w:p>
          <w:p w:rsidR="00042E73" w:rsidRPr="005F0301" w:rsidRDefault="00042E73" w:rsidP="00940EFA">
            <w:pPr>
              <w:spacing w:after="0" w:line="240" w:lineRule="auto"/>
              <w:ind w:right="112"/>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(r)</w:t>
            </w:r>
          </w:p>
        </w:tc>
        <w:tc>
          <w:tcPr>
            <w:tcW w:w="895" w:type="pct"/>
            <w:noWrap/>
            <w:hideMark/>
          </w:tcPr>
          <w:p w:rsidR="00EC1E19" w:rsidRDefault="00EC1E19" w:rsidP="00940EFA">
            <w:pPr>
              <w:spacing w:after="0" w:line="240" w:lineRule="auto"/>
              <w:ind w:right="-72"/>
              <w:jc w:val="center"/>
              <w:rPr>
                <w:rFonts w:ascii="Times New Roman" w:eastAsia="Times New Roman" w:hAnsi="Times New Roman" w:cs="Times New Roman"/>
                <w:b/>
                <w:bCs/>
                <w:sz w:val="24"/>
                <w:szCs w:val="24"/>
              </w:rPr>
            </w:pPr>
          </w:p>
          <w:p w:rsidR="00042E73" w:rsidRPr="005F0301" w:rsidRDefault="00042E73" w:rsidP="00940EFA">
            <w:pPr>
              <w:spacing w:after="0" w:line="240" w:lineRule="auto"/>
              <w:ind w:right="-72"/>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Coeficiente</w:t>
            </w:r>
          </w:p>
          <w:p w:rsidR="00042E73" w:rsidRPr="005F0301" w:rsidRDefault="00042E73" w:rsidP="00940EFA">
            <w:pPr>
              <w:spacing w:after="0" w:line="240" w:lineRule="auto"/>
              <w:ind w:left="-119" w:right="-72"/>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de Regresión</w:t>
            </w:r>
          </w:p>
          <w:p w:rsidR="00042E73" w:rsidRPr="005F0301" w:rsidRDefault="00042E73" w:rsidP="00940EFA">
            <w:pPr>
              <w:spacing w:after="0" w:line="240" w:lineRule="auto"/>
              <w:ind w:left="-119" w:right="-72"/>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(b)</w:t>
            </w:r>
          </w:p>
        </w:tc>
        <w:tc>
          <w:tcPr>
            <w:tcW w:w="979" w:type="pct"/>
            <w:noWrap/>
          </w:tcPr>
          <w:p w:rsidR="00EC1E19" w:rsidRDefault="00EC1E19" w:rsidP="00940EFA">
            <w:pPr>
              <w:spacing w:after="0" w:line="240" w:lineRule="auto"/>
              <w:ind w:left="-120" w:right="-90"/>
              <w:jc w:val="center"/>
              <w:rPr>
                <w:rFonts w:ascii="Times New Roman" w:eastAsia="Times New Roman" w:hAnsi="Times New Roman" w:cs="Times New Roman"/>
                <w:b/>
                <w:bCs/>
                <w:sz w:val="24"/>
                <w:szCs w:val="24"/>
              </w:rPr>
            </w:pPr>
          </w:p>
          <w:p w:rsidR="00042E73" w:rsidRPr="005F0301" w:rsidRDefault="00042E73" w:rsidP="00940EFA">
            <w:pPr>
              <w:spacing w:after="0" w:line="240" w:lineRule="auto"/>
              <w:ind w:left="-120" w:right="-90"/>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Coeficiente de</w:t>
            </w:r>
          </w:p>
          <w:p w:rsidR="00042E73" w:rsidRPr="005F0301" w:rsidRDefault="00042E73" w:rsidP="00940EFA">
            <w:pPr>
              <w:spacing w:after="0" w:line="240" w:lineRule="auto"/>
              <w:ind w:left="-120" w:right="-90"/>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Determinación</w:t>
            </w:r>
          </w:p>
          <w:p w:rsidR="00042E73" w:rsidRPr="005F0301" w:rsidRDefault="00042E73" w:rsidP="00940EFA">
            <w:pPr>
              <w:spacing w:after="0" w:line="240" w:lineRule="auto"/>
              <w:ind w:left="9" w:right="-90"/>
              <w:jc w:val="center"/>
              <w:rPr>
                <w:rFonts w:ascii="Times New Roman" w:eastAsia="Times New Roman" w:hAnsi="Times New Roman" w:cs="Times New Roman"/>
                <w:b/>
                <w:bCs/>
                <w:sz w:val="24"/>
                <w:szCs w:val="24"/>
              </w:rPr>
            </w:pPr>
            <w:r w:rsidRPr="005F0301">
              <w:rPr>
                <w:rFonts w:ascii="Times New Roman" w:eastAsia="Times New Roman" w:hAnsi="Times New Roman" w:cs="Times New Roman"/>
                <w:b/>
                <w:bCs/>
                <w:sz w:val="24"/>
                <w:szCs w:val="24"/>
              </w:rPr>
              <w:t>(R</w:t>
            </w:r>
            <w:r w:rsidRPr="005F0301">
              <w:rPr>
                <w:rFonts w:ascii="Times New Roman" w:eastAsia="Times New Roman" w:hAnsi="Times New Roman" w:cs="Times New Roman"/>
                <w:b/>
                <w:bCs/>
                <w:sz w:val="24"/>
                <w:szCs w:val="24"/>
                <w:vertAlign w:val="superscript"/>
              </w:rPr>
              <w:t xml:space="preserve">2 </w:t>
            </w:r>
            <w:r w:rsidRPr="005F0301">
              <w:rPr>
                <w:rFonts w:ascii="Times New Roman" w:eastAsia="Times New Roman" w:hAnsi="Times New Roman" w:cs="Times New Roman"/>
                <w:b/>
                <w:bCs/>
                <w:sz w:val="24"/>
                <w:szCs w:val="24"/>
              </w:rPr>
              <w:t>%)</w:t>
            </w:r>
          </w:p>
        </w:tc>
      </w:tr>
      <w:tr w:rsidR="000C2F69" w:rsidRPr="00004708" w:rsidTr="00EC1E19">
        <w:trPr>
          <w:trHeight w:val="510"/>
        </w:trPr>
        <w:tc>
          <w:tcPr>
            <w:tcW w:w="2142" w:type="pct"/>
            <w:noWrap/>
            <w:vAlign w:val="bottom"/>
          </w:tcPr>
          <w:p w:rsidR="00042E73" w:rsidRPr="00B16620" w:rsidRDefault="00EC1E19" w:rsidP="00EC1E19">
            <w:pPr>
              <w:spacing w:after="0" w:line="240" w:lineRule="auto"/>
              <w:ind w:right="-108"/>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Porcentaje de </w:t>
            </w:r>
            <w:r w:rsidR="00042E73">
              <w:rPr>
                <w:rFonts w:ascii="Times New Roman" w:eastAsia="Times New Roman" w:hAnsi="Times New Roman" w:cs="Times New Roman"/>
                <w:sz w:val="24"/>
                <w:szCs w:val="24"/>
                <w:lang w:eastAsia="es-EC"/>
              </w:rPr>
              <w:t>prendimiento</w:t>
            </w:r>
            <w:r>
              <w:rPr>
                <w:rFonts w:ascii="Times New Roman" w:eastAsia="Times New Roman" w:hAnsi="Times New Roman" w:cs="Times New Roman"/>
                <w:sz w:val="24"/>
                <w:szCs w:val="24"/>
                <w:lang w:eastAsia="es-EC"/>
              </w:rPr>
              <w:t xml:space="preserve"> </w:t>
            </w:r>
            <w:r w:rsidR="000C2F69">
              <w:rPr>
                <w:rFonts w:ascii="Times New Roman" w:eastAsia="Times New Roman" w:hAnsi="Times New Roman" w:cs="Times New Roman"/>
                <w:sz w:val="24"/>
                <w:szCs w:val="24"/>
                <w:lang w:eastAsia="es-EC"/>
              </w:rPr>
              <w:t>(PPI)</w:t>
            </w:r>
          </w:p>
        </w:tc>
        <w:tc>
          <w:tcPr>
            <w:tcW w:w="984" w:type="pct"/>
            <w:noWrap/>
            <w:vAlign w:val="bottom"/>
          </w:tcPr>
          <w:p w:rsidR="00042E73" w:rsidRPr="005F0301" w:rsidRDefault="00042E73" w:rsidP="00940EFA">
            <w:pPr>
              <w:spacing w:after="0" w:line="240" w:lineRule="auto"/>
              <w:ind w:left="102"/>
              <w:jc w:val="center"/>
              <w:rPr>
                <w:rFonts w:ascii="Times New Roman" w:hAnsi="Times New Roman" w:cs="Times New Roman"/>
                <w:sz w:val="24"/>
                <w:szCs w:val="24"/>
              </w:rPr>
            </w:pPr>
            <w:r>
              <w:rPr>
                <w:rFonts w:ascii="Times New Roman" w:hAnsi="Times New Roman" w:cs="Times New Roman"/>
                <w:sz w:val="24"/>
                <w:szCs w:val="24"/>
              </w:rPr>
              <w:t>0.58 (**)</w:t>
            </w:r>
          </w:p>
        </w:tc>
        <w:tc>
          <w:tcPr>
            <w:tcW w:w="895"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0.67</w:t>
            </w:r>
          </w:p>
        </w:tc>
        <w:tc>
          <w:tcPr>
            <w:tcW w:w="979"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97 %</w:t>
            </w:r>
          </w:p>
        </w:tc>
      </w:tr>
      <w:tr w:rsidR="000C2F69" w:rsidRPr="00004708" w:rsidTr="00EC1E19">
        <w:trPr>
          <w:trHeight w:val="510"/>
        </w:trPr>
        <w:tc>
          <w:tcPr>
            <w:tcW w:w="2142" w:type="pct"/>
            <w:noWrap/>
            <w:vAlign w:val="bottom"/>
          </w:tcPr>
          <w:p w:rsidR="00042E73" w:rsidRPr="00B16620" w:rsidRDefault="000C2F69" w:rsidP="00AC028B">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Área foliar </w:t>
            </w:r>
            <w:r w:rsidRPr="000C2F69">
              <w:rPr>
                <w:rFonts w:ascii="Times New Roman" w:hAnsi="Times New Roman" w:cs="Times New Roman"/>
                <w:sz w:val="24"/>
                <w:szCs w:val="24"/>
              </w:rPr>
              <w:t>(AF)</w:t>
            </w:r>
            <w:r w:rsidRPr="002248BC">
              <w:rPr>
                <w:rFonts w:ascii="Times New Roman" w:hAnsi="Times New Roman" w:cs="Times New Roman"/>
                <w:b/>
                <w:sz w:val="24"/>
                <w:szCs w:val="24"/>
              </w:rPr>
              <w:t xml:space="preserve"> </w:t>
            </w:r>
            <w:r>
              <w:rPr>
                <w:rFonts w:ascii="Times New Roman" w:eastAsia="Times New Roman" w:hAnsi="Times New Roman" w:cs="Times New Roman"/>
                <w:sz w:val="24"/>
                <w:szCs w:val="24"/>
                <w:lang w:eastAsia="es-EC"/>
              </w:rPr>
              <w:t>(</w:t>
            </w:r>
            <w:r w:rsidR="00333890">
              <w:rPr>
                <w:rFonts w:ascii="Times New Roman" w:eastAsia="Times New Roman" w:hAnsi="Times New Roman" w:cs="Times New Roman"/>
                <w:sz w:val="24"/>
                <w:szCs w:val="24"/>
                <w:lang w:eastAsia="es-EC"/>
              </w:rPr>
              <w:t>90</w:t>
            </w:r>
            <w:r w:rsidR="00042E73">
              <w:rPr>
                <w:rFonts w:ascii="Times New Roman" w:eastAsia="Times New Roman" w:hAnsi="Times New Roman" w:cs="Times New Roman"/>
                <w:sz w:val="24"/>
                <w:szCs w:val="24"/>
                <w:lang w:eastAsia="es-EC"/>
              </w:rPr>
              <w:t xml:space="preserve"> días</w:t>
            </w:r>
            <w:r>
              <w:rPr>
                <w:rFonts w:ascii="Times New Roman" w:eastAsia="Times New Roman" w:hAnsi="Times New Roman" w:cs="Times New Roman"/>
                <w:sz w:val="24"/>
                <w:szCs w:val="24"/>
                <w:lang w:eastAsia="es-EC"/>
              </w:rPr>
              <w:t>)</w:t>
            </w:r>
          </w:p>
        </w:tc>
        <w:tc>
          <w:tcPr>
            <w:tcW w:w="984" w:type="pct"/>
            <w:noWrap/>
            <w:vAlign w:val="bottom"/>
          </w:tcPr>
          <w:p w:rsidR="00042E73" w:rsidRPr="005F0301" w:rsidRDefault="00042E73" w:rsidP="00940EFA">
            <w:pPr>
              <w:spacing w:after="0" w:line="240" w:lineRule="auto"/>
              <w:ind w:left="102"/>
              <w:jc w:val="center"/>
              <w:rPr>
                <w:rFonts w:ascii="Times New Roman" w:hAnsi="Times New Roman" w:cs="Times New Roman"/>
                <w:sz w:val="24"/>
                <w:szCs w:val="24"/>
              </w:rPr>
            </w:pPr>
            <w:r>
              <w:rPr>
                <w:rFonts w:ascii="Times New Roman" w:hAnsi="Times New Roman" w:cs="Times New Roman"/>
                <w:sz w:val="24"/>
                <w:szCs w:val="24"/>
              </w:rPr>
              <w:t>0.58 (**)</w:t>
            </w:r>
          </w:p>
        </w:tc>
        <w:tc>
          <w:tcPr>
            <w:tcW w:w="895"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0.55</w:t>
            </w:r>
          </w:p>
        </w:tc>
        <w:tc>
          <w:tcPr>
            <w:tcW w:w="979"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92 %</w:t>
            </w:r>
          </w:p>
        </w:tc>
      </w:tr>
      <w:tr w:rsidR="000C2F69" w:rsidRPr="00004708" w:rsidTr="00EC1E19">
        <w:trPr>
          <w:trHeight w:val="510"/>
        </w:trPr>
        <w:tc>
          <w:tcPr>
            <w:tcW w:w="2142" w:type="pct"/>
            <w:noWrap/>
            <w:vAlign w:val="bottom"/>
          </w:tcPr>
          <w:p w:rsidR="00042E73" w:rsidRPr="005F0301" w:rsidRDefault="000C2F69" w:rsidP="00EC1E19">
            <w:pPr>
              <w:spacing w:after="0" w:line="240" w:lineRule="auto"/>
              <w:ind w:right="-110"/>
              <w:rPr>
                <w:rFonts w:ascii="Times New Roman" w:hAnsi="Times New Roman" w:cs="Times New Roman"/>
                <w:sz w:val="24"/>
                <w:szCs w:val="24"/>
              </w:rPr>
            </w:pPr>
            <w:r>
              <w:rPr>
                <w:rFonts w:ascii="Times New Roman" w:eastAsia="Times New Roman" w:hAnsi="Times New Roman" w:cs="Times New Roman"/>
                <w:sz w:val="24"/>
                <w:szCs w:val="24"/>
                <w:lang w:eastAsia="es-EC"/>
              </w:rPr>
              <w:t xml:space="preserve">Área foliar </w:t>
            </w:r>
            <w:r w:rsidRPr="000C2F69">
              <w:rPr>
                <w:rFonts w:ascii="Times New Roman" w:hAnsi="Times New Roman" w:cs="Times New Roman"/>
                <w:sz w:val="24"/>
                <w:szCs w:val="24"/>
              </w:rPr>
              <w:t>(AF)</w:t>
            </w:r>
            <w:r w:rsidRPr="002248BC">
              <w:rPr>
                <w:rFonts w:ascii="Times New Roman" w:hAnsi="Times New Roman" w:cs="Times New Roman"/>
                <w:b/>
                <w:sz w:val="24"/>
                <w:szCs w:val="24"/>
              </w:rPr>
              <w:t xml:space="preserve"> </w:t>
            </w:r>
            <w:r>
              <w:rPr>
                <w:rFonts w:ascii="Times New Roman" w:eastAsia="Times New Roman" w:hAnsi="Times New Roman" w:cs="Times New Roman"/>
                <w:sz w:val="24"/>
                <w:szCs w:val="24"/>
                <w:lang w:eastAsia="es-EC"/>
              </w:rPr>
              <w:t xml:space="preserve"> (</w:t>
            </w:r>
            <w:r w:rsidR="00042E73">
              <w:rPr>
                <w:rFonts w:ascii="Times New Roman" w:eastAsia="Times New Roman" w:hAnsi="Times New Roman" w:cs="Times New Roman"/>
                <w:sz w:val="24"/>
                <w:szCs w:val="24"/>
                <w:lang w:eastAsia="es-EC"/>
              </w:rPr>
              <w:t>120 días</w:t>
            </w:r>
            <w:r>
              <w:rPr>
                <w:rFonts w:ascii="Times New Roman" w:eastAsia="Times New Roman" w:hAnsi="Times New Roman" w:cs="Times New Roman"/>
                <w:sz w:val="24"/>
                <w:szCs w:val="24"/>
                <w:lang w:eastAsia="es-EC"/>
              </w:rPr>
              <w:t>)</w:t>
            </w:r>
          </w:p>
        </w:tc>
        <w:tc>
          <w:tcPr>
            <w:tcW w:w="984" w:type="pct"/>
            <w:noWrap/>
            <w:vAlign w:val="bottom"/>
          </w:tcPr>
          <w:p w:rsidR="00042E73" w:rsidRPr="005F0301" w:rsidRDefault="00042E73" w:rsidP="00940EFA">
            <w:pPr>
              <w:spacing w:after="0" w:line="240" w:lineRule="auto"/>
              <w:ind w:left="102"/>
              <w:jc w:val="center"/>
              <w:rPr>
                <w:rFonts w:ascii="Times New Roman" w:hAnsi="Times New Roman" w:cs="Times New Roman"/>
                <w:sz w:val="24"/>
                <w:szCs w:val="24"/>
              </w:rPr>
            </w:pPr>
            <w:r>
              <w:rPr>
                <w:rFonts w:ascii="Times New Roman" w:hAnsi="Times New Roman" w:cs="Times New Roman"/>
                <w:sz w:val="24"/>
                <w:szCs w:val="24"/>
              </w:rPr>
              <w:t>0.50 (**)</w:t>
            </w:r>
          </w:p>
        </w:tc>
        <w:tc>
          <w:tcPr>
            <w:tcW w:w="895"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0.92</w:t>
            </w:r>
          </w:p>
        </w:tc>
        <w:tc>
          <w:tcPr>
            <w:tcW w:w="979" w:type="pct"/>
            <w:noWrap/>
            <w:vAlign w:val="bottom"/>
          </w:tcPr>
          <w:p w:rsidR="00042E73" w:rsidRPr="005F0301" w:rsidRDefault="00042E73" w:rsidP="00940EF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92 %</w:t>
            </w:r>
          </w:p>
        </w:tc>
      </w:tr>
    </w:tbl>
    <w:p w:rsidR="000C2F69" w:rsidRPr="00940EFA" w:rsidRDefault="000C2F69" w:rsidP="00042E73">
      <w:pPr>
        <w:spacing w:after="0" w:line="240" w:lineRule="auto"/>
        <w:jc w:val="both"/>
        <w:rPr>
          <w:rFonts w:ascii="Times New Roman" w:hAnsi="Times New Roman" w:cs="Times New Roman"/>
          <w:sz w:val="20"/>
          <w:szCs w:val="24"/>
        </w:rPr>
      </w:pPr>
    </w:p>
    <w:p w:rsidR="00042E73" w:rsidRPr="00940EFA" w:rsidRDefault="00042E73" w:rsidP="00940EFA">
      <w:pPr>
        <w:spacing w:after="0" w:line="240" w:lineRule="auto"/>
        <w:jc w:val="both"/>
        <w:rPr>
          <w:rFonts w:ascii="Times New Roman" w:hAnsi="Times New Roman" w:cs="Times New Roman"/>
          <w:sz w:val="20"/>
          <w:szCs w:val="24"/>
        </w:rPr>
      </w:pPr>
      <w:r w:rsidRPr="00940EFA">
        <w:rPr>
          <w:rFonts w:ascii="Times New Roman" w:hAnsi="Times New Roman" w:cs="Times New Roman"/>
          <w:sz w:val="20"/>
          <w:szCs w:val="24"/>
        </w:rPr>
        <w:t>**= Altamente significat</w:t>
      </w:r>
      <w:r w:rsidR="00940EFA">
        <w:rPr>
          <w:rFonts w:ascii="Times New Roman" w:hAnsi="Times New Roman" w:cs="Times New Roman"/>
          <w:sz w:val="20"/>
          <w:szCs w:val="24"/>
        </w:rPr>
        <w:t>ivo al 1 %</w:t>
      </w:r>
    </w:p>
    <w:p w:rsidR="000C2F69" w:rsidRDefault="000C2F69" w:rsidP="00B94723">
      <w:pPr>
        <w:tabs>
          <w:tab w:val="left" w:pos="5842"/>
        </w:tabs>
        <w:spacing w:after="0" w:line="360" w:lineRule="auto"/>
        <w:jc w:val="both"/>
        <w:rPr>
          <w:rFonts w:ascii="Times New Roman" w:hAnsi="Times New Roman" w:cs="Times New Roman"/>
          <w:b/>
          <w:sz w:val="24"/>
        </w:rPr>
      </w:pPr>
    </w:p>
    <w:p w:rsidR="00042E73" w:rsidRPr="00AB0E25" w:rsidRDefault="000C2F69" w:rsidP="00042E73">
      <w:pPr>
        <w:tabs>
          <w:tab w:val="left" w:pos="5842"/>
        </w:tabs>
        <w:spacing w:after="0" w:line="360" w:lineRule="auto"/>
        <w:jc w:val="both"/>
        <w:rPr>
          <w:rFonts w:ascii="Times New Roman" w:hAnsi="Times New Roman" w:cs="Times New Roman"/>
          <w:b/>
          <w:sz w:val="24"/>
        </w:rPr>
      </w:pPr>
      <w:r>
        <w:rPr>
          <w:rFonts w:ascii="Times New Roman" w:hAnsi="Times New Roman" w:cs="Times New Roman"/>
          <w:b/>
          <w:sz w:val="24"/>
        </w:rPr>
        <w:t>5.6</w:t>
      </w:r>
      <w:r w:rsidR="00042E73" w:rsidRPr="00AB0E25">
        <w:rPr>
          <w:rFonts w:ascii="Times New Roman" w:hAnsi="Times New Roman" w:cs="Times New Roman"/>
          <w:b/>
          <w:sz w:val="24"/>
        </w:rPr>
        <w:t>.1. Coeficiente de correlación “r”</w:t>
      </w:r>
      <w:r w:rsidR="00042E73" w:rsidRPr="00AB0E25">
        <w:rPr>
          <w:rFonts w:ascii="Times New Roman" w:hAnsi="Times New Roman" w:cs="Times New Roman"/>
          <w:b/>
          <w:sz w:val="24"/>
        </w:rPr>
        <w:tab/>
      </w:r>
    </w:p>
    <w:p w:rsidR="00042E73" w:rsidRPr="00AB0E25" w:rsidRDefault="00042E73" w:rsidP="00042E73">
      <w:pPr>
        <w:spacing w:after="0" w:line="360" w:lineRule="auto"/>
        <w:jc w:val="both"/>
        <w:rPr>
          <w:rFonts w:ascii="Times New Roman" w:hAnsi="Times New Roman" w:cs="Times New Roman"/>
          <w:sz w:val="24"/>
        </w:rPr>
      </w:pPr>
    </w:p>
    <w:p w:rsidR="00042E73" w:rsidRDefault="000C2F69" w:rsidP="000C2F69">
      <w:pPr>
        <w:spacing w:after="0" w:line="360" w:lineRule="auto"/>
        <w:jc w:val="both"/>
        <w:rPr>
          <w:rFonts w:ascii="Times New Roman" w:hAnsi="Times New Roman" w:cs="Times New Roman"/>
          <w:sz w:val="24"/>
          <w:szCs w:val="24"/>
        </w:rPr>
      </w:pPr>
      <w:r w:rsidRPr="00E22A96">
        <w:rPr>
          <w:rFonts w:ascii="Times New Roman" w:hAnsi="Times New Roman" w:cs="Times New Roman"/>
          <w:sz w:val="24"/>
          <w:szCs w:val="24"/>
        </w:rPr>
        <w:t>Correlación es la relación o estrechez significativa positiva o negativa entre dos variables y su valor máx</w:t>
      </w:r>
      <w:r>
        <w:rPr>
          <w:rFonts w:ascii="Times New Roman" w:hAnsi="Times New Roman" w:cs="Times New Roman"/>
          <w:sz w:val="24"/>
          <w:szCs w:val="24"/>
        </w:rPr>
        <w:t xml:space="preserve">imo es +/-1 y no tiene unidades. </w:t>
      </w:r>
      <w:r w:rsidR="00042E73" w:rsidRPr="00AB0E25">
        <w:rPr>
          <w:rFonts w:ascii="Times New Roman" w:hAnsi="Times New Roman" w:cs="Times New Roman"/>
          <w:sz w:val="24"/>
        </w:rPr>
        <w:t xml:space="preserve">En esta investigación las variables que tuvieron una estrechez </w:t>
      </w:r>
      <w:r w:rsidR="00042E73" w:rsidRPr="00AB0E25">
        <w:rPr>
          <w:rFonts w:ascii="Times New Roman" w:hAnsi="Times New Roman" w:cs="Times New Roman"/>
          <w:sz w:val="24"/>
          <w:szCs w:val="24"/>
        </w:rPr>
        <w:t>altamente</w:t>
      </w:r>
      <w:r w:rsidR="00042E73" w:rsidRPr="00AB0E25">
        <w:rPr>
          <w:rFonts w:ascii="Times New Roman" w:hAnsi="Times New Roman" w:cs="Times New Roman"/>
          <w:sz w:val="24"/>
        </w:rPr>
        <w:t xml:space="preserve"> significativa con el </w:t>
      </w:r>
      <w:r w:rsidR="00042E73" w:rsidRPr="00AB0E25">
        <w:rPr>
          <w:rFonts w:ascii="Times New Roman" w:hAnsi="Times New Roman" w:cs="Times New Roman"/>
          <w:sz w:val="24"/>
          <w:szCs w:val="24"/>
        </w:rPr>
        <w:t xml:space="preserve">porcentaje de sobrevivencia fueron: </w:t>
      </w:r>
      <w:r w:rsidR="00042E73" w:rsidRPr="00AB0E25">
        <w:rPr>
          <w:rFonts w:ascii="Times New Roman" w:eastAsia="Times New Roman" w:hAnsi="Times New Roman" w:cs="Times New Roman"/>
          <w:sz w:val="24"/>
          <w:szCs w:val="24"/>
          <w:lang w:eastAsia="es-EC"/>
        </w:rPr>
        <w:t>Porcentaje de prendimiento</w:t>
      </w:r>
      <w:r>
        <w:rPr>
          <w:rFonts w:ascii="Times New Roman" w:eastAsia="Times New Roman" w:hAnsi="Times New Roman" w:cs="Times New Roman"/>
          <w:sz w:val="24"/>
          <w:szCs w:val="24"/>
          <w:lang w:eastAsia="es-EC"/>
        </w:rPr>
        <w:t xml:space="preserve"> del injerto (PPI)</w:t>
      </w:r>
      <w:r w:rsidR="00042E73" w:rsidRPr="00AB0E25">
        <w:rPr>
          <w:rFonts w:ascii="Times New Roman" w:eastAsia="Times New Roman" w:hAnsi="Times New Roman" w:cs="Times New Roman"/>
          <w:sz w:val="24"/>
          <w:szCs w:val="24"/>
          <w:lang w:eastAsia="es-EC"/>
        </w:rPr>
        <w:t xml:space="preserve"> y Área foliar</w:t>
      </w:r>
      <w:r>
        <w:rPr>
          <w:rFonts w:ascii="Times New Roman" w:eastAsia="Times New Roman" w:hAnsi="Times New Roman" w:cs="Times New Roman"/>
          <w:sz w:val="24"/>
          <w:szCs w:val="24"/>
          <w:lang w:eastAsia="es-EC"/>
        </w:rPr>
        <w:t xml:space="preserve"> (AF)</w:t>
      </w:r>
      <w:r w:rsidR="00333890">
        <w:rPr>
          <w:rFonts w:ascii="Times New Roman" w:eastAsia="Times New Roman" w:hAnsi="Times New Roman" w:cs="Times New Roman"/>
          <w:sz w:val="24"/>
          <w:szCs w:val="24"/>
          <w:lang w:eastAsia="es-EC"/>
        </w:rPr>
        <w:t xml:space="preserve"> a los 90</w:t>
      </w:r>
      <w:r w:rsidR="00042E73" w:rsidRPr="00AB0E25">
        <w:rPr>
          <w:rFonts w:ascii="Times New Roman" w:eastAsia="Times New Roman" w:hAnsi="Times New Roman" w:cs="Times New Roman"/>
          <w:sz w:val="24"/>
          <w:szCs w:val="24"/>
          <w:lang w:eastAsia="es-EC"/>
        </w:rPr>
        <w:t xml:space="preserve"> y 120 días</w:t>
      </w:r>
      <w:r w:rsidR="00042E73" w:rsidRPr="00AB0E25">
        <w:rPr>
          <w:rFonts w:ascii="Times New Roman" w:hAnsi="Times New Roman" w:cs="Times New Roman"/>
          <w:sz w:val="24"/>
          <w:szCs w:val="24"/>
        </w:rPr>
        <w:t>. Es decir estas variables re</w:t>
      </w:r>
      <w:r w:rsidR="00C239CD">
        <w:rPr>
          <w:rFonts w:ascii="Times New Roman" w:hAnsi="Times New Roman" w:cs="Times New Roman"/>
          <w:sz w:val="24"/>
          <w:szCs w:val="24"/>
        </w:rPr>
        <w:t>sultaron ser los componentes de mayor importancia</w:t>
      </w:r>
      <w:r w:rsidR="00042E73" w:rsidRPr="00AB0E25">
        <w:rPr>
          <w:rFonts w:ascii="Times New Roman" w:hAnsi="Times New Roman" w:cs="Times New Roman"/>
          <w:sz w:val="24"/>
          <w:szCs w:val="24"/>
        </w:rPr>
        <w:t xml:space="preserve"> </w:t>
      </w:r>
      <w:r w:rsidR="00C239CD">
        <w:rPr>
          <w:rFonts w:ascii="Times New Roman" w:hAnsi="Times New Roman" w:cs="Times New Roman"/>
          <w:sz w:val="23"/>
          <w:szCs w:val="23"/>
        </w:rPr>
        <w:t>para obtener</w:t>
      </w:r>
      <w:r w:rsidRPr="00E22A96">
        <w:rPr>
          <w:rFonts w:ascii="Times New Roman" w:hAnsi="Times New Roman" w:cs="Times New Roman"/>
          <w:sz w:val="23"/>
          <w:szCs w:val="23"/>
        </w:rPr>
        <w:t xml:space="preserve"> un </w:t>
      </w:r>
      <w:r>
        <w:rPr>
          <w:rFonts w:ascii="Times New Roman" w:hAnsi="Times New Roman" w:cs="Times New Roman"/>
          <w:sz w:val="23"/>
          <w:szCs w:val="23"/>
        </w:rPr>
        <w:t xml:space="preserve">porcentaje </w:t>
      </w:r>
      <w:r w:rsidR="00C239CD">
        <w:rPr>
          <w:rFonts w:ascii="Times New Roman" w:hAnsi="Times New Roman" w:cs="Times New Roman"/>
          <w:sz w:val="23"/>
          <w:szCs w:val="23"/>
        </w:rPr>
        <w:t xml:space="preserve">alto </w:t>
      </w:r>
      <w:r>
        <w:rPr>
          <w:rFonts w:ascii="Times New Roman" w:hAnsi="Times New Roman" w:cs="Times New Roman"/>
          <w:sz w:val="23"/>
          <w:szCs w:val="23"/>
        </w:rPr>
        <w:t xml:space="preserve">de sobrevivencia, </w:t>
      </w:r>
      <w:r w:rsidR="00042E73" w:rsidRPr="00AB0E25">
        <w:rPr>
          <w:rFonts w:ascii="Times New Roman" w:hAnsi="Times New Roman" w:cs="Times New Roman"/>
          <w:sz w:val="24"/>
          <w:szCs w:val="24"/>
        </w:rPr>
        <w:t>(Cuadro N</w:t>
      </w:r>
      <w:r w:rsidR="00042E73" w:rsidRPr="00AB0E25">
        <w:rPr>
          <w:rFonts w:ascii="Times New Roman" w:hAnsi="Times New Roman" w:cs="Times New Roman"/>
          <w:sz w:val="24"/>
          <w:szCs w:val="24"/>
          <w:vertAlign w:val="superscript"/>
        </w:rPr>
        <w:t xml:space="preserve">o </w:t>
      </w:r>
      <w:r w:rsidR="00042E73">
        <w:rPr>
          <w:rFonts w:ascii="Times New Roman" w:hAnsi="Times New Roman" w:cs="Times New Roman"/>
          <w:sz w:val="24"/>
          <w:szCs w:val="24"/>
        </w:rPr>
        <w:t>4</w:t>
      </w:r>
      <w:r w:rsidR="00042E73" w:rsidRPr="00AB0E25">
        <w:rPr>
          <w:rFonts w:ascii="Times New Roman" w:hAnsi="Times New Roman" w:cs="Times New Roman"/>
          <w:sz w:val="24"/>
          <w:szCs w:val="24"/>
        </w:rPr>
        <w:t>).</w:t>
      </w:r>
    </w:p>
    <w:p w:rsidR="0093316F" w:rsidRPr="00AB0E25" w:rsidRDefault="0093316F" w:rsidP="000C2F69">
      <w:pPr>
        <w:spacing w:after="0" w:line="360" w:lineRule="auto"/>
        <w:jc w:val="both"/>
        <w:rPr>
          <w:rFonts w:ascii="Times New Roman" w:hAnsi="Times New Roman" w:cs="Times New Roman"/>
          <w:sz w:val="24"/>
          <w:szCs w:val="24"/>
        </w:rPr>
      </w:pPr>
    </w:p>
    <w:p w:rsidR="00042E73" w:rsidRPr="00AB0E25" w:rsidRDefault="000C2F69" w:rsidP="00042E73">
      <w:pPr>
        <w:spacing w:after="0" w:line="360" w:lineRule="auto"/>
        <w:jc w:val="both"/>
        <w:rPr>
          <w:rFonts w:ascii="Times New Roman" w:hAnsi="Times New Roman" w:cs="Times New Roman"/>
          <w:b/>
          <w:sz w:val="24"/>
        </w:rPr>
      </w:pPr>
      <w:r>
        <w:rPr>
          <w:rFonts w:ascii="Times New Roman" w:hAnsi="Times New Roman" w:cs="Times New Roman"/>
          <w:b/>
          <w:sz w:val="24"/>
        </w:rPr>
        <w:t>5.6</w:t>
      </w:r>
      <w:r w:rsidR="00042E73" w:rsidRPr="00AB0E25">
        <w:rPr>
          <w:rFonts w:ascii="Times New Roman" w:hAnsi="Times New Roman" w:cs="Times New Roman"/>
          <w:b/>
          <w:sz w:val="24"/>
        </w:rPr>
        <w:t>.2. Coeficiente de regresión “b”</w:t>
      </w:r>
    </w:p>
    <w:p w:rsidR="00042E73" w:rsidRPr="00AB0E25" w:rsidRDefault="00042E73" w:rsidP="00042E73">
      <w:pPr>
        <w:tabs>
          <w:tab w:val="left" w:pos="1327"/>
        </w:tabs>
        <w:spacing w:after="0" w:line="360" w:lineRule="auto"/>
        <w:jc w:val="both"/>
        <w:rPr>
          <w:rFonts w:ascii="Times New Roman" w:hAnsi="Times New Roman" w:cs="Times New Roman"/>
          <w:b/>
          <w:sz w:val="24"/>
        </w:rPr>
      </w:pPr>
    </w:p>
    <w:p w:rsidR="00042E73" w:rsidRPr="00AB0E25" w:rsidRDefault="000C2F69" w:rsidP="00042E73">
      <w:pPr>
        <w:spacing w:after="0" w:line="360" w:lineRule="auto"/>
        <w:jc w:val="both"/>
        <w:rPr>
          <w:rFonts w:ascii="Times New Roman" w:hAnsi="Times New Roman" w:cs="Times New Roman"/>
          <w:sz w:val="24"/>
          <w:szCs w:val="24"/>
        </w:rPr>
      </w:pPr>
      <w:r w:rsidRPr="00E22A96">
        <w:rPr>
          <w:rFonts w:ascii="Times New Roman" w:hAnsi="Times New Roman" w:cs="Times New Roman"/>
          <w:sz w:val="24"/>
          <w:szCs w:val="24"/>
        </w:rPr>
        <w:t>Regresión es el incremento o disminución de la variable dependiente (Y), por cada cambio único de las variables independientes (</w:t>
      </w:r>
      <w:proofErr w:type="spellStart"/>
      <w:r w:rsidRPr="00E22A96">
        <w:rPr>
          <w:rFonts w:ascii="Times New Roman" w:hAnsi="Times New Roman" w:cs="Times New Roman"/>
          <w:sz w:val="24"/>
          <w:szCs w:val="24"/>
        </w:rPr>
        <w:t>Xs</w:t>
      </w:r>
      <w:proofErr w:type="spellEnd"/>
      <w:r w:rsidRPr="00E22A96">
        <w:rPr>
          <w:rFonts w:ascii="Times New Roman" w:hAnsi="Times New Roman" w:cs="Times New Roman"/>
          <w:sz w:val="24"/>
          <w:szCs w:val="24"/>
        </w:rPr>
        <w:t>).</w:t>
      </w:r>
      <w:r>
        <w:rPr>
          <w:rFonts w:ascii="Times New Roman" w:hAnsi="Times New Roman" w:cs="Times New Roman"/>
          <w:sz w:val="24"/>
          <w:szCs w:val="24"/>
        </w:rPr>
        <w:t xml:space="preserve"> </w:t>
      </w:r>
      <w:r w:rsidR="00042E73" w:rsidRPr="00AB0E25">
        <w:rPr>
          <w:rFonts w:ascii="Times New Roman" w:hAnsi="Times New Roman" w:cs="Times New Roman"/>
          <w:sz w:val="24"/>
          <w:szCs w:val="24"/>
        </w:rPr>
        <w:t xml:space="preserve">En este ensayo </w:t>
      </w:r>
      <w:r w:rsidR="00042E73" w:rsidRPr="00AB0E25">
        <w:rPr>
          <w:rFonts w:ascii="Times New Roman" w:hAnsi="Times New Roman" w:cs="Times New Roman"/>
          <w:sz w:val="24"/>
        </w:rPr>
        <w:t>las variables que contribuyeron a incrementar la supervivencia</w:t>
      </w:r>
      <w:r w:rsidR="00042E73" w:rsidRPr="00AB0E25">
        <w:rPr>
          <w:rFonts w:ascii="Times New Roman" w:hAnsi="Times New Roman" w:cs="Times New Roman"/>
          <w:sz w:val="24"/>
          <w:szCs w:val="23"/>
        </w:rPr>
        <w:t xml:space="preserve"> de los injertos fueron</w:t>
      </w:r>
      <w:r w:rsidR="00042E73" w:rsidRPr="00AB0E25">
        <w:rPr>
          <w:rFonts w:ascii="Times New Roman" w:hAnsi="Times New Roman" w:cs="Times New Roman"/>
          <w:sz w:val="24"/>
        </w:rPr>
        <w:t xml:space="preserve">: </w:t>
      </w:r>
      <w:r w:rsidR="00042E73" w:rsidRPr="00AB0E25">
        <w:rPr>
          <w:rFonts w:ascii="Times New Roman" w:eastAsia="Times New Roman" w:hAnsi="Times New Roman" w:cs="Times New Roman"/>
          <w:sz w:val="24"/>
          <w:szCs w:val="24"/>
          <w:lang w:eastAsia="es-EC"/>
        </w:rPr>
        <w:t xml:space="preserve">Porcentaje de prendimiento </w:t>
      </w:r>
      <w:r>
        <w:rPr>
          <w:rFonts w:ascii="Times New Roman" w:eastAsia="Times New Roman" w:hAnsi="Times New Roman" w:cs="Times New Roman"/>
          <w:sz w:val="24"/>
          <w:szCs w:val="24"/>
          <w:lang w:eastAsia="es-EC"/>
        </w:rPr>
        <w:t xml:space="preserve">del injerto (PPI) </w:t>
      </w:r>
      <w:r w:rsidR="00042E73" w:rsidRPr="00AB0E25">
        <w:rPr>
          <w:rFonts w:ascii="Times New Roman" w:eastAsia="Times New Roman" w:hAnsi="Times New Roman" w:cs="Times New Roman"/>
          <w:sz w:val="24"/>
          <w:szCs w:val="24"/>
          <w:lang w:eastAsia="es-EC"/>
        </w:rPr>
        <w:t xml:space="preserve">y Área foliar </w:t>
      </w:r>
      <w:r>
        <w:rPr>
          <w:rFonts w:ascii="Times New Roman" w:eastAsia="Times New Roman" w:hAnsi="Times New Roman" w:cs="Times New Roman"/>
          <w:sz w:val="24"/>
          <w:szCs w:val="24"/>
          <w:lang w:eastAsia="es-EC"/>
        </w:rPr>
        <w:t xml:space="preserve">(AF) </w:t>
      </w:r>
      <w:r w:rsidR="00333890">
        <w:rPr>
          <w:rFonts w:ascii="Times New Roman" w:eastAsia="Times New Roman" w:hAnsi="Times New Roman" w:cs="Times New Roman"/>
          <w:sz w:val="24"/>
          <w:szCs w:val="24"/>
          <w:lang w:eastAsia="es-EC"/>
        </w:rPr>
        <w:t>a los 90</w:t>
      </w:r>
      <w:r w:rsidR="00042E73" w:rsidRPr="00AB0E25">
        <w:rPr>
          <w:rFonts w:ascii="Times New Roman" w:eastAsia="Times New Roman" w:hAnsi="Times New Roman" w:cs="Times New Roman"/>
          <w:sz w:val="24"/>
          <w:szCs w:val="24"/>
          <w:lang w:eastAsia="es-EC"/>
        </w:rPr>
        <w:t xml:space="preserve"> y 120 días</w:t>
      </w:r>
      <w:r w:rsidR="00042E73" w:rsidRPr="00AB0E25">
        <w:rPr>
          <w:rFonts w:ascii="Times New Roman" w:hAnsi="Times New Roman" w:cs="Times New Roman"/>
          <w:sz w:val="24"/>
          <w:szCs w:val="24"/>
        </w:rPr>
        <w:t xml:space="preserve">. </w:t>
      </w:r>
      <w:r w:rsidR="00042E73" w:rsidRPr="00AB0E25">
        <w:rPr>
          <w:rFonts w:ascii="Times New Roman" w:hAnsi="Times New Roman" w:cs="Times New Roman"/>
          <w:sz w:val="24"/>
          <w:szCs w:val="23"/>
        </w:rPr>
        <w:t>Esto quiere decir que valores más elevados de éstas variables</w:t>
      </w:r>
      <w:r w:rsidR="00042E73" w:rsidRPr="00AB0E25">
        <w:rPr>
          <w:rFonts w:ascii="Times New Roman" w:hAnsi="Times New Roman" w:cs="Times New Roman"/>
          <w:sz w:val="24"/>
          <w:szCs w:val="24"/>
        </w:rPr>
        <w:t xml:space="preserve">, significaron </w:t>
      </w:r>
      <w:r w:rsidR="00042E73" w:rsidRPr="00AB0E25">
        <w:rPr>
          <w:rFonts w:ascii="Times New Roman" w:hAnsi="Times New Roman" w:cs="Times New Roman"/>
          <w:sz w:val="24"/>
          <w:szCs w:val="23"/>
        </w:rPr>
        <w:t>mayor incremento de la sobrevivencia de injertos de aguacate</w:t>
      </w:r>
      <w:r w:rsidR="00042E73" w:rsidRPr="00AB0E25">
        <w:rPr>
          <w:rFonts w:ascii="Times New Roman" w:hAnsi="Times New Roman" w:cs="Times New Roman"/>
          <w:sz w:val="24"/>
          <w:szCs w:val="24"/>
        </w:rPr>
        <w:t xml:space="preserve"> al final del ensayo, (Cuadro N</w:t>
      </w:r>
      <w:r w:rsidR="00042E73" w:rsidRPr="00AB0E25">
        <w:rPr>
          <w:rFonts w:ascii="Times New Roman" w:hAnsi="Times New Roman" w:cs="Times New Roman"/>
          <w:sz w:val="24"/>
          <w:szCs w:val="24"/>
          <w:vertAlign w:val="superscript"/>
        </w:rPr>
        <w:t xml:space="preserve">o </w:t>
      </w:r>
      <w:r w:rsidR="00042E73">
        <w:rPr>
          <w:rFonts w:ascii="Times New Roman" w:hAnsi="Times New Roman" w:cs="Times New Roman"/>
          <w:sz w:val="24"/>
          <w:szCs w:val="24"/>
        </w:rPr>
        <w:t>4</w:t>
      </w:r>
      <w:r w:rsidR="00042E73" w:rsidRPr="00AB0E25">
        <w:rPr>
          <w:rFonts w:ascii="Times New Roman" w:hAnsi="Times New Roman" w:cs="Times New Roman"/>
          <w:sz w:val="24"/>
          <w:szCs w:val="24"/>
        </w:rPr>
        <w:t>).</w:t>
      </w:r>
    </w:p>
    <w:p w:rsidR="00042E73" w:rsidRDefault="00042E73" w:rsidP="00042E73">
      <w:pPr>
        <w:spacing w:after="0" w:line="360" w:lineRule="auto"/>
        <w:jc w:val="both"/>
        <w:rPr>
          <w:rFonts w:ascii="Times New Roman" w:hAnsi="Times New Roman" w:cs="Times New Roman"/>
          <w:sz w:val="24"/>
        </w:rPr>
      </w:pPr>
    </w:p>
    <w:p w:rsidR="00EC1E19" w:rsidRPr="00AB0E25" w:rsidRDefault="00EC1E19" w:rsidP="00042E73">
      <w:pPr>
        <w:spacing w:after="0" w:line="360" w:lineRule="auto"/>
        <w:jc w:val="both"/>
        <w:rPr>
          <w:rFonts w:ascii="Times New Roman" w:hAnsi="Times New Roman" w:cs="Times New Roman"/>
          <w:sz w:val="24"/>
        </w:rPr>
      </w:pPr>
    </w:p>
    <w:p w:rsidR="00042E73" w:rsidRPr="00AB0E25" w:rsidRDefault="000C2F69" w:rsidP="00042E73">
      <w:pPr>
        <w:spacing w:after="0" w:line="360" w:lineRule="auto"/>
        <w:jc w:val="both"/>
        <w:rPr>
          <w:rFonts w:ascii="Times New Roman" w:hAnsi="Times New Roman" w:cs="Times New Roman"/>
          <w:b/>
          <w:sz w:val="24"/>
        </w:rPr>
      </w:pPr>
      <w:r>
        <w:rPr>
          <w:rFonts w:ascii="Times New Roman" w:hAnsi="Times New Roman" w:cs="Times New Roman"/>
          <w:b/>
          <w:sz w:val="24"/>
        </w:rPr>
        <w:lastRenderedPageBreak/>
        <w:t>5.6</w:t>
      </w:r>
      <w:r w:rsidR="00042E73" w:rsidRPr="00AB0E25">
        <w:rPr>
          <w:rFonts w:ascii="Times New Roman" w:hAnsi="Times New Roman" w:cs="Times New Roman"/>
          <w:b/>
          <w:sz w:val="24"/>
        </w:rPr>
        <w:t>.3. Coeficiente de determinación (R</w:t>
      </w:r>
      <w:r w:rsidR="00042E73" w:rsidRPr="00AB0E25">
        <w:rPr>
          <w:rFonts w:ascii="Times New Roman" w:hAnsi="Times New Roman" w:cs="Times New Roman"/>
          <w:b/>
          <w:sz w:val="24"/>
          <w:vertAlign w:val="superscript"/>
        </w:rPr>
        <w:t xml:space="preserve">2 </w:t>
      </w:r>
      <w:r w:rsidR="00042E73" w:rsidRPr="00AB0E25">
        <w:rPr>
          <w:rFonts w:ascii="Times New Roman" w:hAnsi="Times New Roman" w:cs="Times New Roman"/>
          <w:b/>
          <w:sz w:val="24"/>
        </w:rPr>
        <w:t>%)</w:t>
      </w:r>
    </w:p>
    <w:p w:rsidR="00042E73" w:rsidRPr="00AB0E25" w:rsidRDefault="00042E73" w:rsidP="00042E73">
      <w:pPr>
        <w:spacing w:after="0" w:line="360" w:lineRule="auto"/>
        <w:jc w:val="both"/>
        <w:rPr>
          <w:rFonts w:ascii="Times New Roman" w:hAnsi="Times New Roman" w:cs="Times New Roman"/>
          <w:sz w:val="24"/>
          <w:szCs w:val="24"/>
        </w:rPr>
      </w:pPr>
    </w:p>
    <w:p w:rsidR="00042E73" w:rsidRDefault="000C2F69" w:rsidP="00042E73">
      <w:pPr>
        <w:spacing w:after="0" w:line="360" w:lineRule="auto"/>
        <w:jc w:val="both"/>
        <w:rPr>
          <w:rFonts w:ascii="Times New Roman" w:hAnsi="Times New Roman" w:cs="Times New Roman"/>
          <w:sz w:val="24"/>
          <w:szCs w:val="24"/>
        </w:rPr>
      </w:pPr>
      <w:r w:rsidRPr="00E22A96">
        <w:rPr>
          <w:rFonts w:ascii="Times New Roman" w:hAnsi="Times New Roman" w:cs="Times New Roman"/>
          <w:sz w:val="24"/>
          <w:szCs w:val="24"/>
        </w:rPr>
        <w:t>El (R</w:t>
      </w:r>
      <w:r w:rsidRPr="00E22A96">
        <w:rPr>
          <w:rFonts w:ascii="Times New Roman" w:hAnsi="Times New Roman" w:cs="Times New Roman"/>
          <w:sz w:val="24"/>
          <w:szCs w:val="24"/>
          <w:vertAlign w:val="superscript"/>
        </w:rPr>
        <w:t>2</w:t>
      </w:r>
      <w:r w:rsidRPr="00E22A96">
        <w:rPr>
          <w:rFonts w:ascii="Times New Roman" w:hAnsi="Times New Roman" w:cs="Times New Roman"/>
          <w:sz w:val="24"/>
          <w:szCs w:val="24"/>
        </w:rPr>
        <w:t>) explica en qué porcentaje se incrementó o disminuyó la variable dependiente (Y), por efecto de las variables independientes (</w:t>
      </w:r>
      <w:proofErr w:type="spellStart"/>
      <w:r w:rsidRPr="00E22A96">
        <w:rPr>
          <w:rFonts w:ascii="Times New Roman" w:hAnsi="Times New Roman" w:cs="Times New Roman"/>
          <w:sz w:val="24"/>
          <w:szCs w:val="24"/>
        </w:rPr>
        <w:t>Xs</w:t>
      </w:r>
      <w:proofErr w:type="spellEnd"/>
      <w:r w:rsidRPr="00E22A96">
        <w:rPr>
          <w:rFonts w:ascii="Times New Roman" w:hAnsi="Times New Roman" w:cs="Times New Roman"/>
          <w:sz w:val="24"/>
          <w:szCs w:val="24"/>
        </w:rPr>
        <w:t xml:space="preserve">). </w:t>
      </w:r>
      <w:r w:rsidR="00042E73" w:rsidRPr="00AB0E25">
        <w:rPr>
          <w:rFonts w:ascii="Times New Roman" w:hAnsi="Times New Roman" w:cs="Times New Roman"/>
          <w:sz w:val="24"/>
          <w:szCs w:val="24"/>
        </w:rPr>
        <w:t xml:space="preserve">En esta investigación el mayor porcentaje de rendimiento se debió al incremento de: </w:t>
      </w:r>
      <w:r w:rsidR="00042E73" w:rsidRPr="00AB0E25">
        <w:rPr>
          <w:rFonts w:ascii="Times New Roman" w:eastAsia="Times New Roman" w:hAnsi="Times New Roman" w:cs="Times New Roman"/>
          <w:sz w:val="24"/>
          <w:szCs w:val="24"/>
          <w:lang w:eastAsia="es-EC"/>
        </w:rPr>
        <w:t>Porcentaje de prendimiento</w:t>
      </w:r>
      <w:r>
        <w:rPr>
          <w:rFonts w:ascii="Times New Roman" w:eastAsia="Times New Roman" w:hAnsi="Times New Roman" w:cs="Times New Roman"/>
          <w:sz w:val="24"/>
          <w:szCs w:val="24"/>
          <w:lang w:eastAsia="es-EC"/>
        </w:rPr>
        <w:t xml:space="preserve"> del injerto (PPI) con 97 % y</w:t>
      </w:r>
      <w:r w:rsidR="00042E73" w:rsidRPr="00AB0E25">
        <w:rPr>
          <w:rFonts w:ascii="Times New Roman" w:eastAsia="Times New Roman" w:hAnsi="Times New Roman" w:cs="Times New Roman"/>
          <w:sz w:val="24"/>
          <w:szCs w:val="24"/>
          <w:lang w:eastAsia="es-EC"/>
        </w:rPr>
        <w:t xml:space="preserve"> Área foliar </w:t>
      </w:r>
      <w:r>
        <w:rPr>
          <w:rFonts w:ascii="Times New Roman" w:eastAsia="Times New Roman" w:hAnsi="Times New Roman" w:cs="Times New Roman"/>
          <w:sz w:val="24"/>
          <w:szCs w:val="24"/>
          <w:lang w:eastAsia="es-EC"/>
        </w:rPr>
        <w:t xml:space="preserve">(AF) </w:t>
      </w:r>
      <w:r w:rsidR="00333890">
        <w:rPr>
          <w:rFonts w:ascii="Times New Roman" w:eastAsia="Times New Roman" w:hAnsi="Times New Roman" w:cs="Times New Roman"/>
          <w:sz w:val="24"/>
          <w:szCs w:val="24"/>
          <w:lang w:eastAsia="es-EC"/>
        </w:rPr>
        <w:t>a los 90</w:t>
      </w:r>
      <w:r w:rsidR="00042E73" w:rsidRPr="00AB0E25">
        <w:rPr>
          <w:rFonts w:ascii="Times New Roman" w:eastAsia="Times New Roman" w:hAnsi="Times New Roman" w:cs="Times New Roman"/>
          <w:sz w:val="24"/>
          <w:szCs w:val="24"/>
          <w:lang w:eastAsia="es-EC"/>
        </w:rPr>
        <w:t xml:space="preserve"> y </w:t>
      </w:r>
      <w:r>
        <w:rPr>
          <w:rFonts w:ascii="Times New Roman" w:eastAsia="Times New Roman" w:hAnsi="Times New Roman" w:cs="Times New Roman"/>
          <w:sz w:val="24"/>
          <w:szCs w:val="24"/>
          <w:lang w:eastAsia="es-EC"/>
        </w:rPr>
        <w:t xml:space="preserve">120 </w:t>
      </w:r>
      <w:r w:rsidR="00042E73" w:rsidRPr="00AB0E25">
        <w:rPr>
          <w:rFonts w:ascii="Times New Roman" w:eastAsia="Times New Roman" w:hAnsi="Times New Roman" w:cs="Times New Roman"/>
          <w:sz w:val="24"/>
          <w:szCs w:val="24"/>
          <w:lang w:eastAsia="es-EC"/>
        </w:rPr>
        <w:t>días</w:t>
      </w:r>
      <w:r w:rsidR="00042E73" w:rsidRPr="00AB0E25">
        <w:rPr>
          <w:rFonts w:ascii="Times New Roman" w:hAnsi="Times New Roman" w:cs="Times New Roman"/>
          <w:sz w:val="24"/>
          <w:szCs w:val="24"/>
        </w:rPr>
        <w:t xml:space="preserve"> con 92</w:t>
      </w:r>
      <w:r>
        <w:rPr>
          <w:rFonts w:ascii="Times New Roman" w:hAnsi="Times New Roman" w:cs="Times New Roman"/>
          <w:sz w:val="24"/>
          <w:szCs w:val="24"/>
        </w:rPr>
        <w:t xml:space="preserve"> </w:t>
      </w:r>
      <w:r w:rsidR="00042E73" w:rsidRPr="00AB0E25">
        <w:rPr>
          <w:rFonts w:ascii="Times New Roman" w:hAnsi="Times New Roman" w:cs="Times New Roman"/>
          <w:sz w:val="24"/>
          <w:szCs w:val="24"/>
        </w:rPr>
        <w:t xml:space="preserve">% </w:t>
      </w:r>
      <w:r>
        <w:rPr>
          <w:rFonts w:ascii="Times New Roman" w:eastAsia="Times New Roman" w:hAnsi="Times New Roman" w:cs="Times New Roman"/>
          <w:sz w:val="24"/>
          <w:szCs w:val="24"/>
          <w:lang w:eastAsia="es-EC"/>
        </w:rPr>
        <w:t>respectivamente,</w:t>
      </w:r>
      <w:r w:rsidR="00042E73" w:rsidRPr="00AB0E25">
        <w:rPr>
          <w:rFonts w:ascii="Times New Roman" w:hAnsi="Times New Roman" w:cs="Times New Roman"/>
          <w:sz w:val="24"/>
          <w:szCs w:val="24"/>
        </w:rPr>
        <w:t xml:space="preserve"> </w:t>
      </w:r>
      <w:r w:rsidR="00042E73">
        <w:rPr>
          <w:rFonts w:ascii="Times New Roman" w:hAnsi="Times New Roman" w:cs="Times New Roman"/>
          <w:sz w:val="24"/>
          <w:szCs w:val="24"/>
        </w:rPr>
        <w:t>(Cuadro Nº 4</w:t>
      </w:r>
      <w:r w:rsidR="00042E73" w:rsidRPr="00AB0E25">
        <w:rPr>
          <w:rFonts w:ascii="Times New Roman" w:hAnsi="Times New Roman" w:cs="Times New Roman"/>
          <w:sz w:val="24"/>
          <w:szCs w:val="24"/>
        </w:rPr>
        <w:t>).</w:t>
      </w:r>
    </w:p>
    <w:p w:rsidR="00AC028B" w:rsidRDefault="00AC028B" w:rsidP="00042E73">
      <w:pPr>
        <w:spacing w:after="0" w:line="360" w:lineRule="auto"/>
        <w:jc w:val="both"/>
        <w:rPr>
          <w:rFonts w:ascii="Times New Roman" w:hAnsi="Times New Roman" w:cs="Times New Roman"/>
          <w:sz w:val="24"/>
          <w:szCs w:val="24"/>
        </w:rPr>
      </w:pPr>
    </w:p>
    <w:p w:rsidR="000C2F69" w:rsidRPr="000C2F69" w:rsidRDefault="000C2F69" w:rsidP="000C2F69">
      <w:pPr>
        <w:spacing w:after="0" w:line="360" w:lineRule="auto"/>
        <w:jc w:val="both"/>
        <w:rPr>
          <w:rFonts w:ascii="Times New Roman" w:hAnsi="Times New Roman" w:cs="Times New Roman"/>
          <w:b/>
          <w:sz w:val="24"/>
          <w:szCs w:val="24"/>
        </w:rPr>
      </w:pPr>
      <w:r>
        <w:rPr>
          <w:rFonts w:ascii="Times New Roman" w:hAnsi="Times New Roman" w:cs="Times New Roman"/>
          <w:b/>
          <w:sz w:val="24"/>
        </w:rPr>
        <w:t xml:space="preserve">5.7. </w:t>
      </w:r>
      <w:r w:rsidRPr="000C2F69">
        <w:rPr>
          <w:rFonts w:ascii="Times New Roman" w:hAnsi="Times New Roman" w:cs="Times New Roman"/>
          <w:b/>
          <w:sz w:val="24"/>
          <w:szCs w:val="24"/>
        </w:rPr>
        <w:t>Análisis Económico d</w:t>
      </w:r>
      <w:r w:rsidR="0054160D">
        <w:rPr>
          <w:rFonts w:ascii="Times New Roman" w:hAnsi="Times New Roman" w:cs="Times New Roman"/>
          <w:b/>
          <w:sz w:val="24"/>
          <w:szCs w:val="24"/>
        </w:rPr>
        <w:t>e la relación Beneficio/Costo (</w:t>
      </w:r>
      <w:r w:rsidRPr="000C2F69">
        <w:rPr>
          <w:rFonts w:ascii="Times New Roman" w:hAnsi="Times New Roman" w:cs="Times New Roman"/>
          <w:b/>
          <w:sz w:val="24"/>
          <w:szCs w:val="24"/>
        </w:rPr>
        <w:t>B/C)</w:t>
      </w:r>
    </w:p>
    <w:p w:rsidR="000C2F69" w:rsidRDefault="000C2F69" w:rsidP="00042E73">
      <w:pPr>
        <w:tabs>
          <w:tab w:val="left" w:pos="8504"/>
        </w:tabs>
        <w:autoSpaceDE w:val="0"/>
        <w:autoSpaceDN w:val="0"/>
        <w:adjustRightInd w:val="0"/>
        <w:spacing w:after="0"/>
        <w:ind w:right="-1"/>
        <w:jc w:val="both"/>
        <w:rPr>
          <w:rFonts w:ascii="Times New Roman" w:hAnsi="Times New Roman" w:cs="Times New Roman"/>
          <w:b/>
          <w:color w:val="FF0000"/>
          <w:sz w:val="24"/>
          <w:szCs w:val="24"/>
        </w:rPr>
      </w:pPr>
    </w:p>
    <w:p w:rsidR="00042E73" w:rsidRPr="000C2F69" w:rsidRDefault="00042E73" w:rsidP="00042E73">
      <w:pPr>
        <w:tabs>
          <w:tab w:val="left" w:pos="8504"/>
        </w:tabs>
        <w:autoSpaceDE w:val="0"/>
        <w:autoSpaceDN w:val="0"/>
        <w:adjustRightInd w:val="0"/>
        <w:spacing w:after="0"/>
        <w:ind w:right="-1"/>
        <w:jc w:val="both"/>
        <w:rPr>
          <w:rFonts w:ascii="Times New Roman" w:hAnsi="Times New Roman" w:cs="Times New Roman"/>
          <w:sz w:val="24"/>
          <w:szCs w:val="24"/>
        </w:rPr>
      </w:pPr>
      <w:r w:rsidRPr="002C4814">
        <w:rPr>
          <w:rFonts w:ascii="Times New Roman" w:hAnsi="Times New Roman" w:cs="Times New Roman"/>
          <w:b/>
          <w:sz w:val="24"/>
          <w:szCs w:val="24"/>
        </w:rPr>
        <w:t xml:space="preserve">Cuadro Nº 5. </w:t>
      </w:r>
      <w:r w:rsidRPr="000C2F69">
        <w:rPr>
          <w:rFonts w:ascii="Times New Roman" w:hAnsi="Times New Roman" w:cs="Times New Roman"/>
          <w:sz w:val="24"/>
          <w:szCs w:val="24"/>
        </w:rPr>
        <w:t>Costo total del ensayo.</w:t>
      </w:r>
    </w:p>
    <w:p w:rsidR="00042E73" w:rsidRPr="000C2F69"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0"/>
        <w:gridCol w:w="1611"/>
        <w:gridCol w:w="1253"/>
        <w:gridCol w:w="1205"/>
        <w:gridCol w:w="1319"/>
      </w:tblGrid>
      <w:tr w:rsidR="00042E73" w:rsidRPr="00D50FB7" w:rsidTr="00491E52">
        <w:trPr>
          <w:trHeight w:val="20"/>
        </w:trPr>
        <w:tc>
          <w:tcPr>
            <w:tcW w:w="1602" w:type="pct"/>
            <w:vAlign w:val="bottom"/>
          </w:tcPr>
          <w:p w:rsidR="00042E73" w:rsidRPr="00FC1408" w:rsidRDefault="00042E73" w:rsidP="000C2F69">
            <w:pPr>
              <w:tabs>
                <w:tab w:val="left" w:pos="5863"/>
              </w:tabs>
              <w:spacing w:after="0" w:line="240" w:lineRule="auto"/>
              <w:jc w:val="center"/>
              <w:rPr>
                <w:rFonts w:ascii="Times New Roman" w:hAnsi="Times New Roman"/>
                <w:b/>
                <w:sz w:val="24"/>
                <w:szCs w:val="24"/>
              </w:rPr>
            </w:pPr>
            <w:r w:rsidRPr="00FC1408">
              <w:rPr>
                <w:rFonts w:ascii="Times New Roman" w:hAnsi="Times New Roman"/>
                <w:b/>
                <w:sz w:val="24"/>
                <w:szCs w:val="24"/>
              </w:rPr>
              <w:t>Actividad</w:t>
            </w:r>
          </w:p>
        </w:tc>
        <w:tc>
          <w:tcPr>
            <w:tcW w:w="1016" w:type="pct"/>
            <w:vAlign w:val="bottom"/>
          </w:tcPr>
          <w:p w:rsidR="00042E73" w:rsidRPr="00FC1408" w:rsidRDefault="00042E73" w:rsidP="000C2F69">
            <w:pPr>
              <w:shd w:val="clear" w:color="auto" w:fill="FFFFFF"/>
              <w:spacing w:after="0" w:line="240" w:lineRule="auto"/>
              <w:jc w:val="center"/>
              <w:rPr>
                <w:rFonts w:ascii="Times New Roman" w:hAnsi="Times New Roman"/>
                <w:b/>
                <w:sz w:val="24"/>
                <w:szCs w:val="24"/>
              </w:rPr>
            </w:pPr>
            <w:r w:rsidRPr="00FC1408">
              <w:rPr>
                <w:rFonts w:ascii="Times New Roman" w:hAnsi="Times New Roman"/>
                <w:b/>
                <w:sz w:val="24"/>
                <w:szCs w:val="24"/>
              </w:rPr>
              <w:t>Cantidad</w:t>
            </w:r>
          </w:p>
        </w:tc>
        <w:tc>
          <w:tcPr>
            <w:tcW w:w="790" w:type="pct"/>
            <w:tcBorders>
              <w:right w:val="single" w:sz="4" w:space="0" w:color="auto"/>
            </w:tcBorders>
            <w:vAlign w:val="bottom"/>
          </w:tcPr>
          <w:p w:rsidR="00042E73" w:rsidRPr="00FC1408" w:rsidRDefault="00042E73" w:rsidP="000C2F69">
            <w:pPr>
              <w:shd w:val="clear" w:color="auto" w:fill="FFFFFF"/>
              <w:spacing w:after="0" w:line="240" w:lineRule="auto"/>
              <w:jc w:val="center"/>
              <w:rPr>
                <w:rFonts w:ascii="Times New Roman" w:hAnsi="Times New Roman"/>
                <w:b/>
                <w:sz w:val="24"/>
                <w:szCs w:val="24"/>
              </w:rPr>
            </w:pPr>
            <w:r w:rsidRPr="00FC1408">
              <w:rPr>
                <w:rFonts w:ascii="Times New Roman" w:hAnsi="Times New Roman"/>
                <w:b/>
                <w:sz w:val="24"/>
                <w:szCs w:val="24"/>
              </w:rPr>
              <w:t>Unidad</w:t>
            </w:r>
          </w:p>
        </w:tc>
        <w:tc>
          <w:tcPr>
            <w:tcW w:w="759" w:type="pct"/>
            <w:tcBorders>
              <w:left w:val="single" w:sz="4" w:space="0" w:color="auto"/>
            </w:tcBorders>
            <w:vAlign w:val="bottom"/>
          </w:tcPr>
          <w:p w:rsidR="00042E73" w:rsidRPr="00FC1408" w:rsidRDefault="00042E73" w:rsidP="000C2F69">
            <w:pPr>
              <w:shd w:val="clear" w:color="auto" w:fill="FFFFFF"/>
              <w:spacing w:after="0" w:line="240" w:lineRule="auto"/>
              <w:jc w:val="center"/>
              <w:rPr>
                <w:rFonts w:ascii="Times New Roman" w:hAnsi="Times New Roman"/>
                <w:b/>
                <w:sz w:val="24"/>
                <w:szCs w:val="24"/>
              </w:rPr>
            </w:pPr>
            <w:r w:rsidRPr="00FC1408">
              <w:rPr>
                <w:rFonts w:ascii="Times New Roman" w:hAnsi="Times New Roman"/>
                <w:b/>
                <w:sz w:val="24"/>
                <w:szCs w:val="24"/>
              </w:rPr>
              <w:t>Precio</w:t>
            </w:r>
          </w:p>
          <w:p w:rsidR="00042E73" w:rsidRPr="00FC1408" w:rsidRDefault="00042E73" w:rsidP="000C2F69">
            <w:pPr>
              <w:shd w:val="clear" w:color="auto" w:fill="FFFFFF"/>
              <w:spacing w:after="0" w:line="240" w:lineRule="auto"/>
              <w:jc w:val="center"/>
              <w:rPr>
                <w:rFonts w:ascii="Times New Roman" w:hAnsi="Times New Roman"/>
                <w:b/>
                <w:sz w:val="24"/>
                <w:szCs w:val="24"/>
              </w:rPr>
            </w:pPr>
            <w:r w:rsidRPr="00FC1408">
              <w:rPr>
                <w:rFonts w:ascii="Times New Roman" w:hAnsi="Times New Roman"/>
                <w:b/>
                <w:sz w:val="24"/>
                <w:szCs w:val="24"/>
              </w:rPr>
              <w:t>unitario</w:t>
            </w:r>
          </w:p>
        </w:tc>
        <w:tc>
          <w:tcPr>
            <w:tcW w:w="832" w:type="pct"/>
            <w:vAlign w:val="bottom"/>
          </w:tcPr>
          <w:p w:rsidR="00042E73" w:rsidRPr="00FC1408" w:rsidRDefault="00042E73" w:rsidP="000C2F69">
            <w:pPr>
              <w:shd w:val="clear" w:color="auto" w:fill="FFFFFF"/>
              <w:spacing w:after="0" w:line="240" w:lineRule="auto"/>
              <w:jc w:val="center"/>
              <w:rPr>
                <w:rFonts w:ascii="Times New Roman" w:hAnsi="Times New Roman"/>
                <w:b/>
                <w:sz w:val="24"/>
                <w:szCs w:val="24"/>
              </w:rPr>
            </w:pPr>
            <w:r w:rsidRPr="00FC1408">
              <w:rPr>
                <w:rFonts w:ascii="Times New Roman" w:hAnsi="Times New Roman"/>
                <w:b/>
                <w:sz w:val="24"/>
                <w:szCs w:val="24"/>
              </w:rPr>
              <w:t>Precio Total</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Limpieza del terreno</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2</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Jornal</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12.00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24.00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Herbicida</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L</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9</w:t>
            </w:r>
            <w:r>
              <w:rPr>
                <w:rFonts w:ascii="Times New Roman" w:hAnsi="Times New Roman"/>
                <w:sz w:val="24"/>
                <w:szCs w:val="24"/>
              </w:rPr>
              <w:t>.00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9</w:t>
            </w:r>
            <w:r>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Fungicidas</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2</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kg</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6</w:t>
            </w:r>
            <w:r>
              <w:rPr>
                <w:rFonts w:ascii="Times New Roman" w:hAnsi="Times New Roman"/>
                <w:sz w:val="24"/>
                <w:szCs w:val="24"/>
              </w:rPr>
              <w:t>.00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12</w:t>
            </w:r>
            <w:r>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Insecticidas</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r w:rsidR="00730DAA">
              <w:rPr>
                <w:rFonts w:ascii="Times New Roman" w:hAnsi="Times New Roman"/>
                <w:sz w:val="24"/>
                <w:szCs w:val="24"/>
              </w:rPr>
              <w:t>/4</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L</w:t>
            </w:r>
          </w:p>
        </w:tc>
        <w:tc>
          <w:tcPr>
            <w:tcW w:w="759" w:type="pct"/>
            <w:tcBorders>
              <w:left w:val="single" w:sz="4" w:space="0" w:color="auto"/>
            </w:tcBorders>
            <w:vAlign w:val="bottom"/>
          </w:tcPr>
          <w:p w:rsidR="00042E73" w:rsidRPr="00D50FB7" w:rsidRDefault="00730DAA"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3</w:t>
            </w:r>
            <w:r w:rsidR="00042E73">
              <w:rPr>
                <w:rFonts w:ascii="Times New Roman" w:hAnsi="Times New Roman"/>
                <w:sz w:val="24"/>
                <w:szCs w:val="24"/>
              </w:rPr>
              <w:t>.00</w:t>
            </w:r>
          </w:p>
        </w:tc>
        <w:tc>
          <w:tcPr>
            <w:tcW w:w="832" w:type="pct"/>
            <w:vAlign w:val="bottom"/>
          </w:tcPr>
          <w:p w:rsidR="00042E73" w:rsidRPr="00D50FB7" w:rsidRDefault="00730DAA"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3</w:t>
            </w:r>
            <w:r w:rsidR="00042E73">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Cámara digital</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Cámara</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80.00</w:t>
            </w:r>
          </w:p>
        </w:tc>
        <w:tc>
          <w:tcPr>
            <w:tcW w:w="832" w:type="pct"/>
            <w:vAlign w:val="bottom"/>
          </w:tcPr>
          <w:p w:rsidR="00042E73" w:rsidRPr="00D50FB7" w:rsidRDefault="00C71F20"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16</w:t>
            </w:r>
            <w:r w:rsidR="00042E73">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Libreta de campo</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Libreta</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r>
              <w:rPr>
                <w:rFonts w:ascii="Times New Roman" w:hAnsi="Times New Roman"/>
                <w:sz w:val="24"/>
                <w:szCs w:val="24"/>
              </w:rPr>
              <w:t>.00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r>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Pr>
                <w:rFonts w:ascii="Times New Roman" w:hAnsi="Times New Roman"/>
                <w:sz w:val="24"/>
                <w:szCs w:val="24"/>
              </w:rPr>
              <w:t>Navaja</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Navaja</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20.00</w:t>
            </w:r>
          </w:p>
        </w:tc>
        <w:tc>
          <w:tcPr>
            <w:tcW w:w="832" w:type="pct"/>
            <w:vAlign w:val="bottom"/>
          </w:tcPr>
          <w:p w:rsidR="00042E73" w:rsidRPr="00D50FB7" w:rsidRDefault="00C71F20" w:rsidP="00C71F20">
            <w:pPr>
              <w:tabs>
                <w:tab w:val="left" w:pos="5863"/>
              </w:tabs>
              <w:spacing w:after="0" w:line="240" w:lineRule="auto"/>
              <w:jc w:val="center"/>
              <w:rPr>
                <w:rFonts w:ascii="Times New Roman" w:hAnsi="Times New Roman"/>
                <w:sz w:val="24"/>
                <w:szCs w:val="24"/>
              </w:rPr>
            </w:pPr>
            <w:r>
              <w:rPr>
                <w:rFonts w:ascii="Times New Roman" w:hAnsi="Times New Roman"/>
                <w:sz w:val="24"/>
                <w:szCs w:val="24"/>
              </w:rPr>
              <w:t>6.6</w:t>
            </w:r>
            <w:r w:rsidR="00042E73">
              <w:rPr>
                <w:rFonts w:ascii="Times New Roman" w:hAnsi="Times New Roman"/>
                <w:sz w:val="24"/>
                <w:szCs w:val="24"/>
              </w:rPr>
              <w:t>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Pr>
                <w:rFonts w:ascii="Times New Roman" w:hAnsi="Times New Roman"/>
                <w:sz w:val="24"/>
                <w:szCs w:val="24"/>
              </w:rPr>
              <w:t>Tijera de podar</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w:t>
            </w:r>
          </w:p>
        </w:tc>
        <w:tc>
          <w:tcPr>
            <w:tcW w:w="790" w:type="pct"/>
            <w:tcBorders>
              <w:righ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Tijera</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28.00</w:t>
            </w:r>
          </w:p>
        </w:tc>
        <w:tc>
          <w:tcPr>
            <w:tcW w:w="832" w:type="pct"/>
            <w:vAlign w:val="bottom"/>
          </w:tcPr>
          <w:p w:rsidR="00042E73" w:rsidRPr="00D50FB7" w:rsidRDefault="00C71F20" w:rsidP="00C71F20">
            <w:pPr>
              <w:tabs>
                <w:tab w:val="left" w:pos="5863"/>
              </w:tabs>
              <w:spacing w:after="0" w:line="240" w:lineRule="auto"/>
              <w:jc w:val="center"/>
              <w:rPr>
                <w:rFonts w:ascii="Times New Roman" w:hAnsi="Times New Roman"/>
                <w:sz w:val="24"/>
                <w:szCs w:val="24"/>
              </w:rPr>
            </w:pPr>
            <w:r>
              <w:rPr>
                <w:rFonts w:ascii="Times New Roman" w:hAnsi="Times New Roman"/>
                <w:sz w:val="24"/>
                <w:szCs w:val="24"/>
              </w:rPr>
              <w:t>9.3</w:t>
            </w:r>
            <w:r w:rsidR="00042E73">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Calibrador</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Calibrador</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12</w:t>
            </w:r>
            <w:r>
              <w:rPr>
                <w:rFonts w:ascii="Times New Roman" w:hAnsi="Times New Roman"/>
                <w:sz w:val="24"/>
                <w:szCs w:val="24"/>
              </w:rPr>
              <w:t>.00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12</w:t>
            </w:r>
            <w:r>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Letreros</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27</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Letrero</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2</w:t>
            </w:r>
            <w:r>
              <w:rPr>
                <w:rFonts w:ascii="Times New Roman" w:hAnsi="Times New Roman"/>
                <w:sz w:val="24"/>
                <w:szCs w:val="24"/>
              </w:rPr>
              <w:t>.00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54</w:t>
            </w:r>
            <w:r>
              <w:rPr>
                <w:rFonts w:ascii="Times New Roman" w:hAnsi="Times New Roman"/>
                <w:sz w:val="24"/>
                <w:szCs w:val="24"/>
              </w:rPr>
              <w:t>.00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Pr>
                <w:rFonts w:ascii="Times New Roman" w:hAnsi="Times New Roman"/>
                <w:sz w:val="24"/>
                <w:szCs w:val="24"/>
              </w:rPr>
              <w:t>Manejo de ensayo</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5</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Jornal</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12.00</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60.00</w:t>
            </w:r>
          </w:p>
        </w:tc>
      </w:tr>
      <w:tr w:rsidR="00042E73" w:rsidRPr="00D50FB7" w:rsidTr="00491E52">
        <w:trPr>
          <w:trHeight w:val="340"/>
        </w:trPr>
        <w:tc>
          <w:tcPr>
            <w:tcW w:w="1602" w:type="pct"/>
            <w:vAlign w:val="bottom"/>
          </w:tcPr>
          <w:p w:rsidR="00042E73" w:rsidRPr="00D50FB7" w:rsidRDefault="00042E73" w:rsidP="000C2F69">
            <w:pPr>
              <w:tabs>
                <w:tab w:val="left" w:pos="5863"/>
              </w:tabs>
              <w:spacing w:after="0" w:line="240" w:lineRule="auto"/>
              <w:rPr>
                <w:rFonts w:ascii="Times New Roman" w:hAnsi="Times New Roman"/>
                <w:sz w:val="24"/>
                <w:szCs w:val="24"/>
              </w:rPr>
            </w:pPr>
            <w:r w:rsidRPr="00D50FB7">
              <w:rPr>
                <w:rFonts w:ascii="Times New Roman" w:hAnsi="Times New Roman"/>
                <w:sz w:val="24"/>
                <w:szCs w:val="24"/>
              </w:rPr>
              <w:t>Esferográficos</w:t>
            </w:r>
          </w:p>
        </w:tc>
        <w:tc>
          <w:tcPr>
            <w:tcW w:w="1016"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4</w:t>
            </w:r>
          </w:p>
        </w:tc>
        <w:tc>
          <w:tcPr>
            <w:tcW w:w="790" w:type="pct"/>
            <w:tcBorders>
              <w:right w:val="single" w:sz="4" w:space="0" w:color="auto"/>
            </w:tcBorders>
            <w:vAlign w:val="bottom"/>
          </w:tcPr>
          <w:p w:rsidR="00042E73" w:rsidRPr="00D50FB7" w:rsidRDefault="000C2F69" w:rsidP="000C2F69">
            <w:pPr>
              <w:tabs>
                <w:tab w:val="left" w:pos="5863"/>
              </w:tabs>
              <w:spacing w:after="0" w:line="240" w:lineRule="auto"/>
              <w:jc w:val="center"/>
              <w:rPr>
                <w:rFonts w:ascii="Times New Roman" w:hAnsi="Times New Roman"/>
                <w:sz w:val="24"/>
                <w:szCs w:val="24"/>
              </w:rPr>
            </w:pPr>
            <w:r>
              <w:rPr>
                <w:rFonts w:ascii="Times New Roman" w:hAnsi="Times New Roman"/>
                <w:sz w:val="24"/>
                <w:szCs w:val="24"/>
              </w:rPr>
              <w:t xml:space="preserve">Esfero </w:t>
            </w:r>
          </w:p>
        </w:tc>
        <w:tc>
          <w:tcPr>
            <w:tcW w:w="759" w:type="pct"/>
            <w:tcBorders>
              <w:left w:val="single" w:sz="4" w:space="0" w:color="auto"/>
            </w:tcBorders>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0.25</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sz w:val="24"/>
                <w:szCs w:val="24"/>
              </w:rPr>
            </w:pPr>
            <w:r w:rsidRPr="00D50FB7">
              <w:rPr>
                <w:rFonts w:ascii="Times New Roman" w:hAnsi="Times New Roman"/>
                <w:sz w:val="24"/>
                <w:szCs w:val="24"/>
              </w:rPr>
              <w:t>1</w:t>
            </w:r>
            <w:r>
              <w:rPr>
                <w:rFonts w:ascii="Times New Roman" w:hAnsi="Times New Roman"/>
                <w:sz w:val="24"/>
                <w:szCs w:val="24"/>
              </w:rPr>
              <w:t>.00</w:t>
            </w:r>
          </w:p>
        </w:tc>
      </w:tr>
      <w:tr w:rsidR="00042E73" w:rsidRPr="00D50FB7" w:rsidTr="00491E52">
        <w:trPr>
          <w:trHeight w:val="340"/>
        </w:trPr>
        <w:tc>
          <w:tcPr>
            <w:tcW w:w="4168" w:type="pct"/>
            <w:gridSpan w:val="4"/>
            <w:vAlign w:val="bottom"/>
          </w:tcPr>
          <w:p w:rsidR="00042E73" w:rsidRPr="00D50FB7" w:rsidRDefault="00042E73" w:rsidP="000C2F69">
            <w:pPr>
              <w:tabs>
                <w:tab w:val="left" w:pos="5863"/>
              </w:tabs>
              <w:spacing w:after="0" w:line="240" w:lineRule="auto"/>
              <w:rPr>
                <w:rFonts w:ascii="Times New Roman" w:hAnsi="Times New Roman"/>
                <w:sz w:val="24"/>
                <w:szCs w:val="24"/>
              </w:rPr>
            </w:pPr>
            <w:r>
              <w:rPr>
                <w:rFonts w:ascii="Times New Roman" w:hAnsi="Times New Roman"/>
                <w:b/>
                <w:sz w:val="24"/>
                <w:szCs w:val="24"/>
              </w:rPr>
              <w:t>Total de costos directos</w:t>
            </w:r>
          </w:p>
        </w:tc>
        <w:tc>
          <w:tcPr>
            <w:tcW w:w="832" w:type="pct"/>
            <w:vAlign w:val="bottom"/>
          </w:tcPr>
          <w:p w:rsidR="00042E73" w:rsidRPr="00D50FB7" w:rsidRDefault="00730DAA" w:rsidP="00730DAA">
            <w:pPr>
              <w:tabs>
                <w:tab w:val="left" w:pos="5863"/>
              </w:tabs>
              <w:spacing w:after="0" w:line="240" w:lineRule="auto"/>
              <w:jc w:val="center"/>
              <w:rPr>
                <w:rFonts w:ascii="Times New Roman" w:hAnsi="Times New Roman"/>
                <w:b/>
                <w:sz w:val="24"/>
                <w:szCs w:val="24"/>
              </w:rPr>
            </w:pPr>
            <w:r>
              <w:rPr>
                <w:rFonts w:ascii="Times New Roman" w:hAnsi="Times New Roman"/>
                <w:b/>
                <w:sz w:val="24"/>
                <w:szCs w:val="24"/>
              </w:rPr>
              <w:t>227</w:t>
            </w:r>
            <w:r w:rsidR="00C71F20">
              <w:rPr>
                <w:rFonts w:ascii="Times New Roman" w:hAnsi="Times New Roman"/>
                <w:b/>
                <w:sz w:val="24"/>
                <w:szCs w:val="24"/>
              </w:rPr>
              <w:t>.9</w:t>
            </w:r>
            <w:r w:rsidR="00042E73">
              <w:rPr>
                <w:rFonts w:ascii="Times New Roman" w:hAnsi="Times New Roman"/>
                <w:b/>
                <w:sz w:val="24"/>
                <w:szCs w:val="24"/>
              </w:rPr>
              <w:t>0</w:t>
            </w:r>
          </w:p>
        </w:tc>
      </w:tr>
      <w:tr w:rsidR="00042E73" w:rsidRPr="00D50FB7" w:rsidTr="00491E52">
        <w:trPr>
          <w:trHeight w:val="340"/>
        </w:trPr>
        <w:tc>
          <w:tcPr>
            <w:tcW w:w="4168" w:type="pct"/>
            <w:gridSpan w:val="4"/>
            <w:vAlign w:val="bottom"/>
          </w:tcPr>
          <w:p w:rsidR="00042E73" w:rsidRPr="00DD4CB8" w:rsidRDefault="00042E73" w:rsidP="000C2F69">
            <w:pPr>
              <w:tabs>
                <w:tab w:val="left" w:pos="5863"/>
              </w:tabs>
              <w:spacing w:after="0" w:line="240" w:lineRule="auto"/>
              <w:rPr>
                <w:rFonts w:ascii="Times New Roman" w:hAnsi="Times New Roman"/>
                <w:sz w:val="24"/>
                <w:szCs w:val="24"/>
              </w:rPr>
            </w:pPr>
            <w:r w:rsidRPr="00DD4CB8">
              <w:rPr>
                <w:rFonts w:ascii="Times New Roman" w:hAnsi="Times New Roman"/>
                <w:sz w:val="24"/>
                <w:szCs w:val="24"/>
              </w:rPr>
              <w:t>Costos administrativos</w:t>
            </w:r>
            <w:r>
              <w:rPr>
                <w:rFonts w:ascii="Times New Roman" w:hAnsi="Times New Roman"/>
                <w:sz w:val="24"/>
                <w:szCs w:val="24"/>
              </w:rPr>
              <w:t xml:space="preserve"> (10 %)</w:t>
            </w:r>
          </w:p>
        </w:tc>
        <w:tc>
          <w:tcPr>
            <w:tcW w:w="832" w:type="pct"/>
            <w:vAlign w:val="bottom"/>
          </w:tcPr>
          <w:p w:rsidR="00042E73" w:rsidRPr="00DD4CB8" w:rsidRDefault="00042E73" w:rsidP="000C2F69">
            <w:pPr>
              <w:tabs>
                <w:tab w:val="left" w:pos="5863"/>
              </w:tabs>
              <w:spacing w:after="0" w:line="240" w:lineRule="auto"/>
              <w:jc w:val="center"/>
              <w:rPr>
                <w:rFonts w:ascii="Times New Roman" w:hAnsi="Times New Roman"/>
                <w:sz w:val="24"/>
                <w:szCs w:val="24"/>
              </w:rPr>
            </w:pPr>
            <w:r w:rsidRPr="00DD4CB8">
              <w:rPr>
                <w:rFonts w:ascii="Times New Roman" w:hAnsi="Times New Roman"/>
                <w:sz w:val="24"/>
                <w:szCs w:val="24"/>
              </w:rPr>
              <w:t>33.00</w:t>
            </w:r>
          </w:p>
        </w:tc>
      </w:tr>
      <w:tr w:rsidR="00042E73" w:rsidRPr="00D50FB7" w:rsidTr="00491E52">
        <w:trPr>
          <w:trHeight w:val="340"/>
        </w:trPr>
        <w:tc>
          <w:tcPr>
            <w:tcW w:w="4168" w:type="pct"/>
            <w:gridSpan w:val="4"/>
            <w:vAlign w:val="bottom"/>
          </w:tcPr>
          <w:p w:rsidR="00042E73" w:rsidRPr="00DD4CB8" w:rsidRDefault="00042E73" w:rsidP="000C2F69">
            <w:pPr>
              <w:tabs>
                <w:tab w:val="left" w:pos="5863"/>
              </w:tabs>
              <w:spacing w:after="0" w:line="240" w:lineRule="auto"/>
              <w:rPr>
                <w:rFonts w:ascii="Times New Roman" w:hAnsi="Times New Roman"/>
                <w:sz w:val="24"/>
                <w:szCs w:val="24"/>
              </w:rPr>
            </w:pPr>
            <w:r w:rsidRPr="00DD4CB8">
              <w:rPr>
                <w:rFonts w:ascii="Times New Roman" w:hAnsi="Times New Roman"/>
                <w:sz w:val="24"/>
                <w:szCs w:val="24"/>
              </w:rPr>
              <w:t>Asistencia técnica</w:t>
            </w:r>
            <w:r>
              <w:rPr>
                <w:rFonts w:ascii="Times New Roman" w:hAnsi="Times New Roman"/>
                <w:sz w:val="24"/>
                <w:szCs w:val="24"/>
              </w:rPr>
              <w:t xml:space="preserve"> (0.5 %)</w:t>
            </w:r>
          </w:p>
        </w:tc>
        <w:tc>
          <w:tcPr>
            <w:tcW w:w="832" w:type="pct"/>
            <w:vAlign w:val="bottom"/>
          </w:tcPr>
          <w:p w:rsidR="00042E73" w:rsidRPr="00DD4CB8" w:rsidRDefault="00042E73" w:rsidP="000C2F69">
            <w:pPr>
              <w:tabs>
                <w:tab w:val="left" w:pos="5863"/>
              </w:tabs>
              <w:spacing w:after="0" w:line="240" w:lineRule="auto"/>
              <w:jc w:val="center"/>
              <w:rPr>
                <w:rFonts w:ascii="Times New Roman" w:hAnsi="Times New Roman"/>
                <w:sz w:val="24"/>
                <w:szCs w:val="24"/>
              </w:rPr>
            </w:pPr>
            <w:r w:rsidRPr="00DD4CB8">
              <w:rPr>
                <w:rFonts w:ascii="Times New Roman" w:hAnsi="Times New Roman"/>
                <w:sz w:val="24"/>
                <w:szCs w:val="24"/>
              </w:rPr>
              <w:t>16.50</w:t>
            </w:r>
          </w:p>
        </w:tc>
      </w:tr>
      <w:tr w:rsidR="00042E73" w:rsidRPr="00D50FB7" w:rsidTr="00491E52">
        <w:trPr>
          <w:trHeight w:val="340"/>
        </w:trPr>
        <w:tc>
          <w:tcPr>
            <w:tcW w:w="4168" w:type="pct"/>
            <w:gridSpan w:val="4"/>
            <w:vAlign w:val="bottom"/>
          </w:tcPr>
          <w:p w:rsidR="00042E73" w:rsidRDefault="00042E73" w:rsidP="000C2F69">
            <w:pPr>
              <w:tabs>
                <w:tab w:val="left" w:pos="5863"/>
              </w:tabs>
              <w:spacing w:after="0" w:line="240" w:lineRule="auto"/>
              <w:rPr>
                <w:rFonts w:ascii="Times New Roman" w:hAnsi="Times New Roman"/>
                <w:b/>
                <w:sz w:val="24"/>
                <w:szCs w:val="24"/>
              </w:rPr>
            </w:pPr>
            <w:r>
              <w:rPr>
                <w:rFonts w:ascii="Times New Roman" w:hAnsi="Times New Roman"/>
                <w:b/>
                <w:sz w:val="24"/>
                <w:szCs w:val="24"/>
              </w:rPr>
              <w:t>Total de costos indirectos</w:t>
            </w:r>
          </w:p>
        </w:tc>
        <w:tc>
          <w:tcPr>
            <w:tcW w:w="832" w:type="pct"/>
            <w:vAlign w:val="bottom"/>
          </w:tcPr>
          <w:p w:rsidR="00042E73" w:rsidRPr="00D50FB7" w:rsidRDefault="00042E73" w:rsidP="000C2F69">
            <w:pPr>
              <w:tabs>
                <w:tab w:val="left" w:pos="5863"/>
              </w:tabs>
              <w:spacing w:after="0" w:line="240" w:lineRule="auto"/>
              <w:jc w:val="center"/>
              <w:rPr>
                <w:rFonts w:ascii="Times New Roman" w:hAnsi="Times New Roman"/>
                <w:b/>
                <w:sz w:val="24"/>
                <w:szCs w:val="24"/>
              </w:rPr>
            </w:pPr>
            <w:r>
              <w:rPr>
                <w:rFonts w:ascii="Times New Roman" w:hAnsi="Times New Roman"/>
                <w:b/>
                <w:sz w:val="24"/>
                <w:szCs w:val="24"/>
              </w:rPr>
              <w:t>49.50</w:t>
            </w:r>
          </w:p>
        </w:tc>
      </w:tr>
      <w:tr w:rsidR="00042E73" w:rsidRPr="00D50FB7" w:rsidTr="00491E52">
        <w:trPr>
          <w:trHeight w:val="340"/>
        </w:trPr>
        <w:tc>
          <w:tcPr>
            <w:tcW w:w="4168" w:type="pct"/>
            <w:gridSpan w:val="4"/>
            <w:vAlign w:val="bottom"/>
          </w:tcPr>
          <w:p w:rsidR="00042E73" w:rsidRPr="00D50FB7" w:rsidRDefault="00042E73" w:rsidP="000C2F69">
            <w:pPr>
              <w:tabs>
                <w:tab w:val="left" w:pos="5863"/>
              </w:tabs>
              <w:spacing w:after="0" w:line="240" w:lineRule="auto"/>
              <w:rPr>
                <w:rFonts w:ascii="Times New Roman" w:hAnsi="Times New Roman"/>
                <w:b/>
                <w:sz w:val="24"/>
                <w:szCs w:val="24"/>
              </w:rPr>
            </w:pPr>
            <w:r>
              <w:rPr>
                <w:rFonts w:ascii="Times New Roman" w:hAnsi="Times New Roman"/>
                <w:b/>
                <w:sz w:val="24"/>
                <w:szCs w:val="24"/>
              </w:rPr>
              <w:t>Gran total de costos directos más costos indirectos</w:t>
            </w:r>
          </w:p>
        </w:tc>
        <w:tc>
          <w:tcPr>
            <w:tcW w:w="832" w:type="pct"/>
            <w:vAlign w:val="bottom"/>
          </w:tcPr>
          <w:p w:rsidR="00042E73" w:rsidRPr="00D50FB7" w:rsidRDefault="00730DAA" w:rsidP="00730DAA">
            <w:pPr>
              <w:tabs>
                <w:tab w:val="left" w:pos="5863"/>
              </w:tabs>
              <w:spacing w:after="0" w:line="240" w:lineRule="auto"/>
              <w:jc w:val="center"/>
              <w:rPr>
                <w:rFonts w:ascii="Times New Roman" w:hAnsi="Times New Roman"/>
                <w:b/>
                <w:sz w:val="24"/>
                <w:szCs w:val="24"/>
              </w:rPr>
            </w:pPr>
            <w:r>
              <w:rPr>
                <w:rFonts w:ascii="Times New Roman" w:hAnsi="Times New Roman"/>
                <w:b/>
                <w:sz w:val="24"/>
                <w:szCs w:val="24"/>
              </w:rPr>
              <w:t>277</w:t>
            </w:r>
            <w:r w:rsidR="00042E73">
              <w:rPr>
                <w:rFonts w:ascii="Times New Roman" w:hAnsi="Times New Roman"/>
                <w:b/>
                <w:sz w:val="24"/>
                <w:szCs w:val="24"/>
              </w:rPr>
              <w:t>.</w:t>
            </w:r>
            <w:r w:rsidR="00C71F20">
              <w:rPr>
                <w:rFonts w:ascii="Times New Roman" w:hAnsi="Times New Roman"/>
                <w:b/>
                <w:sz w:val="24"/>
                <w:szCs w:val="24"/>
              </w:rPr>
              <w:t>4</w:t>
            </w:r>
            <w:r w:rsidR="00042E73">
              <w:rPr>
                <w:rFonts w:ascii="Times New Roman" w:hAnsi="Times New Roman"/>
                <w:b/>
                <w:sz w:val="24"/>
                <w:szCs w:val="24"/>
              </w:rPr>
              <w:t>0</w:t>
            </w:r>
          </w:p>
        </w:tc>
      </w:tr>
    </w:tbl>
    <w:p w:rsidR="00042E73"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p w:rsidR="00042E73" w:rsidRPr="001135AE"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1135AE">
        <w:rPr>
          <w:rFonts w:ascii="Times New Roman" w:hAnsi="Times New Roman" w:cs="Times New Roman"/>
          <w:sz w:val="24"/>
          <w:szCs w:val="24"/>
        </w:rPr>
        <w:t xml:space="preserve">Para evaluar la rentabilidad </w:t>
      </w:r>
      <w:r w:rsidR="000C2F69">
        <w:rPr>
          <w:rFonts w:ascii="Times New Roman" w:hAnsi="Times New Roman" w:cs="Times New Roman"/>
          <w:sz w:val="24"/>
          <w:szCs w:val="24"/>
        </w:rPr>
        <w:t xml:space="preserve">de </w:t>
      </w:r>
      <w:r w:rsidRPr="001135AE">
        <w:rPr>
          <w:rFonts w:ascii="Times New Roman" w:hAnsi="Times New Roman" w:cs="Times New Roman"/>
          <w:sz w:val="24"/>
          <w:szCs w:val="24"/>
        </w:rPr>
        <w:t xml:space="preserve">dos </w:t>
      </w:r>
      <w:r w:rsidR="0044277B">
        <w:rPr>
          <w:rFonts w:ascii="Times New Roman" w:hAnsi="Times New Roman" w:cs="Times New Roman"/>
          <w:sz w:val="24"/>
          <w:szCs w:val="24"/>
        </w:rPr>
        <w:t>variedades</w:t>
      </w:r>
      <w:r w:rsidRPr="001135AE">
        <w:rPr>
          <w:rFonts w:ascii="Times New Roman" w:hAnsi="Times New Roman" w:cs="Times New Roman"/>
          <w:sz w:val="24"/>
          <w:szCs w:val="24"/>
        </w:rPr>
        <w:t>, y tres tipos de injertos en el cantón Patate</w:t>
      </w:r>
      <w:r w:rsidR="000C2F69">
        <w:rPr>
          <w:rFonts w:ascii="Times New Roman" w:hAnsi="Times New Roman" w:cs="Times New Roman"/>
          <w:sz w:val="24"/>
          <w:szCs w:val="24"/>
        </w:rPr>
        <w:t>,</w:t>
      </w:r>
      <w:r w:rsidRPr="001135AE">
        <w:rPr>
          <w:rFonts w:ascii="Times New Roman" w:hAnsi="Times New Roman" w:cs="Times New Roman"/>
          <w:sz w:val="24"/>
          <w:szCs w:val="24"/>
        </w:rPr>
        <w:t xml:space="preserve"> provincia Tungurahua, se siguió la metodología de cálculo de </w:t>
      </w:r>
      <w:r w:rsidR="0054160D">
        <w:rPr>
          <w:rFonts w:ascii="Times New Roman" w:hAnsi="Times New Roman" w:cs="Times New Roman"/>
          <w:sz w:val="24"/>
          <w:szCs w:val="24"/>
        </w:rPr>
        <w:t>la relación beneficio costo (</w:t>
      </w:r>
      <w:r w:rsidRPr="001135AE">
        <w:rPr>
          <w:rFonts w:ascii="Times New Roman" w:hAnsi="Times New Roman" w:cs="Times New Roman"/>
          <w:sz w:val="24"/>
          <w:szCs w:val="24"/>
        </w:rPr>
        <w:t>B/C), para lo cual se determinaron los costos de producción de 450 plantas que constituyó el</w:t>
      </w:r>
      <w:r w:rsidR="000C2F69">
        <w:rPr>
          <w:rFonts w:ascii="Times New Roman" w:hAnsi="Times New Roman" w:cs="Times New Roman"/>
          <w:sz w:val="24"/>
          <w:szCs w:val="24"/>
        </w:rPr>
        <w:t xml:space="preserve"> proyecto de investigación</w:t>
      </w:r>
      <w:r w:rsidRPr="001135AE">
        <w:rPr>
          <w:rFonts w:ascii="Times New Roman" w:hAnsi="Times New Roman" w:cs="Times New Roman"/>
          <w:sz w:val="24"/>
          <w:szCs w:val="24"/>
        </w:rPr>
        <w:t>.</w:t>
      </w:r>
    </w:p>
    <w:p w:rsidR="00042E73" w:rsidRPr="001135AE" w:rsidRDefault="00042E73" w:rsidP="00042E73">
      <w:pPr>
        <w:tabs>
          <w:tab w:val="left" w:pos="8504"/>
        </w:tabs>
        <w:autoSpaceDE w:val="0"/>
        <w:autoSpaceDN w:val="0"/>
        <w:adjustRightInd w:val="0"/>
        <w:spacing w:after="0"/>
        <w:ind w:right="-1"/>
        <w:jc w:val="both"/>
        <w:rPr>
          <w:rFonts w:ascii="Times New Roman" w:hAnsi="Times New Roman" w:cs="Times New Roman"/>
          <w:sz w:val="24"/>
          <w:szCs w:val="24"/>
        </w:rPr>
      </w:pPr>
      <w:r w:rsidRPr="001135AE">
        <w:rPr>
          <w:rFonts w:ascii="Times New Roman" w:hAnsi="Times New Roman" w:cs="Times New Roman"/>
          <w:b/>
          <w:sz w:val="24"/>
          <w:szCs w:val="24"/>
        </w:rPr>
        <w:lastRenderedPageBreak/>
        <w:t xml:space="preserve">Cuadro Nº 6. </w:t>
      </w:r>
      <w:r w:rsidRPr="001135AE">
        <w:rPr>
          <w:rFonts w:ascii="Times New Roman" w:hAnsi="Times New Roman" w:cs="Times New Roman"/>
          <w:sz w:val="24"/>
          <w:szCs w:val="24"/>
        </w:rPr>
        <w:t>Costo total por tratamiento.</w:t>
      </w:r>
    </w:p>
    <w:p w:rsidR="00042E73"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tbl>
      <w:tblPr>
        <w:tblStyle w:val="Tablaconcuadrcula"/>
        <w:tblW w:w="0" w:type="auto"/>
        <w:tblLook w:val="04A0" w:firstRow="1" w:lastRow="0" w:firstColumn="1" w:lastColumn="0" w:noHBand="0" w:noVBand="1"/>
      </w:tblPr>
      <w:tblGrid>
        <w:gridCol w:w="1969"/>
        <w:gridCol w:w="1854"/>
        <w:gridCol w:w="2062"/>
        <w:gridCol w:w="2043"/>
      </w:tblGrid>
      <w:tr w:rsidR="00042E73" w:rsidRPr="00F90C77" w:rsidTr="0067214B">
        <w:trPr>
          <w:trHeight w:val="624"/>
        </w:trPr>
        <w:tc>
          <w:tcPr>
            <w:tcW w:w="1969" w:type="dxa"/>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Tratamiento</w:t>
            </w:r>
          </w:p>
        </w:tc>
        <w:tc>
          <w:tcPr>
            <w:tcW w:w="1854" w:type="dxa"/>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Costos directos ($)</w:t>
            </w:r>
          </w:p>
        </w:tc>
        <w:tc>
          <w:tcPr>
            <w:tcW w:w="2062" w:type="dxa"/>
            <w:vAlign w:val="bottom"/>
          </w:tcPr>
          <w:p w:rsidR="000C2F69"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 xml:space="preserve">Costos indirectos </w:t>
            </w:r>
          </w:p>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w:t>
            </w:r>
          </w:p>
        </w:tc>
        <w:tc>
          <w:tcPr>
            <w:tcW w:w="2043" w:type="dxa"/>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Total/tratamiento ($)</w:t>
            </w:r>
          </w:p>
        </w:tc>
      </w:tr>
      <w:tr w:rsidR="00042E73" w:rsidRPr="00F90C77" w:rsidTr="0067214B">
        <w:trPr>
          <w:trHeight w:val="624"/>
        </w:trPr>
        <w:tc>
          <w:tcPr>
            <w:tcW w:w="1969" w:type="dxa"/>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F90C77">
              <w:rPr>
                <w:rFonts w:ascii="Times New Roman" w:hAnsi="Times New Roman" w:cs="Times New Roman"/>
                <w:sz w:val="24"/>
                <w:szCs w:val="24"/>
              </w:rPr>
              <w:t>T3</w:t>
            </w:r>
          </w:p>
        </w:tc>
        <w:tc>
          <w:tcPr>
            <w:tcW w:w="1854" w:type="dxa"/>
            <w:vAlign w:val="bottom"/>
          </w:tcPr>
          <w:p w:rsidR="00042E73" w:rsidRPr="00F90C77" w:rsidRDefault="00477C59"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12.</w:t>
            </w:r>
            <w:r w:rsidR="00BC73E8">
              <w:rPr>
                <w:rFonts w:ascii="Times New Roman" w:hAnsi="Times New Roman" w:cs="Times New Roman"/>
                <w:sz w:val="24"/>
                <w:szCs w:val="24"/>
              </w:rPr>
              <w:t>66</w:t>
            </w:r>
          </w:p>
        </w:tc>
        <w:tc>
          <w:tcPr>
            <w:tcW w:w="2062" w:type="dxa"/>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F90C77">
              <w:rPr>
                <w:rFonts w:ascii="Times New Roman" w:hAnsi="Times New Roman" w:cs="Times New Roman"/>
                <w:sz w:val="24"/>
                <w:szCs w:val="24"/>
              </w:rPr>
              <w:t>2.75</w:t>
            </w:r>
          </w:p>
        </w:tc>
        <w:tc>
          <w:tcPr>
            <w:tcW w:w="2043" w:type="dxa"/>
            <w:vAlign w:val="bottom"/>
          </w:tcPr>
          <w:p w:rsidR="00042E73" w:rsidRPr="00F90C77"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15,41</w:t>
            </w:r>
          </w:p>
        </w:tc>
      </w:tr>
    </w:tbl>
    <w:p w:rsidR="009706A7" w:rsidRPr="00AB0E25" w:rsidRDefault="009706A7" w:rsidP="00EC1E19">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p w:rsidR="00042E73" w:rsidRDefault="00042E73" w:rsidP="00042E73">
      <w:pPr>
        <w:tabs>
          <w:tab w:val="left" w:pos="8504"/>
        </w:tabs>
        <w:autoSpaceDE w:val="0"/>
        <w:autoSpaceDN w:val="0"/>
        <w:adjustRightInd w:val="0"/>
        <w:spacing w:after="0"/>
        <w:ind w:right="-1"/>
        <w:jc w:val="both"/>
        <w:rPr>
          <w:rFonts w:ascii="Times New Roman" w:hAnsi="Times New Roman" w:cs="Times New Roman"/>
          <w:b/>
          <w:sz w:val="24"/>
          <w:szCs w:val="24"/>
        </w:rPr>
      </w:pPr>
      <w:r w:rsidRPr="001135AE">
        <w:rPr>
          <w:rFonts w:ascii="Times New Roman" w:hAnsi="Times New Roman" w:cs="Times New Roman"/>
          <w:b/>
          <w:sz w:val="24"/>
          <w:szCs w:val="24"/>
        </w:rPr>
        <w:t xml:space="preserve">Cuadro Nº 7. </w:t>
      </w:r>
      <w:r w:rsidRPr="001135AE">
        <w:rPr>
          <w:rFonts w:ascii="Times New Roman" w:hAnsi="Times New Roman" w:cs="Times New Roman"/>
          <w:sz w:val="24"/>
          <w:szCs w:val="24"/>
        </w:rPr>
        <w:t>Ingreso total del tratamiento</w:t>
      </w:r>
      <w:r w:rsidRPr="001135AE">
        <w:rPr>
          <w:rFonts w:ascii="Times New Roman" w:hAnsi="Times New Roman" w:cs="Times New Roman"/>
          <w:b/>
          <w:sz w:val="24"/>
          <w:szCs w:val="24"/>
        </w:rPr>
        <w:t>.</w:t>
      </w:r>
    </w:p>
    <w:p w:rsidR="00042E73"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tbl>
      <w:tblPr>
        <w:tblStyle w:val="Tablaconcuadrcula"/>
        <w:tblW w:w="5000" w:type="pct"/>
        <w:tblLook w:val="04A0" w:firstRow="1" w:lastRow="0" w:firstColumn="1" w:lastColumn="0" w:noHBand="0" w:noVBand="1"/>
      </w:tblPr>
      <w:tblGrid>
        <w:gridCol w:w="1982"/>
        <w:gridCol w:w="1982"/>
        <w:gridCol w:w="1982"/>
        <w:gridCol w:w="1982"/>
      </w:tblGrid>
      <w:tr w:rsidR="00042E73" w:rsidRPr="00F90C77" w:rsidTr="0067214B">
        <w:trPr>
          <w:trHeight w:val="624"/>
        </w:trPr>
        <w:tc>
          <w:tcPr>
            <w:tcW w:w="1250" w:type="pct"/>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Tratamiento</w:t>
            </w:r>
          </w:p>
        </w:tc>
        <w:tc>
          <w:tcPr>
            <w:tcW w:w="1250" w:type="pct"/>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Nº plantas vendidas</w:t>
            </w:r>
          </w:p>
        </w:tc>
        <w:tc>
          <w:tcPr>
            <w:tcW w:w="1250" w:type="pct"/>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Precio/plántulas ($)</w:t>
            </w:r>
          </w:p>
        </w:tc>
        <w:tc>
          <w:tcPr>
            <w:tcW w:w="1250" w:type="pct"/>
            <w:vAlign w:val="bottom"/>
          </w:tcPr>
          <w:p w:rsidR="000C2F69"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 xml:space="preserve">Ingreso bruto </w:t>
            </w:r>
          </w:p>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F90C77">
              <w:rPr>
                <w:rFonts w:ascii="Times New Roman" w:hAnsi="Times New Roman" w:cs="Times New Roman"/>
                <w:b/>
                <w:sz w:val="24"/>
                <w:szCs w:val="24"/>
              </w:rPr>
              <w:t>($)</w:t>
            </w:r>
          </w:p>
        </w:tc>
      </w:tr>
      <w:tr w:rsidR="00042E73" w:rsidRPr="00F90C77" w:rsidTr="0067214B">
        <w:trPr>
          <w:trHeight w:val="624"/>
        </w:trPr>
        <w:tc>
          <w:tcPr>
            <w:tcW w:w="1250" w:type="pct"/>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F90C77">
              <w:rPr>
                <w:rFonts w:ascii="Times New Roman" w:hAnsi="Times New Roman" w:cs="Times New Roman"/>
                <w:sz w:val="24"/>
                <w:szCs w:val="24"/>
              </w:rPr>
              <w:t>T3</w:t>
            </w:r>
          </w:p>
        </w:tc>
        <w:tc>
          <w:tcPr>
            <w:tcW w:w="1250" w:type="pct"/>
            <w:vAlign w:val="bottom"/>
          </w:tcPr>
          <w:p w:rsidR="00042E73" w:rsidRPr="00F90C77"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F90C77">
              <w:rPr>
                <w:rFonts w:ascii="Times New Roman" w:hAnsi="Times New Roman" w:cs="Times New Roman"/>
                <w:sz w:val="24"/>
                <w:szCs w:val="24"/>
              </w:rPr>
              <w:t>25</w:t>
            </w:r>
          </w:p>
        </w:tc>
        <w:tc>
          <w:tcPr>
            <w:tcW w:w="1250" w:type="pct"/>
            <w:vAlign w:val="bottom"/>
          </w:tcPr>
          <w:p w:rsidR="00042E73" w:rsidRPr="00F90C77"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1.8</w:t>
            </w:r>
            <w:r w:rsidR="00042E73" w:rsidRPr="00F90C77">
              <w:rPr>
                <w:rFonts w:ascii="Times New Roman" w:hAnsi="Times New Roman" w:cs="Times New Roman"/>
                <w:sz w:val="24"/>
                <w:szCs w:val="24"/>
              </w:rPr>
              <w:t>0</w:t>
            </w:r>
          </w:p>
        </w:tc>
        <w:tc>
          <w:tcPr>
            <w:tcW w:w="1250" w:type="pct"/>
            <w:vAlign w:val="bottom"/>
          </w:tcPr>
          <w:p w:rsidR="00042E73" w:rsidRPr="00F90C77"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4</w:t>
            </w:r>
            <w:r w:rsidR="00042E73" w:rsidRPr="00F90C77">
              <w:rPr>
                <w:rFonts w:ascii="Times New Roman" w:hAnsi="Times New Roman" w:cs="Times New Roman"/>
                <w:sz w:val="24"/>
                <w:szCs w:val="24"/>
              </w:rPr>
              <w:t>5</w:t>
            </w:r>
            <w:r>
              <w:rPr>
                <w:rFonts w:ascii="Times New Roman" w:hAnsi="Times New Roman" w:cs="Times New Roman"/>
                <w:sz w:val="24"/>
                <w:szCs w:val="24"/>
              </w:rPr>
              <w:t>.0</w:t>
            </w:r>
            <w:r w:rsidR="00042E73" w:rsidRPr="00F90C77">
              <w:rPr>
                <w:rFonts w:ascii="Times New Roman" w:hAnsi="Times New Roman" w:cs="Times New Roman"/>
                <w:sz w:val="24"/>
                <w:szCs w:val="24"/>
              </w:rPr>
              <w:t>0</w:t>
            </w:r>
          </w:p>
        </w:tc>
      </w:tr>
    </w:tbl>
    <w:p w:rsidR="00042E73" w:rsidRPr="000C2F69" w:rsidRDefault="00042E73" w:rsidP="0093316F">
      <w:pPr>
        <w:tabs>
          <w:tab w:val="left" w:pos="8504"/>
        </w:tabs>
        <w:autoSpaceDE w:val="0"/>
        <w:autoSpaceDN w:val="0"/>
        <w:adjustRightInd w:val="0"/>
        <w:spacing w:after="0" w:line="360" w:lineRule="auto"/>
        <w:ind w:right="-1"/>
        <w:jc w:val="both"/>
        <w:rPr>
          <w:rFonts w:ascii="Times New Roman" w:hAnsi="Times New Roman" w:cs="Times New Roman"/>
          <w:color w:val="FF0000"/>
          <w:sz w:val="24"/>
          <w:szCs w:val="24"/>
        </w:rPr>
      </w:pPr>
    </w:p>
    <w:p w:rsidR="00042E73"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1135AE">
        <w:rPr>
          <w:rFonts w:ascii="Times New Roman" w:hAnsi="Times New Roman" w:cs="Times New Roman"/>
          <w:sz w:val="24"/>
          <w:szCs w:val="24"/>
        </w:rPr>
        <w:t xml:space="preserve">El Cuadro Nº </w:t>
      </w:r>
      <w:r>
        <w:rPr>
          <w:rFonts w:ascii="Times New Roman" w:hAnsi="Times New Roman" w:cs="Times New Roman"/>
          <w:sz w:val="24"/>
          <w:szCs w:val="24"/>
        </w:rPr>
        <w:t>7</w:t>
      </w:r>
      <w:r w:rsidRPr="001135AE">
        <w:rPr>
          <w:rFonts w:ascii="Times New Roman" w:hAnsi="Times New Roman" w:cs="Times New Roman"/>
          <w:sz w:val="24"/>
          <w:szCs w:val="24"/>
        </w:rPr>
        <w:t>,</w:t>
      </w:r>
      <w:r w:rsidRPr="001135AE">
        <w:rPr>
          <w:rFonts w:ascii="Times New Roman" w:hAnsi="Times New Roman" w:cs="Times New Roman"/>
          <w:b/>
          <w:sz w:val="24"/>
          <w:szCs w:val="24"/>
        </w:rPr>
        <w:t xml:space="preserve"> </w:t>
      </w:r>
      <w:r w:rsidRPr="001135AE">
        <w:rPr>
          <w:rFonts w:ascii="Times New Roman" w:hAnsi="Times New Roman" w:cs="Times New Roman"/>
          <w:sz w:val="24"/>
          <w:szCs w:val="24"/>
        </w:rPr>
        <w:t xml:space="preserve">presenta el ingreso bruto del tratamiento </w:t>
      </w:r>
      <w:r w:rsidRPr="002C4814">
        <w:rPr>
          <w:rFonts w:ascii="Times New Roman" w:hAnsi="Times New Roman" w:cs="Times New Roman"/>
          <w:sz w:val="24"/>
          <w:szCs w:val="24"/>
        </w:rPr>
        <w:t>T3</w:t>
      </w:r>
      <w:r w:rsidRPr="001135AE">
        <w:rPr>
          <w:rFonts w:ascii="Times New Roman" w:hAnsi="Times New Roman" w:cs="Times New Roman"/>
          <w:sz w:val="24"/>
          <w:szCs w:val="24"/>
        </w:rPr>
        <w:t xml:space="preserve">: El cálculo del rendimiento se efectuó de acuerdo al número de plántulas vendidas por tratamiento en las tres repeticiones, considerando el precio de venta de una </w:t>
      </w:r>
      <w:r w:rsidR="00BC73E8">
        <w:rPr>
          <w:rFonts w:ascii="Times New Roman" w:hAnsi="Times New Roman" w:cs="Times New Roman"/>
          <w:sz w:val="24"/>
          <w:szCs w:val="24"/>
        </w:rPr>
        <w:t>plántula es $ 1.8</w:t>
      </w:r>
      <w:r w:rsidRPr="001135AE">
        <w:rPr>
          <w:rFonts w:ascii="Times New Roman" w:hAnsi="Times New Roman" w:cs="Times New Roman"/>
          <w:sz w:val="24"/>
          <w:szCs w:val="24"/>
        </w:rPr>
        <w:t>0 de acuerdo a la calidad de plántula.</w:t>
      </w:r>
    </w:p>
    <w:p w:rsidR="00042E73" w:rsidRDefault="00042E73" w:rsidP="00042E73">
      <w:pPr>
        <w:tabs>
          <w:tab w:val="left" w:pos="8504"/>
        </w:tabs>
        <w:autoSpaceDE w:val="0"/>
        <w:autoSpaceDN w:val="0"/>
        <w:adjustRightInd w:val="0"/>
        <w:spacing w:after="0"/>
        <w:ind w:right="-1"/>
        <w:jc w:val="both"/>
        <w:rPr>
          <w:rFonts w:ascii="Times New Roman" w:hAnsi="Times New Roman" w:cs="Times New Roman"/>
          <w:sz w:val="24"/>
          <w:szCs w:val="24"/>
        </w:rPr>
      </w:pPr>
    </w:p>
    <w:p w:rsidR="00042E73" w:rsidRPr="00FC1408" w:rsidRDefault="00042E73" w:rsidP="00042E73">
      <w:pPr>
        <w:tabs>
          <w:tab w:val="left" w:pos="8504"/>
        </w:tabs>
        <w:autoSpaceDE w:val="0"/>
        <w:autoSpaceDN w:val="0"/>
        <w:adjustRightInd w:val="0"/>
        <w:spacing w:after="0"/>
        <w:ind w:right="-1"/>
        <w:jc w:val="both"/>
        <w:rPr>
          <w:rFonts w:ascii="Times New Roman" w:hAnsi="Times New Roman" w:cs="Times New Roman"/>
          <w:sz w:val="24"/>
          <w:szCs w:val="24"/>
        </w:rPr>
      </w:pPr>
      <w:r w:rsidRPr="00FC1408">
        <w:rPr>
          <w:rFonts w:ascii="Times New Roman" w:hAnsi="Times New Roman" w:cs="Times New Roman"/>
          <w:b/>
          <w:sz w:val="24"/>
          <w:szCs w:val="24"/>
        </w:rPr>
        <w:t>Cuadro Nº 8</w:t>
      </w:r>
      <w:r w:rsidRPr="00FC1408">
        <w:rPr>
          <w:rFonts w:ascii="Times New Roman" w:hAnsi="Times New Roman" w:cs="Times New Roman"/>
          <w:sz w:val="24"/>
          <w:szCs w:val="24"/>
        </w:rPr>
        <w:t>. Cálculo de la relación beneficio/cos</w:t>
      </w:r>
      <w:r>
        <w:rPr>
          <w:rFonts w:ascii="Times New Roman" w:hAnsi="Times New Roman" w:cs="Times New Roman"/>
          <w:sz w:val="24"/>
          <w:szCs w:val="24"/>
        </w:rPr>
        <w:t>to del tratamiento (T3).</w:t>
      </w:r>
    </w:p>
    <w:p w:rsidR="00042E73" w:rsidRPr="001135AE" w:rsidRDefault="00042E73" w:rsidP="0093316F">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tbl>
      <w:tblPr>
        <w:tblStyle w:val="Tablaconcuadrcula"/>
        <w:tblW w:w="7933" w:type="dxa"/>
        <w:tblLook w:val="04A0" w:firstRow="1" w:lastRow="0" w:firstColumn="1" w:lastColumn="0" w:noHBand="0" w:noVBand="1"/>
      </w:tblPr>
      <w:tblGrid>
        <w:gridCol w:w="1555"/>
        <w:gridCol w:w="1701"/>
        <w:gridCol w:w="1417"/>
        <w:gridCol w:w="1701"/>
        <w:gridCol w:w="1559"/>
      </w:tblGrid>
      <w:tr w:rsidR="00042E73" w:rsidTr="0067214B">
        <w:trPr>
          <w:trHeight w:val="624"/>
        </w:trPr>
        <w:tc>
          <w:tcPr>
            <w:tcW w:w="1555" w:type="dxa"/>
            <w:vAlign w:val="center"/>
          </w:tcPr>
          <w:p w:rsidR="00042E73" w:rsidRPr="002C4814" w:rsidRDefault="00042E73" w:rsidP="00477C5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Tratamiento</w:t>
            </w:r>
          </w:p>
        </w:tc>
        <w:tc>
          <w:tcPr>
            <w:tcW w:w="1701" w:type="dxa"/>
            <w:vAlign w:val="bottom"/>
          </w:tcPr>
          <w:p w:rsidR="000C2F69"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Ingreso bruto</w:t>
            </w:r>
          </w:p>
          <w:p w:rsidR="00042E73" w:rsidRPr="002C4814"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w:t>
            </w:r>
          </w:p>
        </w:tc>
        <w:tc>
          <w:tcPr>
            <w:tcW w:w="1417" w:type="dxa"/>
            <w:vAlign w:val="bottom"/>
          </w:tcPr>
          <w:p w:rsidR="000C2F69"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 xml:space="preserve">Costo total </w:t>
            </w:r>
          </w:p>
          <w:p w:rsidR="00042E73" w:rsidRPr="002C4814"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w:t>
            </w:r>
          </w:p>
        </w:tc>
        <w:tc>
          <w:tcPr>
            <w:tcW w:w="1701" w:type="dxa"/>
            <w:vAlign w:val="bottom"/>
          </w:tcPr>
          <w:p w:rsidR="000C2F69"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 xml:space="preserve">Ingreso neto </w:t>
            </w:r>
          </w:p>
          <w:p w:rsidR="00042E73" w:rsidRPr="002C4814"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w:t>
            </w:r>
          </w:p>
        </w:tc>
        <w:tc>
          <w:tcPr>
            <w:tcW w:w="1559" w:type="dxa"/>
            <w:vAlign w:val="center"/>
          </w:tcPr>
          <w:p w:rsidR="00042E73" w:rsidRPr="002C4814" w:rsidRDefault="00042E73" w:rsidP="00477C59">
            <w:pPr>
              <w:tabs>
                <w:tab w:val="left" w:pos="8504"/>
              </w:tabs>
              <w:autoSpaceDE w:val="0"/>
              <w:autoSpaceDN w:val="0"/>
              <w:adjustRightInd w:val="0"/>
              <w:spacing w:after="0" w:line="240" w:lineRule="auto"/>
              <w:ind w:right="-1"/>
              <w:jc w:val="center"/>
              <w:rPr>
                <w:rFonts w:ascii="Times New Roman" w:hAnsi="Times New Roman" w:cs="Times New Roman"/>
                <w:b/>
                <w:sz w:val="24"/>
                <w:szCs w:val="24"/>
              </w:rPr>
            </w:pPr>
            <w:r w:rsidRPr="002C4814">
              <w:rPr>
                <w:rFonts w:ascii="Times New Roman" w:hAnsi="Times New Roman" w:cs="Times New Roman"/>
                <w:b/>
                <w:sz w:val="24"/>
                <w:szCs w:val="24"/>
              </w:rPr>
              <w:t>RB/C</w:t>
            </w:r>
          </w:p>
        </w:tc>
      </w:tr>
      <w:tr w:rsidR="00042E73" w:rsidTr="0067214B">
        <w:trPr>
          <w:trHeight w:val="624"/>
        </w:trPr>
        <w:tc>
          <w:tcPr>
            <w:tcW w:w="1555" w:type="dxa"/>
            <w:vAlign w:val="bottom"/>
          </w:tcPr>
          <w:p w:rsidR="00042E73" w:rsidRPr="002C4814" w:rsidRDefault="00042E73"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T3</w:t>
            </w:r>
          </w:p>
        </w:tc>
        <w:tc>
          <w:tcPr>
            <w:tcW w:w="1701" w:type="dxa"/>
            <w:vAlign w:val="bottom"/>
          </w:tcPr>
          <w:p w:rsidR="00042E73" w:rsidRPr="002C4814"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45.00</w:t>
            </w:r>
          </w:p>
        </w:tc>
        <w:tc>
          <w:tcPr>
            <w:tcW w:w="1417" w:type="dxa"/>
            <w:vAlign w:val="bottom"/>
          </w:tcPr>
          <w:p w:rsidR="00042E73" w:rsidRPr="002C4814"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15.41</w:t>
            </w:r>
          </w:p>
        </w:tc>
        <w:tc>
          <w:tcPr>
            <w:tcW w:w="1701" w:type="dxa"/>
            <w:vAlign w:val="bottom"/>
          </w:tcPr>
          <w:p w:rsidR="00042E73" w:rsidRPr="002C4814"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29.59</w:t>
            </w:r>
          </w:p>
        </w:tc>
        <w:tc>
          <w:tcPr>
            <w:tcW w:w="1559" w:type="dxa"/>
            <w:vAlign w:val="bottom"/>
          </w:tcPr>
          <w:p w:rsidR="00042E73" w:rsidRPr="002C4814" w:rsidRDefault="00BC73E8" w:rsidP="000C2F69">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Pr>
                <w:rFonts w:ascii="Times New Roman" w:hAnsi="Times New Roman" w:cs="Times New Roman"/>
                <w:sz w:val="24"/>
                <w:szCs w:val="24"/>
              </w:rPr>
              <w:t>1.92</w:t>
            </w:r>
          </w:p>
        </w:tc>
      </w:tr>
    </w:tbl>
    <w:p w:rsidR="00042E73" w:rsidRDefault="00042E73" w:rsidP="0093316F">
      <w:pPr>
        <w:tabs>
          <w:tab w:val="left" w:pos="8504"/>
        </w:tabs>
        <w:autoSpaceDE w:val="0"/>
        <w:autoSpaceDN w:val="0"/>
        <w:adjustRightInd w:val="0"/>
        <w:spacing w:after="0" w:line="360" w:lineRule="auto"/>
        <w:ind w:right="-1"/>
        <w:jc w:val="both"/>
        <w:rPr>
          <w:rFonts w:ascii="Times New Roman" w:hAnsi="Times New Roman" w:cs="Times New Roman"/>
          <w:b/>
          <w:color w:val="FF0000"/>
          <w:sz w:val="24"/>
          <w:szCs w:val="24"/>
        </w:rPr>
      </w:pPr>
    </w:p>
    <w:p w:rsidR="00042E73" w:rsidRPr="002C4814" w:rsidRDefault="00042E73" w:rsidP="000C2F69">
      <w:pPr>
        <w:tabs>
          <w:tab w:val="left" w:pos="8504"/>
        </w:tabs>
        <w:autoSpaceDE w:val="0"/>
        <w:autoSpaceDN w:val="0"/>
        <w:adjustRightInd w:val="0"/>
        <w:spacing w:after="0" w:line="360" w:lineRule="auto"/>
        <w:ind w:right="-1"/>
        <w:jc w:val="both"/>
        <w:rPr>
          <w:rFonts w:ascii="Times New Roman" w:hAnsi="Times New Roman" w:cs="Times New Roman"/>
          <w:sz w:val="24"/>
          <w:szCs w:val="24"/>
        </w:rPr>
        <w:sectPr w:rsidR="00042E73" w:rsidRPr="002C4814" w:rsidSect="00EC5154">
          <w:pgSz w:w="11907" w:h="16840" w:code="9"/>
          <w:pgMar w:top="1701" w:right="1701" w:bottom="1701" w:left="2268" w:header="851" w:footer="851" w:gutter="0"/>
          <w:cols w:space="708"/>
          <w:noEndnote/>
          <w:docGrid w:linePitch="299"/>
        </w:sectPr>
      </w:pPr>
      <w:r w:rsidRPr="002C4814">
        <w:rPr>
          <w:rFonts w:ascii="Times New Roman" w:hAnsi="Times New Roman" w:cs="Times New Roman"/>
          <w:sz w:val="24"/>
          <w:szCs w:val="24"/>
        </w:rPr>
        <w:t>De acuerdo con los costos totales de producción de plantas de aguacate por vía asexual mediante injertos y considerando el número de plantas sobrevivientes a los 120 días se infiere: En cuanto a los beneficios netos totales ($/) de plantas de aguacate; el mejor tratamiento fue el T3</w:t>
      </w:r>
      <w:r w:rsidR="000C2F69">
        <w:rPr>
          <w:rFonts w:ascii="Times New Roman" w:hAnsi="Times New Roman" w:cs="Times New Roman"/>
          <w:sz w:val="24"/>
          <w:szCs w:val="24"/>
        </w:rPr>
        <w:t>:</w:t>
      </w:r>
      <w:r w:rsidR="000C2F69" w:rsidRPr="000C2F69">
        <w:rPr>
          <w:rFonts w:ascii="Times New Roman" w:eastAsia="Times New Roman" w:hAnsi="Times New Roman" w:cs="Times New Roman"/>
          <w:lang w:eastAsia="es-EC"/>
        </w:rPr>
        <w:t xml:space="preserve"> </w:t>
      </w:r>
      <w:r w:rsidR="000C2F69">
        <w:rPr>
          <w:rFonts w:ascii="Times New Roman" w:eastAsia="Times New Roman" w:hAnsi="Times New Roman" w:cs="Times New Roman"/>
          <w:lang w:eastAsia="es-EC"/>
        </w:rPr>
        <w:t>A2 B1 (</w:t>
      </w:r>
      <w:r w:rsidR="000C2F69">
        <w:rPr>
          <w:rFonts w:ascii="Times New Roman" w:hAnsi="Times New Roman" w:cs="Times New Roman"/>
          <w:sz w:val="24"/>
          <w:szCs w:val="24"/>
        </w:rPr>
        <w:t>Injerto Lateral Subcortical</w:t>
      </w:r>
      <w:r w:rsidR="000C2F69">
        <w:rPr>
          <w:rFonts w:ascii="Times New Roman" w:eastAsia="Times New Roman" w:hAnsi="Times New Roman" w:cs="Times New Roman"/>
          <w:sz w:val="24"/>
          <w:szCs w:val="24"/>
          <w:lang w:eastAsia="es-EC"/>
        </w:rPr>
        <w:t xml:space="preserve"> + </w:t>
      </w:r>
      <w:r w:rsidR="000C2F69">
        <w:rPr>
          <w:rFonts w:ascii="Times New Roman" w:hAnsi="Times New Roman" w:cs="Times New Roman"/>
          <w:sz w:val="24"/>
          <w:szCs w:val="24"/>
        </w:rPr>
        <w:t>Guatemalteco Fuerte)</w:t>
      </w:r>
      <w:r w:rsidRPr="002C4814">
        <w:rPr>
          <w:rFonts w:ascii="Times New Roman" w:hAnsi="Times New Roman" w:cs="Times New Roman"/>
          <w:sz w:val="24"/>
          <w:szCs w:val="24"/>
        </w:rPr>
        <w:t xml:space="preserve"> por </w:t>
      </w:r>
      <w:r w:rsidR="000C2F69">
        <w:rPr>
          <w:rFonts w:ascii="Times New Roman" w:hAnsi="Times New Roman" w:cs="Times New Roman"/>
          <w:sz w:val="24"/>
          <w:szCs w:val="24"/>
        </w:rPr>
        <w:t xml:space="preserve">que presentó un beneficio neto </w:t>
      </w:r>
      <w:r w:rsidR="00424E4C">
        <w:rPr>
          <w:rFonts w:ascii="Times New Roman" w:hAnsi="Times New Roman" w:cs="Times New Roman"/>
          <w:sz w:val="24"/>
          <w:szCs w:val="24"/>
        </w:rPr>
        <w:t>más alto</w:t>
      </w:r>
      <w:r w:rsidR="00BC73E8">
        <w:rPr>
          <w:rFonts w:ascii="Times New Roman" w:hAnsi="Times New Roman" w:cs="Times New Roman"/>
          <w:sz w:val="24"/>
          <w:szCs w:val="24"/>
        </w:rPr>
        <w:t xml:space="preserve"> de $ 29.59</w:t>
      </w:r>
      <w:r w:rsidRPr="002C4814">
        <w:rPr>
          <w:rFonts w:ascii="Times New Roman" w:hAnsi="Times New Roman" w:cs="Times New Roman"/>
          <w:sz w:val="24"/>
          <w:szCs w:val="24"/>
        </w:rPr>
        <w:t xml:space="preserve"> USD y una relación</w:t>
      </w:r>
      <w:r w:rsidR="0054160D">
        <w:rPr>
          <w:rFonts w:ascii="Times New Roman" w:hAnsi="Times New Roman" w:cs="Times New Roman"/>
          <w:sz w:val="24"/>
          <w:szCs w:val="24"/>
        </w:rPr>
        <w:t xml:space="preserve"> beneficio/costo: </w:t>
      </w:r>
      <w:r w:rsidR="00BC73E8">
        <w:rPr>
          <w:rFonts w:ascii="Times New Roman" w:hAnsi="Times New Roman" w:cs="Times New Roman"/>
          <w:sz w:val="24"/>
          <w:szCs w:val="24"/>
        </w:rPr>
        <w:t>B/C de $ 1</w:t>
      </w:r>
      <w:r w:rsidR="00C71F20">
        <w:rPr>
          <w:rFonts w:ascii="Times New Roman" w:hAnsi="Times New Roman" w:cs="Times New Roman"/>
          <w:sz w:val="24"/>
          <w:szCs w:val="24"/>
        </w:rPr>
        <w:t>.9</w:t>
      </w:r>
      <w:r w:rsidR="00BC73E8">
        <w:rPr>
          <w:rFonts w:ascii="Times New Roman" w:hAnsi="Times New Roman" w:cs="Times New Roman"/>
          <w:sz w:val="24"/>
          <w:szCs w:val="24"/>
        </w:rPr>
        <w:t>2</w:t>
      </w:r>
      <w:r w:rsidRPr="002C4814">
        <w:rPr>
          <w:rFonts w:ascii="Times New Roman" w:hAnsi="Times New Roman" w:cs="Times New Roman"/>
          <w:sz w:val="24"/>
          <w:szCs w:val="24"/>
        </w:rPr>
        <w:t>. Esto quiere decir que el productor de plantas de aguacate mediante injertos; por cada dólar inve</w:t>
      </w:r>
      <w:r w:rsidR="00C71F20">
        <w:rPr>
          <w:rFonts w:ascii="Times New Roman" w:hAnsi="Times New Roman" w:cs="Times New Roman"/>
          <w:sz w:val="24"/>
          <w:szCs w:val="24"/>
        </w:rPr>
        <w:t>rtido, tiene una gana</w:t>
      </w:r>
      <w:r w:rsidR="00BC73E8">
        <w:rPr>
          <w:rFonts w:ascii="Times New Roman" w:hAnsi="Times New Roman" w:cs="Times New Roman"/>
          <w:sz w:val="24"/>
          <w:szCs w:val="24"/>
        </w:rPr>
        <w:t>ncia de $ 0</w:t>
      </w:r>
      <w:r w:rsidR="00C71F20">
        <w:rPr>
          <w:rFonts w:ascii="Times New Roman" w:hAnsi="Times New Roman" w:cs="Times New Roman"/>
          <w:sz w:val="24"/>
          <w:szCs w:val="24"/>
        </w:rPr>
        <w:t>.9</w:t>
      </w:r>
      <w:r w:rsidR="00BC73E8">
        <w:rPr>
          <w:rFonts w:ascii="Times New Roman" w:hAnsi="Times New Roman" w:cs="Times New Roman"/>
          <w:sz w:val="24"/>
          <w:szCs w:val="24"/>
        </w:rPr>
        <w:t>2</w:t>
      </w:r>
      <w:r w:rsidRPr="002C4814">
        <w:rPr>
          <w:rFonts w:ascii="Times New Roman" w:hAnsi="Times New Roman" w:cs="Times New Roman"/>
          <w:sz w:val="24"/>
          <w:szCs w:val="24"/>
        </w:rPr>
        <w:t xml:space="preserve"> USD, (Cuadro N° 8).</w:t>
      </w: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r>
        <w:rPr>
          <w:rFonts w:ascii="Times New Roman" w:hAnsi="Times New Roman" w:cs="Times New Roman"/>
          <w:b/>
          <w:sz w:val="28"/>
          <w:szCs w:val="28"/>
        </w:rPr>
        <w:lastRenderedPageBreak/>
        <w:t>VI. COMPROBACIÓN DE HIPÓTESIS</w:t>
      </w:r>
    </w:p>
    <w:p w:rsidR="00780647" w:rsidRPr="008C7A9C" w:rsidRDefault="00780647" w:rsidP="00780647">
      <w:pPr>
        <w:tabs>
          <w:tab w:val="left" w:pos="8504"/>
        </w:tabs>
        <w:spacing w:after="0" w:line="360" w:lineRule="auto"/>
        <w:ind w:right="-1"/>
        <w:jc w:val="both"/>
        <w:rPr>
          <w:rFonts w:ascii="Times New Roman" w:hAnsi="Times New Roman" w:cs="Times New Roman"/>
          <w:sz w:val="28"/>
          <w:szCs w:val="28"/>
        </w:rPr>
      </w:pPr>
    </w:p>
    <w:p w:rsidR="00424E4C" w:rsidRDefault="00E17512" w:rsidP="00E1751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18656" behindDoc="0" locked="0" layoutInCell="1" allowOverlap="1" wp14:anchorId="156C4D3A" wp14:editId="76DB6F00">
                <wp:simplePos x="0" y="0"/>
                <wp:positionH relativeFrom="column">
                  <wp:posOffset>4344670</wp:posOffset>
                </wp:positionH>
                <wp:positionV relativeFrom="paragraph">
                  <wp:posOffset>274955</wp:posOffset>
                </wp:positionV>
                <wp:extent cx="139700" cy="0"/>
                <wp:effectExtent l="0" t="0" r="31750" b="19050"/>
                <wp:wrapNone/>
                <wp:docPr id="44" name="Conector recto 44"/>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99C4D73" id="Conector recto 44" o:spid="_x0000_s1026" style="position:absolute;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2.1pt,21.65pt" to="353.1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" strokecolor="black [3200]" strokeweight=".5pt">
                <v:stroke joinstyle="miter"/>
              </v:line>
            </w:pict>
          </mc:Fallback>
        </mc:AlternateContent>
      </w: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16608" behindDoc="0" locked="0" layoutInCell="1" allowOverlap="1" wp14:anchorId="5B3E5766" wp14:editId="01ABBC66">
                <wp:simplePos x="0" y="0"/>
                <wp:positionH relativeFrom="column">
                  <wp:posOffset>4033520</wp:posOffset>
                </wp:positionH>
                <wp:positionV relativeFrom="paragraph">
                  <wp:posOffset>268605</wp:posOffset>
                </wp:positionV>
                <wp:extent cx="139700" cy="0"/>
                <wp:effectExtent l="0" t="0" r="31750" b="19050"/>
                <wp:wrapNone/>
                <wp:docPr id="42" name="Conector recto 42"/>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6AD1E92" id="Conector recto 42" o:spid="_x0000_s1026" style="position:absolute;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7.6pt,21.15pt" to="328.6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" strokecolor="black [3200]" strokeweight=".5pt">
                <v:stroke joinstyle="miter"/>
              </v:line>
            </w:pict>
          </mc:Fallback>
        </mc:AlternateContent>
      </w:r>
      <w:r w:rsidR="00424E4C" w:rsidRPr="00A410A6">
        <w:rPr>
          <w:rFonts w:ascii="Times New Roman" w:eastAsia="Calibri" w:hAnsi="Times New Roman" w:cs="Times New Roman"/>
          <w:b/>
          <w:sz w:val="24"/>
          <w:szCs w:val="24"/>
        </w:rPr>
        <w:t>H</w:t>
      </w:r>
      <w:r w:rsidR="00424E4C" w:rsidRPr="00A410A6">
        <w:rPr>
          <w:rFonts w:ascii="Times New Roman" w:eastAsia="Calibri" w:hAnsi="Times New Roman" w:cs="Times New Roman"/>
          <w:b/>
          <w:sz w:val="24"/>
          <w:szCs w:val="24"/>
          <w:vertAlign w:val="subscript"/>
        </w:rPr>
        <w:t>0</w:t>
      </w:r>
      <w:r w:rsidR="00424E4C" w:rsidRPr="00A410A6">
        <w:rPr>
          <w:rFonts w:ascii="Times New Roman" w:eastAsia="Calibri" w:hAnsi="Times New Roman" w:cs="Times New Roman"/>
          <w:b/>
          <w:sz w:val="24"/>
          <w:szCs w:val="24"/>
        </w:rPr>
        <w:t>:</w:t>
      </w:r>
      <w:r w:rsidR="00424E4C" w:rsidRPr="00A410A6">
        <w:rPr>
          <w:rFonts w:ascii="Times New Roman" w:eastAsia="Calibri" w:hAnsi="Times New Roman" w:cs="Times New Roman"/>
          <w:sz w:val="24"/>
          <w:szCs w:val="24"/>
        </w:rPr>
        <w:t xml:space="preserve"> La valorización de los tres tipos de injertos con las dos variedades de aguacate tienen el porcentaje de prend</w:t>
      </w:r>
      <w:r>
        <w:rPr>
          <w:rFonts w:ascii="Times New Roman" w:eastAsia="Calibri" w:hAnsi="Times New Roman" w:cs="Times New Roman"/>
          <w:sz w:val="24"/>
          <w:szCs w:val="24"/>
        </w:rPr>
        <w:t>imiento y desarrollo semejante (H</w:t>
      </w:r>
      <w:r w:rsidRPr="00E17512">
        <w:rPr>
          <w:rFonts w:ascii="Times New Roman" w:eastAsia="Calibri" w:hAnsi="Times New Roman" w:cs="Times New Roman"/>
          <w:sz w:val="24"/>
          <w:szCs w:val="24"/>
          <w:vertAlign w:val="subscript"/>
        </w:rPr>
        <w:t>0</w:t>
      </w:r>
      <w:r>
        <w:rPr>
          <w:rFonts w:ascii="Times New Roman" w:eastAsia="Calibri" w:hAnsi="Times New Roman" w:cs="Times New Roman"/>
          <w:sz w:val="24"/>
          <w:szCs w:val="24"/>
        </w:rPr>
        <w:t xml:space="preserve"> = </w:t>
      </w:r>
      <w:r w:rsidRPr="00E17512">
        <w:rPr>
          <w:rFonts w:ascii="Times New Roman" w:eastAsia="Calibri" w:hAnsi="Times New Roman" w:cs="Times New Roman"/>
          <w:sz w:val="24"/>
          <w:szCs w:val="24"/>
        </w:rPr>
        <w:t>X</w:t>
      </w:r>
      <w:r w:rsidRPr="00E17512">
        <w:rPr>
          <w:rFonts w:ascii="Times New Roman" w:eastAsia="Calibri" w:hAnsi="Times New Roman" w:cs="Times New Roman"/>
          <w:sz w:val="24"/>
          <w:szCs w:val="24"/>
          <w:vertAlign w:val="subscript"/>
        </w:rPr>
        <w:t>1</w:t>
      </w:r>
      <w:r>
        <w:rPr>
          <w:rFonts w:ascii="Times New Roman" w:eastAsia="Calibri" w:hAnsi="Times New Roman" w:cs="Times New Roman"/>
          <w:sz w:val="24"/>
          <w:szCs w:val="24"/>
        </w:rPr>
        <w:t xml:space="preserve"> = X</w:t>
      </w:r>
      <w:r w:rsidRPr="00E17512">
        <w:rPr>
          <w:rFonts w:ascii="Times New Roman" w:eastAsia="Calibri" w:hAnsi="Times New Roman" w:cs="Times New Roman"/>
          <w:sz w:val="24"/>
          <w:szCs w:val="24"/>
          <w:vertAlign w:val="subscript"/>
        </w:rPr>
        <w:t>2</w:t>
      </w:r>
      <w:r>
        <w:rPr>
          <w:rFonts w:ascii="Times New Roman" w:eastAsia="Calibri" w:hAnsi="Times New Roman" w:cs="Times New Roman"/>
          <w:sz w:val="24"/>
          <w:szCs w:val="24"/>
        </w:rPr>
        <w:t>).</w:t>
      </w:r>
    </w:p>
    <w:p w:rsidR="00424E4C" w:rsidRPr="00A410A6" w:rsidRDefault="00424E4C" w:rsidP="00424E4C">
      <w:pPr>
        <w:spacing w:after="0" w:line="360" w:lineRule="auto"/>
        <w:jc w:val="both"/>
        <w:rPr>
          <w:rFonts w:ascii="Times New Roman" w:eastAsia="Calibri" w:hAnsi="Times New Roman" w:cs="Times New Roman"/>
          <w:sz w:val="24"/>
          <w:szCs w:val="24"/>
        </w:rPr>
      </w:pPr>
    </w:p>
    <w:p w:rsidR="00424E4C" w:rsidRDefault="00E17512" w:rsidP="00424E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22752" behindDoc="0" locked="0" layoutInCell="1" allowOverlap="1" wp14:anchorId="79DD8498" wp14:editId="4234C04B">
                <wp:simplePos x="0" y="0"/>
                <wp:positionH relativeFrom="column">
                  <wp:posOffset>4776470</wp:posOffset>
                </wp:positionH>
                <wp:positionV relativeFrom="paragraph">
                  <wp:posOffset>267335</wp:posOffset>
                </wp:positionV>
                <wp:extent cx="139700" cy="0"/>
                <wp:effectExtent l="0" t="0" r="31750" b="19050"/>
                <wp:wrapNone/>
                <wp:docPr id="47" name="Conector recto 47"/>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278A487" id="Conector recto 47" o:spid="_x0000_s1026" style="position:absolute;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6.1pt,21.05pt" to="387.1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" strokecolor="black [3200]" strokeweight=".5pt">
                <v:stroke joinstyle="miter"/>
              </v:line>
            </w:pict>
          </mc:Fallback>
        </mc:AlternateContent>
      </w: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20704" behindDoc="0" locked="0" layoutInCell="1" allowOverlap="1" wp14:anchorId="7CC1C77F" wp14:editId="310F5391">
                <wp:simplePos x="0" y="0"/>
                <wp:positionH relativeFrom="column">
                  <wp:posOffset>4452620</wp:posOffset>
                </wp:positionH>
                <wp:positionV relativeFrom="paragraph">
                  <wp:posOffset>273685</wp:posOffset>
                </wp:positionV>
                <wp:extent cx="139700" cy="0"/>
                <wp:effectExtent l="0" t="0" r="31750" b="19050"/>
                <wp:wrapNone/>
                <wp:docPr id="45" name="Conector recto 45"/>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650AA1B" id="Conector recto 45" o:spid="_x0000_s1026" style="position:absolute;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0.6pt,21.55pt" to="361.6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" strokecolor="black [3200]" strokeweight=".5pt">
                <v:stroke joinstyle="miter"/>
              </v:line>
            </w:pict>
          </mc:Fallback>
        </mc:AlternateContent>
      </w:r>
      <w:r w:rsidR="00424E4C" w:rsidRPr="00A410A6">
        <w:rPr>
          <w:rFonts w:ascii="Times New Roman" w:eastAsia="Calibri" w:hAnsi="Times New Roman" w:cs="Times New Roman"/>
          <w:b/>
          <w:sz w:val="24"/>
          <w:szCs w:val="24"/>
        </w:rPr>
        <w:t>H</w:t>
      </w:r>
      <w:r w:rsidR="00424E4C" w:rsidRPr="00A410A6">
        <w:rPr>
          <w:rFonts w:ascii="Times New Roman" w:eastAsia="Calibri" w:hAnsi="Times New Roman" w:cs="Times New Roman"/>
          <w:b/>
          <w:sz w:val="24"/>
          <w:szCs w:val="24"/>
          <w:vertAlign w:val="subscript"/>
        </w:rPr>
        <w:t>1</w:t>
      </w:r>
      <w:r w:rsidR="00424E4C" w:rsidRPr="00A410A6">
        <w:rPr>
          <w:rFonts w:ascii="Times New Roman" w:eastAsia="Calibri" w:hAnsi="Times New Roman" w:cs="Times New Roman"/>
          <w:b/>
          <w:sz w:val="24"/>
          <w:szCs w:val="24"/>
        </w:rPr>
        <w:t>:</w:t>
      </w:r>
      <w:r w:rsidR="00424E4C" w:rsidRPr="00A410A6">
        <w:rPr>
          <w:rFonts w:ascii="Times New Roman" w:eastAsia="Calibri" w:hAnsi="Times New Roman" w:cs="Times New Roman"/>
          <w:sz w:val="24"/>
          <w:szCs w:val="24"/>
        </w:rPr>
        <w:t xml:space="preserve"> La valorización de los tres tipos de injertos y las dos variedades nos da una respuesta diferente en el porcentaje d</w:t>
      </w:r>
      <w:r>
        <w:rPr>
          <w:rFonts w:ascii="Times New Roman" w:eastAsia="Calibri" w:hAnsi="Times New Roman" w:cs="Times New Roman"/>
          <w:sz w:val="24"/>
          <w:szCs w:val="24"/>
        </w:rPr>
        <w:t>e prendimiento y su desarrollo (H</w:t>
      </w:r>
      <w:r>
        <w:rPr>
          <w:rFonts w:ascii="Times New Roman" w:eastAsia="Calibri" w:hAnsi="Times New Roman" w:cs="Times New Roman"/>
          <w:sz w:val="24"/>
          <w:szCs w:val="24"/>
          <w:vertAlign w:val="subscript"/>
        </w:rPr>
        <w:t>1</w:t>
      </w:r>
      <w:r>
        <w:rPr>
          <w:rFonts w:ascii="Times New Roman" w:eastAsia="Calibri" w:hAnsi="Times New Roman" w:cs="Times New Roman"/>
          <w:sz w:val="24"/>
          <w:szCs w:val="24"/>
        </w:rPr>
        <w:t xml:space="preserve"> = </w:t>
      </w:r>
      <w:r w:rsidRPr="00E17512">
        <w:rPr>
          <w:rFonts w:ascii="Times New Roman" w:eastAsia="Calibri" w:hAnsi="Times New Roman" w:cs="Times New Roman"/>
          <w:sz w:val="24"/>
          <w:szCs w:val="24"/>
        </w:rPr>
        <w:t>X</w:t>
      </w:r>
      <w:r w:rsidRPr="00E17512">
        <w:rPr>
          <w:rFonts w:ascii="Times New Roman" w:eastAsia="Calibri" w:hAnsi="Times New Roman" w:cs="Times New Roman"/>
          <w:sz w:val="24"/>
          <w:szCs w:val="24"/>
          <w:vertAlign w:val="subscript"/>
        </w:rPr>
        <w:t>1</w:t>
      </w:r>
      <w:r>
        <w:rPr>
          <w:rFonts w:ascii="Times New Roman" w:eastAsia="Calibri" w:hAnsi="Times New Roman" w:cs="Times New Roman"/>
          <w:sz w:val="24"/>
          <w:szCs w:val="24"/>
        </w:rPr>
        <w:t xml:space="preserve"> ≠ X</w:t>
      </w:r>
      <w:r w:rsidRPr="00E17512">
        <w:rPr>
          <w:rFonts w:ascii="Times New Roman" w:eastAsia="Calibri" w:hAnsi="Times New Roman" w:cs="Times New Roman"/>
          <w:sz w:val="24"/>
          <w:szCs w:val="24"/>
          <w:vertAlign w:val="subscript"/>
        </w:rPr>
        <w:t>2</w:t>
      </w:r>
      <w:r>
        <w:rPr>
          <w:rFonts w:ascii="Times New Roman" w:eastAsia="Calibri" w:hAnsi="Times New Roman" w:cs="Times New Roman"/>
          <w:sz w:val="24"/>
          <w:szCs w:val="24"/>
        </w:rPr>
        <w:t>).</w:t>
      </w:r>
    </w:p>
    <w:p w:rsidR="00424E4C" w:rsidRPr="00A410A6" w:rsidRDefault="00424E4C" w:rsidP="00424E4C">
      <w:pPr>
        <w:spacing w:after="0" w:line="360" w:lineRule="auto"/>
        <w:jc w:val="both"/>
        <w:rPr>
          <w:rFonts w:ascii="Times New Roman" w:eastAsia="Calibri" w:hAnsi="Times New Roman" w:cs="Times New Roman"/>
          <w:sz w:val="24"/>
          <w:szCs w:val="24"/>
        </w:rPr>
      </w:pPr>
    </w:p>
    <w:p w:rsidR="00780647" w:rsidRPr="00424E4C" w:rsidRDefault="00E17512" w:rsidP="00424E4C">
      <w:pPr>
        <w:tabs>
          <w:tab w:val="left" w:pos="1890"/>
        </w:tabs>
        <w:spacing w:line="360" w:lineRule="auto"/>
        <w:jc w:val="both"/>
        <w:rPr>
          <w:rFonts w:ascii="Times New Roman" w:eastAsia="Calibri" w:hAnsi="Times New Roman" w:cs="Times New Roman"/>
          <w:sz w:val="24"/>
          <w:szCs w:val="24"/>
        </w:rPr>
      </w:pP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26848" behindDoc="0" locked="0" layoutInCell="1" allowOverlap="1" wp14:anchorId="668EEA26" wp14:editId="13B9B429">
                <wp:simplePos x="0" y="0"/>
                <wp:positionH relativeFrom="column">
                  <wp:posOffset>3608070</wp:posOffset>
                </wp:positionH>
                <wp:positionV relativeFrom="paragraph">
                  <wp:posOffset>539115</wp:posOffset>
                </wp:positionV>
                <wp:extent cx="139700" cy="0"/>
                <wp:effectExtent l="0" t="0" r="31750" b="19050"/>
                <wp:wrapNone/>
                <wp:docPr id="51" name="Conector recto 51"/>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DA7AD28" id="Conector recto 51" o:spid="_x0000_s1026" style="position:absolute;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4.1pt,42.45pt" to="295.1pt,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" strokecolor="black [3200]" strokeweight=".5pt">
                <v:stroke joinstyle="miter"/>
              </v:line>
            </w:pict>
          </mc:Fallback>
        </mc:AlternateContent>
      </w:r>
      <w:r>
        <w:rPr>
          <w:rFonts w:ascii="Times New Roman" w:eastAsia="Calibri" w:hAnsi="Times New Roman" w:cs="Times New Roman"/>
          <w:b/>
          <w:noProof/>
          <w:sz w:val="24"/>
          <w:szCs w:val="24"/>
          <w:lang w:val="es-CO" w:eastAsia="es-CO"/>
        </w:rPr>
        <mc:AlternateContent>
          <mc:Choice Requires="wps">
            <w:drawing>
              <wp:anchor distT="0" distB="0" distL="114300" distR="114300" simplePos="0" relativeHeight="251724800" behindDoc="0" locked="0" layoutInCell="1" allowOverlap="1" wp14:anchorId="7BBB1277" wp14:editId="52C05E88">
                <wp:simplePos x="0" y="0"/>
                <wp:positionH relativeFrom="column">
                  <wp:posOffset>3265170</wp:posOffset>
                </wp:positionH>
                <wp:positionV relativeFrom="paragraph">
                  <wp:posOffset>526415</wp:posOffset>
                </wp:positionV>
                <wp:extent cx="139700" cy="0"/>
                <wp:effectExtent l="0" t="0" r="31750" b="19050"/>
                <wp:wrapNone/>
                <wp:docPr id="50" name="Conector recto 50"/>
                <wp:cNvGraphicFramePr/>
                <a:graphic xmlns:a="http://schemas.openxmlformats.org/drawingml/2006/main">
                  <a:graphicData uri="http://schemas.microsoft.com/office/word/2010/wordprocessingShape">
                    <wps:wsp>
                      <wps:cNvCnPr/>
                      <wps:spPr>
                        <a:xfrm>
                          <a:off x="0" y="0"/>
                          <a:ext cx="139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61ADBB4" id="Conector recto 50" o:spid="_x0000_s1026" style="position:absolute;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1pt,41.45pt" to="268.1pt,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" strokecolor="black [3200]" strokeweight=".5pt">
                <v:stroke joinstyle="miter"/>
              </v:line>
            </w:pict>
          </mc:Fallback>
        </mc:AlternateContent>
      </w:r>
      <w:r w:rsidR="00424E4C" w:rsidRPr="006707D6">
        <w:rPr>
          <w:rFonts w:ascii="Times New Roman" w:hAnsi="Times New Roman" w:cs="Times New Roman"/>
          <w:sz w:val="24"/>
          <w:szCs w:val="24"/>
        </w:rPr>
        <w:t>En función de los</w:t>
      </w:r>
      <w:r w:rsidR="00424E4C">
        <w:rPr>
          <w:rFonts w:ascii="Times New Roman" w:hAnsi="Times New Roman" w:cs="Times New Roman"/>
          <w:sz w:val="24"/>
          <w:szCs w:val="24"/>
        </w:rPr>
        <w:t xml:space="preserve"> componentes agronómicos evaluados </w:t>
      </w:r>
      <w:r w:rsidR="00424E4C" w:rsidRPr="00E574E9">
        <w:rPr>
          <w:rFonts w:ascii="Times New Roman" w:eastAsia="Calibri" w:hAnsi="Times New Roman" w:cs="Times New Roman"/>
          <w:sz w:val="24"/>
          <w:szCs w:val="24"/>
        </w:rPr>
        <w:t xml:space="preserve">en esta investigación </w:t>
      </w:r>
      <w:r w:rsidR="00424E4C">
        <w:rPr>
          <w:rFonts w:ascii="Times New Roman" w:hAnsi="Times New Roman" w:cs="Times New Roman"/>
          <w:sz w:val="24"/>
          <w:szCs w:val="24"/>
        </w:rPr>
        <w:t xml:space="preserve">existió variabilidad en los resultados </w:t>
      </w:r>
      <w:r w:rsidR="00780647" w:rsidRPr="00AB6468">
        <w:rPr>
          <w:rFonts w:ascii="Times New Roman" w:hAnsi="Times New Roman" w:cs="Times New Roman"/>
          <w:sz w:val="24"/>
          <w:szCs w:val="24"/>
        </w:rPr>
        <w:t xml:space="preserve">y dependieron </w:t>
      </w:r>
      <w:r w:rsidR="00424E4C">
        <w:rPr>
          <w:rFonts w:ascii="Times New Roman" w:hAnsi="Times New Roman" w:cs="Times New Roman"/>
          <w:sz w:val="24"/>
          <w:szCs w:val="24"/>
        </w:rPr>
        <w:t xml:space="preserve">de los tipos de injertos y los patrones utilizados, </w:t>
      </w:r>
      <w:r>
        <w:rPr>
          <w:rFonts w:ascii="Times New Roman" w:hAnsi="Times New Roman" w:cs="Times New Roman"/>
          <w:sz w:val="24"/>
          <w:szCs w:val="24"/>
        </w:rPr>
        <w:t xml:space="preserve">con una distribución normal </w:t>
      </w:r>
      <w:r>
        <w:rPr>
          <w:rFonts w:ascii="Times New Roman" w:eastAsia="Calibri" w:hAnsi="Times New Roman" w:cs="Times New Roman"/>
          <w:sz w:val="24"/>
          <w:szCs w:val="24"/>
        </w:rPr>
        <w:t>H</w:t>
      </w:r>
      <w:r>
        <w:rPr>
          <w:rFonts w:ascii="Times New Roman" w:eastAsia="Calibri" w:hAnsi="Times New Roman" w:cs="Times New Roman"/>
          <w:sz w:val="24"/>
          <w:szCs w:val="24"/>
          <w:vertAlign w:val="subscript"/>
        </w:rPr>
        <w:t>1</w:t>
      </w:r>
      <w:r>
        <w:rPr>
          <w:rFonts w:ascii="Times New Roman" w:eastAsia="Calibri" w:hAnsi="Times New Roman" w:cs="Times New Roman"/>
          <w:sz w:val="24"/>
          <w:szCs w:val="24"/>
        </w:rPr>
        <w:t xml:space="preserve"> = </w:t>
      </w:r>
      <w:r w:rsidRPr="00E17512">
        <w:rPr>
          <w:rFonts w:ascii="Times New Roman" w:eastAsia="Calibri" w:hAnsi="Times New Roman" w:cs="Times New Roman"/>
          <w:sz w:val="24"/>
          <w:szCs w:val="24"/>
        </w:rPr>
        <w:t>X</w:t>
      </w:r>
      <w:r w:rsidRPr="00E17512">
        <w:rPr>
          <w:rFonts w:ascii="Times New Roman" w:eastAsia="Calibri" w:hAnsi="Times New Roman" w:cs="Times New Roman"/>
          <w:sz w:val="24"/>
          <w:szCs w:val="24"/>
          <w:vertAlign w:val="subscript"/>
        </w:rPr>
        <w:t>1</w:t>
      </w:r>
      <w:r>
        <w:rPr>
          <w:rFonts w:ascii="Times New Roman" w:eastAsia="Calibri" w:hAnsi="Times New Roman" w:cs="Times New Roman"/>
          <w:sz w:val="24"/>
          <w:szCs w:val="24"/>
        </w:rPr>
        <w:t xml:space="preserve"> ≥ X</w:t>
      </w:r>
      <w:r w:rsidRPr="00E17512">
        <w:rPr>
          <w:rFonts w:ascii="Times New Roman" w:eastAsia="Calibri" w:hAnsi="Times New Roman" w:cs="Times New Roman"/>
          <w:sz w:val="24"/>
          <w:szCs w:val="24"/>
          <w:vertAlign w:val="subscript"/>
        </w:rPr>
        <w:t>2</w:t>
      </w:r>
      <w:r w:rsidRPr="00E17512">
        <w:rPr>
          <w:rFonts w:ascii="Times New Roman" w:eastAsia="Calibri" w:hAnsi="Times New Roman" w:cs="Times New Roman"/>
          <w:sz w:val="24"/>
          <w:szCs w:val="24"/>
        </w:rPr>
        <w:t>.</w:t>
      </w: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424E4C" w:rsidRDefault="00424E4C" w:rsidP="00780647">
      <w:pPr>
        <w:spacing w:after="0" w:line="360" w:lineRule="auto"/>
        <w:jc w:val="both"/>
        <w:rPr>
          <w:rFonts w:ascii="Times New Roman" w:hAnsi="Times New Roman" w:cs="Times New Roman"/>
          <w:b/>
          <w:sz w:val="28"/>
          <w:szCs w:val="28"/>
        </w:rPr>
      </w:pPr>
    </w:p>
    <w:p w:rsidR="00424E4C" w:rsidRDefault="00424E4C" w:rsidP="00780647">
      <w:pPr>
        <w:spacing w:after="0" w:line="360" w:lineRule="auto"/>
        <w:jc w:val="both"/>
        <w:rPr>
          <w:rFonts w:ascii="Times New Roman" w:hAnsi="Times New Roman" w:cs="Times New Roman"/>
          <w:b/>
          <w:sz w:val="28"/>
          <w:szCs w:val="28"/>
        </w:rPr>
      </w:pPr>
    </w:p>
    <w:p w:rsidR="00424E4C" w:rsidRDefault="00424E4C" w:rsidP="00780647">
      <w:pPr>
        <w:spacing w:after="0" w:line="360" w:lineRule="auto"/>
        <w:jc w:val="both"/>
        <w:rPr>
          <w:rFonts w:ascii="Times New Roman" w:hAnsi="Times New Roman" w:cs="Times New Roman"/>
          <w:b/>
          <w:sz w:val="28"/>
          <w:szCs w:val="28"/>
        </w:rPr>
      </w:pPr>
    </w:p>
    <w:p w:rsidR="00424E4C" w:rsidRDefault="00424E4C" w:rsidP="00780647">
      <w:pPr>
        <w:spacing w:after="0" w:line="360" w:lineRule="auto"/>
        <w:jc w:val="both"/>
        <w:rPr>
          <w:rFonts w:ascii="Times New Roman" w:hAnsi="Times New Roman" w:cs="Times New Roman"/>
          <w:b/>
          <w:sz w:val="28"/>
          <w:szCs w:val="28"/>
        </w:rPr>
      </w:pPr>
    </w:p>
    <w:p w:rsidR="00424E4C" w:rsidRDefault="00424E4C" w:rsidP="00780647">
      <w:pPr>
        <w:spacing w:after="0" w:line="360" w:lineRule="auto"/>
        <w:jc w:val="both"/>
        <w:rPr>
          <w:rFonts w:ascii="Times New Roman" w:hAnsi="Times New Roman" w:cs="Times New Roman"/>
          <w:b/>
          <w:sz w:val="28"/>
          <w:szCs w:val="28"/>
        </w:rPr>
      </w:pPr>
    </w:p>
    <w:p w:rsidR="00780647" w:rsidRDefault="00780647" w:rsidP="00780647">
      <w:pPr>
        <w:tabs>
          <w:tab w:val="left" w:pos="8504"/>
        </w:tabs>
        <w:spacing w:after="0" w:line="360" w:lineRule="auto"/>
        <w:ind w:right="-1"/>
        <w:jc w:val="both"/>
        <w:rPr>
          <w:rFonts w:ascii="Times New Roman" w:hAnsi="Times New Roman" w:cs="Times New Roman"/>
          <w:b/>
          <w:sz w:val="28"/>
          <w:szCs w:val="28"/>
        </w:rPr>
      </w:pPr>
      <w:r>
        <w:rPr>
          <w:rFonts w:ascii="Times New Roman" w:hAnsi="Times New Roman" w:cs="Times New Roman"/>
          <w:b/>
          <w:sz w:val="28"/>
          <w:szCs w:val="28"/>
        </w:rPr>
        <w:lastRenderedPageBreak/>
        <w:t>VII. CONCLUSIONES Y RECOMENDACIONES</w:t>
      </w:r>
    </w:p>
    <w:p w:rsidR="00780647" w:rsidRDefault="00780647" w:rsidP="00780647">
      <w:pPr>
        <w:tabs>
          <w:tab w:val="left" w:pos="8504"/>
        </w:tabs>
        <w:spacing w:after="0" w:line="360" w:lineRule="auto"/>
        <w:ind w:right="-1"/>
        <w:jc w:val="both"/>
        <w:rPr>
          <w:rFonts w:ascii="Times New Roman" w:hAnsi="Times New Roman" w:cs="Times New Roman"/>
          <w:b/>
          <w:sz w:val="24"/>
          <w:szCs w:val="24"/>
        </w:rPr>
      </w:pPr>
    </w:p>
    <w:p w:rsidR="00780647"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7.1. Conclusiones</w:t>
      </w:r>
    </w:p>
    <w:p w:rsidR="00780647" w:rsidRPr="000E2FF6" w:rsidRDefault="00780647" w:rsidP="00780647">
      <w:pPr>
        <w:spacing w:after="0" w:line="360" w:lineRule="auto"/>
        <w:jc w:val="both"/>
        <w:rPr>
          <w:rFonts w:ascii="Times New Roman" w:hAnsi="Times New Roman" w:cs="Times New Roman"/>
          <w:sz w:val="24"/>
          <w:szCs w:val="24"/>
        </w:rPr>
      </w:pPr>
    </w:p>
    <w:p w:rsidR="00780647" w:rsidRDefault="00780647" w:rsidP="00780647">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En base al análisis e interpretación de los resultados obtenidos en este ensayo se concluye lo siguiente: </w:t>
      </w:r>
    </w:p>
    <w:p w:rsidR="00424E4C" w:rsidRPr="00424E4C" w:rsidRDefault="00424E4C" w:rsidP="00424E4C">
      <w:pPr>
        <w:pStyle w:val="Prrafodelista"/>
        <w:autoSpaceDE w:val="0"/>
        <w:autoSpaceDN w:val="0"/>
        <w:adjustRightInd w:val="0"/>
        <w:spacing w:after="0" w:line="360" w:lineRule="auto"/>
        <w:ind w:left="284"/>
        <w:jc w:val="both"/>
        <w:rPr>
          <w:rFonts w:ascii="Times New Roman" w:eastAsiaTheme="minorHAnsi" w:hAnsi="Times New Roman" w:cs="Times New Roman"/>
          <w:color w:val="000000"/>
          <w:sz w:val="24"/>
          <w:szCs w:val="24"/>
          <w:lang w:val="es-CO" w:eastAsia="en-US"/>
        </w:rPr>
      </w:pPr>
    </w:p>
    <w:p w:rsidR="00424E4C" w:rsidRPr="00424E4C" w:rsidRDefault="00EC1E19" w:rsidP="002922EB">
      <w:pPr>
        <w:pStyle w:val="Prrafodelista"/>
        <w:numPr>
          <w:ilvl w:val="0"/>
          <w:numId w:val="22"/>
        </w:numPr>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r>
        <w:rPr>
          <w:rFonts w:ascii="Times New Roman" w:eastAsiaTheme="minorHAnsi" w:hAnsi="Times New Roman" w:cs="Times New Roman"/>
          <w:color w:val="000000"/>
          <w:sz w:val="24"/>
          <w:szCs w:val="24"/>
          <w:lang w:val="es-EC" w:eastAsia="en-US"/>
        </w:rPr>
        <w:t xml:space="preserve">La respuesta  </w:t>
      </w:r>
      <w:r w:rsidR="00424E4C" w:rsidRPr="00424E4C">
        <w:rPr>
          <w:rFonts w:ascii="Times New Roman" w:eastAsiaTheme="minorHAnsi" w:hAnsi="Times New Roman" w:cs="Times New Roman"/>
          <w:color w:val="000000"/>
          <w:sz w:val="24"/>
          <w:szCs w:val="24"/>
          <w:lang w:val="es-EC" w:eastAsia="en-US"/>
        </w:rPr>
        <w:t>de los tipos de injertos (Factor A), para la mayoría de las variables evaluadas fueron similares, sin em</w:t>
      </w:r>
      <w:r w:rsidR="00E17512">
        <w:rPr>
          <w:rFonts w:ascii="Times New Roman" w:eastAsiaTheme="minorHAnsi" w:hAnsi="Times New Roman" w:cs="Times New Roman"/>
          <w:color w:val="000000"/>
          <w:sz w:val="24"/>
          <w:szCs w:val="24"/>
          <w:lang w:val="es-EC" w:eastAsia="en-US"/>
        </w:rPr>
        <w:t>bargo el valor promedio mayor</w:t>
      </w:r>
      <w:r w:rsidR="00424E4C" w:rsidRPr="00424E4C">
        <w:rPr>
          <w:rFonts w:ascii="Times New Roman" w:eastAsiaTheme="minorHAnsi" w:hAnsi="Times New Roman" w:cs="Times New Roman"/>
          <w:color w:val="000000"/>
          <w:sz w:val="24"/>
          <w:szCs w:val="24"/>
          <w:lang w:val="es-EC" w:eastAsia="en-US"/>
        </w:rPr>
        <w:t>, se registró en A2: (Injerto</w:t>
      </w:r>
      <w:r w:rsidR="00424E4C" w:rsidRPr="00424E4C">
        <w:rPr>
          <w:rFonts w:ascii="Times New Roman" w:hAnsi="Times New Roman" w:cs="Times New Roman"/>
          <w:sz w:val="24"/>
          <w:szCs w:val="24"/>
        </w:rPr>
        <w:t xml:space="preserve"> Lateral Subcortical</w:t>
      </w:r>
      <w:r w:rsidR="00424E4C" w:rsidRPr="00424E4C">
        <w:rPr>
          <w:rFonts w:ascii="Times New Roman" w:hAnsi="Times New Roman" w:cs="Times New Roman"/>
          <w:color w:val="000000"/>
          <w:sz w:val="24"/>
          <w:szCs w:val="24"/>
        </w:rPr>
        <w:t>) con 100</w:t>
      </w:r>
      <w:r w:rsidR="00424E4C" w:rsidRPr="00424E4C">
        <w:rPr>
          <w:rFonts w:ascii="Times New Roman" w:eastAsiaTheme="minorHAnsi" w:hAnsi="Times New Roman" w:cs="Times New Roman"/>
          <w:color w:val="000000"/>
          <w:sz w:val="24"/>
          <w:szCs w:val="24"/>
          <w:lang w:val="es-EC" w:eastAsia="en-US"/>
        </w:rPr>
        <w:t xml:space="preserve"> % de sobrevivencia. </w:t>
      </w:r>
    </w:p>
    <w:p w:rsidR="00424E4C" w:rsidRDefault="00424E4C" w:rsidP="00661B61">
      <w:pPr>
        <w:pStyle w:val="Prrafodelista"/>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p>
    <w:p w:rsidR="00424E4C" w:rsidRPr="00424E4C" w:rsidRDefault="00424E4C" w:rsidP="002922EB">
      <w:pPr>
        <w:pStyle w:val="Prrafodelista"/>
        <w:numPr>
          <w:ilvl w:val="0"/>
          <w:numId w:val="22"/>
        </w:numPr>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r w:rsidRPr="00424E4C">
        <w:rPr>
          <w:rFonts w:ascii="Times New Roman" w:eastAsiaTheme="minorHAnsi" w:hAnsi="Times New Roman" w:cs="Times New Roman"/>
          <w:color w:val="000000"/>
          <w:sz w:val="24"/>
          <w:szCs w:val="24"/>
          <w:lang w:val="es-EC" w:eastAsia="en-US"/>
        </w:rPr>
        <w:t xml:space="preserve">En cuanto a la respuesta de las variedades (Factor B), se pudo identificar que tuvo un mayor porcentaje </w:t>
      </w:r>
      <w:r w:rsidR="007A26E2">
        <w:rPr>
          <w:rFonts w:ascii="Times New Roman" w:eastAsiaTheme="minorHAnsi" w:hAnsi="Times New Roman" w:cs="Times New Roman"/>
          <w:color w:val="000000"/>
          <w:sz w:val="24"/>
          <w:szCs w:val="24"/>
          <w:lang w:val="es-EC" w:eastAsia="en-US"/>
        </w:rPr>
        <w:t>de prendimiento y sobrevivencia</w:t>
      </w:r>
      <w:r>
        <w:rPr>
          <w:rFonts w:ascii="Times New Roman" w:eastAsiaTheme="minorHAnsi" w:hAnsi="Times New Roman" w:cs="Times New Roman"/>
          <w:color w:val="000000"/>
          <w:sz w:val="24"/>
          <w:szCs w:val="24"/>
          <w:lang w:val="es-EC" w:eastAsia="en-US"/>
        </w:rPr>
        <w:t xml:space="preserve"> B1: Guatemalteco Fuerte.</w:t>
      </w:r>
    </w:p>
    <w:p w:rsidR="00424E4C" w:rsidRPr="00424E4C" w:rsidRDefault="00424E4C" w:rsidP="00661B61">
      <w:pPr>
        <w:pStyle w:val="Prrafodelista"/>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p>
    <w:p w:rsidR="00424E4C" w:rsidRPr="00C90263" w:rsidRDefault="00424E4C" w:rsidP="002922EB">
      <w:pPr>
        <w:pStyle w:val="Prrafodelista"/>
        <w:numPr>
          <w:ilvl w:val="0"/>
          <w:numId w:val="22"/>
        </w:numPr>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r w:rsidRPr="001721B0">
        <w:rPr>
          <w:rFonts w:ascii="Times New Roman" w:eastAsiaTheme="minorHAnsi" w:hAnsi="Times New Roman" w:cs="Times New Roman"/>
          <w:sz w:val="24"/>
          <w:szCs w:val="24"/>
          <w:lang w:val="es-EC" w:eastAsia="en-US"/>
        </w:rPr>
        <w:t>En la interacción del</w:t>
      </w:r>
      <w:r>
        <w:rPr>
          <w:rFonts w:ascii="Times New Roman" w:eastAsiaTheme="minorHAnsi" w:hAnsi="Times New Roman" w:cs="Times New Roman"/>
          <w:sz w:val="24"/>
          <w:szCs w:val="24"/>
          <w:lang w:val="es-EC" w:eastAsia="en-US"/>
        </w:rPr>
        <w:t xml:space="preserve"> F</w:t>
      </w:r>
      <w:r w:rsidRPr="001721B0">
        <w:rPr>
          <w:rFonts w:ascii="Times New Roman" w:eastAsiaTheme="minorHAnsi" w:hAnsi="Times New Roman" w:cs="Times New Roman"/>
          <w:sz w:val="24"/>
          <w:szCs w:val="24"/>
          <w:lang w:val="es-EC" w:eastAsia="en-US"/>
        </w:rPr>
        <w:t>actor A</w:t>
      </w:r>
      <w:r>
        <w:rPr>
          <w:rFonts w:ascii="Times New Roman" w:eastAsiaTheme="minorHAnsi" w:hAnsi="Times New Roman" w:cs="Times New Roman"/>
          <w:sz w:val="24"/>
          <w:szCs w:val="24"/>
          <w:lang w:val="es-EC" w:eastAsia="en-US"/>
        </w:rPr>
        <w:t xml:space="preserve"> </w:t>
      </w:r>
      <w:r w:rsidRPr="001721B0">
        <w:rPr>
          <w:rFonts w:ascii="Times New Roman" w:eastAsiaTheme="minorHAnsi" w:hAnsi="Times New Roman" w:cs="Times New Roman"/>
          <w:sz w:val="24"/>
          <w:szCs w:val="24"/>
          <w:lang w:val="es-EC" w:eastAsia="en-US"/>
        </w:rPr>
        <w:t>x</w:t>
      </w:r>
      <w:r>
        <w:rPr>
          <w:rFonts w:ascii="Times New Roman" w:eastAsiaTheme="minorHAnsi" w:hAnsi="Times New Roman" w:cs="Times New Roman"/>
          <w:sz w:val="24"/>
          <w:szCs w:val="24"/>
          <w:lang w:val="es-EC" w:eastAsia="en-US"/>
        </w:rPr>
        <w:t xml:space="preserve"> </w:t>
      </w:r>
      <w:r w:rsidRPr="001721B0">
        <w:rPr>
          <w:rFonts w:ascii="Times New Roman" w:eastAsiaTheme="minorHAnsi" w:hAnsi="Times New Roman" w:cs="Times New Roman"/>
          <w:sz w:val="24"/>
          <w:szCs w:val="24"/>
          <w:lang w:val="es-EC" w:eastAsia="en-US"/>
        </w:rPr>
        <w:t>B</w:t>
      </w:r>
      <w:r>
        <w:rPr>
          <w:rFonts w:ascii="Times New Roman" w:hAnsi="Times New Roman" w:cs="Times New Roman"/>
          <w:sz w:val="24"/>
          <w:szCs w:val="24"/>
        </w:rPr>
        <w:t xml:space="preserve"> el mejor tratamiento fue T3: </w:t>
      </w:r>
      <w:r>
        <w:rPr>
          <w:rFonts w:ascii="Times New Roman" w:eastAsia="Times New Roman" w:hAnsi="Times New Roman" w:cs="Times New Roman"/>
          <w:lang w:eastAsia="es-EC"/>
        </w:rPr>
        <w:t>A2 B1</w:t>
      </w:r>
      <w:r>
        <w:rPr>
          <w:rFonts w:ascii="Times New Roman" w:hAnsi="Times New Roman" w:cs="Times New Roman"/>
          <w:sz w:val="24"/>
          <w:szCs w:val="24"/>
        </w:rPr>
        <w:t xml:space="preserve"> (Injerto Lateral Subcortical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w:t>
      </w:r>
      <w:r w:rsidR="007A26E2">
        <w:rPr>
          <w:rFonts w:ascii="Times New Roman" w:hAnsi="Times New Roman" w:cs="Times New Roman"/>
          <w:sz w:val="24"/>
          <w:szCs w:val="24"/>
        </w:rPr>
        <w:t>o Fuerte) con un promedio de 100 % de prendimiento</w:t>
      </w:r>
      <w:r w:rsidRPr="00C90263">
        <w:rPr>
          <w:rFonts w:ascii="Times New Roman" w:hAnsi="Times New Roman" w:cs="Times New Roman"/>
          <w:sz w:val="24"/>
          <w:szCs w:val="24"/>
        </w:rPr>
        <w:t xml:space="preserve"> con respecto a los demás tratamientos.</w:t>
      </w:r>
    </w:p>
    <w:p w:rsidR="00424E4C" w:rsidRPr="00C90263" w:rsidRDefault="00424E4C" w:rsidP="00661B61">
      <w:pPr>
        <w:pStyle w:val="Prrafodelista"/>
        <w:ind w:left="284" w:hanging="284"/>
        <w:rPr>
          <w:rFonts w:ascii="Times New Roman" w:eastAsiaTheme="minorHAnsi" w:hAnsi="Times New Roman" w:cs="Times New Roman"/>
          <w:color w:val="000000"/>
          <w:sz w:val="24"/>
          <w:szCs w:val="24"/>
          <w:lang w:val="es-CO" w:eastAsia="en-US"/>
        </w:rPr>
      </w:pPr>
    </w:p>
    <w:p w:rsidR="00424E4C" w:rsidRPr="00424E4C" w:rsidRDefault="00424E4C" w:rsidP="002922EB">
      <w:pPr>
        <w:pStyle w:val="Prrafodelista"/>
        <w:numPr>
          <w:ilvl w:val="0"/>
          <w:numId w:val="22"/>
        </w:numPr>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CO" w:eastAsia="en-US"/>
        </w:rPr>
      </w:pPr>
      <w:r w:rsidRPr="00AC0BC3">
        <w:rPr>
          <w:rFonts w:ascii="Times New Roman" w:eastAsiaTheme="minorHAnsi" w:hAnsi="Times New Roman" w:cs="Times New Roman"/>
          <w:color w:val="000000"/>
          <w:sz w:val="24"/>
          <w:szCs w:val="24"/>
          <w:lang w:val="es-CO" w:eastAsia="en-US"/>
        </w:rPr>
        <w:t xml:space="preserve">Las variables que contribuyeron positivamente sobre el porcentaje de sobrevivencia de plantas de </w:t>
      </w:r>
      <w:r>
        <w:rPr>
          <w:rFonts w:ascii="Times New Roman" w:eastAsiaTheme="minorHAnsi" w:hAnsi="Times New Roman" w:cs="Times New Roman"/>
          <w:color w:val="000000"/>
          <w:sz w:val="24"/>
          <w:szCs w:val="24"/>
          <w:lang w:val="es-CO" w:eastAsia="en-US"/>
        </w:rPr>
        <w:t xml:space="preserve">aguacate injertas a los 120 días fueron: </w:t>
      </w:r>
      <w:r w:rsidRPr="00AC0BC3">
        <w:rPr>
          <w:rFonts w:ascii="Times New Roman" w:eastAsiaTheme="minorHAnsi" w:hAnsi="Times New Roman" w:cs="Times New Roman"/>
          <w:color w:val="000000"/>
          <w:sz w:val="24"/>
          <w:szCs w:val="24"/>
          <w:lang w:val="es-CO" w:eastAsia="en-US"/>
        </w:rPr>
        <w:t xml:space="preserve">Porcentaje </w:t>
      </w:r>
      <w:r w:rsidRPr="00AC0BC3">
        <w:rPr>
          <w:rFonts w:ascii="Times New Roman" w:hAnsi="Times New Roman" w:cs="Times New Roman"/>
          <w:sz w:val="24"/>
          <w:szCs w:val="24"/>
        </w:rPr>
        <w:t xml:space="preserve">de prendimiento </w:t>
      </w:r>
      <w:r>
        <w:rPr>
          <w:rFonts w:ascii="Times New Roman" w:hAnsi="Times New Roman" w:cs="Times New Roman"/>
          <w:sz w:val="24"/>
          <w:szCs w:val="24"/>
        </w:rPr>
        <w:t xml:space="preserve">del injerto con </w:t>
      </w:r>
      <w:r w:rsidRPr="00AC0BC3">
        <w:rPr>
          <w:rFonts w:ascii="Times New Roman" w:hAnsi="Times New Roman" w:cs="Times New Roman"/>
          <w:sz w:val="24"/>
          <w:szCs w:val="24"/>
        </w:rPr>
        <w:t xml:space="preserve">97 %, </w:t>
      </w:r>
      <w:r w:rsidR="00333890">
        <w:rPr>
          <w:rFonts w:ascii="Times New Roman" w:hAnsi="Times New Roman" w:cs="Times New Roman"/>
          <w:sz w:val="24"/>
          <w:szCs w:val="24"/>
        </w:rPr>
        <w:t>Área foliar (AF) (90</w:t>
      </w:r>
      <w:r>
        <w:rPr>
          <w:rFonts w:ascii="Times New Roman" w:hAnsi="Times New Roman" w:cs="Times New Roman"/>
          <w:sz w:val="24"/>
          <w:szCs w:val="24"/>
        </w:rPr>
        <w:t xml:space="preserve"> y 120</w:t>
      </w:r>
      <w:r w:rsidRPr="00AC0BC3">
        <w:rPr>
          <w:rFonts w:ascii="Times New Roman" w:hAnsi="Times New Roman" w:cs="Times New Roman"/>
          <w:sz w:val="24"/>
          <w:szCs w:val="24"/>
        </w:rPr>
        <w:t xml:space="preserve"> días) </w:t>
      </w:r>
      <w:r>
        <w:rPr>
          <w:rFonts w:ascii="Times New Roman" w:hAnsi="Times New Roman" w:cs="Times New Roman"/>
          <w:sz w:val="24"/>
          <w:szCs w:val="24"/>
        </w:rPr>
        <w:t>con 92 %; (90 días).</w:t>
      </w:r>
    </w:p>
    <w:p w:rsidR="00424E4C" w:rsidRPr="00424E4C" w:rsidRDefault="00424E4C" w:rsidP="00661B61">
      <w:pPr>
        <w:pStyle w:val="Prrafodelista"/>
        <w:ind w:left="284" w:hanging="284"/>
        <w:rPr>
          <w:rFonts w:ascii="Times New Roman" w:hAnsi="Times New Roman" w:cs="Times New Roman"/>
          <w:sz w:val="24"/>
          <w:szCs w:val="24"/>
        </w:rPr>
      </w:pPr>
    </w:p>
    <w:p w:rsidR="00780647" w:rsidRPr="00424E4C" w:rsidRDefault="00BC73E8" w:rsidP="002922EB">
      <w:pPr>
        <w:pStyle w:val="Prrafodelista"/>
        <w:numPr>
          <w:ilvl w:val="0"/>
          <w:numId w:val="22"/>
        </w:numPr>
        <w:tabs>
          <w:tab w:val="left" w:pos="8504"/>
        </w:tabs>
        <w:autoSpaceDE w:val="0"/>
        <w:autoSpaceDN w:val="0"/>
        <w:adjustRightInd w:val="0"/>
        <w:spacing w:after="0" w:line="360" w:lineRule="auto"/>
        <w:ind w:left="284" w:right="-1" w:hanging="284"/>
        <w:jc w:val="both"/>
        <w:rPr>
          <w:rFonts w:ascii="Times New Roman" w:hAnsi="Times New Roman" w:cs="Times New Roman"/>
          <w:sz w:val="24"/>
          <w:szCs w:val="24"/>
        </w:rPr>
      </w:pPr>
      <w:r>
        <w:rPr>
          <w:rFonts w:ascii="Times New Roman" w:hAnsi="Times New Roman" w:cs="Times New Roman"/>
          <w:sz w:val="24"/>
          <w:szCs w:val="24"/>
        </w:rPr>
        <w:t xml:space="preserve">De acuerdo al análisis económico </w:t>
      </w:r>
      <w:r w:rsidRPr="002C4814">
        <w:rPr>
          <w:rFonts w:ascii="Times New Roman" w:hAnsi="Times New Roman" w:cs="Times New Roman"/>
          <w:sz w:val="24"/>
          <w:szCs w:val="24"/>
        </w:rPr>
        <w:t>el mejor tratamiento fue el T3</w:t>
      </w:r>
      <w:r>
        <w:rPr>
          <w:rFonts w:ascii="Times New Roman" w:hAnsi="Times New Roman" w:cs="Times New Roman"/>
          <w:sz w:val="24"/>
          <w:szCs w:val="24"/>
        </w:rPr>
        <w:t>:</w:t>
      </w:r>
      <w:r w:rsidRPr="000C2F69">
        <w:rPr>
          <w:rFonts w:ascii="Times New Roman" w:eastAsia="Times New Roman" w:hAnsi="Times New Roman" w:cs="Times New Roman"/>
          <w:lang w:eastAsia="es-EC"/>
        </w:rPr>
        <w:t xml:space="preserve"> </w:t>
      </w:r>
      <w:r>
        <w:rPr>
          <w:rFonts w:ascii="Times New Roman" w:eastAsia="Times New Roman" w:hAnsi="Times New Roman" w:cs="Times New Roman"/>
          <w:lang w:eastAsia="es-EC"/>
        </w:rPr>
        <w:t>A2 B1 (</w:t>
      </w:r>
      <w:r>
        <w:rPr>
          <w:rFonts w:ascii="Times New Roman" w:hAnsi="Times New Roman" w:cs="Times New Roman"/>
          <w:sz w:val="24"/>
          <w:szCs w:val="24"/>
        </w:rPr>
        <w:t>Injerto Lateral Subcortical</w:t>
      </w:r>
      <w:r>
        <w:rPr>
          <w:rFonts w:ascii="Times New Roman" w:eastAsia="Times New Roman" w:hAnsi="Times New Roman" w:cs="Times New Roman"/>
          <w:sz w:val="24"/>
          <w:szCs w:val="24"/>
          <w:lang w:eastAsia="es-EC"/>
        </w:rPr>
        <w:t xml:space="preserve"> + </w:t>
      </w:r>
      <w:r>
        <w:rPr>
          <w:rFonts w:ascii="Times New Roman" w:hAnsi="Times New Roman" w:cs="Times New Roman"/>
          <w:sz w:val="24"/>
          <w:szCs w:val="24"/>
        </w:rPr>
        <w:t>Guatemalteco Fuerte)</w:t>
      </w:r>
      <w:r w:rsidRPr="002C4814">
        <w:rPr>
          <w:rFonts w:ascii="Times New Roman" w:hAnsi="Times New Roman" w:cs="Times New Roman"/>
          <w:sz w:val="24"/>
          <w:szCs w:val="24"/>
        </w:rPr>
        <w:t xml:space="preserve"> por </w:t>
      </w:r>
      <w:r>
        <w:rPr>
          <w:rFonts w:ascii="Times New Roman" w:hAnsi="Times New Roman" w:cs="Times New Roman"/>
          <w:sz w:val="24"/>
          <w:szCs w:val="24"/>
        </w:rPr>
        <w:t>que presentó un beneficio neto más alto de $ 29.59</w:t>
      </w:r>
      <w:r w:rsidRPr="002C4814">
        <w:rPr>
          <w:rFonts w:ascii="Times New Roman" w:hAnsi="Times New Roman" w:cs="Times New Roman"/>
          <w:sz w:val="24"/>
          <w:szCs w:val="24"/>
        </w:rPr>
        <w:t xml:space="preserve"> USD y una relación</w:t>
      </w:r>
      <w:r>
        <w:rPr>
          <w:rFonts w:ascii="Times New Roman" w:hAnsi="Times New Roman" w:cs="Times New Roman"/>
          <w:sz w:val="24"/>
          <w:szCs w:val="24"/>
        </w:rPr>
        <w:t xml:space="preserve"> beneficio/costo: B/C de $ 1.92</w:t>
      </w:r>
      <w:r w:rsidRPr="002C4814">
        <w:rPr>
          <w:rFonts w:ascii="Times New Roman" w:hAnsi="Times New Roman" w:cs="Times New Roman"/>
          <w:sz w:val="24"/>
          <w:szCs w:val="24"/>
        </w:rPr>
        <w:t>. Esto quiere decir que el productor de plantas de aguacate mediante injertos; por cada dólar inve</w:t>
      </w:r>
      <w:r>
        <w:rPr>
          <w:rFonts w:ascii="Times New Roman" w:hAnsi="Times New Roman" w:cs="Times New Roman"/>
          <w:sz w:val="24"/>
          <w:szCs w:val="24"/>
        </w:rPr>
        <w:t>rtido, tiene una ganancia de $ 0.92</w:t>
      </w:r>
      <w:r w:rsidRPr="002C4814">
        <w:rPr>
          <w:rFonts w:ascii="Times New Roman" w:hAnsi="Times New Roman" w:cs="Times New Roman"/>
          <w:sz w:val="24"/>
          <w:szCs w:val="24"/>
        </w:rPr>
        <w:t xml:space="preserve"> USD</w:t>
      </w:r>
      <w:r>
        <w:rPr>
          <w:rFonts w:ascii="Times New Roman" w:hAnsi="Times New Roman" w:cs="Times New Roman"/>
          <w:sz w:val="24"/>
          <w:szCs w:val="24"/>
        </w:rPr>
        <w:t>.</w:t>
      </w:r>
    </w:p>
    <w:p w:rsidR="00424E4C" w:rsidRDefault="00424E4C" w:rsidP="00780647">
      <w:pPr>
        <w:tabs>
          <w:tab w:val="left" w:pos="8504"/>
        </w:tabs>
        <w:spacing w:after="0" w:line="360" w:lineRule="auto"/>
        <w:ind w:right="-1"/>
        <w:jc w:val="both"/>
        <w:rPr>
          <w:rFonts w:ascii="Times New Roman" w:hAnsi="Times New Roman" w:cs="Times New Roman"/>
          <w:b/>
          <w:sz w:val="24"/>
          <w:szCs w:val="24"/>
          <w:lang w:val="es-CO"/>
        </w:rPr>
      </w:pPr>
    </w:p>
    <w:p w:rsidR="00424E4C" w:rsidRDefault="00424E4C" w:rsidP="00780647">
      <w:pPr>
        <w:tabs>
          <w:tab w:val="left" w:pos="8504"/>
        </w:tabs>
        <w:spacing w:after="0" w:line="360" w:lineRule="auto"/>
        <w:ind w:right="-1"/>
        <w:jc w:val="both"/>
        <w:rPr>
          <w:rFonts w:ascii="Times New Roman" w:hAnsi="Times New Roman" w:cs="Times New Roman"/>
          <w:b/>
          <w:sz w:val="24"/>
          <w:szCs w:val="24"/>
          <w:lang w:val="es-CO"/>
        </w:rPr>
      </w:pPr>
    </w:p>
    <w:p w:rsidR="00424E4C" w:rsidRDefault="00424E4C" w:rsidP="00780647">
      <w:pPr>
        <w:tabs>
          <w:tab w:val="left" w:pos="8504"/>
        </w:tabs>
        <w:spacing w:after="0" w:line="360" w:lineRule="auto"/>
        <w:ind w:right="-1"/>
        <w:jc w:val="both"/>
        <w:rPr>
          <w:rFonts w:ascii="Times New Roman" w:hAnsi="Times New Roman" w:cs="Times New Roman"/>
          <w:b/>
          <w:sz w:val="24"/>
          <w:szCs w:val="24"/>
          <w:lang w:val="es-CO"/>
        </w:rPr>
      </w:pPr>
    </w:p>
    <w:p w:rsidR="00780647" w:rsidRDefault="00780647" w:rsidP="00780647">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7.2. Recomendac</w:t>
      </w:r>
      <w:r w:rsidRPr="000E2FF6">
        <w:rPr>
          <w:rFonts w:ascii="Times New Roman" w:hAnsi="Times New Roman" w:cs="Times New Roman"/>
          <w:b/>
          <w:sz w:val="24"/>
          <w:szCs w:val="24"/>
        </w:rPr>
        <w:t>iones</w:t>
      </w:r>
    </w:p>
    <w:p w:rsidR="00780647" w:rsidRPr="000E2FF6" w:rsidRDefault="00780647" w:rsidP="00780647">
      <w:pPr>
        <w:tabs>
          <w:tab w:val="left" w:pos="8504"/>
        </w:tabs>
        <w:spacing w:after="0" w:line="360" w:lineRule="auto"/>
        <w:ind w:right="-1"/>
        <w:jc w:val="both"/>
        <w:rPr>
          <w:rFonts w:ascii="Times New Roman" w:hAnsi="Times New Roman" w:cs="Times New Roman"/>
          <w:b/>
          <w:sz w:val="24"/>
          <w:szCs w:val="24"/>
        </w:rPr>
      </w:pPr>
    </w:p>
    <w:p w:rsidR="00780647" w:rsidRPr="00867AFF" w:rsidRDefault="00780647" w:rsidP="00780647">
      <w:pPr>
        <w:autoSpaceDE w:val="0"/>
        <w:autoSpaceDN w:val="0"/>
        <w:adjustRightInd w:val="0"/>
        <w:spacing w:after="0" w:line="360" w:lineRule="auto"/>
        <w:jc w:val="both"/>
        <w:rPr>
          <w:rFonts w:ascii="Times New Roman" w:hAnsi="Times New Roman" w:cs="Times New Roman"/>
          <w:color w:val="000000" w:themeColor="text1"/>
          <w:sz w:val="24"/>
          <w:szCs w:val="24"/>
        </w:rPr>
      </w:pPr>
      <w:r w:rsidRPr="00867AFF">
        <w:rPr>
          <w:rFonts w:ascii="Times New Roman" w:hAnsi="Times New Roman" w:cs="Times New Roman"/>
          <w:color w:val="000000" w:themeColor="text1"/>
          <w:sz w:val="24"/>
          <w:szCs w:val="24"/>
        </w:rPr>
        <w:t xml:space="preserve">En base a las diferentes conclusiones sintetizadas en esta investigación se recomienda: </w:t>
      </w:r>
    </w:p>
    <w:p w:rsidR="005F1135" w:rsidRPr="005F1135" w:rsidRDefault="005F1135" w:rsidP="005F1135">
      <w:pPr>
        <w:autoSpaceDE w:val="0"/>
        <w:autoSpaceDN w:val="0"/>
        <w:adjustRightInd w:val="0"/>
        <w:spacing w:after="0" w:line="360" w:lineRule="auto"/>
        <w:jc w:val="both"/>
        <w:rPr>
          <w:rFonts w:ascii="Times New Roman" w:hAnsi="Times New Roman" w:cs="Times New Roman"/>
          <w:color w:val="000000"/>
          <w:sz w:val="24"/>
          <w:szCs w:val="24"/>
        </w:rPr>
      </w:pPr>
    </w:p>
    <w:p w:rsidR="005F1135" w:rsidRPr="005F1135" w:rsidRDefault="005F1135" w:rsidP="002922EB">
      <w:pPr>
        <w:pStyle w:val="Prrafodelista"/>
        <w:numPr>
          <w:ilvl w:val="0"/>
          <w:numId w:val="23"/>
        </w:numPr>
        <w:tabs>
          <w:tab w:val="left" w:pos="8504"/>
        </w:tabs>
        <w:autoSpaceDE w:val="0"/>
        <w:autoSpaceDN w:val="0"/>
        <w:adjustRightInd w:val="0"/>
        <w:spacing w:after="0" w:line="360" w:lineRule="auto"/>
        <w:ind w:left="284" w:right="-1" w:hanging="284"/>
        <w:jc w:val="both"/>
        <w:rPr>
          <w:rFonts w:ascii="Times New Roman" w:eastAsiaTheme="minorHAnsi" w:hAnsi="Times New Roman" w:cs="Times New Roman"/>
          <w:sz w:val="24"/>
          <w:szCs w:val="24"/>
        </w:rPr>
      </w:pPr>
      <w:r w:rsidRPr="005F1135">
        <w:rPr>
          <w:rFonts w:ascii="Times New Roman" w:eastAsiaTheme="minorHAnsi" w:hAnsi="Times New Roman" w:cs="Times New Roman"/>
          <w:color w:val="000000"/>
          <w:sz w:val="24"/>
          <w:szCs w:val="24"/>
        </w:rPr>
        <w:t>La p</w:t>
      </w:r>
      <w:r>
        <w:rPr>
          <w:rFonts w:ascii="Times New Roman" w:eastAsiaTheme="minorHAnsi" w:hAnsi="Times New Roman" w:cs="Times New Roman"/>
          <w:color w:val="000000"/>
          <w:sz w:val="24"/>
          <w:szCs w:val="24"/>
        </w:rPr>
        <w:t>ropagación asexual utilizando el</w:t>
      </w:r>
      <w:r w:rsidRPr="005F1135">
        <w:rPr>
          <w:rFonts w:ascii="Times New Roman" w:eastAsiaTheme="minorHAnsi" w:hAnsi="Times New Roman" w:cs="Times New Roman"/>
          <w:color w:val="000000"/>
          <w:sz w:val="24"/>
          <w:szCs w:val="24"/>
        </w:rPr>
        <w:t xml:space="preserve"> </w:t>
      </w:r>
      <w:r w:rsidRPr="005F1135">
        <w:rPr>
          <w:rFonts w:ascii="Times New Roman" w:hAnsi="Times New Roman" w:cs="Times New Roman"/>
          <w:sz w:val="24"/>
          <w:szCs w:val="24"/>
        </w:rPr>
        <w:t>Injerto Lateral Subcortical</w:t>
      </w:r>
      <w:r w:rsidRPr="005F1135">
        <w:rPr>
          <w:rFonts w:ascii="Times New Roman" w:eastAsiaTheme="minorHAnsi" w:hAnsi="Times New Roman" w:cs="Times New Roman"/>
          <w:color w:val="000000"/>
          <w:sz w:val="24"/>
          <w:szCs w:val="24"/>
        </w:rPr>
        <w:t xml:space="preserve">, ya que se adaptó muy bien a las condiciones climáticas de esta zona. </w:t>
      </w:r>
    </w:p>
    <w:p w:rsidR="005F1135" w:rsidRDefault="005F1135" w:rsidP="00A76E5D">
      <w:pPr>
        <w:autoSpaceDE w:val="0"/>
        <w:autoSpaceDN w:val="0"/>
        <w:adjustRightInd w:val="0"/>
        <w:spacing w:after="0" w:line="360" w:lineRule="auto"/>
        <w:ind w:left="284" w:hanging="284"/>
        <w:jc w:val="both"/>
        <w:rPr>
          <w:rFonts w:ascii="Times New Roman" w:hAnsi="Times New Roman" w:cs="Times New Roman"/>
          <w:color w:val="000000"/>
          <w:sz w:val="23"/>
          <w:szCs w:val="23"/>
        </w:rPr>
      </w:pPr>
    </w:p>
    <w:p w:rsidR="005F1135" w:rsidRDefault="005F1135" w:rsidP="002922EB">
      <w:pPr>
        <w:pStyle w:val="Prrafodelista"/>
        <w:numPr>
          <w:ilvl w:val="0"/>
          <w:numId w:val="23"/>
        </w:numPr>
        <w:autoSpaceDE w:val="0"/>
        <w:autoSpaceDN w:val="0"/>
        <w:adjustRightInd w:val="0"/>
        <w:spacing w:after="0" w:line="360" w:lineRule="auto"/>
        <w:ind w:left="284" w:hanging="284"/>
        <w:jc w:val="both"/>
        <w:rPr>
          <w:rFonts w:ascii="Times New Roman" w:hAnsi="Times New Roman" w:cs="Times New Roman"/>
          <w:color w:val="000000"/>
          <w:sz w:val="24"/>
          <w:szCs w:val="24"/>
        </w:rPr>
      </w:pPr>
      <w:r w:rsidRPr="009479F9">
        <w:rPr>
          <w:rFonts w:ascii="Times New Roman" w:eastAsiaTheme="minorHAnsi" w:hAnsi="Times New Roman" w:cs="Times New Roman"/>
          <w:color w:val="000000"/>
          <w:sz w:val="24"/>
          <w:szCs w:val="24"/>
          <w:lang w:val="es-EC" w:eastAsia="en-US"/>
        </w:rPr>
        <w:t>Utilizar patrones</w:t>
      </w:r>
      <w:r>
        <w:rPr>
          <w:rFonts w:ascii="Times New Roman" w:eastAsiaTheme="minorHAnsi" w:hAnsi="Times New Roman" w:cs="Times New Roman"/>
          <w:color w:val="000000"/>
          <w:sz w:val="24"/>
          <w:szCs w:val="24"/>
          <w:lang w:val="es-EC" w:eastAsia="en-US"/>
        </w:rPr>
        <w:t xml:space="preserve"> de la variedad</w:t>
      </w:r>
      <w:r w:rsidR="0044277B">
        <w:rPr>
          <w:rFonts w:ascii="Times New Roman" w:eastAsiaTheme="minorHAnsi" w:hAnsi="Times New Roman" w:cs="Times New Roman"/>
          <w:color w:val="000000"/>
          <w:sz w:val="24"/>
          <w:szCs w:val="24"/>
          <w:lang w:val="es-EC" w:eastAsia="en-US"/>
        </w:rPr>
        <w:t xml:space="preserve"> o raza nacional o criollas</w:t>
      </w:r>
      <w:r w:rsidRPr="009479F9">
        <w:rPr>
          <w:rFonts w:ascii="Times New Roman" w:eastAsiaTheme="minorHAnsi" w:hAnsi="Times New Roman" w:cs="Times New Roman"/>
          <w:color w:val="000000"/>
          <w:sz w:val="24"/>
          <w:szCs w:val="24"/>
          <w:lang w:val="es-EC" w:eastAsia="en-US"/>
        </w:rPr>
        <w:t xml:space="preserve">, </w:t>
      </w:r>
      <w:r>
        <w:rPr>
          <w:rFonts w:ascii="Times New Roman" w:hAnsi="Times New Roman" w:cs="Times New Roman"/>
          <w:color w:val="000000"/>
          <w:sz w:val="24"/>
          <w:szCs w:val="24"/>
        </w:rPr>
        <w:t>pues proporcionaron</w:t>
      </w:r>
      <w:r w:rsidRPr="009479F9">
        <w:rPr>
          <w:rFonts w:ascii="Times New Roman" w:hAnsi="Times New Roman" w:cs="Times New Roman"/>
          <w:color w:val="000000"/>
          <w:sz w:val="24"/>
          <w:szCs w:val="24"/>
        </w:rPr>
        <w:t xml:space="preserve"> mayor prendimiento, desarrollo y sobrevivencia del huésped.</w:t>
      </w:r>
    </w:p>
    <w:p w:rsidR="005F1135" w:rsidRDefault="005F1135" w:rsidP="00A76E5D">
      <w:pPr>
        <w:pStyle w:val="Prrafodelista"/>
        <w:autoSpaceDE w:val="0"/>
        <w:autoSpaceDN w:val="0"/>
        <w:adjustRightInd w:val="0"/>
        <w:spacing w:after="0" w:line="360" w:lineRule="auto"/>
        <w:ind w:left="284" w:hanging="284"/>
        <w:jc w:val="both"/>
        <w:rPr>
          <w:rFonts w:ascii="Times New Roman" w:hAnsi="Times New Roman" w:cs="Times New Roman"/>
          <w:color w:val="000000"/>
          <w:sz w:val="24"/>
          <w:szCs w:val="24"/>
        </w:rPr>
      </w:pPr>
    </w:p>
    <w:p w:rsidR="005F1135" w:rsidRPr="005F1135" w:rsidRDefault="005F1135" w:rsidP="002922EB">
      <w:pPr>
        <w:pStyle w:val="Prrafodelista"/>
        <w:numPr>
          <w:ilvl w:val="0"/>
          <w:numId w:val="23"/>
        </w:numPr>
        <w:autoSpaceDE w:val="0"/>
        <w:autoSpaceDN w:val="0"/>
        <w:adjustRightInd w:val="0"/>
        <w:spacing w:after="0" w:line="360" w:lineRule="auto"/>
        <w:ind w:left="284" w:hanging="284"/>
        <w:jc w:val="both"/>
        <w:rPr>
          <w:rFonts w:ascii="Times New Roman" w:hAnsi="Times New Roman" w:cs="Times New Roman"/>
          <w:color w:val="000000"/>
          <w:sz w:val="24"/>
          <w:szCs w:val="24"/>
        </w:rPr>
      </w:pPr>
      <w:r>
        <w:rPr>
          <w:rFonts w:ascii="Times New Roman" w:hAnsi="Times New Roman" w:cs="Times New Roman"/>
          <w:sz w:val="24"/>
        </w:rPr>
        <w:t>R</w:t>
      </w:r>
      <w:r w:rsidRPr="005F1135">
        <w:rPr>
          <w:rFonts w:ascii="Times New Roman" w:hAnsi="Times New Roman" w:cs="Times New Roman"/>
          <w:sz w:val="24"/>
        </w:rPr>
        <w:t>ealizar investigaciones similares</w:t>
      </w:r>
      <w:r w:rsidR="00E17512">
        <w:rPr>
          <w:rFonts w:ascii="Times New Roman" w:hAnsi="Times New Roman" w:cs="Times New Roman"/>
          <w:sz w:val="24"/>
        </w:rPr>
        <w:t xml:space="preserve"> en otras zonas agroecológicas y se puede utilizar otros frutales</w:t>
      </w:r>
      <w:r w:rsidRPr="005F1135">
        <w:rPr>
          <w:rFonts w:ascii="Times New Roman" w:hAnsi="Times New Roman" w:cs="Times New Roman"/>
          <w:sz w:val="24"/>
        </w:rPr>
        <w:t>.</w:t>
      </w:r>
    </w:p>
    <w:p w:rsidR="005F1135" w:rsidRPr="005F1135" w:rsidRDefault="005F1135" w:rsidP="00A76E5D">
      <w:pPr>
        <w:autoSpaceDE w:val="0"/>
        <w:autoSpaceDN w:val="0"/>
        <w:adjustRightInd w:val="0"/>
        <w:spacing w:after="0" w:line="360" w:lineRule="auto"/>
        <w:ind w:left="284" w:hanging="284"/>
        <w:jc w:val="both"/>
        <w:rPr>
          <w:rFonts w:ascii="Times New Roman" w:hAnsi="Times New Roman" w:cs="Times New Roman"/>
          <w:color w:val="000000"/>
          <w:sz w:val="24"/>
          <w:szCs w:val="24"/>
          <w:lang w:val="es-ES"/>
        </w:rPr>
      </w:pPr>
    </w:p>
    <w:p w:rsidR="005F1135" w:rsidRPr="00E01F38" w:rsidRDefault="005F1135" w:rsidP="002922EB">
      <w:pPr>
        <w:pStyle w:val="Prrafodelista"/>
        <w:numPr>
          <w:ilvl w:val="0"/>
          <w:numId w:val="23"/>
        </w:numPr>
        <w:autoSpaceDE w:val="0"/>
        <w:autoSpaceDN w:val="0"/>
        <w:adjustRightInd w:val="0"/>
        <w:spacing w:after="0" w:line="360" w:lineRule="auto"/>
        <w:ind w:left="284" w:hanging="284"/>
        <w:jc w:val="both"/>
        <w:rPr>
          <w:rFonts w:ascii="Times New Roman" w:eastAsiaTheme="minorHAnsi" w:hAnsi="Times New Roman" w:cs="Times New Roman"/>
          <w:color w:val="000000"/>
          <w:sz w:val="24"/>
          <w:szCs w:val="24"/>
          <w:lang w:val="es-EC" w:eastAsia="en-US"/>
        </w:rPr>
      </w:pPr>
      <w:r>
        <w:rPr>
          <w:rFonts w:ascii="Times New Roman" w:eastAsiaTheme="minorHAnsi" w:hAnsi="Times New Roman" w:cs="Times New Roman"/>
          <w:color w:val="000000"/>
          <w:sz w:val="23"/>
          <w:szCs w:val="23"/>
          <w:lang w:val="es-EC" w:eastAsia="en-US"/>
        </w:rPr>
        <w:t>Difundir</w:t>
      </w:r>
      <w:r w:rsidRPr="00E01F38">
        <w:rPr>
          <w:rFonts w:ascii="Times New Roman" w:eastAsiaTheme="minorHAnsi" w:hAnsi="Times New Roman" w:cs="Times New Roman"/>
          <w:color w:val="000000"/>
          <w:sz w:val="23"/>
          <w:szCs w:val="23"/>
          <w:lang w:val="es-EC" w:eastAsia="en-US"/>
        </w:rPr>
        <w:t xml:space="preserve"> la tecnología de propagación por injerto, para la obtención de plantas vigorosas de </w:t>
      </w:r>
      <w:r>
        <w:rPr>
          <w:rFonts w:ascii="Times New Roman" w:eastAsiaTheme="minorHAnsi" w:hAnsi="Times New Roman" w:cs="Times New Roman"/>
          <w:color w:val="000000"/>
          <w:sz w:val="23"/>
          <w:szCs w:val="23"/>
          <w:lang w:val="es-EC" w:eastAsia="en-US"/>
        </w:rPr>
        <w:t xml:space="preserve">aguacate </w:t>
      </w:r>
      <w:r w:rsidRPr="00E01F38">
        <w:rPr>
          <w:rFonts w:ascii="Times New Roman" w:eastAsiaTheme="minorHAnsi" w:hAnsi="Times New Roman" w:cs="Times New Roman"/>
          <w:color w:val="000000"/>
          <w:sz w:val="23"/>
          <w:szCs w:val="23"/>
          <w:lang w:val="es-EC" w:eastAsia="en-US"/>
        </w:rPr>
        <w:t xml:space="preserve">a los técnicos, estudiantes y agricultores, con el propósito de incrementar el área de producción. </w:t>
      </w:r>
    </w:p>
    <w:p w:rsidR="00780647" w:rsidRPr="00AB6468" w:rsidRDefault="00780647" w:rsidP="00780647">
      <w:pPr>
        <w:pStyle w:val="Prrafodelista"/>
        <w:autoSpaceDE w:val="0"/>
        <w:autoSpaceDN w:val="0"/>
        <w:adjustRightInd w:val="0"/>
        <w:spacing w:after="0" w:line="360" w:lineRule="auto"/>
        <w:ind w:left="426"/>
        <w:jc w:val="both"/>
        <w:rPr>
          <w:rFonts w:ascii="Times New Roman" w:eastAsiaTheme="minorHAnsi" w:hAnsi="Times New Roman" w:cs="Times New Roman"/>
          <w:sz w:val="24"/>
          <w:szCs w:val="24"/>
          <w:lang w:val="es-EC" w:eastAsia="en-US"/>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color w:val="0D0D0D" w:themeColor="text1" w:themeTint="F2"/>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Default="00780647" w:rsidP="00780647">
      <w:pPr>
        <w:spacing w:after="0" w:line="360" w:lineRule="auto"/>
        <w:jc w:val="both"/>
        <w:rPr>
          <w:rFonts w:ascii="Times New Roman" w:hAnsi="Times New Roman" w:cs="Times New Roman"/>
          <w:b/>
          <w:sz w:val="28"/>
          <w:szCs w:val="28"/>
        </w:rPr>
      </w:pPr>
    </w:p>
    <w:p w:rsidR="00780647" w:rsidRPr="00D4430D" w:rsidRDefault="00BC73E8" w:rsidP="0078064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BIBLIO</w:t>
      </w:r>
      <w:r w:rsidR="00780647" w:rsidRPr="00D4430D">
        <w:rPr>
          <w:rFonts w:ascii="Times New Roman" w:hAnsi="Times New Roman" w:cs="Times New Roman"/>
          <w:b/>
          <w:sz w:val="28"/>
          <w:szCs w:val="28"/>
        </w:rPr>
        <w:t>GRAFÍA</w:t>
      </w:r>
    </w:p>
    <w:p w:rsidR="004A37B2" w:rsidRPr="00B77C7C" w:rsidRDefault="0093316F" w:rsidP="00B77C7C">
      <w:pPr>
        <w:tabs>
          <w:tab w:val="left" w:pos="426"/>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sidRPr="00B77C7C">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p>
    <w:p w:rsidR="004A37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4A37B2">
        <w:rPr>
          <w:rFonts w:ascii="Times New Roman" w:hAnsi="Times New Roman" w:cs="Times New Roman"/>
          <w:noProof/>
          <w:sz w:val="24"/>
          <w:szCs w:val="24"/>
        </w:rPr>
        <w:t>ALARCÓN</w:t>
      </w:r>
      <w:r w:rsidR="00386591" w:rsidRPr="004A37B2">
        <w:rPr>
          <w:rFonts w:ascii="Times New Roman" w:hAnsi="Times New Roman" w:cs="Times New Roman"/>
          <w:noProof/>
          <w:sz w:val="24"/>
          <w:szCs w:val="24"/>
        </w:rPr>
        <w:t xml:space="preserve">, J.; </w:t>
      </w:r>
      <w:r w:rsidR="00921F0A" w:rsidRPr="004A37B2">
        <w:rPr>
          <w:rFonts w:ascii="Times New Roman" w:hAnsi="Times New Roman" w:cs="Times New Roman"/>
          <w:noProof/>
          <w:sz w:val="24"/>
          <w:szCs w:val="24"/>
        </w:rPr>
        <w:t>ARÉVALO, E.; DÍAZ, A.; GALINDO, J.; GONZÁ</w:t>
      </w:r>
      <w:r w:rsidR="00921F0A">
        <w:rPr>
          <w:rFonts w:ascii="Times New Roman" w:hAnsi="Times New Roman" w:cs="Times New Roman"/>
          <w:noProof/>
          <w:sz w:val="24"/>
          <w:szCs w:val="24"/>
        </w:rPr>
        <w:t xml:space="preserve">LEZ, M. </w:t>
      </w:r>
      <w:r w:rsidR="00921F0A" w:rsidRPr="004A37B2">
        <w:rPr>
          <w:rFonts w:ascii="Times New Roman" w:hAnsi="Times New Roman" w:cs="Times New Roman"/>
          <w:noProof/>
          <w:sz w:val="24"/>
          <w:szCs w:val="24"/>
        </w:rPr>
        <w:t>2</w:t>
      </w:r>
      <w:r w:rsidR="00386591" w:rsidRPr="004A37B2">
        <w:rPr>
          <w:rFonts w:ascii="Times New Roman" w:hAnsi="Times New Roman" w:cs="Times New Roman"/>
          <w:noProof/>
          <w:sz w:val="24"/>
          <w:szCs w:val="24"/>
        </w:rPr>
        <w:t>012. Manejo fitosanitario del cultivo del aguacate (</w:t>
      </w:r>
      <w:r w:rsidR="00386591" w:rsidRPr="00921F0A">
        <w:rPr>
          <w:rFonts w:ascii="Times New Roman" w:hAnsi="Times New Roman" w:cs="Times New Roman"/>
          <w:b/>
          <w:i/>
          <w:noProof/>
          <w:sz w:val="24"/>
          <w:szCs w:val="24"/>
        </w:rPr>
        <w:t>Persea americana</w:t>
      </w:r>
      <w:r w:rsidR="00386591" w:rsidRPr="00921F0A">
        <w:rPr>
          <w:rFonts w:ascii="Times New Roman" w:hAnsi="Times New Roman" w:cs="Times New Roman"/>
          <w:b/>
          <w:noProof/>
          <w:sz w:val="24"/>
          <w:szCs w:val="24"/>
        </w:rPr>
        <w:t xml:space="preserve"> Mill.</w:t>
      </w:r>
      <w:r w:rsidR="00386591" w:rsidRPr="004A37B2">
        <w:rPr>
          <w:rFonts w:ascii="Times New Roman" w:hAnsi="Times New Roman" w:cs="Times New Roman"/>
          <w:noProof/>
          <w:sz w:val="24"/>
          <w:szCs w:val="24"/>
        </w:rPr>
        <w:t xml:space="preserve">). Medidas para la temporada invernal. </w:t>
      </w:r>
      <w:r w:rsidR="00386591" w:rsidRPr="00513C01">
        <w:rPr>
          <w:rFonts w:ascii="Times New Roman" w:hAnsi="Times New Roman" w:cs="Times New Roman"/>
          <w:iCs/>
          <w:noProof/>
          <w:sz w:val="24"/>
          <w:szCs w:val="24"/>
        </w:rPr>
        <w:t>Linea Agrícola</w:t>
      </w:r>
      <w:r w:rsidR="00386591" w:rsidRPr="004A37B2">
        <w:rPr>
          <w:rFonts w:ascii="Times New Roman" w:hAnsi="Times New Roman" w:cs="Times New Roman"/>
          <w:noProof/>
          <w:sz w:val="24"/>
          <w:szCs w:val="24"/>
        </w:rPr>
        <w:t>. Instituto Colombiano de Agricultura (ICA).</w:t>
      </w:r>
    </w:p>
    <w:p w:rsidR="004A37B2"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4A37B2" w:rsidRPr="004A37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ALFONSO</w:t>
      </w:r>
      <w:r w:rsidR="00B77C7C">
        <w:rPr>
          <w:rFonts w:ascii="Times New Roman" w:hAnsi="Times New Roman" w:cs="Times New Roman"/>
          <w:noProof/>
          <w:sz w:val="24"/>
          <w:szCs w:val="24"/>
        </w:rPr>
        <w:t xml:space="preserve">, J. </w:t>
      </w:r>
      <w:r w:rsidR="00386591" w:rsidRPr="004A37B2">
        <w:rPr>
          <w:rFonts w:ascii="Times New Roman" w:hAnsi="Times New Roman" w:cs="Times New Roman"/>
          <w:noProof/>
          <w:sz w:val="24"/>
          <w:szCs w:val="24"/>
        </w:rPr>
        <w:t>2008. Manual Técnico del cultivo del Aguacate Hass (</w:t>
      </w:r>
      <w:r w:rsidR="00386591" w:rsidRPr="00921F0A">
        <w:rPr>
          <w:rFonts w:ascii="Times New Roman" w:hAnsi="Times New Roman" w:cs="Times New Roman"/>
          <w:b/>
          <w:i/>
          <w:noProof/>
          <w:sz w:val="24"/>
          <w:szCs w:val="24"/>
        </w:rPr>
        <w:t>Persea americana</w:t>
      </w:r>
      <w:r w:rsidR="00386591" w:rsidRPr="00921F0A">
        <w:rPr>
          <w:rFonts w:ascii="Times New Roman" w:hAnsi="Times New Roman" w:cs="Times New Roman"/>
          <w:b/>
          <w:noProof/>
          <w:sz w:val="24"/>
          <w:szCs w:val="24"/>
        </w:rPr>
        <w:t xml:space="preserve"> L.</w:t>
      </w:r>
      <w:r w:rsidR="00386591" w:rsidRPr="004A37B2">
        <w:rPr>
          <w:rFonts w:ascii="Times New Roman" w:hAnsi="Times New Roman" w:cs="Times New Roman"/>
          <w:noProof/>
          <w:sz w:val="24"/>
          <w:szCs w:val="24"/>
        </w:rPr>
        <w:t>). La Lima, Cortés, Honduras: Centro de Comunicación Agrícola de la Fundación Hondureña de</w:t>
      </w:r>
      <w:r w:rsidR="004A37B2">
        <w:rPr>
          <w:rFonts w:ascii="Times New Roman" w:hAnsi="Times New Roman" w:cs="Times New Roman"/>
          <w:noProof/>
          <w:sz w:val="24"/>
          <w:szCs w:val="24"/>
        </w:rPr>
        <w:t xml:space="preserve"> Investigación Agrícola (FHIA).</w:t>
      </w:r>
      <w:r w:rsidR="00494F29" w:rsidRPr="00494F29">
        <w:rPr>
          <w:rFonts w:ascii="Times New Roman" w:hAnsi="Times New Roman" w:cs="Times New Roman"/>
          <w:sz w:val="24"/>
          <w:szCs w:val="24"/>
          <w:lang w:val="es-CO"/>
        </w:rPr>
        <w:t xml:space="preserve"> </w:t>
      </w:r>
      <w:r w:rsidR="00494F29">
        <w:rPr>
          <w:rFonts w:ascii="Times New Roman" w:hAnsi="Times New Roman" w:cs="Times New Roman"/>
          <w:sz w:val="24"/>
          <w:szCs w:val="24"/>
          <w:lang w:val="es-CO"/>
        </w:rPr>
        <w:t>Consultado el 11 de marzo del 2017.</w:t>
      </w:r>
      <w:r w:rsidR="004A37B2">
        <w:rPr>
          <w:rFonts w:ascii="Times New Roman" w:hAnsi="Times New Roman" w:cs="Times New Roman"/>
          <w:noProof/>
          <w:sz w:val="24"/>
          <w:szCs w:val="24"/>
        </w:rPr>
        <w:t xml:space="preserve"> </w:t>
      </w:r>
      <w:r w:rsidR="004A37B2" w:rsidRPr="00A96771">
        <w:rPr>
          <w:rFonts w:ascii="Times New Roman" w:hAnsi="Times New Roman" w:cs="Times New Roman"/>
          <w:sz w:val="24"/>
          <w:szCs w:val="24"/>
        </w:rPr>
        <w:t>[En línea]. Disponible en:</w:t>
      </w:r>
      <w:r w:rsidR="004A37B2">
        <w:rPr>
          <w:rFonts w:ascii="Times New Roman" w:hAnsi="Times New Roman" w:cs="Times New Roman"/>
          <w:sz w:val="24"/>
          <w:szCs w:val="24"/>
        </w:rPr>
        <w:t xml:space="preserve"> </w:t>
      </w:r>
      <w:r w:rsidR="00386591" w:rsidRPr="004A37B2">
        <w:rPr>
          <w:rFonts w:ascii="Times New Roman" w:hAnsi="Times New Roman" w:cs="Times New Roman"/>
          <w:noProof/>
          <w:sz w:val="24"/>
          <w:szCs w:val="24"/>
        </w:rPr>
        <w:t>https://es.scribd.com/document/157279058/Manual-Produccion-Aguacate</w:t>
      </w:r>
    </w:p>
    <w:p w:rsidR="004A37B2"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4A37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4A37B2">
        <w:rPr>
          <w:rFonts w:ascii="Times New Roman" w:hAnsi="Times New Roman" w:cs="Times New Roman"/>
          <w:noProof/>
          <w:sz w:val="24"/>
          <w:szCs w:val="24"/>
        </w:rPr>
        <w:t>AVIL</w:t>
      </w:r>
      <w:r>
        <w:rPr>
          <w:rFonts w:ascii="Times New Roman" w:hAnsi="Times New Roman" w:cs="Times New Roman"/>
          <w:noProof/>
          <w:sz w:val="24"/>
          <w:szCs w:val="24"/>
        </w:rPr>
        <w:t>ÁN, L.; LEAL, F.; BAUTISTA</w:t>
      </w:r>
      <w:r w:rsidR="00B77C7C">
        <w:rPr>
          <w:rFonts w:ascii="Times New Roman" w:hAnsi="Times New Roman" w:cs="Times New Roman"/>
          <w:noProof/>
          <w:sz w:val="24"/>
          <w:szCs w:val="24"/>
        </w:rPr>
        <w:t xml:space="preserve">, D. </w:t>
      </w:r>
      <w:r w:rsidR="00386591" w:rsidRPr="004A37B2">
        <w:rPr>
          <w:rFonts w:ascii="Times New Roman" w:hAnsi="Times New Roman" w:cs="Times New Roman"/>
          <w:noProof/>
          <w:sz w:val="24"/>
          <w:szCs w:val="24"/>
        </w:rPr>
        <w:t xml:space="preserve">1989. Lauraceae. In América (Ed.), </w:t>
      </w:r>
      <w:r w:rsidR="00386591" w:rsidRPr="00513C01">
        <w:rPr>
          <w:rFonts w:ascii="Times New Roman" w:hAnsi="Times New Roman" w:cs="Times New Roman"/>
          <w:iCs/>
          <w:noProof/>
          <w:sz w:val="24"/>
          <w:szCs w:val="24"/>
        </w:rPr>
        <w:t>Manual de Fruticultura, Cultivo y Producción.</w:t>
      </w:r>
      <w:r w:rsidR="00386591" w:rsidRPr="004A37B2">
        <w:rPr>
          <w:rFonts w:ascii="Times New Roman" w:hAnsi="Times New Roman" w:cs="Times New Roman"/>
          <w:noProof/>
          <w:sz w:val="24"/>
          <w:szCs w:val="24"/>
        </w:rPr>
        <w:t xml:space="preserve"> (1</w:t>
      </w:r>
      <w:r w:rsidR="00386591" w:rsidRPr="004A37B2">
        <w:rPr>
          <w:rFonts w:ascii="Times New Roman" w:hAnsi="Times New Roman" w:cs="Times New Roman"/>
          <w:noProof/>
          <w:sz w:val="24"/>
          <w:szCs w:val="24"/>
          <w:vertAlign w:val="superscript"/>
        </w:rPr>
        <w:t>a</w:t>
      </w:r>
      <w:r w:rsidR="00386591" w:rsidRPr="004A37B2">
        <w:rPr>
          <w:rFonts w:ascii="Times New Roman" w:hAnsi="Times New Roman" w:cs="Times New Roman"/>
          <w:noProof/>
          <w:sz w:val="24"/>
          <w:szCs w:val="24"/>
        </w:rPr>
        <w:t xml:space="preserve"> ed., pp. 666–776). Chacaito, Venezuela.</w:t>
      </w:r>
    </w:p>
    <w:p w:rsidR="004A37B2"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4A37B2" w:rsidRPr="00921F0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 xml:space="preserve">AVILÁN, L.; </w:t>
      </w:r>
      <w:r w:rsidRPr="004A37B2">
        <w:rPr>
          <w:rFonts w:ascii="Times New Roman" w:hAnsi="Times New Roman" w:cs="Times New Roman"/>
          <w:noProof/>
          <w:sz w:val="24"/>
          <w:szCs w:val="24"/>
        </w:rPr>
        <w:t>RODRÍGUEZ, M</w:t>
      </w:r>
      <w:r>
        <w:rPr>
          <w:rFonts w:ascii="Times New Roman" w:hAnsi="Times New Roman" w:cs="Times New Roman"/>
          <w:noProof/>
          <w:sz w:val="24"/>
          <w:szCs w:val="24"/>
        </w:rPr>
        <w:t>.; CARREÑO, R.; DORANTES</w:t>
      </w:r>
      <w:r w:rsidR="00B77C7C">
        <w:rPr>
          <w:rFonts w:ascii="Times New Roman" w:hAnsi="Times New Roman" w:cs="Times New Roman"/>
          <w:noProof/>
          <w:sz w:val="24"/>
          <w:szCs w:val="24"/>
        </w:rPr>
        <w:t xml:space="preserve">, I. </w:t>
      </w:r>
      <w:r w:rsidR="00386591" w:rsidRPr="004A37B2">
        <w:rPr>
          <w:rFonts w:ascii="Times New Roman" w:hAnsi="Times New Roman" w:cs="Times New Roman"/>
          <w:noProof/>
          <w:sz w:val="24"/>
          <w:szCs w:val="24"/>
        </w:rPr>
        <w:t xml:space="preserve">1994. Selección de variedades de aguacate. </w:t>
      </w:r>
      <w:r w:rsidR="00386591" w:rsidRPr="00921F0A">
        <w:rPr>
          <w:rFonts w:ascii="Times New Roman" w:hAnsi="Times New Roman" w:cs="Times New Roman"/>
          <w:iCs/>
          <w:noProof/>
          <w:sz w:val="24"/>
          <w:szCs w:val="24"/>
          <w:lang w:val="es-CO"/>
        </w:rPr>
        <w:t>Agronomía Tropical</w:t>
      </w:r>
      <w:r w:rsidR="00386591" w:rsidRPr="00921F0A">
        <w:rPr>
          <w:rFonts w:ascii="Times New Roman" w:hAnsi="Times New Roman" w:cs="Times New Roman"/>
          <w:noProof/>
          <w:sz w:val="24"/>
          <w:szCs w:val="24"/>
          <w:lang w:val="es-CO"/>
        </w:rPr>
        <w:t xml:space="preserve">, </w:t>
      </w:r>
      <w:r w:rsidR="00386591" w:rsidRPr="00921F0A">
        <w:rPr>
          <w:rFonts w:ascii="Times New Roman" w:hAnsi="Times New Roman" w:cs="Times New Roman"/>
          <w:iCs/>
          <w:noProof/>
          <w:sz w:val="24"/>
          <w:szCs w:val="24"/>
          <w:lang w:val="es-CO"/>
        </w:rPr>
        <w:t>44</w:t>
      </w:r>
      <w:r w:rsidR="00921F0A" w:rsidRPr="00921F0A">
        <w:rPr>
          <w:rFonts w:ascii="Times New Roman" w:hAnsi="Times New Roman" w:cs="Times New Roman"/>
          <w:noProof/>
          <w:sz w:val="24"/>
          <w:szCs w:val="24"/>
          <w:lang w:val="es-CO"/>
        </w:rPr>
        <w:t>(4), 593</w:t>
      </w:r>
      <w:r w:rsidR="00921F0A">
        <w:rPr>
          <w:rFonts w:ascii="Times New Roman" w:hAnsi="Times New Roman" w:cs="Times New Roman"/>
          <w:noProof/>
          <w:sz w:val="24"/>
          <w:szCs w:val="24"/>
          <w:lang w:val="es-CO"/>
        </w:rPr>
        <w:t>-</w:t>
      </w:r>
      <w:r w:rsidR="00921F0A" w:rsidRPr="00921F0A">
        <w:rPr>
          <w:rFonts w:ascii="Times New Roman" w:hAnsi="Times New Roman" w:cs="Times New Roman"/>
          <w:noProof/>
          <w:sz w:val="24"/>
          <w:szCs w:val="24"/>
          <w:lang w:val="es-CO"/>
        </w:rPr>
        <w:t xml:space="preserve">618. </w:t>
      </w:r>
      <w:r w:rsidR="00494F29">
        <w:rPr>
          <w:rFonts w:ascii="Times New Roman" w:hAnsi="Times New Roman" w:cs="Times New Roman"/>
          <w:sz w:val="24"/>
          <w:szCs w:val="24"/>
          <w:lang w:val="es-CO"/>
        </w:rPr>
        <w:t>Consultado el 19  de mayo del 2017.</w:t>
      </w:r>
      <w:r w:rsidR="00494F29" w:rsidRPr="00A96771">
        <w:rPr>
          <w:rFonts w:ascii="Times New Roman" w:hAnsi="Times New Roman" w:cs="Times New Roman"/>
          <w:sz w:val="24"/>
          <w:szCs w:val="24"/>
        </w:rPr>
        <w:t xml:space="preserve"> </w:t>
      </w:r>
      <w:r w:rsidR="00921F0A" w:rsidRPr="00A96771">
        <w:rPr>
          <w:rFonts w:ascii="Times New Roman" w:hAnsi="Times New Roman" w:cs="Times New Roman"/>
          <w:sz w:val="24"/>
          <w:szCs w:val="24"/>
        </w:rPr>
        <w:t>[En línea]. Disponible en:</w:t>
      </w:r>
      <w:r w:rsidR="00921F0A">
        <w:rPr>
          <w:rFonts w:ascii="Times New Roman" w:hAnsi="Times New Roman" w:cs="Times New Roman"/>
          <w:sz w:val="24"/>
          <w:szCs w:val="24"/>
        </w:rPr>
        <w:t xml:space="preserve"> </w:t>
      </w:r>
      <w:r w:rsidR="00386591" w:rsidRPr="00921F0A">
        <w:rPr>
          <w:rFonts w:ascii="Times New Roman" w:hAnsi="Times New Roman" w:cs="Times New Roman"/>
          <w:noProof/>
          <w:sz w:val="24"/>
          <w:szCs w:val="24"/>
          <w:lang w:val="es-CO"/>
        </w:rPr>
        <w:t>http://sian.inia.gob.ve/revistas_ci/Agronomia Tropical/at4404/Arti/avilan_l.htm</w:t>
      </w:r>
    </w:p>
    <w:p w:rsidR="004A37B2" w:rsidRPr="00921F0A"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4A37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4A37B2">
        <w:rPr>
          <w:rFonts w:ascii="Times New Roman" w:hAnsi="Times New Roman" w:cs="Times New Roman"/>
          <w:noProof/>
          <w:sz w:val="24"/>
          <w:szCs w:val="24"/>
        </w:rPr>
        <w:t>BARAONA, M.; SANCHO</w:t>
      </w:r>
      <w:r>
        <w:rPr>
          <w:rFonts w:ascii="Times New Roman" w:hAnsi="Times New Roman" w:cs="Times New Roman"/>
          <w:noProof/>
          <w:sz w:val="24"/>
          <w:szCs w:val="24"/>
        </w:rPr>
        <w:t>, E. 2000</w:t>
      </w:r>
      <w:r w:rsidR="00386591" w:rsidRPr="004A37B2">
        <w:rPr>
          <w:rFonts w:ascii="Times New Roman" w:hAnsi="Times New Roman" w:cs="Times New Roman"/>
          <w:noProof/>
          <w:sz w:val="24"/>
          <w:szCs w:val="24"/>
        </w:rPr>
        <w:t xml:space="preserve">. </w:t>
      </w:r>
      <w:r>
        <w:rPr>
          <w:rFonts w:ascii="Times New Roman" w:hAnsi="Times New Roman" w:cs="Times New Roman"/>
          <w:iCs/>
          <w:noProof/>
          <w:sz w:val="24"/>
          <w:szCs w:val="24"/>
        </w:rPr>
        <w:t>Fruticultura</w:t>
      </w:r>
      <w:r w:rsidR="00386591" w:rsidRPr="00513C01">
        <w:rPr>
          <w:rFonts w:ascii="Times New Roman" w:hAnsi="Times New Roman" w:cs="Times New Roman"/>
          <w:iCs/>
          <w:noProof/>
          <w:sz w:val="24"/>
          <w:szCs w:val="24"/>
        </w:rPr>
        <w:t xml:space="preserve"> 2: Aguacate y Mango.</w:t>
      </w:r>
      <w:r w:rsidR="00386591" w:rsidRPr="00513C01">
        <w:rPr>
          <w:rFonts w:ascii="Times New Roman" w:hAnsi="Times New Roman" w:cs="Times New Roman"/>
          <w:noProof/>
          <w:sz w:val="24"/>
          <w:szCs w:val="24"/>
        </w:rPr>
        <w:t xml:space="preserve"> </w:t>
      </w:r>
      <w:r w:rsidR="00386591" w:rsidRPr="004A37B2">
        <w:rPr>
          <w:rFonts w:ascii="Times New Roman" w:hAnsi="Times New Roman" w:cs="Times New Roman"/>
          <w:noProof/>
          <w:sz w:val="24"/>
          <w:szCs w:val="24"/>
        </w:rPr>
        <w:t>Sabanilla, C</w:t>
      </w:r>
      <w:r>
        <w:rPr>
          <w:rFonts w:ascii="Times New Roman" w:hAnsi="Times New Roman" w:cs="Times New Roman"/>
          <w:noProof/>
          <w:sz w:val="24"/>
          <w:szCs w:val="24"/>
        </w:rPr>
        <w:t>osta Rica: Universidad Estatal a</w:t>
      </w:r>
      <w:r w:rsidR="00386591" w:rsidRPr="004A37B2">
        <w:rPr>
          <w:rFonts w:ascii="Times New Roman" w:hAnsi="Times New Roman" w:cs="Times New Roman"/>
          <w:noProof/>
          <w:sz w:val="24"/>
          <w:szCs w:val="24"/>
        </w:rPr>
        <w:t xml:space="preserve"> Distancia (EUNED).</w:t>
      </w:r>
    </w:p>
    <w:p w:rsidR="004A37B2"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4A37B2" w:rsidRPr="004A37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4A37B2">
        <w:rPr>
          <w:rFonts w:ascii="Times New Roman" w:hAnsi="Times New Roman" w:cs="Times New Roman"/>
          <w:noProof/>
          <w:sz w:val="24"/>
          <w:szCs w:val="24"/>
        </w:rPr>
        <w:t>BENAVIDES, G.; RÍO</w:t>
      </w:r>
      <w:r>
        <w:rPr>
          <w:rFonts w:ascii="Times New Roman" w:hAnsi="Times New Roman" w:cs="Times New Roman"/>
          <w:noProof/>
          <w:sz w:val="24"/>
          <w:szCs w:val="24"/>
        </w:rPr>
        <w:t>S, A.; RODRIGUEZ</w:t>
      </w:r>
      <w:r w:rsidR="009052CA">
        <w:rPr>
          <w:rFonts w:ascii="Times New Roman" w:hAnsi="Times New Roman" w:cs="Times New Roman"/>
          <w:noProof/>
          <w:sz w:val="24"/>
          <w:szCs w:val="24"/>
        </w:rPr>
        <w:t xml:space="preserve">, F. </w:t>
      </w:r>
      <w:r w:rsidR="009052CA" w:rsidRPr="009052CA">
        <w:rPr>
          <w:rFonts w:ascii="Times New Roman" w:hAnsi="Times New Roman" w:cs="Times New Roman"/>
          <w:i/>
          <w:noProof/>
          <w:sz w:val="24"/>
          <w:szCs w:val="24"/>
        </w:rPr>
        <w:t>et al</w:t>
      </w:r>
      <w:r w:rsidR="009052CA">
        <w:rPr>
          <w:rFonts w:ascii="Times New Roman" w:hAnsi="Times New Roman" w:cs="Times New Roman"/>
          <w:noProof/>
          <w:sz w:val="24"/>
          <w:szCs w:val="24"/>
        </w:rPr>
        <w:t>.</w:t>
      </w:r>
      <w:r w:rsidR="002569AF">
        <w:rPr>
          <w:rFonts w:ascii="Times New Roman" w:hAnsi="Times New Roman" w:cs="Times New Roman"/>
          <w:noProof/>
          <w:sz w:val="24"/>
          <w:szCs w:val="24"/>
        </w:rPr>
        <w:t>,</w:t>
      </w:r>
      <w:r w:rsidR="009052CA">
        <w:rPr>
          <w:rFonts w:ascii="Times New Roman" w:hAnsi="Times New Roman" w:cs="Times New Roman"/>
          <w:noProof/>
          <w:sz w:val="24"/>
          <w:szCs w:val="24"/>
        </w:rPr>
        <w:t xml:space="preserve"> 2017</w:t>
      </w:r>
      <w:r w:rsidR="00386591" w:rsidRPr="004A37B2">
        <w:rPr>
          <w:rFonts w:ascii="Times New Roman" w:hAnsi="Times New Roman" w:cs="Times New Roman"/>
          <w:noProof/>
          <w:sz w:val="24"/>
          <w:szCs w:val="24"/>
        </w:rPr>
        <w:t xml:space="preserve">. </w:t>
      </w:r>
      <w:r w:rsidR="00386591" w:rsidRPr="004A37B2">
        <w:rPr>
          <w:rFonts w:ascii="Times New Roman" w:hAnsi="Times New Roman" w:cs="Times New Roman"/>
          <w:iCs/>
          <w:noProof/>
          <w:sz w:val="24"/>
          <w:szCs w:val="24"/>
        </w:rPr>
        <w:t>Manual técnico para el manejo de viveros certificados de aguacate</w:t>
      </w:r>
      <w:r w:rsidR="00386591" w:rsidRPr="004A37B2">
        <w:rPr>
          <w:rFonts w:ascii="Times New Roman" w:hAnsi="Times New Roman" w:cs="Times New Roman"/>
          <w:noProof/>
          <w:sz w:val="24"/>
          <w:szCs w:val="24"/>
        </w:rPr>
        <w:t xml:space="preserve">. Instituto Interamericano de Cooperación para la Agricultura (IICA). </w:t>
      </w:r>
      <w:r w:rsidR="00494F29">
        <w:rPr>
          <w:rFonts w:ascii="Times New Roman" w:hAnsi="Times New Roman" w:cs="Times New Roman"/>
          <w:sz w:val="24"/>
          <w:szCs w:val="24"/>
          <w:lang w:val="es-CO"/>
        </w:rPr>
        <w:t>Consultado el 22 de agosto del 2017.</w:t>
      </w:r>
      <w:r w:rsidR="00494F29" w:rsidRPr="00A96771">
        <w:rPr>
          <w:rFonts w:ascii="Times New Roman" w:hAnsi="Times New Roman" w:cs="Times New Roman"/>
          <w:sz w:val="24"/>
          <w:szCs w:val="24"/>
        </w:rPr>
        <w:t xml:space="preserve"> </w:t>
      </w:r>
      <w:r w:rsidR="004A37B2" w:rsidRPr="00A96771">
        <w:rPr>
          <w:rFonts w:ascii="Times New Roman" w:hAnsi="Times New Roman" w:cs="Times New Roman"/>
          <w:sz w:val="24"/>
          <w:szCs w:val="24"/>
        </w:rPr>
        <w:t>[En línea]. Disponible en:</w:t>
      </w:r>
      <w:r w:rsidR="004A37B2">
        <w:rPr>
          <w:rFonts w:ascii="Times New Roman" w:hAnsi="Times New Roman" w:cs="Times New Roman"/>
          <w:sz w:val="24"/>
          <w:szCs w:val="24"/>
        </w:rPr>
        <w:t xml:space="preserve"> </w:t>
      </w:r>
      <w:r w:rsidR="00386591" w:rsidRPr="004A37B2">
        <w:rPr>
          <w:rFonts w:ascii="Times New Roman" w:hAnsi="Times New Roman" w:cs="Times New Roman"/>
          <w:noProof/>
          <w:sz w:val="24"/>
          <w:szCs w:val="24"/>
        </w:rPr>
        <w:t>http://repositorio.iica.int/bitstream/11324/3146/1/BVE17079152e.pdf</w:t>
      </w:r>
    </w:p>
    <w:p w:rsidR="004A37B2" w:rsidRDefault="004A37B2" w:rsidP="004A37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BERNAL, J.; DÍAZ</w:t>
      </w:r>
      <w:r w:rsidR="00FB356A">
        <w:rPr>
          <w:rFonts w:ascii="Times New Roman" w:hAnsi="Times New Roman" w:cs="Times New Roman"/>
          <w:noProof/>
          <w:sz w:val="24"/>
          <w:szCs w:val="24"/>
        </w:rPr>
        <w:t>, C.</w:t>
      </w:r>
      <w:r w:rsidR="009052CA">
        <w:rPr>
          <w:rFonts w:ascii="Times New Roman" w:hAnsi="Times New Roman" w:cs="Times New Roman"/>
          <w:noProof/>
          <w:sz w:val="24"/>
          <w:szCs w:val="24"/>
        </w:rPr>
        <w:t xml:space="preserve"> 2008</w:t>
      </w:r>
      <w:r w:rsidR="00386591" w:rsidRPr="004A37B2">
        <w:rPr>
          <w:rFonts w:ascii="Times New Roman" w:hAnsi="Times New Roman" w:cs="Times New Roman"/>
          <w:noProof/>
          <w:sz w:val="24"/>
          <w:szCs w:val="24"/>
        </w:rPr>
        <w:t xml:space="preserve">. </w:t>
      </w:r>
      <w:r w:rsidR="00386591" w:rsidRPr="009052CA">
        <w:rPr>
          <w:rFonts w:ascii="Times New Roman" w:hAnsi="Times New Roman" w:cs="Times New Roman"/>
          <w:iCs/>
          <w:noProof/>
          <w:sz w:val="24"/>
          <w:szCs w:val="24"/>
        </w:rPr>
        <w:t>Tecnología para el cultivo del aguacate</w:t>
      </w:r>
      <w:r w:rsidR="009052CA">
        <w:rPr>
          <w:rFonts w:ascii="Times New Roman" w:hAnsi="Times New Roman" w:cs="Times New Roman"/>
          <w:iCs/>
          <w:noProof/>
          <w:sz w:val="24"/>
          <w:szCs w:val="24"/>
        </w:rPr>
        <w:t>.</w:t>
      </w:r>
      <w:r w:rsidR="00921F0A">
        <w:rPr>
          <w:rFonts w:ascii="Times New Roman" w:hAnsi="Times New Roman" w:cs="Times New Roman"/>
          <w:noProof/>
          <w:sz w:val="24"/>
          <w:szCs w:val="24"/>
        </w:rPr>
        <w:t xml:space="preserve"> (Vol. 5).</w:t>
      </w:r>
      <w:r w:rsidR="00921F0A" w:rsidRPr="00921F0A">
        <w:rPr>
          <w:rFonts w:ascii="Times New Roman" w:hAnsi="Times New Roman" w:cs="Times New Roman"/>
          <w:noProof/>
          <w:color w:val="FF0000"/>
          <w:sz w:val="24"/>
          <w:szCs w:val="24"/>
        </w:rPr>
        <w:t xml:space="preserve"> </w:t>
      </w:r>
      <w:r w:rsidR="00921F0A" w:rsidRPr="00921F0A">
        <w:rPr>
          <w:rFonts w:ascii="Times New Roman" w:hAnsi="Times New Roman" w:cs="Times New Roman"/>
          <w:sz w:val="24"/>
          <w:szCs w:val="24"/>
          <w:shd w:val="clear" w:color="auto" w:fill="FFFFFF"/>
        </w:rPr>
        <w:t>Corporación Colombiana de Investigación Agropecuaria (</w:t>
      </w:r>
      <w:r w:rsidR="00921F0A" w:rsidRPr="00921F0A">
        <w:rPr>
          <w:rFonts w:ascii="Times New Roman" w:hAnsi="Times New Roman" w:cs="Times New Roman"/>
          <w:noProof/>
          <w:sz w:val="24"/>
          <w:szCs w:val="24"/>
        </w:rPr>
        <w:t>CORPOICA).</w:t>
      </w:r>
      <w:r w:rsidR="00921F0A">
        <w:rPr>
          <w:rFonts w:ascii="Times New Roman" w:hAnsi="Times New Roman" w:cs="Times New Roman"/>
          <w:noProof/>
          <w:sz w:val="24"/>
          <w:szCs w:val="24"/>
        </w:rPr>
        <w:t xml:space="preserve"> </w:t>
      </w:r>
      <w:r w:rsidR="00921F0A" w:rsidRPr="00921F0A">
        <w:rPr>
          <w:rFonts w:ascii="Times New Roman" w:hAnsi="Times New Roman" w:cs="Times New Roman"/>
          <w:noProof/>
          <w:sz w:val="24"/>
          <w:szCs w:val="24"/>
        </w:rPr>
        <w:t xml:space="preserve">Antioquía, Colombia. </w:t>
      </w:r>
      <w:r w:rsidR="00921F0A" w:rsidRPr="00921F0A">
        <w:rPr>
          <w:rFonts w:ascii="Times New Roman" w:hAnsi="Times New Roman" w:cs="Times New Roman"/>
          <w:sz w:val="24"/>
          <w:szCs w:val="24"/>
        </w:rPr>
        <w:tab/>
      </w:r>
    </w:p>
    <w:p w:rsidR="00921F0A" w:rsidRPr="00921F0A" w:rsidRDefault="00921F0A" w:rsidP="00921F0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BERNAL, J.; DIAZ, C.; OSORIO</w:t>
      </w:r>
      <w:r w:rsidR="009052CA">
        <w:rPr>
          <w:rFonts w:ascii="Times New Roman" w:hAnsi="Times New Roman" w:cs="Times New Roman"/>
          <w:noProof/>
          <w:sz w:val="24"/>
          <w:szCs w:val="24"/>
        </w:rPr>
        <w:t xml:space="preserve">, C. </w:t>
      </w:r>
      <w:r w:rsidR="00386591" w:rsidRPr="009052CA">
        <w:rPr>
          <w:rFonts w:ascii="Times New Roman" w:hAnsi="Times New Roman" w:cs="Times New Roman"/>
          <w:i/>
          <w:noProof/>
          <w:sz w:val="24"/>
          <w:szCs w:val="24"/>
        </w:rPr>
        <w:t>et al.</w:t>
      </w:r>
      <w:r w:rsidR="009052CA">
        <w:rPr>
          <w:rFonts w:ascii="Times New Roman" w:hAnsi="Times New Roman" w:cs="Times New Roman"/>
          <w:i/>
          <w:noProof/>
          <w:sz w:val="24"/>
          <w:szCs w:val="24"/>
        </w:rPr>
        <w:t>,</w:t>
      </w:r>
      <w:r w:rsidR="00386591" w:rsidRPr="009052CA">
        <w:rPr>
          <w:rFonts w:ascii="Times New Roman" w:hAnsi="Times New Roman" w:cs="Times New Roman"/>
          <w:noProof/>
          <w:sz w:val="24"/>
          <w:szCs w:val="24"/>
        </w:rPr>
        <w:t xml:space="preserve"> </w:t>
      </w:r>
      <w:r w:rsidR="009052CA">
        <w:rPr>
          <w:rFonts w:ascii="Times New Roman" w:hAnsi="Times New Roman" w:cs="Times New Roman"/>
          <w:noProof/>
          <w:sz w:val="24"/>
          <w:szCs w:val="24"/>
        </w:rPr>
        <w:t>2014</w:t>
      </w:r>
      <w:r w:rsidR="00386591" w:rsidRPr="009052CA">
        <w:rPr>
          <w:rFonts w:ascii="Times New Roman" w:hAnsi="Times New Roman" w:cs="Times New Roman"/>
          <w:noProof/>
          <w:sz w:val="24"/>
          <w:szCs w:val="24"/>
        </w:rPr>
        <w:t xml:space="preserve">. </w:t>
      </w:r>
      <w:r w:rsidR="00386591" w:rsidRPr="009052CA">
        <w:rPr>
          <w:rFonts w:ascii="Times New Roman" w:hAnsi="Times New Roman" w:cs="Times New Roman"/>
          <w:iCs/>
          <w:noProof/>
          <w:sz w:val="24"/>
          <w:szCs w:val="24"/>
        </w:rPr>
        <w:t>Manual técnico actualización tecnología y buenas prácticas agrícolas (BPA) en el cultivo de aguacate</w:t>
      </w:r>
      <w:r w:rsidR="00921F0A">
        <w:rPr>
          <w:rFonts w:ascii="Times New Roman" w:hAnsi="Times New Roman" w:cs="Times New Roman"/>
          <w:noProof/>
          <w:sz w:val="24"/>
          <w:szCs w:val="24"/>
        </w:rPr>
        <w:t xml:space="preserve">. </w:t>
      </w:r>
      <w:r w:rsidR="00921F0A" w:rsidRPr="00921F0A">
        <w:rPr>
          <w:rFonts w:ascii="Times New Roman" w:hAnsi="Times New Roman" w:cs="Times New Roman"/>
          <w:sz w:val="24"/>
          <w:szCs w:val="24"/>
          <w:shd w:val="clear" w:color="auto" w:fill="FFFFFF"/>
        </w:rPr>
        <w:t>Corporación Colombiana de Investigación Agropecuaria (</w:t>
      </w:r>
      <w:r w:rsidR="00921F0A" w:rsidRPr="00921F0A">
        <w:rPr>
          <w:rFonts w:ascii="Times New Roman" w:hAnsi="Times New Roman" w:cs="Times New Roman"/>
          <w:noProof/>
          <w:sz w:val="24"/>
          <w:szCs w:val="24"/>
        </w:rPr>
        <w:t>CORPOICA).</w:t>
      </w:r>
      <w:r w:rsidR="00921F0A">
        <w:rPr>
          <w:rFonts w:ascii="Times New Roman" w:hAnsi="Times New Roman" w:cs="Times New Roman"/>
          <w:noProof/>
          <w:sz w:val="24"/>
          <w:szCs w:val="24"/>
        </w:rPr>
        <w:t xml:space="preserve"> </w:t>
      </w:r>
      <w:r w:rsidR="00386591" w:rsidRPr="009052CA">
        <w:rPr>
          <w:rFonts w:ascii="Times New Roman" w:hAnsi="Times New Roman" w:cs="Times New Roman"/>
          <w:noProof/>
          <w:sz w:val="24"/>
          <w:szCs w:val="24"/>
        </w:rPr>
        <w:t>(S</w:t>
      </w:r>
      <w:r w:rsidR="00494F29">
        <w:rPr>
          <w:rFonts w:ascii="Times New Roman" w:hAnsi="Times New Roman" w:cs="Times New Roman"/>
          <w:noProof/>
          <w:sz w:val="24"/>
          <w:szCs w:val="24"/>
        </w:rPr>
        <w:t>egunda ed). Medellín, Colombia</w:t>
      </w:r>
      <w:r w:rsidR="00494F29">
        <w:rPr>
          <w:rFonts w:ascii="Times New Roman" w:hAnsi="Times New Roman" w:cs="Times New Roman"/>
          <w:sz w:val="24"/>
          <w:szCs w:val="24"/>
          <w:lang w:val="es-CO"/>
        </w:rPr>
        <w:t>.</w:t>
      </w:r>
      <w:r w:rsidR="00494F29" w:rsidRPr="00494F29">
        <w:rPr>
          <w:rFonts w:ascii="Times New Roman" w:hAnsi="Times New Roman" w:cs="Times New Roman"/>
          <w:sz w:val="24"/>
          <w:szCs w:val="24"/>
          <w:lang w:val="es-CO"/>
        </w:rPr>
        <w:t xml:space="preserve"> </w:t>
      </w:r>
      <w:r w:rsidR="00494F29">
        <w:rPr>
          <w:rFonts w:ascii="Times New Roman" w:hAnsi="Times New Roman" w:cs="Times New Roman"/>
          <w:sz w:val="24"/>
          <w:szCs w:val="24"/>
          <w:lang w:val="es-CO"/>
        </w:rPr>
        <w:t xml:space="preserve">Consultado el 15 de marzo del 2017. </w:t>
      </w:r>
      <w:r w:rsidR="00494F29" w:rsidRPr="00A96771">
        <w:rPr>
          <w:rFonts w:ascii="Times New Roman" w:hAnsi="Times New Roman" w:cs="Times New Roman"/>
          <w:sz w:val="24"/>
          <w:szCs w:val="24"/>
        </w:rPr>
        <w:t>[En línea]. Disponible en:</w:t>
      </w:r>
      <w:r w:rsidR="00494F29">
        <w:rPr>
          <w:rFonts w:ascii="Times New Roman" w:hAnsi="Times New Roman" w:cs="Times New Roman"/>
          <w:sz w:val="24"/>
          <w:szCs w:val="24"/>
        </w:rPr>
        <w:t xml:space="preserve"> </w:t>
      </w:r>
      <w:r w:rsidR="00494F29">
        <w:rPr>
          <w:rFonts w:ascii="Times New Roman" w:hAnsi="Times New Roman" w:cs="Times New Roman"/>
          <w:sz w:val="24"/>
          <w:szCs w:val="24"/>
          <w:lang w:val="es-CO"/>
        </w:rPr>
        <w:t xml:space="preserve"> </w:t>
      </w:r>
      <w:r w:rsidR="00386591" w:rsidRPr="009052CA">
        <w:rPr>
          <w:rFonts w:ascii="Times New Roman" w:hAnsi="Times New Roman" w:cs="Times New Roman"/>
          <w:noProof/>
          <w:sz w:val="24"/>
          <w:szCs w:val="24"/>
        </w:rPr>
        <w:t>https://doi.org/10.1007/s13398-014-0173-7.2</w:t>
      </w:r>
    </w:p>
    <w:p w:rsidR="00B77C7C" w:rsidRDefault="00B77C7C" w:rsidP="00B77C7C">
      <w:pPr>
        <w:tabs>
          <w:tab w:val="left" w:pos="426"/>
        </w:tabs>
        <w:autoSpaceDE w:val="0"/>
        <w:autoSpaceDN w:val="0"/>
        <w:adjustRightInd w:val="0"/>
        <w:spacing w:after="0" w:line="240" w:lineRule="auto"/>
        <w:jc w:val="both"/>
        <w:rPr>
          <w:rFonts w:ascii="Times New Roman" w:hAnsi="Times New Roman" w:cs="Times New Roman"/>
          <w:sz w:val="24"/>
          <w:szCs w:val="24"/>
        </w:rPr>
      </w:pPr>
    </w:p>
    <w:p w:rsidR="00921F0A" w:rsidRDefault="00921F0A" w:rsidP="00B77C7C">
      <w:pPr>
        <w:tabs>
          <w:tab w:val="left" w:pos="426"/>
        </w:tabs>
        <w:autoSpaceDE w:val="0"/>
        <w:autoSpaceDN w:val="0"/>
        <w:adjustRightInd w:val="0"/>
        <w:spacing w:after="0" w:line="240" w:lineRule="auto"/>
        <w:jc w:val="both"/>
        <w:rPr>
          <w:rFonts w:ascii="Times New Roman" w:hAnsi="Times New Roman" w:cs="Times New Roman"/>
          <w:sz w:val="24"/>
          <w:szCs w:val="24"/>
        </w:rPr>
      </w:pPr>
    </w:p>
    <w:p w:rsidR="00921F0A" w:rsidRDefault="00921F0A" w:rsidP="00B77C7C">
      <w:pPr>
        <w:tabs>
          <w:tab w:val="left" w:pos="426"/>
        </w:tabs>
        <w:autoSpaceDE w:val="0"/>
        <w:autoSpaceDN w:val="0"/>
        <w:adjustRightInd w:val="0"/>
        <w:spacing w:after="0" w:line="240" w:lineRule="auto"/>
        <w:jc w:val="both"/>
        <w:rPr>
          <w:rFonts w:ascii="Times New Roman" w:hAnsi="Times New Roman" w:cs="Times New Roman"/>
          <w:sz w:val="24"/>
          <w:szCs w:val="24"/>
        </w:rPr>
      </w:pPr>
    </w:p>
    <w:p w:rsidR="00921F0A" w:rsidRDefault="00921F0A" w:rsidP="00B77C7C">
      <w:pPr>
        <w:tabs>
          <w:tab w:val="left" w:pos="426"/>
        </w:tabs>
        <w:autoSpaceDE w:val="0"/>
        <w:autoSpaceDN w:val="0"/>
        <w:adjustRightInd w:val="0"/>
        <w:spacing w:after="0" w:line="240" w:lineRule="auto"/>
        <w:jc w:val="both"/>
        <w:rPr>
          <w:rFonts w:ascii="Times New Roman" w:hAnsi="Times New Roman" w:cs="Times New Roman"/>
          <w:sz w:val="24"/>
          <w:szCs w:val="24"/>
        </w:rPr>
      </w:pPr>
    </w:p>
    <w:p w:rsidR="009052CA" w:rsidRDefault="00F24194"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lastRenderedPageBreak/>
        <w:t>CÁMARA</w:t>
      </w:r>
      <w:r w:rsidRPr="00975D0E">
        <w:rPr>
          <w:rFonts w:ascii="Times New Roman" w:hAnsi="Times New Roman" w:cs="Times New Roman"/>
          <w:noProof/>
          <w:sz w:val="24"/>
          <w:szCs w:val="24"/>
        </w:rPr>
        <w:t xml:space="preserve"> DE COMERCIO DE MEDELLÍN PARA ANTIOQUÍA.</w:t>
      </w:r>
      <w:r w:rsidR="009052CA" w:rsidRPr="00975D0E">
        <w:rPr>
          <w:rFonts w:ascii="Times New Roman" w:hAnsi="Times New Roman" w:cs="Times New Roman"/>
          <w:noProof/>
          <w:sz w:val="24"/>
          <w:szCs w:val="24"/>
        </w:rPr>
        <w:t xml:space="preserve"> 2010</w:t>
      </w:r>
      <w:r w:rsidR="00386591" w:rsidRPr="00975D0E">
        <w:rPr>
          <w:rFonts w:ascii="Times New Roman" w:hAnsi="Times New Roman" w:cs="Times New Roman"/>
          <w:noProof/>
          <w:sz w:val="24"/>
          <w:szCs w:val="24"/>
        </w:rPr>
        <w:t>. Cadena del aguacate en Antioquia.</w:t>
      </w:r>
      <w:r w:rsidR="00494F29" w:rsidRPr="00975D0E">
        <w:rPr>
          <w:rFonts w:ascii="Times New Roman" w:hAnsi="Times New Roman" w:cs="Times New Roman"/>
          <w:noProof/>
          <w:sz w:val="24"/>
          <w:szCs w:val="24"/>
        </w:rPr>
        <w:t xml:space="preserve"> </w:t>
      </w:r>
      <w:r w:rsidR="00386591" w:rsidRPr="00975D0E">
        <w:rPr>
          <w:rFonts w:ascii="Times New Roman" w:hAnsi="Times New Roman" w:cs="Times New Roman"/>
          <w:iCs/>
          <w:noProof/>
          <w:sz w:val="24"/>
          <w:szCs w:val="24"/>
        </w:rPr>
        <w:t>Informes de Estudios Economicos</w:t>
      </w:r>
      <w:r w:rsidRPr="00975D0E">
        <w:rPr>
          <w:rFonts w:ascii="Times New Roman" w:hAnsi="Times New Roman" w:cs="Times New Roman"/>
          <w:noProof/>
          <w:sz w:val="24"/>
          <w:szCs w:val="24"/>
        </w:rPr>
        <w:t xml:space="preserve">. </w:t>
      </w:r>
      <w:r w:rsidR="00494F29" w:rsidRPr="00975D0E">
        <w:rPr>
          <w:rFonts w:ascii="Times New Roman" w:hAnsi="Times New Roman" w:cs="Times New Roman"/>
          <w:sz w:val="24"/>
          <w:szCs w:val="24"/>
          <w:lang w:val="es-CO"/>
        </w:rPr>
        <w:t>Consultado el 2 de marzo del 2017.</w:t>
      </w:r>
      <w:r w:rsidR="00494F29" w:rsidRPr="00975D0E">
        <w:rPr>
          <w:rFonts w:ascii="Times New Roman" w:hAnsi="Times New Roman" w:cs="Times New Roman"/>
          <w:sz w:val="24"/>
          <w:szCs w:val="24"/>
        </w:rPr>
        <w:t xml:space="preserve"> </w:t>
      </w:r>
      <w:r w:rsidR="009052CA" w:rsidRPr="00975D0E">
        <w:rPr>
          <w:rFonts w:ascii="Times New Roman" w:hAnsi="Times New Roman" w:cs="Times New Roman"/>
          <w:sz w:val="24"/>
          <w:szCs w:val="24"/>
        </w:rPr>
        <w:t xml:space="preserve">[En línea]. Disponible en: </w:t>
      </w:r>
      <w:r w:rsidR="00386591" w:rsidRPr="00975D0E">
        <w:rPr>
          <w:rFonts w:ascii="Times New Roman" w:hAnsi="Times New Roman" w:cs="Times New Roman"/>
          <w:noProof/>
          <w:sz w:val="24"/>
          <w:szCs w:val="24"/>
        </w:rPr>
        <w:t>http://www.camaramedellin.com.co/site/Portals/0/Documentos/2017/Publicaciones regionales/1 Aguacates_Oct19.pdf%0Ahttp://www.camaramedellin.com.co/site/Portals/0/Documentos/2017/Publicaciones regionales/6 Cacao_Oct19.pdf</w:t>
      </w:r>
    </w:p>
    <w:p w:rsidR="00921F0A" w:rsidRDefault="00921F0A" w:rsidP="00921F0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A00CB2"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CARACOCHE, C.; MORELLI</w:t>
      </w:r>
      <w:r w:rsidR="009052CA">
        <w:rPr>
          <w:rFonts w:ascii="Times New Roman" w:hAnsi="Times New Roman" w:cs="Times New Roman"/>
          <w:noProof/>
          <w:sz w:val="24"/>
          <w:szCs w:val="24"/>
        </w:rPr>
        <w:t>, G. (s.f</w:t>
      </w:r>
      <w:r w:rsidR="00386591" w:rsidRPr="009052CA">
        <w:rPr>
          <w:rFonts w:ascii="Times New Roman" w:hAnsi="Times New Roman" w:cs="Times New Roman"/>
          <w:noProof/>
          <w:sz w:val="24"/>
          <w:szCs w:val="24"/>
        </w:rPr>
        <w:t xml:space="preserve">.). </w:t>
      </w:r>
      <w:r w:rsidR="00386591" w:rsidRPr="009052CA">
        <w:rPr>
          <w:rFonts w:ascii="Times New Roman" w:hAnsi="Times New Roman" w:cs="Times New Roman"/>
          <w:iCs/>
          <w:noProof/>
          <w:sz w:val="24"/>
          <w:szCs w:val="24"/>
        </w:rPr>
        <w:t>Métodos de propagación vegetativa: Fudamentos y tçecnicas de injertación</w:t>
      </w:r>
      <w:r w:rsidR="00386591" w:rsidRPr="009052CA">
        <w:rPr>
          <w:rFonts w:ascii="Times New Roman" w:hAnsi="Times New Roman" w:cs="Times New Roman"/>
          <w:noProof/>
          <w:sz w:val="24"/>
          <w:szCs w:val="24"/>
        </w:rPr>
        <w:t>. Universidad Nacional de La Plata</w:t>
      </w:r>
      <w:r w:rsidR="009052CA">
        <w:rPr>
          <w:rFonts w:ascii="Times New Roman" w:hAnsi="Times New Roman" w:cs="Times New Roman"/>
          <w:noProof/>
          <w:sz w:val="24"/>
          <w:szCs w:val="24"/>
        </w:rPr>
        <w:t>.</w:t>
      </w:r>
      <w:r w:rsidR="00386591" w:rsidRPr="009052CA">
        <w:rPr>
          <w:rFonts w:ascii="Times New Roman" w:hAnsi="Times New Roman" w:cs="Times New Roman"/>
          <w:noProof/>
          <w:sz w:val="24"/>
          <w:szCs w:val="24"/>
        </w:rPr>
        <w:t xml:space="preserve"> Facultad de Ciencias Agrarias y Forestales Fruticultura. </w:t>
      </w:r>
      <w:r w:rsidR="00494F29">
        <w:rPr>
          <w:rFonts w:ascii="Times New Roman" w:hAnsi="Times New Roman" w:cs="Times New Roman"/>
          <w:sz w:val="24"/>
          <w:szCs w:val="24"/>
          <w:lang w:val="es-CO"/>
        </w:rPr>
        <w:t>Consultado el 25 de marzo del 2017.</w:t>
      </w:r>
      <w:r w:rsidR="00494F29" w:rsidRPr="00A96771">
        <w:rPr>
          <w:rFonts w:ascii="Times New Roman" w:hAnsi="Times New Roman" w:cs="Times New Roman"/>
          <w:sz w:val="24"/>
          <w:szCs w:val="24"/>
        </w:rPr>
        <w:t xml:space="preserve"> </w:t>
      </w:r>
      <w:r w:rsidR="009052CA" w:rsidRPr="00A96771">
        <w:rPr>
          <w:rFonts w:ascii="Times New Roman" w:hAnsi="Times New Roman" w:cs="Times New Roman"/>
          <w:sz w:val="24"/>
          <w:szCs w:val="24"/>
        </w:rPr>
        <w:t>[En línea]. Disponible en:</w:t>
      </w:r>
      <w:r w:rsidR="009052CA">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http://aulavirtual.agro.unlp.edu.ar/file.php/23/CURSADA/TP-S3-Guia_injertos.pdf</w:t>
      </w:r>
    </w:p>
    <w:p w:rsidR="00A00CB2" w:rsidRDefault="00A00CB2" w:rsidP="00A00C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A00CB2" w:rsidRPr="00A00CB2" w:rsidRDefault="00A00CB2"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A00CB2">
        <w:rPr>
          <w:rFonts w:ascii="Times New Roman" w:hAnsi="Times New Roman" w:cs="Times New Roman"/>
          <w:sz w:val="24"/>
          <w:szCs w:val="24"/>
        </w:rPr>
        <w:t>CENSO NACIONAL AGROP</w:t>
      </w:r>
      <w:r w:rsidRPr="00975D0E">
        <w:rPr>
          <w:rFonts w:ascii="Times New Roman" w:hAnsi="Times New Roman" w:cs="Times New Roman"/>
          <w:sz w:val="24"/>
          <w:szCs w:val="24"/>
        </w:rPr>
        <w:t>ECUARIO. 2010. Encuesta de Superficie y Producción Agropecuaria Continua 2010.</w:t>
      </w:r>
    </w:p>
    <w:p w:rsidR="00A00CB2" w:rsidRDefault="00A00CB2" w:rsidP="00A00CB2">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9052CA"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 xml:space="preserve">GAD </w:t>
      </w:r>
      <w:r w:rsidR="00F24194">
        <w:rPr>
          <w:rFonts w:ascii="Times New Roman" w:hAnsi="Times New Roman" w:cs="Times New Roman"/>
          <w:noProof/>
          <w:sz w:val="24"/>
          <w:szCs w:val="24"/>
        </w:rPr>
        <w:t>PATATE.</w:t>
      </w:r>
      <w:r>
        <w:rPr>
          <w:rFonts w:ascii="Times New Roman" w:hAnsi="Times New Roman" w:cs="Times New Roman"/>
          <w:noProof/>
          <w:sz w:val="24"/>
          <w:szCs w:val="24"/>
        </w:rPr>
        <w:t xml:space="preserve"> 2015</w:t>
      </w:r>
      <w:r w:rsidR="00386591" w:rsidRPr="009052CA">
        <w:rPr>
          <w:rFonts w:ascii="Times New Roman" w:hAnsi="Times New Roman" w:cs="Times New Roman"/>
          <w:noProof/>
          <w:sz w:val="24"/>
          <w:szCs w:val="24"/>
        </w:rPr>
        <w:t xml:space="preserve">. Docentes y Prometeos de la ESPE participan en capacitación a agricultores de Patate. </w:t>
      </w:r>
      <w:r w:rsidR="00494F29">
        <w:rPr>
          <w:rFonts w:ascii="Times New Roman" w:hAnsi="Times New Roman" w:cs="Times New Roman"/>
          <w:sz w:val="24"/>
          <w:szCs w:val="24"/>
          <w:lang w:val="es-CO"/>
        </w:rPr>
        <w:t>Consultado el 4 de marzo del 2017.</w:t>
      </w:r>
      <w:r w:rsidR="00494F29" w:rsidRPr="00A96771">
        <w:rPr>
          <w:rFonts w:ascii="Times New Roman" w:hAnsi="Times New Roman" w:cs="Times New Roman"/>
          <w:sz w:val="24"/>
          <w:szCs w:val="24"/>
        </w:rPr>
        <w:t xml:space="preserve"> </w:t>
      </w:r>
      <w:r w:rsidRPr="00A96771">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http://ecuadoruniversitario.com/noticias-universitarias/docentes-y-prometeos-de-la-espe-participan-en-capacitacion-a-agricultores-de-patate/</w:t>
      </w:r>
    </w:p>
    <w:p w:rsidR="009052CA" w:rsidRDefault="009052CA"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P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 xml:space="preserve">GARDIAZABAL, </w:t>
      </w:r>
      <w:r w:rsidR="009052CA">
        <w:rPr>
          <w:rFonts w:ascii="Times New Roman" w:hAnsi="Times New Roman" w:cs="Times New Roman"/>
          <w:noProof/>
          <w:sz w:val="24"/>
          <w:szCs w:val="24"/>
        </w:rPr>
        <w:t xml:space="preserve">F. </w:t>
      </w:r>
      <w:r w:rsidR="00386591" w:rsidRPr="009052CA">
        <w:rPr>
          <w:rFonts w:ascii="Times New Roman" w:hAnsi="Times New Roman" w:cs="Times New Roman"/>
          <w:noProof/>
          <w:sz w:val="24"/>
          <w:szCs w:val="24"/>
        </w:rPr>
        <w:t>2004. Factorres agronómicos a considerar en la implanta</w:t>
      </w:r>
      <w:r w:rsidR="009052CA">
        <w:rPr>
          <w:rFonts w:ascii="Times New Roman" w:hAnsi="Times New Roman" w:cs="Times New Roman"/>
          <w:noProof/>
          <w:sz w:val="24"/>
          <w:szCs w:val="24"/>
        </w:rPr>
        <w:t xml:space="preserve">ción de un huerto de paltos. </w:t>
      </w:r>
      <w:r w:rsidR="00386591" w:rsidRPr="009052CA">
        <w:rPr>
          <w:rFonts w:ascii="Times New Roman" w:hAnsi="Times New Roman" w:cs="Times New Roman"/>
          <w:iCs/>
          <w:noProof/>
          <w:sz w:val="24"/>
          <w:szCs w:val="24"/>
        </w:rPr>
        <w:t>2° Seminario Internacional de Paltos, Quillota, Chile</w:t>
      </w:r>
      <w:r w:rsidR="00386591" w:rsidRPr="009052CA">
        <w:rPr>
          <w:rFonts w:ascii="Times New Roman" w:hAnsi="Times New Roman" w:cs="Times New Roman"/>
          <w:noProof/>
          <w:sz w:val="24"/>
          <w:szCs w:val="24"/>
        </w:rPr>
        <w:t xml:space="preserve"> (Vol. 225, pp. 1–17). Quillota, Chile. </w:t>
      </w:r>
      <w:r w:rsidR="00494F29">
        <w:rPr>
          <w:rFonts w:ascii="Times New Roman" w:hAnsi="Times New Roman" w:cs="Times New Roman"/>
          <w:sz w:val="24"/>
          <w:szCs w:val="24"/>
          <w:lang w:val="es-CO"/>
        </w:rPr>
        <w:t>Consultado el 5 de mayo del 2017.</w:t>
      </w:r>
      <w:r w:rsidR="00494F29" w:rsidRPr="00A96771">
        <w:rPr>
          <w:rFonts w:ascii="Times New Roman" w:hAnsi="Times New Roman" w:cs="Times New Roman"/>
          <w:sz w:val="24"/>
          <w:szCs w:val="24"/>
        </w:rPr>
        <w:t xml:space="preserve"> </w:t>
      </w:r>
      <w:r w:rsidR="009052CA" w:rsidRPr="00A96771">
        <w:rPr>
          <w:rFonts w:ascii="Times New Roman" w:hAnsi="Times New Roman" w:cs="Times New Roman"/>
          <w:sz w:val="24"/>
          <w:szCs w:val="24"/>
        </w:rPr>
        <w:t>[En línea]. Disponible en:</w:t>
      </w:r>
      <w:r w:rsidR="009052CA">
        <w:rPr>
          <w:rFonts w:ascii="Times New Roman" w:hAnsi="Times New Roman" w:cs="Times New Roman"/>
          <w:sz w:val="24"/>
          <w:szCs w:val="24"/>
        </w:rPr>
        <w:t xml:space="preserve"> </w:t>
      </w:r>
      <w:r w:rsidR="00386591" w:rsidRPr="009052CA">
        <w:rPr>
          <w:rFonts w:ascii="Times New Roman" w:hAnsi="Times New Roman" w:cs="Times New Roman"/>
          <w:noProof/>
          <w:sz w:val="24"/>
          <w:szCs w:val="24"/>
          <w:lang w:val="es-CO"/>
        </w:rPr>
        <w:t>http://www.avocadosource.com/Journals/2_Seminario/2_Seminario_Gardiazabal_Clima_Suelo_y_Agua_SPAN.pdf</w:t>
      </w:r>
    </w:p>
    <w:p w:rsidR="009052CA" w:rsidRPr="009052CA" w:rsidRDefault="009052CA"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GARDIAZABAL</w:t>
      </w:r>
      <w:r w:rsidR="009052CA">
        <w:rPr>
          <w:rFonts w:ascii="Times New Roman" w:hAnsi="Times New Roman" w:cs="Times New Roman"/>
          <w:noProof/>
          <w:sz w:val="24"/>
          <w:szCs w:val="24"/>
        </w:rPr>
        <w:t>, F. 2004</w:t>
      </w:r>
      <w:r w:rsidR="00386591" w:rsidRPr="009052CA">
        <w:rPr>
          <w:rFonts w:ascii="Times New Roman" w:hAnsi="Times New Roman" w:cs="Times New Roman"/>
          <w:noProof/>
          <w:sz w:val="24"/>
          <w:szCs w:val="24"/>
        </w:rPr>
        <w:t xml:space="preserve">. Riego y Nutrición en Paltos (pp. 1–21). </w:t>
      </w:r>
      <w:r w:rsidR="009052CA" w:rsidRPr="009052CA">
        <w:rPr>
          <w:rFonts w:ascii="Times New Roman" w:hAnsi="Times New Roman" w:cs="Times New Roman"/>
          <w:iCs/>
          <w:noProof/>
          <w:sz w:val="24"/>
          <w:szCs w:val="24"/>
        </w:rPr>
        <w:t xml:space="preserve">2° Seminario Internacional de Paltos, Quillota, </w:t>
      </w:r>
      <w:r w:rsidR="009052CA">
        <w:rPr>
          <w:rFonts w:ascii="Times New Roman" w:hAnsi="Times New Roman" w:cs="Times New Roman"/>
          <w:iCs/>
          <w:noProof/>
          <w:sz w:val="24"/>
          <w:szCs w:val="24"/>
        </w:rPr>
        <w:t xml:space="preserve">Chile. </w:t>
      </w:r>
      <w:r w:rsidR="00386591" w:rsidRPr="009052CA">
        <w:rPr>
          <w:rFonts w:ascii="Times New Roman" w:hAnsi="Times New Roman" w:cs="Times New Roman"/>
          <w:noProof/>
          <w:sz w:val="24"/>
          <w:szCs w:val="24"/>
        </w:rPr>
        <w:t xml:space="preserve">Sociedad Gardiazabal y Magdahl Ltda. (GAMA). </w:t>
      </w:r>
      <w:r w:rsidR="00494F29">
        <w:rPr>
          <w:rFonts w:ascii="Times New Roman" w:hAnsi="Times New Roman" w:cs="Times New Roman"/>
          <w:sz w:val="24"/>
          <w:szCs w:val="24"/>
          <w:lang w:val="es-CO"/>
        </w:rPr>
        <w:t>Consultado el 5 de mayo del 2017.</w:t>
      </w:r>
      <w:r w:rsidR="00494F29" w:rsidRPr="00A96771">
        <w:rPr>
          <w:rFonts w:ascii="Times New Roman" w:hAnsi="Times New Roman" w:cs="Times New Roman"/>
          <w:sz w:val="24"/>
          <w:szCs w:val="24"/>
        </w:rPr>
        <w:t xml:space="preserve"> </w:t>
      </w:r>
      <w:r w:rsidR="009052CA" w:rsidRPr="00A96771">
        <w:rPr>
          <w:rFonts w:ascii="Times New Roman" w:hAnsi="Times New Roman" w:cs="Times New Roman"/>
          <w:sz w:val="24"/>
          <w:szCs w:val="24"/>
        </w:rPr>
        <w:t>[En línea]. Disponible en:</w:t>
      </w:r>
      <w:r w:rsidR="009052CA">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http://www.avocadosource.com/Journals/2_Seminario/2_Seminario_Gardiazabal_Fertilizacion_y_Riego_SPAN.pdf</w:t>
      </w:r>
    </w:p>
    <w:p w:rsidR="009052CA" w:rsidRDefault="009052CA"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9052CA">
        <w:rPr>
          <w:rFonts w:ascii="Times New Roman" w:hAnsi="Times New Roman" w:cs="Times New Roman"/>
          <w:noProof/>
          <w:sz w:val="24"/>
          <w:szCs w:val="24"/>
        </w:rPr>
        <w:t>GODÍNEZ, M.; MARTÍN</w:t>
      </w:r>
      <w:r>
        <w:rPr>
          <w:rFonts w:ascii="Times New Roman" w:hAnsi="Times New Roman" w:cs="Times New Roman"/>
          <w:noProof/>
          <w:sz w:val="24"/>
          <w:szCs w:val="24"/>
        </w:rPr>
        <w:t>EZ, M.; MELGAR, N.; MÉNDEZ</w:t>
      </w:r>
      <w:r w:rsidR="009052CA">
        <w:rPr>
          <w:rFonts w:ascii="Times New Roman" w:hAnsi="Times New Roman" w:cs="Times New Roman"/>
          <w:noProof/>
          <w:sz w:val="24"/>
          <w:szCs w:val="24"/>
        </w:rPr>
        <w:t xml:space="preserve">, W. </w:t>
      </w:r>
      <w:r w:rsidR="00386591" w:rsidRPr="009052CA">
        <w:rPr>
          <w:rFonts w:ascii="Times New Roman" w:hAnsi="Times New Roman" w:cs="Times New Roman"/>
          <w:noProof/>
          <w:sz w:val="24"/>
          <w:szCs w:val="24"/>
        </w:rPr>
        <w:t xml:space="preserve">2000. </w:t>
      </w:r>
      <w:r w:rsidR="00386591" w:rsidRPr="009052CA">
        <w:rPr>
          <w:rFonts w:ascii="Times New Roman" w:hAnsi="Times New Roman" w:cs="Times New Roman"/>
          <w:iCs/>
          <w:noProof/>
          <w:sz w:val="24"/>
          <w:szCs w:val="24"/>
        </w:rPr>
        <w:t>El cultivo del aguacate en Guatemala</w:t>
      </w:r>
      <w:r w:rsidR="00386591" w:rsidRPr="009052CA">
        <w:rPr>
          <w:rFonts w:ascii="Times New Roman" w:hAnsi="Times New Roman" w:cs="Times New Roman"/>
          <w:noProof/>
          <w:sz w:val="24"/>
          <w:szCs w:val="24"/>
        </w:rPr>
        <w:t>. (G</w:t>
      </w:r>
      <w:r w:rsidR="009A333D">
        <w:rPr>
          <w:rFonts w:ascii="Times New Roman" w:hAnsi="Times New Roman" w:cs="Times New Roman"/>
          <w:noProof/>
          <w:sz w:val="24"/>
          <w:szCs w:val="24"/>
        </w:rPr>
        <w:t>uía</w:t>
      </w:r>
      <w:r w:rsidR="00386591" w:rsidRPr="009052CA">
        <w:rPr>
          <w:rFonts w:ascii="Times New Roman" w:hAnsi="Times New Roman" w:cs="Times New Roman"/>
          <w:noProof/>
          <w:sz w:val="24"/>
          <w:szCs w:val="24"/>
        </w:rPr>
        <w:t xml:space="preserve"> técnica P</w:t>
      </w:r>
      <w:r w:rsidR="009A333D">
        <w:rPr>
          <w:rFonts w:ascii="Times New Roman" w:hAnsi="Times New Roman" w:cs="Times New Roman"/>
          <w:noProof/>
          <w:sz w:val="24"/>
          <w:szCs w:val="24"/>
        </w:rPr>
        <w:t>ROFRUTA.</w:t>
      </w:r>
      <w:r w:rsidR="00386591" w:rsidRPr="009052CA">
        <w:rPr>
          <w:rFonts w:ascii="Times New Roman" w:hAnsi="Times New Roman" w:cs="Times New Roman"/>
          <w:noProof/>
          <w:sz w:val="24"/>
          <w:szCs w:val="24"/>
        </w:rPr>
        <w:t>1</w:t>
      </w:r>
      <w:r w:rsidR="00386591" w:rsidRPr="009052CA">
        <w:rPr>
          <w:rFonts w:ascii="Times New Roman" w:hAnsi="Times New Roman" w:cs="Times New Roman"/>
          <w:noProof/>
          <w:sz w:val="24"/>
          <w:szCs w:val="24"/>
          <w:vertAlign w:val="superscript"/>
        </w:rPr>
        <w:t>a</w:t>
      </w:r>
      <w:r w:rsidR="00386591" w:rsidRPr="009052CA">
        <w:rPr>
          <w:rFonts w:ascii="Times New Roman" w:hAnsi="Times New Roman" w:cs="Times New Roman"/>
          <w:noProof/>
          <w:sz w:val="24"/>
          <w:szCs w:val="24"/>
        </w:rPr>
        <w:t xml:space="preserve"> Edición). Guatemala: PROFRUTA, MAGA.</w:t>
      </w:r>
    </w:p>
    <w:p w:rsidR="00494F29" w:rsidRDefault="00494F29"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67214B" w:rsidRDefault="0067214B"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67214B" w:rsidRDefault="0067214B"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67214B" w:rsidRDefault="0067214B"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67214B" w:rsidRDefault="0067214B"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lastRenderedPageBreak/>
        <w:t>GUTIERREZ, A.; LAVÍN</w:t>
      </w:r>
      <w:r w:rsidR="009052CA">
        <w:rPr>
          <w:rFonts w:ascii="Times New Roman" w:hAnsi="Times New Roman" w:cs="Times New Roman"/>
          <w:noProof/>
          <w:sz w:val="24"/>
          <w:szCs w:val="24"/>
        </w:rPr>
        <w:t>, A. 2000</w:t>
      </w:r>
      <w:r w:rsidR="00386591" w:rsidRPr="009052CA">
        <w:rPr>
          <w:rFonts w:ascii="Times New Roman" w:hAnsi="Times New Roman" w:cs="Times New Roman"/>
          <w:noProof/>
          <w:sz w:val="24"/>
          <w:szCs w:val="24"/>
        </w:rPr>
        <w:t xml:space="preserve">. Mediciones lineales en la hoja para la estimación no destructiva del área foliar en vides cv. Chardonnay. </w:t>
      </w:r>
      <w:r w:rsidR="00386591" w:rsidRPr="009052CA">
        <w:rPr>
          <w:rFonts w:ascii="Times New Roman" w:hAnsi="Times New Roman" w:cs="Times New Roman"/>
          <w:iCs/>
          <w:noProof/>
          <w:sz w:val="24"/>
          <w:szCs w:val="24"/>
        </w:rPr>
        <w:t>Agricultura Técnica</w:t>
      </w:r>
      <w:r w:rsidR="00386591" w:rsidRPr="009052CA">
        <w:rPr>
          <w:rFonts w:ascii="Times New Roman" w:hAnsi="Times New Roman" w:cs="Times New Roman"/>
          <w:noProof/>
          <w:sz w:val="24"/>
          <w:szCs w:val="24"/>
        </w:rPr>
        <w:t xml:space="preserve">, </w:t>
      </w:r>
      <w:r w:rsidR="00386591" w:rsidRPr="009052CA">
        <w:rPr>
          <w:rFonts w:ascii="Times New Roman" w:hAnsi="Times New Roman" w:cs="Times New Roman"/>
          <w:iCs/>
          <w:noProof/>
          <w:sz w:val="24"/>
          <w:szCs w:val="24"/>
        </w:rPr>
        <w:t>60</w:t>
      </w:r>
      <w:r w:rsidR="009052CA">
        <w:rPr>
          <w:rFonts w:ascii="Times New Roman" w:hAnsi="Times New Roman" w:cs="Times New Roman"/>
          <w:iCs/>
          <w:noProof/>
          <w:sz w:val="24"/>
          <w:szCs w:val="24"/>
        </w:rPr>
        <w:t xml:space="preserve"> </w:t>
      </w:r>
      <w:r w:rsidR="00386591" w:rsidRPr="009052CA">
        <w:rPr>
          <w:rFonts w:ascii="Times New Roman" w:hAnsi="Times New Roman" w:cs="Times New Roman"/>
          <w:noProof/>
          <w:sz w:val="24"/>
          <w:szCs w:val="24"/>
        </w:rPr>
        <w:t xml:space="preserve">(1), 69–73. </w:t>
      </w:r>
      <w:r w:rsidR="009052CA" w:rsidRPr="009052CA">
        <w:rPr>
          <w:rFonts w:ascii="Times New Roman" w:hAnsi="Times New Roman" w:cs="Times New Roman"/>
          <w:iCs/>
          <w:noProof/>
          <w:sz w:val="24"/>
          <w:szCs w:val="24"/>
        </w:rPr>
        <w:t xml:space="preserve">2° Seminario Internacional de Paltos, Quillota, </w:t>
      </w:r>
      <w:r w:rsidR="00494F29">
        <w:rPr>
          <w:rFonts w:ascii="Times New Roman" w:hAnsi="Times New Roman" w:cs="Times New Roman"/>
          <w:sz w:val="24"/>
          <w:szCs w:val="24"/>
          <w:lang w:val="es-CO"/>
        </w:rPr>
        <w:t xml:space="preserve">Consultado el 5 de mayo del 2017. </w:t>
      </w:r>
      <w:r w:rsidR="00494F29" w:rsidRPr="00A96771">
        <w:rPr>
          <w:rFonts w:ascii="Times New Roman" w:hAnsi="Times New Roman" w:cs="Times New Roman"/>
          <w:sz w:val="24"/>
          <w:szCs w:val="24"/>
        </w:rPr>
        <w:t>[En línea]. Disponible en:</w:t>
      </w:r>
      <w:r w:rsidR="00494F29">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https://scielo.conicyt.cl/scielo.php?pid=S0365-28072000000100007&amp;script=sci_arttext</w:t>
      </w:r>
    </w:p>
    <w:p w:rsidR="00921F0A" w:rsidRDefault="00921F0A"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Pr>
          <w:rFonts w:ascii="Times New Roman" w:hAnsi="Times New Roman" w:cs="Times New Roman"/>
          <w:noProof/>
          <w:sz w:val="24"/>
          <w:szCs w:val="24"/>
        </w:rPr>
        <w:t>GUZMÁN</w:t>
      </w:r>
      <w:r w:rsidR="009052CA">
        <w:rPr>
          <w:rFonts w:ascii="Times New Roman" w:hAnsi="Times New Roman" w:cs="Times New Roman"/>
          <w:noProof/>
          <w:sz w:val="24"/>
          <w:szCs w:val="24"/>
        </w:rPr>
        <w:t>, A. (s.f</w:t>
      </w:r>
      <w:r w:rsidR="00386591" w:rsidRPr="009052CA">
        <w:rPr>
          <w:rFonts w:ascii="Times New Roman" w:hAnsi="Times New Roman" w:cs="Times New Roman"/>
          <w:noProof/>
          <w:sz w:val="24"/>
          <w:szCs w:val="24"/>
        </w:rPr>
        <w:t>.). Curso Injertación de Paltos</w:t>
      </w:r>
      <w:r w:rsidR="00F24194">
        <w:rPr>
          <w:rFonts w:ascii="Times New Roman" w:hAnsi="Times New Roman" w:cs="Times New Roman"/>
          <w:noProof/>
          <w:sz w:val="24"/>
          <w:szCs w:val="24"/>
        </w:rPr>
        <w:t xml:space="preserve">. </w:t>
      </w:r>
      <w:r w:rsidR="00386591" w:rsidRPr="009052CA">
        <w:rPr>
          <w:rFonts w:ascii="Times New Roman" w:hAnsi="Times New Roman" w:cs="Times New Roman"/>
          <w:noProof/>
          <w:sz w:val="24"/>
          <w:szCs w:val="24"/>
        </w:rPr>
        <w:t xml:space="preserve">Módulo Teórico 2 : Injertación: Introducción y conceptos básicos. Chile. </w:t>
      </w:r>
      <w:r w:rsidR="009052CA" w:rsidRPr="009052CA">
        <w:rPr>
          <w:rFonts w:ascii="Times New Roman" w:hAnsi="Times New Roman" w:cs="Times New Roman"/>
          <w:iCs/>
          <w:noProof/>
          <w:sz w:val="24"/>
          <w:szCs w:val="24"/>
        </w:rPr>
        <w:t>2° Seminario Internacional de Paltos, Quillota,</w:t>
      </w:r>
      <w:r w:rsidR="009052CA">
        <w:rPr>
          <w:rFonts w:ascii="Times New Roman" w:hAnsi="Times New Roman" w:cs="Times New Roman"/>
          <w:iCs/>
          <w:noProof/>
          <w:sz w:val="24"/>
          <w:szCs w:val="24"/>
        </w:rPr>
        <w:t xml:space="preserve"> Chile. </w:t>
      </w:r>
      <w:r w:rsidR="00494F29">
        <w:rPr>
          <w:rFonts w:ascii="Times New Roman" w:hAnsi="Times New Roman" w:cs="Times New Roman"/>
          <w:sz w:val="24"/>
          <w:szCs w:val="24"/>
          <w:lang w:val="es-CO"/>
        </w:rPr>
        <w:t xml:space="preserve">Consultado el 5 de mayo del 2017. </w:t>
      </w:r>
      <w:r w:rsidR="00494F29" w:rsidRPr="00A96771">
        <w:rPr>
          <w:rFonts w:ascii="Times New Roman" w:hAnsi="Times New Roman" w:cs="Times New Roman"/>
          <w:sz w:val="24"/>
          <w:szCs w:val="24"/>
        </w:rPr>
        <w:t>[En línea]. Disponible en:</w:t>
      </w:r>
      <w:r w:rsidR="00494F29">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http://www.monitoreosatelital.cl/wp-content/uploads/2014/09/Clase-2-Injertación.-Introduccion-y-conceptos-basicos.pdf</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921F0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LA HORA</w:t>
      </w:r>
      <w:r w:rsidR="009052CA">
        <w:rPr>
          <w:rFonts w:ascii="Times New Roman" w:hAnsi="Times New Roman" w:cs="Times New Roman"/>
          <w:noProof/>
          <w:sz w:val="24"/>
          <w:szCs w:val="24"/>
        </w:rPr>
        <w:t>. 2012</w:t>
      </w:r>
      <w:r w:rsidR="00386591" w:rsidRPr="009052CA">
        <w:rPr>
          <w:rFonts w:ascii="Times New Roman" w:hAnsi="Times New Roman" w:cs="Times New Roman"/>
          <w:noProof/>
          <w:sz w:val="24"/>
          <w:szCs w:val="24"/>
        </w:rPr>
        <w:t xml:space="preserve">. </w:t>
      </w:r>
      <w:r w:rsidR="00921F0A">
        <w:rPr>
          <w:rFonts w:ascii="Times New Roman" w:hAnsi="Times New Roman" w:cs="Times New Roman"/>
          <w:noProof/>
          <w:sz w:val="24"/>
          <w:szCs w:val="24"/>
        </w:rPr>
        <w:t>(Junio 16</w:t>
      </w:r>
      <w:r w:rsidR="00921F0A" w:rsidRPr="00FA1683">
        <w:rPr>
          <w:rFonts w:ascii="Times New Roman" w:hAnsi="Times New Roman" w:cs="Times New Roman"/>
          <w:noProof/>
          <w:sz w:val="24"/>
          <w:szCs w:val="24"/>
        </w:rPr>
        <w:t>)</w:t>
      </w:r>
      <w:r w:rsidR="00921F0A">
        <w:rPr>
          <w:rFonts w:ascii="Times New Roman" w:hAnsi="Times New Roman" w:cs="Times New Roman"/>
          <w:noProof/>
          <w:sz w:val="24"/>
          <w:szCs w:val="24"/>
        </w:rPr>
        <w:t xml:space="preserve">. </w:t>
      </w:r>
      <w:r w:rsidR="00386591" w:rsidRPr="009052CA">
        <w:rPr>
          <w:rFonts w:ascii="Times New Roman" w:hAnsi="Times New Roman" w:cs="Times New Roman"/>
          <w:noProof/>
          <w:sz w:val="24"/>
          <w:szCs w:val="24"/>
        </w:rPr>
        <w:t>El cultivo de aguacate.</w:t>
      </w:r>
      <w:r w:rsidR="00494F29">
        <w:rPr>
          <w:rFonts w:ascii="Times New Roman" w:hAnsi="Times New Roman" w:cs="Times New Roman"/>
          <w:noProof/>
          <w:sz w:val="24"/>
          <w:szCs w:val="24"/>
        </w:rPr>
        <w:t xml:space="preserve"> </w:t>
      </w:r>
      <w:r w:rsidR="00494F29">
        <w:rPr>
          <w:rFonts w:ascii="Times New Roman" w:hAnsi="Times New Roman" w:cs="Times New Roman"/>
          <w:sz w:val="24"/>
          <w:szCs w:val="24"/>
          <w:lang w:val="es-CO"/>
        </w:rPr>
        <w:t xml:space="preserve">Consultado el 30 de mayo del 2017. </w:t>
      </w:r>
      <w:r w:rsidR="00386591" w:rsidRPr="009052CA">
        <w:rPr>
          <w:rFonts w:ascii="Times New Roman" w:hAnsi="Times New Roman" w:cs="Times New Roman"/>
          <w:noProof/>
          <w:sz w:val="24"/>
          <w:szCs w:val="24"/>
        </w:rPr>
        <w:t xml:space="preserve"> </w:t>
      </w:r>
      <w:r w:rsidR="009052CA" w:rsidRPr="00A96771">
        <w:rPr>
          <w:rFonts w:ascii="Times New Roman" w:hAnsi="Times New Roman" w:cs="Times New Roman"/>
          <w:sz w:val="24"/>
          <w:szCs w:val="24"/>
        </w:rPr>
        <w:t>[En línea]. Disponible en:</w:t>
      </w:r>
      <w:r w:rsidR="009052CA">
        <w:rPr>
          <w:rFonts w:ascii="Times New Roman" w:hAnsi="Times New Roman" w:cs="Times New Roman"/>
          <w:sz w:val="24"/>
          <w:szCs w:val="24"/>
        </w:rPr>
        <w:t xml:space="preserve"> </w:t>
      </w:r>
      <w:r w:rsidR="00386591" w:rsidRPr="009052CA">
        <w:rPr>
          <w:rFonts w:ascii="Times New Roman" w:hAnsi="Times New Roman" w:cs="Times New Roman"/>
          <w:noProof/>
          <w:sz w:val="24"/>
          <w:szCs w:val="24"/>
          <w:lang w:val="es-CO"/>
        </w:rPr>
        <w:t>https://lahora.com.ec/noticia/1101346727/el-cultivo-de-aguacate</w:t>
      </w:r>
    </w:p>
    <w:p w:rsidR="00B77C7C" w:rsidRDefault="00B77C7C"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9052CA" w:rsidRPr="009052C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9052CA">
        <w:rPr>
          <w:rFonts w:ascii="Times New Roman" w:hAnsi="Times New Roman" w:cs="Times New Roman"/>
          <w:noProof/>
          <w:sz w:val="24"/>
          <w:szCs w:val="24"/>
        </w:rPr>
        <w:t xml:space="preserve">HUARACA, H.; VITERI, P.; SOTOMAYOR, </w:t>
      </w:r>
      <w:r>
        <w:rPr>
          <w:rFonts w:ascii="Times New Roman" w:hAnsi="Times New Roman" w:cs="Times New Roman"/>
          <w:noProof/>
          <w:sz w:val="24"/>
          <w:szCs w:val="24"/>
        </w:rPr>
        <w:t>A.; VIERA</w:t>
      </w:r>
      <w:r w:rsidR="009052CA">
        <w:rPr>
          <w:rFonts w:ascii="Times New Roman" w:hAnsi="Times New Roman" w:cs="Times New Roman"/>
          <w:noProof/>
          <w:sz w:val="24"/>
          <w:szCs w:val="24"/>
        </w:rPr>
        <w:t xml:space="preserve">, W. </w:t>
      </w:r>
      <w:r w:rsidR="009052CA" w:rsidRPr="009052CA">
        <w:rPr>
          <w:rFonts w:ascii="Times New Roman" w:hAnsi="Times New Roman" w:cs="Times New Roman"/>
          <w:i/>
          <w:noProof/>
          <w:sz w:val="24"/>
          <w:szCs w:val="24"/>
        </w:rPr>
        <w:t>et</w:t>
      </w:r>
      <w:r w:rsidR="009052CA">
        <w:rPr>
          <w:rFonts w:ascii="Times New Roman" w:hAnsi="Times New Roman" w:cs="Times New Roman"/>
          <w:noProof/>
          <w:sz w:val="24"/>
          <w:szCs w:val="24"/>
        </w:rPr>
        <w:t xml:space="preserve"> </w:t>
      </w:r>
      <w:r w:rsidR="009052CA" w:rsidRPr="009052CA">
        <w:rPr>
          <w:rFonts w:ascii="Times New Roman" w:hAnsi="Times New Roman" w:cs="Times New Roman"/>
          <w:i/>
          <w:noProof/>
          <w:sz w:val="24"/>
          <w:szCs w:val="24"/>
        </w:rPr>
        <w:t>al.,</w:t>
      </w:r>
      <w:r w:rsidR="009052CA">
        <w:rPr>
          <w:rFonts w:ascii="Times New Roman" w:hAnsi="Times New Roman" w:cs="Times New Roman"/>
          <w:noProof/>
          <w:sz w:val="24"/>
          <w:szCs w:val="24"/>
        </w:rPr>
        <w:t xml:space="preserve"> </w:t>
      </w:r>
      <w:r w:rsidR="00386591" w:rsidRPr="009052CA">
        <w:rPr>
          <w:rFonts w:ascii="Times New Roman" w:hAnsi="Times New Roman" w:cs="Times New Roman"/>
          <w:noProof/>
          <w:sz w:val="24"/>
          <w:szCs w:val="24"/>
        </w:rPr>
        <w:t>2016. Guía para facilitar el aprendizaje en el manejo integrado del cultivo de aguacate (</w:t>
      </w:r>
      <w:r w:rsidR="00386591" w:rsidRPr="009052CA">
        <w:rPr>
          <w:rFonts w:ascii="Times New Roman" w:hAnsi="Times New Roman" w:cs="Times New Roman"/>
          <w:b/>
          <w:i/>
          <w:noProof/>
          <w:sz w:val="24"/>
          <w:szCs w:val="24"/>
        </w:rPr>
        <w:t>Persea americana</w:t>
      </w:r>
      <w:r w:rsidR="00386591" w:rsidRPr="009052CA">
        <w:rPr>
          <w:rFonts w:ascii="Times New Roman" w:hAnsi="Times New Roman" w:cs="Times New Roman"/>
          <w:noProof/>
          <w:sz w:val="24"/>
          <w:szCs w:val="24"/>
        </w:rPr>
        <w:t xml:space="preserve"> </w:t>
      </w:r>
      <w:r w:rsidR="00386591" w:rsidRPr="009052CA">
        <w:rPr>
          <w:rFonts w:ascii="Times New Roman" w:hAnsi="Times New Roman" w:cs="Times New Roman"/>
          <w:b/>
          <w:noProof/>
          <w:sz w:val="24"/>
          <w:szCs w:val="24"/>
        </w:rPr>
        <w:t>Mill</w:t>
      </w:r>
      <w:r w:rsidR="00386591" w:rsidRPr="009052CA">
        <w:rPr>
          <w:rFonts w:ascii="Times New Roman" w:hAnsi="Times New Roman" w:cs="Times New Roman"/>
          <w:noProof/>
          <w:sz w:val="24"/>
          <w:szCs w:val="24"/>
        </w:rPr>
        <w:t>.). Instituto Nacional de</w:t>
      </w:r>
      <w:r w:rsidR="00B77C7C">
        <w:rPr>
          <w:rFonts w:ascii="Times New Roman" w:hAnsi="Times New Roman" w:cs="Times New Roman"/>
          <w:noProof/>
          <w:sz w:val="24"/>
          <w:szCs w:val="24"/>
        </w:rPr>
        <w:t xml:space="preserve"> Investigaciones Agropecuarias (I</w:t>
      </w:r>
      <w:r w:rsidR="00386591" w:rsidRPr="009052CA">
        <w:rPr>
          <w:rFonts w:ascii="Times New Roman" w:hAnsi="Times New Roman" w:cs="Times New Roman"/>
          <w:noProof/>
          <w:sz w:val="24"/>
          <w:szCs w:val="24"/>
        </w:rPr>
        <w:t>NIAP</w:t>
      </w:r>
      <w:r w:rsidR="00B77C7C">
        <w:rPr>
          <w:rFonts w:ascii="Times New Roman" w:hAnsi="Times New Roman" w:cs="Times New Roman"/>
          <w:noProof/>
          <w:sz w:val="24"/>
          <w:szCs w:val="24"/>
        </w:rPr>
        <w:t>)</w:t>
      </w:r>
      <w:r w:rsidR="00386591" w:rsidRPr="009052CA">
        <w:rPr>
          <w:rFonts w:ascii="Times New Roman" w:hAnsi="Times New Roman" w:cs="Times New Roman"/>
          <w:noProof/>
          <w:sz w:val="24"/>
          <w:szCs w:val="24"/>
        </w:rPr>
        <w:t>. Estación Experimental Santa Catalina.</w:t>
      </w:r>
      <w:r w:rsidR="009052CA" w:rsidRPr="009052CA">
        <w:rPr>
          <w:rFonts w:ascii="Times New Roman" w:hAnsi="Times New Roman" w:cs="Times New Roman"/>
          <w:noProof/>
          <w:sz w:val="24"/>
          <w:szCs w:val="24"/>
        </w:rPr>
        <w:t xml:space="preserve"> </w:t>
      </w:r>
      <w:r w:rsidR="009052CA">
        <w:rPr>
          <w:rFonts w:ascii="Times New Roman" w:hAnsi="Times New Roman" w:cs="Times New Roman"/>
          <w:noProof/>
          <w:sz w:val="24"/>
          <w:szCs w:val="24"/>
        </w:rPr>
        <w:t xml:space="preserve">Quito, Ecuador. </w:t>
      </w:r>
      <w:r w:rsidR="00494F29">
        <w:rPr>
          <w:rFonts w:ascii="Times New Roman" w:hAnsi="Times New Roman" w:cs="Times New Roman"/>
          <w:sz w:val="24"/>
          <w:szCs w:val="24"/>
          <w:lang w:val="es-CO"/>
        </w:rPr>
        <w:t xml:space="preserve">Consultado el 5 de junio del 2017. </w:t>
      </w:r>
      <w:r w:rsidR="009052CA" w:rsidRPr="00A96771">
        <w:rPr>
          <w:rFonts w:ascii="Times New Roman" w:hAnsi="Times New Roman" w:cs="Times New Roman"/>
          <w:sz w:val="24"/>
          <w:szCs w:val="24"/>
        </w:rPr>
        <w:t>[En línea]. Disponible en:</w:t>
      </w:r>
      <w:r w:rsidR="002569AF">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http://repositorio.iniap.gob.ec/bitstream/41000/432/4/iniapscbt32.pdf</w:t>
      </w:r>
    </w:p>
    <w:p w:rsidR="009052CA" w:rsidRPr="009052CA" w:rsidRDefault="009052CA" w:rsidP="009052CA">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9052CA"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IICA. (s.f</w:t>
      </w:r>
      <w:r w:rsidR="00386591" w:rsidRPr="009052CA">
        <w:rPr>
          <w:rFonts w:ascii="Times New Roman" w:hAnsi="Times New Roman" w:cs="Times New Roman"/>
          <w:noProof/>
          <w:sz w:val="24"/>
          <w:szCs w:val="24"/>
        </w:rPr>
        <w:t xml:space="preserve">.). </w:t>
      </w:r>
      <w:r w:rsidR="00386591" w:rsidRPr="009052CA">
        <w:rPr>
          <w:rFonts w:ascii="Times New Roman" w:hAnsi="Times New Roman" w:cs="Times New Roman"/>
          <w:iCs/>
          <w:noProof/>
          <w:sz w:val="24"/>
          <w:szCs w:val="24"/>
        </w:rPr>
        <w:t>Guia Tecnica del Cultivo del Aguacate</w:t>
      </w:r>
      <w:r w:rsidR="00386591" w:rsidRPr="009052CA">
        <w:rPr>
          <w:rFonts w:ascii="Times New Roman" w:hAnsi="Times New Roman" w:cs="Times New Roman"/>
          <w:noProof/>
          <w:sz w:val="24"/>
          <w:szCs w:val="24"/>
        </w:rPr>
        <w:t xml:space="preserve">. Instituto Interamericano de Cooperación </w:t>
      </w:r>
      <w:r w:rsidR="00921F0A">
        <w:rPr>
          <w:rFonts w:ascii="Times New Roman" w:hAnsi="Times New Roman" w:cs="Times New Roman"/>
          <w:noProof/>
          <w:sz w:val="24"/>
          <w:szCs w:val="24"/>
        </w:rPr>
        <w:t xml:space="preserve">para la Agricultura </w:t>
      </w:r>
      <w:r w:rsidR="00921F0A" w:rsidRPr="00921F0A">
        <w:rPr>
          <w:rFonts w:ascii="Times New Roman" w:hAnsi="Times New Roman" w:cs="Times New Roman"/>
          <w:sz w:val="24"/>
          <w:szCs w:val="24"/>
          <w:shd w:val="clear" w:color="auto" w:fill="FFFFFF"/>
        </w:rPr>
        <w:t xml:space="preserve">(IICA). </w:t>
      </w:r>
      <w:r w:rsidR="00494F29">
        <w:rPr>
          <w:rFonts w:ascii="Times New Roman" w:hAnsi="Times New Roman" w:cs="Times New Roman"/>
          <w:sz w:val="24"/>
          <w:szCs w:val="24"/>
          <w:lang w:val="es-CO"/>
        </w:rPr>
        <w:t xml:space="preserve">Consultado el 15 de junio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00386591" w:rsidRPr="009052CA">
        <w:rPr>
          <w:rFonts w:ascii="Times New Roman" w:hAnsi="Times New Roman" w:cs="Times New Roman"/>
          <w:noProof/>
          <w:sz w:val="24"/>
          <w:szCs w:val="24"/>
        </w:rPr>
        <w:t>https://books.google.com.ec/books?id=CdwhUJA8OmAC</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FA1683"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INFOJARDIN. 2017</w:t>
      </w:r>
      <w:r w:rsidR="00386591" w:rsidRPr="00FA1683">
        <w:rPr>
          <w:rFonts w:ascii="Times New Roman" w:hAnsi="Times New Roman" w:cs="Times New Roman"/>
          <w:noProof/>
          <w:sz w:val="24"/>
          <w:szCs w:val="24"/>
        </w:rPr>
        <w:t>. Aguacate, Aguacates, Aguacato, Avocado, Aguacatero, Palta, Abacate, Abocado, Aguacatillo Persea</w:t>
      </w:r>
      <w:r w:rsidR="00494F29">
        <w:rPr>
          <w:rFonts w:ascii="Times New Roman" w:hAnsi="Times New Roman" w:cs="Times New Roman"/>
          <w:noProof/>
          <w:sz w:val="24"/>
          <w:szCs w:val="24"/>
        </w:rPr>
        <w:t xml:space="preserve"> americana=</w:t>
      </w:r>
      <w:r>
        <w:rPr>
          <w:rFonts w:ascii="Times New Roman" w:hAnsi="Times New Roman" w:cs="Times New Roman"/>
          <w:noProof/>
          <w:sz w:val="24"/>
          <w:szCs w:val="24"/>
        </w:rPr>
        <w:t xml:space="preserve">Persea gratissima. </w:t>
      </w:r>
      <w:r w:rsidR="00494F29">
        <w:rPr>
          <w:rFonts w:ascii="Times New Roman" w:hAnsi="Times New Roman" w:cs="Times New Roman"/>
          <w:sz w:val="24"/>
          <w:szCs w:val="24"/>
          <w:lang w:val="es-CO"/>
        </w:rPr>
        <w:t xml:space="preserve">Consultado el 16 de junio del 2017. </w:t>
      </w:r>
      <w:r w:rsidRPr="00A96771">
        <w:rPr>
          <w:rFonts w:ascii="Times New Roman" w:hAnsi="Times New Roman" w:cs="Times New Roman"/>
          <w:sz w:val="24"/>
          <w:szCs w:val="24"/>
        </w:rPr>
        <w:t>[En línea]. Disponible en:</w:t>
      </w:r>
      <w:r w:rsidR="00494F29">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http://articulos.infojardin.com/Frutales/fichas/aguacate-aguacates.htm</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38659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FA1683">
        <w:rPr>
          <w:rFonts w:ascii="Times New Roman" w:hAnsi="Times New Roman" w:cs="Times New Roman"/>
          <w:noProof/>
          <w:sz w:val="24"/>
          <w:szCs w:val="24"/>
        </w:rPr>
        <w:t>INFOJARD</w:t>
      </w:r>
      <w:r w:rsidR="00FA1683">
        <w:rPr>
          <w:rFonts w:ascii="Times New Roman" w:hAnsi="Times New Roman" w:cs="Times New Roman"/>
          <w:noProof/>
          <w:sz w:val="24"/>
          <w:szCs w:val="24"/>
        </w:rPr>
        <w:t>ÍN. 2017</w:t>
      </w:r>
      <w:r w:rsidRPr="00FA1683">
        <w:rPr>
          <w:rFonts w:ascii="Times New Roman" w:hAnsi="Times New Roman" w:cs="Times New Roman"/>
          <w:noProof/>
          <w:sz w:val="24"/>
          <w:szCs w:val="24"/>
        </w:rPr>
        <w:t xml:space="preserve">. Tipos de injertos. </w:t>
      </w:r>
      <w:r w:rsidR="00684E6E">
        <w:rPr>
          <w:rFonts w:ascii="Times New Roman" w:hAnsi="Times New Roman" w:cs="Times New Roman"/>
          <w:sz w:val="24"/>
          <w:szCs w:val="24"/>
          <w:lang w:val="es-CO"/>
        </w:rPr>
        <w:t xml:space="preserve">Consultado el 2 de mayo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Pr="00FA1683">
        <w:rPr>
          <w:rFonts w:ascii="Times New Roman" w:hAnsi="Times New Roman" w:cs="Times New Roman"/>
          <w:noProof/>
          <w:sz w:val="24"/>
          <w:szCs w:val="24"/>
        </w:rPr>
        <w:t>http://articulos.infojardin.com/arboles/injertos-tipos-pua-1.htm</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FA1683"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IPGRI. 1995</w:t>
      </w:r>
      <w:r w:rsidR="00386591" w:rsidRPr="00FA1683">
        <w:rPr>
          <w:rFonts w:ascii="Times New Roman" w:hAnsi="Times New Roman" w:cs="Times New Roman"/>
          <w:noProof/>
          <w:sz w:val="24"/>
          <w:szCs w:val="24"/>
        </w:rPr>
        <w:t xml:space="preserve">. </w:t>
      </w:r>
      <w:r w:rsidR="00386591" w:rsidRPr="00FA1683">
        <w:rPr>
          <w:rFonts w:ascii="Times New Roman" w:hAnsi="Times New Roman" w:cs="Times New Roman"/>
          <w:iCs/>
          <w:noProof/>
          <w:sz w:val="24"/>
          <w:szCs w:val="24"/>
        </w:rPr>
        <w:t xml:space="preserve">Descriptores para aguacate </w:t>
      </w:r>
      <w:r w:rsidR="00386591" w:rsidRPr="00FA1683">
        <w:rPr>
          <w:rFonts w:ascii="Times New Roman" w:hAnsi="Times New Roman" w:cs="Times New Roman"/>
          <w:i/>
          <w:iCs/>
          <w:noProof/>
          <w:sz w:val="24"/>
          <w:szCs w:val="24"/>
        </w:rPr>
        <w:t>(</w:t>
      </w:r>
      <w:r w:rsidR="00386591" w:rsidRPr="00FA1683">
        <w:rPr>
          <w:rFonts w:ascii="Times New Roman" w:hAnsi="Times New Roman" w:cs="Times New Roman"/>
          <w:b/>
          <w:i/>
          <w:iCs/>
          <w:noProof/>
          <w:sz w:val="24"/>
          <w:szCs w:val="24"/>
        </w:rPr>
        <w:t>Persea</w:t>
      </w:r>
      <w:r w:rsidR="00386591" w:rsidRPr="00FA1683">
        <w:rPr>
          <w:rFonts w:ascii="Times New Roman" w:hAnsi="Times New Roman" w:cs="Times New Roman"/>
          <w:b/>
          <w:iCs/>
          <w:noProof/>
          <w:sz w:val="24"/>
          <w:szCs w:val="24"/>
        </w:rPr>
        <w:t xml:space="preserve"> spp</w:t>
      </w:r>
      <w:r w:rsidR="00386591" w:rsidRPr="00FA1683">
        <w:rPr>
          <w:rFonts w:ascii="Times New Roman" w:hAnsi="Times New Roman" w:cs="Times New Roman"/>
          <w:i/>
          <w:iCs/>
          <w:noProof/>
          <w:sz w:val="24"/>
          <w:szCs w:val="24"/>
        </w:rPr>
        <w:t>.)</w:t>
      </w:r>
      <w:r>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25 de junio del 2017. </w:t>
      </w:r>
      <w:r w:rsidRPr="00A96771">
        <w:rPr>
          <w:rFonts w:ascii="Times New Roman" w:hAnsi="Times New Roman" w:cs="Times New Roman"/>
          <w:sz w:val="24"/>
          <w:szCs w:val="24"/>
        </w:rPr>
        <w:t>[En línea]. Disponible en:</w:t>
      </w:r>
      <w:r>
        <w:rPr>
          <w:rFonts w:ascii="Times New Roman" w:hAnsi="Times New Roman" w:cs="Times New Roman"/>
          <w:noProof/>
          <w:sz w:val="24"/>
          <w:szCs w:val="24"/>
        </w:rPr>
        <w:t xml:space="preserve"> </w:t>
      </w:r>
      <w:r w:rsidR="00386591" w:rsidRPr="00FA1683">
        <w:rPr>
          <w:rFonts w:ascii="Times New Roman" w:hAnsi="Times New Roman" w:cs="Times New Roman"/>
          <w:noProof/>
          <w:sz w:val="24"/>
          <w:szCs w:val="24"/>
        </w:rPr>
        <w:t>http://avocadosource.com/papers/misc/ipgri_1995_es.pdf</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ED60CF" w:rsidRPr="00ED60CF"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IRIGOYEN, N.; CRUZ,</w:t>
      </w:r>
      <w:r w:rsidR="00FA1683">
        <w:rPr>
          <w:rFonts w:ascii="Times New Roman" w:hAnsi="Times New Roman" w:cs="Times New Roman"/>
          <w:noProof/>
          <w:sz w:val="24"/>
          <w:szCs w:val="24"/>
        </w:rPr>
        <w:t xml:space="preserve"> M. 2005</w:t>
      </w:r>
      <w:r w:rsidR="00386591" w:rsidRPr="00FA1683">
        <w:rPr>
          <w:rFonts w:ascii="Times New Roman" w:hAnsi="Times New Roman" w:cs="Times New Roman"/>
          <w:noProof/>
          <w:sz w:val="24"/>
          <w:szCs w:val="24"/>
        </w:rPr>
        <w:t xml:space="preserve">. </w:t>
      </w:r>
      <w:r w:rsidR="00386591" w:rsidRPr="00FA1683">
        <w:rPr>
          <w:rFonts w:ascii="Times New Roman" w:hAnsi="Times New Roman" w:cs="Times New Roman"/>
          <w:iCs/>
          <w:noProof/>
          <w:sz w:val="24"/>
          <w:szCs w:val="24"/>
        </w:rPr>
        <w:t>Guía técnica de semilleros y viveros frutales.</w:t>
      </w:r>
      <w:r w:rsidR="00386591" w:rsidRPr="00FA1683">
        <w:rPr>
          <w:rFonts w:ascii="Times New Roman" w:hAnsi="Times New Roman" w:cs="Times New Roman"/>
          <w:noProof/>
          <w:sz w:val="24"/>
          <w:szCs w:val="24"/>
        </w:rPr>
        <w:t xml:space="preserve"> Santa Tecla, El Salvador: Ministerio de Agricultura y Ganadería. Programa Nacional de Frutas de El Salvador.</w:t>
      </w:r>
    </w:p>
    <w:p w:rsidR="00ED60CF" w:rsidRPr="00ED60CF"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ED60CF">
        <w:rPr>
          <w:rFonts w:ascii="Times New Roman" w:hAnsi="Times New Roman" w:cs="Times New Roman"/>
          <w:noProof/>
          <w:sz w:val="24"/>
          <w:szCs w:val="24"/>
        </w:rPr>
        <w:lastRenderedPageBreak/>
        <w:t>LAMONARCA,</w:t>
      </w:r>
      <w:r w:rsidR="00FA1683" w:rsidRPr="00ED60CF">
        <w:rPr>
          <w:rFonts w:ascii="Times New Roman" w:hAnsi="Times New Roman" w:cs="Times New Roman"/>
          <w:noProof/>
          <w:sz w:val="24"/>
          <w:szCs w:val="24"/>
        </w:rPr>
        <w:t xml:space="preserve"> F. </w:t>
      </w:r>
      <w:r w:rsidR="00386591" w:rsidRPr="00ED60CF">
        <w:rPr>
          <w:rFonts w:ascii="Times New Roman" w:hAnsi="Times New Roman" w:cs="Times New Roman"/>
          <w:noProof/>
          <w:sz w:val="24"/>
          <w:szCs w:val="24"/>
        </w:rPr>
        <w:t xml:space="preserve">2017. </w:t>
      </w:r>
      <w:r w:rsidR="00386591" w:rsidRPr="00ED60CF">
        <w:rPr>
          <w:rFonts w:ascii="Times New Roman" w:hAnsi="Times New Roman" w:cs="Times New Roman"/>
          <w:iCs/>
          <w:noProof/>
          <w:sz w:val="24"/>
          <w:szCs w:val="24"/>
        </w:rPr>
        <w:t>Los árboles frutales</w:t>
      </w:r>
      <w:r w:rsidR="00386591" w:rsidRPr="00ED60CF">
        <w:rPr>
          <w:rFonts w:ascii="Times New Roman" w:hAnsi="Times New Roman" w:cs="Times New Roman"/>
          <w:noProof/>
          <w:sz w:val="24"/>
          <w:szCs w:val="24"/>
        </w:rPr>
        <w:t>.</w:t>
      </w:r>
      <w:r w:rsidR="00FA1683" w:rsidRPr="00ED60CF">
        <w:rPr>
          <w:rFonts w:ascii="Times New Roman" w:hAnsi="Times New Roman" w:cs="Times New Roman"/>
          <w:noProof/>
          <w:sz w:val="24"/>
          <w:szCs w:val="24"/>
        </w:rPr>
        <w:t xml:space="preserve"> (D. Vecchi, Ed.). USA. </w:t>
      </w:r>
      <w:r w:rsidR="00684E6E">
        <w:rPr>
          <w:rFonts w:ascii="Times New Roman" w:hAnsi="Times New Roman" w:cs="Times New Roman"/>
          <w:sz w:val="24"/>
          <w:szCs w:val="24"/>
          <w:lang w:val="es-CO"/>
        </w:rPr>
        <w:t xml:space="preserve">Consultado el 3 de mayo del 2017. </w:t>
      </w:r>
      <w:r w:rsidR="00FA1683" w:rsidRPr="00ED60CF">
        <w:rPr>
          <w:rFonts w:ascii="Times New Roman" w:hAnsi="Times New Roman" w:cs="Times New Roman"/>
          <w:sz w:val="24"/>
          <w:szCs w:val="24"/>
        </w:rPr>
        <w:t>[En línea]. Disponible en:</w:t>
      </w:r>
      <w:r w:rsidR="00386591" w:rsidRPr="00ED60CF">
        <w:rPr>
          <w:rFonts w:ascii="Times New Roman" w:hAnsi="Times New Roman" w:cs="Times New Roman"/>
          <w:noProof/>
          <w:sz w:val="24"/>
          <w:szCs w:val="24"/>
        </w:rPr>
        <w:t xml:space="preserve"> </w:t>
      </w:r>
      <w:r w:rsidR="00ED60CF" w:rsidRPr="00ED60CF">
        <w:rPr>
          <w:rFonts w:ascii="Times New Roman" w:hAnsi="Times New Roman" w:cs="Times New Roman"/>
          <w:noProof/>
          <w:sz w:val="24"/>
          <w:szCs w:val="24"/>
        </w:rPr>
        <w:t>https://books.google.es/books?id=YNAwDwAAQBAJ&amp;printsec=frontcover&amp;hl=es&amp;source=gbs_ge_summary_r&amp;cad=0#v=onepage&amp;q&amp;f=false</w:t>
      </w:r>
    </w:p>
    <w:p w:rsidR="00ED60CF" w:rsidRDefault="00ED60CF" w:rsidP="00ED60CF">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ED60CF"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ED60CF">
        <w:rPr>
          <w:rFonts w:ascii="Times New Roman" w:hAnsi="Times New Roman" w:cs="Times New Roman"/>
          <w:noProof/>
          <w:sz w:val="24"/>
          <w:szCs w:val="24"/>
        </w:rPr>
        <w:t>LAVAIRE</w:t>
      </w:r>
      <w:r w:rsidR="00FA1683" w:rsidRPr="00ED60CF">
        <w:rPr>
          <w:rFonts w:ascii="Times New Roman" w:hAnsi="Times New Roman" w:cs="Times New Roman"/>
          <w:noProof/>
          <w:sz w:val="24"/>
          <w:szCs w:val="24"/>
        </w:rPr>
        <w:t xml:space="preserve">, E. </w:t>
      </w:r>
      <w:r w:rsidR="00386591" w:rsidRPr="00ED60CF">
        <w:rPr>
          <w:rFonts w:ascii="Times New Roman" w:hAnsi="Times New Roman" w:cs="Times New Roman"/>
          <w:noProof/>
          <w:sz w:val="24"/>
          <w:szCs w:val="24"/>
        </w:rPr>
        <w:t xml:space="preserve">2013. </w:t>
      </w:r>
      <w:r w:rsidR="00FA1683" w:rsidRPr="00ED60CF">
        <w:rPr>
          <w:rFonts w:ascii="Times New Roman" w:hAnsi="Times New Roman" w:cs="Times New Roman"/>
          <w:noProof/>
          <w:sz w:val="24"/>
          <w:szCs w:val="24"/>
        </w:rPr>
        <w:t>Manual Técnico del Cultivo de Aguacate en Honduras</w:t>
      </w:r>
      <w:r w:rsidR="00386591" w:rsidRPr="00ED60CF">
        <w:rPr>
          <w:rFonts w:ascii="Times New Roman" w:hAnsi="Times New Roman" w:cs="Times New Roman"/>
          <w:noProof/>
          <w:sz w:val="24"/>
          <w:szCs w:val="24"/>
        </w:rPr>
        <w:t xml:space="preserve"> (</w:t>
      </w:r>
      <w:r w:rsidR="00386591" w:rsidRPr="00ED60CF">
        <w:rPr>
          <w:rFonts w:ascii="Times New Roman" w:hAnsi="Times New Roman" w:cs="Times New Roman"/>
          <w:b/>
          <w:i/>
          <w:noProof/>
          <w:sz w:val="24"/>
          <w:szCs w:val="24"/>
        </w:rPr>
        <w:t>Persea americana</w:t>
      </w:r>
      <w:r w:rsidR="00386591" w:rsidRPr="00ED60CF">
        <w:rPr>
          <w:rFonts w:ascii="Times New Roman" w:hAnsi="Times New Roman" w:cs="Times New Roman"/>
          <w:b/>
          <w:noProof/>
          <w:sz w:val="24"/>
          <w:szCs w:val="24"/>
        </w:rPr>
        <w:t xml:space="preserve"> Mill</w:t>
      </w:r>
      <w:r w:rsidR="00386591" w:rsidRPr="00ED60CF">
        <w:rPr>
          <w:rFonts w:ascii="Times New Roman" w:hAnsi="Times New Roman" w:cs="Times New Roman"/>
          <w:noProof/>
          <w:sz w:val="24"/>
          <w:szCs w:val="24"/>
        </w:rPr>
        <w:t>). Tegucigalpa, Honduras: Programa Nacional de Desarrol</w:t>
      </w:r>
      <w:r w:rsidR="00FA1683" w:rsidRPr="00ED60CF">
        <w:rPr>
          <w:rFonts w:ascii="Times New Roman" w:hAnsi="Times New Roman" w:cs="Times New Roman"/>
          <w:noProof/>
          <w:sz w:val="24"/>
          <w:szCs w:val="24"/>
        </w:rPr>
        <w:t xml:space="preserve">lo Agroalimentario (PRONAGRO). </w:t>
      </w:r>
      <w:r w:rsidR="00684E6E">
        <w:rPr>
          <w:rFonts w:ascii="Times New Roman" w:hAnsi="Times New Roman" w:cs="Times New Roman"/>
          <w:sz w:val="24"/>
          <w:szCs w:val="24"/>
          <w:lang w:val="es-CO"/>
        </w:rPr>
        <w:t xml:space="preserve">Consultado el 12 de mayo del 2017. </w:t>
      </w:r>
      <w:r w:rsidR="00FA1683" w:rsidRPr="00ED60CF">
        <w:rPr>
          <w:rFonts w:ascii="Times New Roman" w:hAnsi="Times New Roman" w:cs="Times New Roman"/>
          <w:sz w:val="24"/>
          <w:szCs w:val="24"/>
        </w:rPr>
        <w:t>[En línea]. Disponible en:</w:t>
      </w:r>
      <w:r w:rsidR="00FA1683" w:rsidRPr="00ED60CF">
        <w:rPr>
          <w:rFonts w:ascii="Times New Roman" w:hAnsi="Times New Roman" w:cs="Times New Roman"/>
          <w:noProof/>
          <w:sz w:val="24"/>
          <w:szCs w:val="24"/>
        </w:rPr>
        <w:t xml:space="preserve"> </w:t>
      </w:r>
      <w:r w:rsidR="00386591" w:rsidRPr="00ED60CF">
        <w:rPr>
          <w:rFonts w:ascii="Times New Roman" w:hAnsi="Times New Roman" w:cs="Times New Roman"/>
          <w:noProof/>
          <w:sz w:val="24"/>
          <w:szCs w:val="24"/>
        </w:rPr>
        <w:t>https://es.scribd.com/document/306460840/Manual-Tecnico-del-cultivo-de-Aguacate-pdf</w:t>
      </w:r>
    </w:p>
    <w:p w:rsid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2569AF" w:rsidRPr="002569AF"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LEÓN</w:t>
      </w:r>
      <w:r w:rsidR="00FA1683">
        <w:rPr>
          <w:rFonts w:ascii="Times New Roman" w:hAnsi="Times New Roman" w:cs="Times New Roman"/>
          <w:noProof/>
          <w:sz w:val="24"/>
          <w:szCs w:val="24"/>
        </w:rPr>
        <w:t>, J. 1999</w:t>
      </w:r>
      <w:r w:rsidR="00386591" w:rsidRPr="00FA1683">
        <w:rPr>
          <w:rFonts w:ascii="Times New Roman" w:hAnsi="Times New Roman" w:cs="Times New Roman"/>
          <w:noProof/>
          <w:sz w:val="24"/>
          <w:szCs w:val="24"/>
        </w:rPr>
        <w:t xml:space="preserve">. </w:t>
      </w:r>
      <w:r w:rsidR="00386591" w:rsidRPr="00FA1683">
        <w:rPr>
          <w:rFonts w:ascii="Times New Roman" w:hAnsi="Times New Roman" w:cs="Times New Roman"/>
          <w:iCs/>
          <w:noProof/>
          <w:sz w:val="24"/>
          <w:szCs w:val="24"/>
        </w:rPr>
        <w:t>Manual del cultivo de aguacate (</w:t>
      </w:r>
      <w:r w:rsidR="00386591" w:rsidRPr="00FA1683">
        <w:rPr>
          <w:rFonts w:ascii="Times New Roman" w:hAnsi="Times New Roman" w:cs="Times New Roman"/>
          <w:b/>
          <w:i/>
          <w:iCs/>
          <w:noProof/>
          <w:sz w:val="24"/>
          <w:szCs w:val="24"/>
        </w:rPr>
        <w:t>Persea americana</w:t>
      </w:r>
      <w:r w:rsidR="00386591" w:rsidRPr="00FA1683">
        <w:rPr>
          <w:rFonts w:ascii="Times New Roman" w:hAnsi="Times New Roman" w:cs="Times New Roman"/>
          <w:iCs/>
          <w:noProof/>
          <w:sz w:val="24"/>
          <w:szCs w:val="24"/>
        </w:rPr>
        <w:t>) para los Valles Interandinos del Ecuador</w:t>
      </w:r>
      <w:r w:rsidR="00386591" w:rsidRPr="00FA1683">
        <w:rPr>
          <w:rFonts w:ascii="Times New Roman" w:hAnsi="Times New Roman" w:cs="Times New Roman"/>
          <w:noProof/>
          <w:sz w:val="24"/>
          <w:szCs w:val="24"/>
        </w:rPr>
        <w:t>.</w:t>
      </w:r>
      <w:r w:rsidR="00FA1683">
        <w:rPr>
          <w:rFonts w:ascii="Times New Roman" w:hAnsi="Times New Roman" w:cs="Times New Roman"/>
          <w:noProof/>
          <w:sz w:val="24"/>
          <w:szCs w:val="24"/>
        </w:rPr>
        <w:t xml:space="preserve"> </w:t>
      </w:r>
      <w:r w:rsidR="00386591" w:rsidRPr="00FA1683">
        <w:rPr>
          <w:rFonts w:ascii="Times New Roman" w:hAnsi="Times New Roman" w:cs="Times New Roman"/>
          <w:noProof/>
          <w:sz w:val="24"/>
          <w:szCs w:val="24"/>
        </w:rPr>
        <w:t xml:space="preserve">Instituto Nacional de </w:t>
      </w:r>
      <w:r w:rsidR="002569AF">
        <w:rPr>
          <w:rFonts w:ascii="Times New Roman" w:hAnsi="Times New Roman" w:cs="Times New Roman"/>
          <w:noProof/>
          <w:sz w:val="24"/>
          <w:szCs w:val="24"/>
        </w:rPr>
        <w:t>Investigaciones Agropecuarias (</w:t>
      </w:r>
      <w:r w:rsidR="00FA1683">
        <w:rPr>
          <w:rFonts w:ascii="Times New Roman" w:hAnsi="Times New Roman" w:cs="Times New Roman"/>
          <w:noProof/>
          <w:sz w:val="24"/>
          <w:szCs w:val="24"/>
        </w:rPr>
        <w:t>INIAP</w:t>
      </w:r>
      <w:r w:rsidR="002569AF">
        <w:rPr>
          <w:rFonts w:ascii="Times New Roman" w:hAnsi="Times New Roman" w:cs="Times New Roman"/>
          <w:noProof/>
          <w:sz w:val="24"/>
          <w:szCs w:val="24"/>
        </w:rPr>
        <w:t>)</w:t>
      </w:r>
      <w:r w:rsidR="00FA1683">
        <w:rPr>
          <w:rFonts w:ascii="Times New Roman" w:hAnsi="Times New Roman" w:cs="Times New Roman"/>
          <w:noProof/>
          <w:sz w:val="24"/>
          <w:szCs w:val="24"/>
        </w:rPr>
        <w:t>.</w:t>
      </w:r>
      <w:r w:rsidR="00386591" w:rsidRPr="00FA1683">
        <w:rPr>
          <w:rFonts w:ascii="Times New Roman" w:hAnsi="Times New Roman" w:cs="Times New Roman"/>
          <w:noProof/>
          <w:sz w:val="24"/>
          <w:szCs w:val="24"/>
        </w:rPr>
        <w:t xml:space="preserve"> Quito, Ecuador. </w:t>
      </w:r>
      <w:r w:rsidR="002569AF">
        <w:rPr>
          <w:rFonts w:ascii="Times New Roman" w:hAnsi="Times New Roman" w:cs="Times New Roman"/>
          <w:noProof/>
          <w:sz w:val="24"/>
          <w:szCs w:val="24"/>
        </w:rPr>
        <w:t>pp. 25, 26.</w:t>
      </w:r>
    </w:p>
    <w:p w:rsidR="002569AF" w:rsidRPr="002569AF" w:rsidRDefault="002569AF" w:rsidP="002569AF">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2569AF" w:rsidRPr="00921F0A"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LÓPEZ</w:t>
      </w:r>
      <w:r w:rsidR="00FA1683">
        <w:rPr>
          <w:rFonts w:ascii="Times New Roman" w:hAnsi="Times New Roman" w:cs="Times New Roman"/>
          <w:noProof/>
          <w:sz w:val="24"/>
          <w:szCs w:val="24"/>
        </w:rPr>
        <w:t>, H. 2003</w:t>
      </w:r>
      <w:r w:rsidR="00386591" w:rsidRPr="00FA1683">
        <w:rPr>
          <w:rFonts w:ascii="Times New Roman" w:hAnsi="Times New Roman" w:cs="Times New Roman"/>
          <w:noProof/>
          <w:sz w:val="24"/>
          <w:szCs w:val="24"/>
        </w:rPr>
        <w:t>. Cultivo de aguacate. Guía Tecnológica N° 9.</w:t>
      </w:r>
      <w:r w:rsidR="00921F0A">
        <w:rPr>
          <w:rFonts w:ascii="Times New Roman" w:hAnsi="Times New Roman" w:cs="Times New Roman"/>
          <w:noProof/>
          <w:sz w:val="24"/>
          <w:szCs w:val="24"/>
        </w:rPr>
        <w:t xml:space="preserve"> Managua, Nicaragua.</w:t>
      </w:r>
      <w:r w:rsidR="00386591" w:rsidRPr="00FA1683">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10 de junio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00386591" w:rsidRPr="00FA1683">
        <w:rPr>
          <w:rFonts w:ascii="Times New Roman" w:hAnsi="Times New Roman" w:cs="Times New Roman"/>
          <w:noProof/>
          <w:sz w:val="24"/>
          <w:szCs w:val="24"/>
          <w:lang w:val="es-CO"/>
        </w:rPr>
        <w:t>http://www.inta.gob.ni/biblioteca/images/pdf/guias/aguacate final.pdf</w:t>
      </w:r>
    </w:p>
    <w:p w:rsidR="002569AF" w:rsidRPr="00FA1683" w:rsidRDefault="002569AF"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LÓPEZ</w:t>
      </w:r>
      <w:r w:rsidR="00FA1683">
        <w:rPr>
          <w:rFonts w:ascii="Times New Roman" w:hAnsi="Times New Roman" w:cs="Times New Roman"/>
          <w:noProof/>
          <w:sz w:val="24"/>
          <w:szCs w:val="24"/>
        </w:rPr>
        <w:t xml:space="preserve">, M. </w:t>
      </w:r>
      <w:r w:rsidR="00FA1683" w:rsidRPr="00FA1683">
        <w:rPr>
          <w:rFonts w:ascii="Times New Roman" w:hAnsi="Times New Roman" w:cs="Times New Roman"/>
          <w:i/>
          <w:noProof/>
          <w:sz w:val="24"/>
          <w:szCs w:val="24"/>
        </w:rPr>
        <w:t>et al.</w:t>
      </w:r>
      <w:r w:rsidR="00FA1683">
        <w:rPr>
          <w:rFonts w:ascii="Times New Roman" w:hAnsi="Times New Roman" w:cs="Times New Roman"/>
          <w:noProof/>
          <w:sz w:val="24"/>
          <w:szCs w:val="24"/>
        </w:rPr>
        <w:t>, (s.f</w:t>
      </w:r>
      <w:r w:rsidR="00386591" w:rsidRPr="00FA1683">
        <w:rPr>
          <w:rFonts w:ascii="Times New Roman" w:hAnsi="Times New Roman" w:cs="Times New Roman"/>
          <w:noProof/>
          <w:sz w:val="24"/>
          <w:szCs w:val="24"/>
        </w:rPr>
        <w:t>.). Guía para manejo integrado del aguacate en altas densidades en el Estado de Guerrero. Guerrero, México: Instituto Nacional de Investigaciones Forestales,</w:t>
      </w:r>
      <w:r w:rsidR="002569AF">
        <w:rPr>
          <w:rFonts w:ascii="Times New Roman" w:hAnsi="Times New Roman" w:cs="Times New Roman"/>
          <w:noProof/>
          <w:sz w:val="24"/>
          <w:szCs w:val="24"/>
        </w:rPr>
        <w:t xml:space="preserve"> Agrìcolas y Pecuarias (</w:t>
      </w:r>
      <w:r w:rsidR="00FA1683">
        <w:rPr>
          <w:rFonts w:ascii="Times New Roman" w:hAnsi="Times New Roman" w:cs="Times New Roman"/>
          <w:noProof/>
          <w:sz w:val="24"/>
          <w:szCs w:val="24"/>
        </w:rPr>
        <w:t>INIFAP</w:t>
      </w:r>
      <w:r w:rsidR="002569AF">
        <w:rPr>
          <w:rFonts w:ascii="Times New Roman" w:hAnsi="Times New Roman" w:cs="Times New Roman"/>
          <w:noProof/>
          <w:sz w:val="24"/>
          <w:szCs w:val="24"/>
        </w:rPr>
        <w:t>)</w:t>
      </w:r>
      <w:r w:rsidR="00FA1683">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12 de junio del 2017. </w:t>
      </w:r>
      <w:r w:rsidR="00FA1683" w:rsidRPr="00A96771">
        <w:rPr>
          <w:rFonts w:ascii="Times New Roman" w:hAnsi="Times New Roman" w:cs="Times New Roman"/>
          <w:sz w:val="24"/>
          <w:szCs w:val="24"/>
        </w:rPr>
        <w:t>[En línea]. Disponible en:</w:t>
      </w:r>
      <w:r w:rsidR="00386591" w:rsidRPr="00FA1683">
        <w:rPr>
          <w:rFonts w:ascii="Times New Roman" w:hAnsi="Times New Roman" w:cs="Times New Roman"/>
          <w:noProof/>
          <w:sz w:val="24"/>
          <w:szCs w:val="24"/>
        </w:rPr>
        <w:t xml:space="preserve"> http://promepca.sep.gob.mx/archivosCA/7186-UAGRO-CA-117-2017-1-57663.pdf</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240253">
        <w:rPr>
          <w:rFonts w:ascii="Times New Roman" w:hAnsi="Times New Roman" w:cs="Times New Roman"/>
          <w:noProof/>
          <w:sz w:val="24"/>
          <w:szCs w:val="24"/>
          <w:lang w:val="en-US"/>
        </w:rPr>
        <w:t>LU ARPAIA, M.; MENGE</w:t>
      </w:r>
      <w:r w:rsidR="00386591" w:rsidRPr="00240253">
        <w:rPr>
          <w:rFonts w:ascii="Times New Roman" w:hAnsi="Times New Roman" w:cs="Times New Roman"/>
          <w:noProof/>
          <w:sz w:val="24"/>
          <w:szCs w:val="24"/>
          <w:lang w:val="en-US"/>
        </w:rPr>
        <w:t xml:space="preserve">, J. 2004. </w:t>
      </w:r>
      <w:r w:rsidR="00386591" w:rsidRPr="00FA1683">
        <w:rPr>
          <w:rFonts w:ascii="Times New Roman" w:hAnsi="Times New Roman" w:cs="Times New Roman"/>
          <w:noProof/>
          <w:sz w:val="24"/>
          <w:szCs w:val="24"/>
        </w:rPr>
        <w:t>Mejoramiento de la productividad del Palto. Mejoramiemto de plantas: Selección de varie</w:t>
      </w:r>
      <w:r w:rsidR="00FA1683">
        <w:rPr>
          <w:rFonts w:ascii="Times New Roman" w:hAnsi="Times New Roman" w:cs="Times New Roman"/>
          <w:noProof/>
          <w:sz w:val="24"/>
          <w:szCs w:val="24"/>
        </w:rPr>
        <w:t>dades y portainjertos mejorados. pp. 1–8.</w:t>
      </w:r>
      <w:r w:rsidR="00386591" w:rsidRPr="00FA1683">
        <w:rPr>
          <w:rFonts w:ascii="Times New Roman" w:hAnsi="Times New Roman" w:cs="Times New Roman"/>
          <w:noProof/>
          <w:sz w:val="24"/>
          <w:szCs w:val="24"/>
        </w:rPr>
        <w:t xml:space="preserve"> Chile. </w:t>
      </w:r>
      <w:r w:rsidR="00684E6E">
        <w:rPr>
          <w:rFonts w:ascii="Times New Roman" w:hAnsi="Times New Roman" w:cs="Times New Roman"/>
          <w:sz w:val="24"/>
          <w:szCs w:val="24"/>
          <w:lang w:val="es-CO"/>
        </w:rPr>
        <w:t xml:space="preserve">Consultado el 23 de junio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http://www.avocadosource.com/Journals/2_Seminario/2_Seminario_Arpaia_Varieties_and_Rootstocks_SPAN.pdf</w:t>
      </w:r>
    </w:p>
    <w:p w:rsidR="00FA1683" w:rsidRP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FA1683">
        <w:rPr>
          <w:rFonts w:ascii="Times New Roman" w:hAnsi="Times New Roman" w:cs="Times New Roman"/>
          <w:noProof/>
          <w:sz w:val="24"/>
          <w:szCs w:val="24"/>
        </w:rPr>
        <w:t>MARTÍN, G.</w:t>
      </w:r>
      <w:r>
        <w:rPr>
          <w:rFonts w:ascii="Times New Roman" w:hAnsi="Times New Roman" w:cs="Times New Roman"/>
          <w:noProof/>
          <w:sz w:val="24"/>
          <w:szCs w:val="24"/>
        </w:rPr>
        <w:t>; SOTO, F.; RIVERA</w:t>
      </w:r>
      <w:r w:rsidR="00FA1683">
        <w:rPr>
          <w:rFonts w:ascii="Times New Roman" w:hAnsi="Times New Roman" w:cs="Times New Roman"/>
          <w:noProof/>
          <w:sz w:val="24"/>
          <w:szCs w:val="24"/>
        </w:rPr>
        <w:t>, R. 2006</w:t>
      </w:r>
      <w:r w:rsidR="00386591" w:rsidRPr="00FA1683">
        <w:rPr>
          <w:rFonts w:ascii="Times New Roman" w:hAnsi="Times New Roman" w:cs="Times New Roman"/>
          <w:noProof/>
          <w:sz w:val="24"/>
          <w:szCs w:val="24"/>
        </w:rPr>
        <w:t xml:space="preserve">. Estimación de la superficie foliar de la </w:t>
      </w:r>
      <w:r w:rsidR="00386591" w:rsidRPr="00FA1683">
        <w:rPr>
          <w:rFonts w:ascii="Times New Roman" w:hAnsi="Times New Roman" w:cs="Times New Roman"/>
          <w:b/>
          <w:i/>
          <w:noProof/>
          <w:sz w:val="24"/>
          <w:szCs w:val="24"/>
        </w:rPr>
        <w:t>Canavalia ensiformis</w:t>
      </w:r>
      <w:r w:rsidR="00386591" w:rsidRPr="00FA1683">
        <w:rPr>
          <w:rFonts w:ascii="Times New Roman" w:hAnsi="Times New Roman" w:cs="Times New Roman"/>
          <w:noProof/>
          <w:sz w:val="24"/>
          <w:szCs w:val="24"/>
        </w:rPr>
        <w:t xml:space="preserve"> a partir de las medidas lineales de sus hojas. </w:t>
      </w:r>
      <w:r w:rsidR="00386591" w:rsidRPr="00FA1683">
        <w:rPr>
          <w:rFonts w:ascii="Times New Roman" w:hAnsi="Times New Roman" w:cs="Times New Roman"/>
          <w:iCs/>
          <w:noProof/>
          <w:sz w:val="24"/>
          <w:szCs w:val="24"/>
        </w:rPr>
        <w:t>Cultivos Tropicales</w:t>
      </w:r>
      <w:r w:rsidR="00386591" w:rsidRPr="00FA1683">
        <w:rPr>
          <w:rFonts w:ascii="Times New Roman" w:hAnsi="Times New Roman" w:cs="Times New Roman"/>
          <w:noProof/>
          <w:sz w:val="24"/>
          <w:szCs w:val="24"/>
        </w:rPr>
        <w:t xml:space="preserve">, </w:t>
      </w:r>
      <w:r w:rsidR="00386591" w:rsidRPr="00FA1683">
        <w:rPr>
          <w:rFonts w:ascii="Times New Roman" w:hAnsi="Times New Roman" w:cs="Times New Roman"/>
          <w:i/>
          <w:iCs/>
          <w:noProof/>
          <w:sz w:val="24"/>
          <w:szCs w:val="24"/>
        </w:rPr>
        <w:t>27</w:t>
      </w:r>
      <w:r w:rsidR="00921F0A">
        <w:rPr>
          <w:rFonts w:ascii="Times New Roman" w:hAnsi="Times New Roman" w:cs="Times New Roman"/>
          <w:i/>
          <w:iCs/>
          <w:noProof/>
          <w:sz w:val="24"/>
          <w:szCs w:val="24"/>
        </w:rPr>
        <w:t xml:space="preserve"> </w:t>
      </w:r>
      <w:r w:rsidR="00386591" w:rsidRPr="00FA1683">
        <w:rPr>
          <w:rFonts w:ascii="Times New Roman" w:hAnsi="Times New Roman" w:cs="Times New Roman"/>
          <w:noProof/>
          <w:sz w:val="24"/>
          <w:szCs w:val="24"/>
        </w:rPr>
        <w:t xml:space="preserve">(4), 77–80. </w:t>
      </w:r>
      <w:r w:rsidR="00684E6E">
        <w:rPr>
          <w:rFonts w:ascii="Times New Roman" w:hAnsi="Times New Roman" w:cs="Times New Roman"/>
          <w:sz w:val="24"/>
          <w:szCs w:val="24"/>
          <w:lang w:val="es-CO"/>
        </w:rPr>
        <w:t xml:space="preserve">Consultado el 8 de octubre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http://www.redalyc.org/pdf/1932/193215912014.pdf</w:t>
      </w:r>
    </w:p>
    <w:p w:rsidR="00FA1683" w:rsidRPr="00FA1683" w:rsidRDefault="00FA1683" w:rsidP="00FA1683">
      <w:pPr>
        <w:tabs>
          <w:tab w:val="left" w:pos="426"/>
        </w:tabs>
        <w:autoSpaceDE w:val="0"/>
        <w:autoSpaceDN w:val="0"/>
        <w:adjustRightInd w:val="0"/>
        <w:spacing w:after="0" w:line="240" w:lineRule="auto"/>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MEJÍA</w:t>
      </w:r>
      <w:r w:rsidR="00FA1683">
        <w:rPr>
          <w:rFonts w:ascii="Times New Roman" w:hAnsi="Times New Roman" w:cs="Times New Roman"/>
          <w:noProof/>
          <w:sz w:val="24"/>
          <w:szCs w:val="24"/>
        </w:rPr>
        <w:t>, E. 2011</w:t>
      </w:r>
      <w:r w:rsidR="00386591" w:rsidRPr="00FA1683">
        <w:rPr>
          <w:rFonts w:ascii="Times New Roman" w:hAnsi="Times New Roman" w:cs="Times New Roman"/>
          <w:noProof/>
          <w:sz w:val="24"/>
          <w:szCs w:val="24"/>
        </w:rPr>
        <w:t>. Aguacate (</w:t>
      </w:r>
      <w:r w:rsidR="00386591" w:rsidRPr="00FA1683">
        <w:rPr>
          <w:rFonts w:ascii="Times New Roman" w:hAnsi="Times New Roman" w:cs="Times New Roman"/>
          <w:b/>
          <w:i/>
          <w:noProof/>
          <w:sz w:val="24"/>
          <w:szCs w:val="24"/>
        </w:rPr>
        <w:t>Persea americana</w:t>
      </w:r>
      <w:r w:rsidR="00386591" w:rsidRPr="00FA1683">
        <w:rPr>
          <w:rFonts w:ascii="Times New Roman" w:hAnsi="Times New Roman" w:cs="Times New Roman"/>
          <w:b/>
          <w:noProof/>
          <w:sz w:val="24"/>
          <w:szCs w:val="24"/>
        </w:rPr>
        <w:t xml:space="preserve"> Mill</w:t>
      </w:r>
      <w:r w:rsidR="00386591" w:rsidRPr="00FA1683">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28 de mayo del 2017. </w:t>
      </w:r>
      <w:r w:rsidR="00FA1683" w:rsidRPr="00A96771">
        <w:rPr>
          <w:rFonts w:ascii="Times New Roman" w:hAnsi="Times New Roman" w:cs="Times New Roman"/>
          <w:sz w:val="24"/>
          <w:szCs w:val="24"/>
        </w:rPr>
        <w:t>[En línea]. Disponible en:</w:t>
      </w:r>
      <w:r w:rsidR="00921F0A">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https://www.cropscience.bayer.co/~/media/Bayer CropScience/Peruvian/Country-Colombia-Internet/Pdf/Cartilla-AGUACATE.ashx</w:t>
      </w:r>
    </w:p>
    <w:p w:rsid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684E6E"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FA1683">
        <w:rPr>
          <w:rFonts w:ascii="Times New Roman" w:hAnsi="Times New Roman" w:cs="Times New Roman"/>
          <w:noProof/>
          <w:sz w:val="24"/>
          <w:szCs w:val="24"/>
        </w:rPr>
        <w:lastRenderedPageBreak/>
        <w:t>MELO</w:t>
      </w:r>
      <w:r w:rsidR="00F24194">
        <w:rPr>
          <w:rFonts w:ascii="Times New Roman" w:hAnsi="Times New Roman" w:cs="Times New Roman"/>
          <w:noProof/>
          <w:sz w:val="24"/>
          <w:szCs w:val="24"/>
        </w:rPr>
        <w:t xml:space="preserve">, R. </w:t>
      </w:r>
      <w:r w:rsidR="00921F0A">
        <w:rPr>
          <w:rFonts w:ascii="Times New Roman" w:hAnsi="Times New Roman" w:cs="Times New Roman"/>
          <w:noProof/>
          <w:sz w:val="24"/>
          <w:szCs w:val="24"/>
        </w:rPr>
        <w:t>2016. (</w:t>
      </w:r>
      <w:r w:rsidR="00386591" w:rsidRPr="00FA1683">
        <w:rPr>
          <w:rFonts w:ascii="Times New Roman" w:hAnsi="Times New Roman" w:cs="Times New Roman"/>
          <w:noProof/>
          <w:sz w:val="24"/>
          <w:szCs w:val="24"/>
        </w:rPr>
        <w:t xml:space="preserve">February 20). Los cultivos de aguacate se extienden por los valles templados de la serranía. </w:t>
      </w:r>
      <w:r w:rsidR="00684E6E">
        <w:rPr>
          <w:rFonts w:ascii="Times New Roman" w:hAnsi="Times New Roman" w:cs="Times New Roman"/>
          <w:sz w:val="24"/>
          <w:szCs w:val="24"/>
          <w:lang w:val="es-CO"/>
        </w:rPr>
        <w:t xml:space="preserve">Consultado el 2 de mayo del 2017. </w:t>
      </w:r>
      <w:r w:rsidR="00FA1683" w:rsidRPr="00684E6E">
        <w:rPr>
          <w:rFonts w:ascii="Times New Roman" w:hAnsi="Times New Roman" w:cs="Times New Roman"/>
          <w:sz w:val="24"/>
          <w:szCs w:val="24"/>
        </w:rPr>
        <w:t xml:space="preserve">[En línea]. Disponible en: </w:t>
      </w:r>
      <w:r w:rsidR="00386591" w:rsidRPr="00684E6E">
        <w:rPr>
          <w:rFonts w:ascii="Times New Roman" w:hAnsi="Times New Roman" w:cs="Times New Roman"/>
          <w:noProof/>
          <w:sz w:val="24"/>
          <w:szCs w:val="24"/>
        </w:rPr>
        <w:t>https://www.eltelegrafo.com.ec/noticias/regional-norte/1/los-cultivos-de-aguacate-se-extienden-por-los-valles-templados-de-la-serrania</w:t>
      </w:r>
    </w:p>
    <w:p w:rsid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MENDOZA,</w:t>
      </w:r>
      <w:r w:rsidR="00FA1683">
        <w:rPr>
          <w:rFonts w:ascii="Times New Roman" w:hAnsi="Times New Roman" w:cs="Times New Roman"/>
          <w:noProof/>
          <w:sz w:val="24"/>
          <w:szCs w:val="24"/>
        </w:rPr>
        <w:t xml:space="preserve"> C. 2013</w:t>
      </w:r>
      <w:r w:rsidR="00386591" w:rsidRPr="00FA1683">
        <w:rPr>
          <w:rFonts w:ascii="Times New Roman" w:hAnsi="Times New Roman" w:cs="Times New Roman"/>
          <w:noProof/>
          <w:sz w:val="24"/>
          <w:szCs w:val="24"/>
        </w:rPr>
        <w:t xml:space="preserve">. </w:t>
      </w:r>
      <w:r w:rsidR="00386591" w:rsidRPr="00FA1683">
        <w:rPr>
          <w:rFonts w:ascii="Times New Roman" w:hAnsi="Times New Roman" w:cs="Times New Roman"/>
          <w:iCs/>
          <w:noProof/>
          <w:sz w:val="24"/>
          <w:szCs w:val="24"/>
        </w:rPr>
        <w:t>El cultivo de cacao. Opción rentable para la selva.</w:t>
      </w:r>
      <w:r w:rsidR="00FA1683">
        <w:rPr>
          <w:rFonts w:ascii="Times New Roman" w:hAnsi="Times New Roman" w:cs="Times New Roman"/>
          <w:noProof/>
          <w:sz w:val="24"/>
          <w:szCs w:val="24"/>
        </w:rPr>
        <w:t xml:space="preserve"> (1ra. Ed</w:t>
      </w:r>
      <w:r w:rsidR="00386591" w:rsidRPr="00FA1683">
        <w:rPr>
          <w:rFonts w:ascii="Times New Roman" w:hAnsi="Times New Roman" w:cs="Times New Roman"/>
          <w:noProof/>
          <w:sz w:val="24"/>
          <w:szCs w:val="24"/>
        </w:rPr>
        <w:t xml:space="preserve">). Lima, Perú: Programa Selva Central. Herramientas para el desarrollo. Centro de Estudios y Promoción del Desarrollo. </w:t>
      </w:r>
      <w:r w:rsidR="00684E6E">
        <w:rPr>
          <w:rFonts w:ascii="Times New Roman" w:hAnsi="Times New Roman" w:cs="Times New Roman"/>
          <w:sz w:val="24"/>
          <w:szCs w:val="24"/>
          <w:lang w:val="es-CO"/>
        </w:rPr>
        <w:t xml:space="preserve">Consultado el 29 de mayo del 2017. </w:t>
      </w:r>
      <w:r w:rsidR="00FA1683" w:rsidRPr="00A96771">
        <w:rPr>
          <w:rFonts w:ascii="Times New Roman" w:hAnsi="Times New Roman" w:cs="Times New Roman"/>
          <w:sz w:val="24"/>
          <w:szCs w:val="24"/>
        </w:rPr>
        <w:t>[En línea]. Disponible en:</w:t>
      </w:r>
      <w:r w:rsidR="00FA1683">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https://es.scribd.com/document/217555390/Cultivo-de-Cacao-by-Desco</w:t>
      </w:r>
    </w:p>
    <w:p w:rsidR="00FA1683" w:rsidRDefault="00FA1683" w:rsidP="00FA16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FA1683" w:rsidRPr="00FA1683"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MONAR</w:t>
      </w:r>
      <w:r w:rsidR="00FA1683">
        <w:rPr>
          <w:rFonts w:ascii="Times New Roman" w:hAnsi="Times New Roman" w:cs="Times New Roman"/>
          <w:noProof/>
          <w:sz w:val="24"/>
          <w:szCs w:val="24"/>
        </w:rPr>
        <w:t>, C. 2010</w:t>
      </w:r>
      <w:r w:rsidR="00386591" w:rsidRPr="00FA1683">
        <w:rPr>
          <w:rFonts w:ascii="Times New Roman" w:hAnsi="Times New Roman" w:cs="Times New Roman"/>
          <w:noProof/>
          <w:sz w:val="24"/>
          <w:szCs w:val="24"/>
        </w:rPr>
        <w:t>. Diseño Ex</w:t>
      </w:r>
      <w:r w:rsidR="002569AF">
        <w:rPr>
          <w:rFonts w:ascii="Times New Roman" w:hAnsi="Times New Roman" w:cs="Times New Roman"/>
          <w:noProof/>
          <w:sz w:val="24"/>
          <w:szCs w:val="24"/>
        </w:rPr>
        <w:t xml:space="preserve">perimental. </w:t>
      </w:r>
      <w:r w:rsidR="00386591" w:rsidRPr="00FA1683">
        <w:rPr>
          <w:rFonts w:ascii="Times New Roman" w:hAnsi="Times New Roman" w:cs="Times New Roman"/>
          <w:noProof/>
          <w:sz w:val="24"/>
          <w:szCs w:val="24"/>
        </w:rPr>
        <w:t>Universidad Estatal de Bolívar.</w:t>
      </w:r>
      <w:r w:rsidR="00FA1683" w:rsidRPr="00FA1683">
        <w:rPr>
          <w:rFonts w:ascii="Times New Roman" w:hAnsi="Times New Roman" w:cs="Times New Roman"/>
          <w:noProof/>
          <w:sz w:val="24"/>
          <w:szCs w:val="24"/>
        </w:rPr>
        <w:t xml:space="preserve"> </w:t>
      </w:r>
      <w:r w:rsidR="00FA1683">
        <w:rPr>
          <w:rFonts w:ascii="Times New Roman" w:hAnsi="Times New Roman" w:cs="Times New Roman"/>
          <w:noProof/>
          <w:sz w:val="24"/>
          <w:szCs w:val="24"/>
        </w:rPr>
        <w:t>Guaranda, Ecuador.</w:t>
      </w:r>
    </w:p>
    <w:p w:rsidR="00921F0A" w:rsidRPr="00FA1683" w:rsidRDefault="00921F0A" w:rsidP="00FA1683">
      <w:pPr>
        <w:tabs>
          <w:tab w:val="left" w:pos="426"/>
        </w:tabs>
        <w:autoSpaceDE w:val="0"/>
        <w:autoSpaceDN w:val="0"/>
        <w:adjustRightInd w:val="0"/>
        <w:spacing w:after="0" w:line="240" w:lineRule="auto"/>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MORA, J.; ACUÑA,</w:t>
      </w:r>
      <w:r w:rsidR="00FA1683">
        <w:rPr>
          <w:rFonts w:ascii="Times New Roman" w:hAnsi="Times New Roman" w:cs="Times New Roman"/>
          <w:noProof/>
          <w:sz w:val="24"/>
          <w:szCs w:val="24"/>
        </w:rPr>
        <w:t xml:space="preserve"> J. </w:t>
      </w:r>
      <w:r w:rsidR="00386591" w:rsidRPr="00FA1683">
        <w:rPr>
          <w:rFonts w:ascii="Times New Roman" w:hAnsi="Times New Roman" w:cs="Times New Roman"/>
          <w:noProof/>
          <w:sz w:val="24"/>
          <w:szCs w:val="24"/>
        </w:rPr>
        <w:t xml:space="preserve">2015. </w:t>
      </w:r>
      <w:r w:rsidR="00386591" w:rsidRPr="00FA1683">
        <w:rPr>
          <w:rFonts w:ascii="Times New Roman" w:hAnsi="Times New Roman" w:cs="Times New Roman"/>
          <w:iCs/>
          <w:noProof/>
          <w:sz w:val="24"/>
          <w:szCs w:val="24"/>
        </w:rPr>
        <w:t>Curso Producción de Aguacate de Bajura</w:t>
      </w:r>
      <w:r w:rsidR="00386591" w:rsidRPr="00FA1683">
        <w:rPr>
          <w:rFonts w:ascii="Times New Roman" w:hAnsi="Times New Roman" w:cs="Times New Roman"/>
          <w:noProof/>
          <w:sz w:val="24"/>
          <w:szCs w:val="24"/>
        </w:rPr>
        <w:t xml:space="preserve">. San José, Costa Rica: Instituto Nacional de Innovación y Transferencia en Tecnología Agropecuaria. </w:t>
      </w:r>
      <w:r w:rsidR="00684E6E">
        <w:rPr>
          <w:rFonts w:ascii="Times New Roman" w:hAnsi="Times New Roman" w:cs="Times New Roman"/>
          <w:sz w:val="24"/>
          <w:szCs w:val="24"/>
          <w:lang w:val="es-CO"/>
        </w:rPr>
        <w:t xml:space="preserve">Consultado el 10 de agosto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FA1683">
        <w:rPr>
          <w:rFonts w:ascii="Times New Roman" w:hAnsi="Times New Roman" w:cs="Times New Roman"/>
          <w:noProof/>
          <w:sz w:val="24"/>
          <w:szCs w:val="24"/>
        </w:rPr>
        <w:t>http://www.mag.go.cr/bibliotecavirtual/F01-10790.pdf</w:t>
      </w:r>
    </w:p>
    <w:p w:rsidR="002569AF" w:rsidRPr="002569AF" w:rsidRDefault="002569AF" w:rsidP="002569AF">
      <w:pPr>
        <w:tabs>
          <w:tab w:val="left" w:pos="426"/>
        </w:tabs>
        <w:autoSpaceDE w:val="0"/>
        <w:autoSpaceDN w:val="0"/>
        <w:adjustRightInd w:val="0"/>
        <w:spacing w:after="0" w:line="240" w:lineRule="auto"/>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PINO, A.; DÍAZ</w:t>
      </w:r>
      <w:r w:rsidR="00B77C7C">
        <w:rPr>
          <w:rFonts w:ascii="Times New Roman" w:hAnsi="Times New Roman" w:cs="Times New Roman"/>
          <w:noProof/>
          <w:sz w:val="24"/>
          <w:szCs w:val="24"/>
        </w:rPr>
        <w:t xml:space="preserve">, J. </w:t>
      </w:r>
      <w:r w:rsidR="00386591" w:rsidRPr="00B77C7C">
        <w:rPr>
          <w:rFonts w:ascii="Times New Roman" w:hAnsi="Times New Roman" w:cs="Times New Roman"/>
          <w:noProof/>
          <w:sz w:val="24"/>
          <w:szCs w:val="24"/>
        </w:rPr>
        <w:t xml:space="preserve">2005. </w:t>
      </w:r>
      <w:r w:rsidR="00386591" w:rsidRPr="00B77C7C">
        <w:rPr>
          <w:rFonts w:ascii="Times New Roman" w:hAnsi="Times New Roman" w:cs="Times New Roman"/>
          <w:iCs/>
          <w:noProof/>
          <w:sz w:val="24"/>
          <w:szCs w:val="24"/>
        </w:rPr>
        <w:t>Módulo de aprendizaje. Condiciones Edafo-climáticas, Morfología y Propagación de las Plantas</w:t>
      </w:r>
      <w:r w:rsidR="00386591" w:rsidRPr="00B77C7C">
        <w:rPr>
          <w:rFonts w:ascii="Times New Roman" w:hAnsi="Times New Roman" w:cs="Times New Roman"/>
          <w:noProof/>
          <w:sz w:val="24"/>
          <w:szCs w:val="24"/>
        </w:rPr>
        <w:t xml:space="preserve"> </w:t>
      </w:r>
      <w:r w:rsidR="002569AF">
        <w:rPr>
          <w:rFonts w:ascii="Times New Roman" w:hAnsi="Times New Roman" w:cs="Times New Roman"/>
          <w:noProof/>
          <w:sz w:val="24"/>
          <w:szCs w:val="24"/>
        </w:rPr>
        <w:t>(1ra Edició, Vol. 1</w:t>
      </w:r>
      <w:r w:rsidR="00386591" w:rsidRPr="00B77C7C">
        <w:rPr>
          <w:rFonts w:ascii="Times New Roman" w:hAnsi="Times New Roman" w:cs="Times New Roman"/>
          <w:noProof/>
          <w:sz w:val="24"/>
          <w:szCs w:val="24"/>
        </w:rPr>
        <w:t>). Venezuela: R</w:t>
      </w:r>
      <w:r w:rsidR="00B77C7C">
        <w:rPr>
          <w:rFonts w:ascii="Times New Roman" w:hAnsi="Times New Roman" w:cs="Times New Roman"/>
          <w:noProof/>
          <w:sz w:val="24"/>
          <w:szCs w:val="24"/>
        </w:rPr>
        <w:t>epública Bolivariana de Venezuela Ministerio para l</w:t>
      </w:r>
      <w:r w:rsidR="00B77C7C" w:rsidRPr="00B77C7C">
        <w:rPr>
          <w:rFonts w:ascii="Times New Roman" w:hAnsi="Times New Roman" w:cs="Times New Roman"/>
          <w:noProof/>
          <w:sz w:val="24"/>
          <w:szCs w:val="24"/>
        </w:rPr>
        <w:t>a Econo</w:t>
      </w:r>
      <w:r w:rsidR="00B77C7C">
        <w:rPr>
          <w:rFonts w:ascii="Times New Roman" w:hAnsi="Times New Roman" w:cs="Times New Roman"/>
          <w:noProof/>
          <w:sz w:val="24"/>
          <w:szCs w:val="24"/>
        </w:rPr>
        <w:t>mía Popular Instituto Nacional d</w:t>
      </w:r>
      <w:r w:rsidR="00B77C7C" w:rsidRPr="00B77C7C">
        <w:rPr>
          <w:rFonts w:ascii="Times New Roman" w:hAnsi="Times New Roman" w:cs="Times New Roman"/>
          <w:noProof/>
          <w:sz w:val="24"/>
          <w:szCs w:val="24"/>
        </w:rPr>
        <w:t>e Cooperación Educativa.</w:t>
      </w:r>
      <w:r w:rsidR="00386591" w:rsidRPr="00B77C7C">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15 de junio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http://www.inces.gob.ve/wrappers/AutoServicios/Aplicaciones_Intranet/Material_Formacion/pdf/ALIMENTACION/PRODUCTOR AGRICOLA VEGETAL 1412238/CUADERNOS/CONDICIONES EDAFOCLIMATICAS, MORFOLOGIA Y PROPAGACIÓN DE LAS PLANTAS.pdf</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t>PIÑUELA, A.; G</w:t>
      </w:r>
      <w:r>
        <w:rPr>
          <w:rFonts w:ascii="Times New Roman" w:hAnsi="Times New Roman" w:cs="Times New Roman"/>
          <w:noProof/>
          <w:sz w:val="24"/>
          <w:szCs w:val="24"/>
        </w:rPr>
        <w:t>UERRA, A. Y PÉREZ-SÁNCHEZ</w:t>
      </w:r>
      <w:r w:rsidR="00B77C7C">
        <w:rPr>
          <w:rFonts w:ascii="Times New Roman" w:hAnsi="Times New Roman" w:cs="Times New Roman"/>
          <w:noProof/>
          <w:sz w:val="24"/>
          <w:szCs w:val="24"/>
        </w:rPr>
        <w:t>, E. 2</w:t>
      </w:r>
      <w:r w:rsidR="00386591" w:rsidRPr="00B77C7C">
        <w:rPr>
          <w:rFonts w:ascii="Times New Roman" w:hAnsi="Times New Roman" w:cs="Times New Roman"/>
          <w:noProof/>
          <w:sz w:val="24"/>
          <w:szCs w:val="24"/>
        </w:rPr>
        <w:t>013. Guía para el establecimiento y manejo de viveros agroforestales. San Javier-Yaracuy, Venezuela.: Fundación Danac.</w:t>
      </w:r>
      <w:r w:rsidR="00684E6E" w:rsidRPr="00684E6E">
        <w:rPr>
          <w:rFonts w:ascii="Times New Roman" w:hAnsi="Times New Roman" w:cs="Times New Roman"/>
          <w:sz w:val="24"/>
          <w:szCs w:val="24"/>
          <w:lang w:val="es-CO"/>
        </w:rPr>
        <w:t xml:space="preserve"> </w:t>
      </w:r>
      <w:r w:rsidR="00684E6E">
        <w:rPr>
          <w:rFonts w:ascii="Times New Roman" w:hAnsi="Times New Roman" w:cs="Times New Roman"/>
          <w:sz w:val="24"/>
          <w:szCs w:val="24"/>
          <w:lang w:val="es-CO"/>
        </w:rPr>
        <w:t xml:space="preserve">Consultado el 2 de julio del 2017. </w:t>
      </w:r>
      <w:r w:rsidR="00386591" w:rsidRPr="00B77C7C">
        <w:rPr>
          <w:rFonts w:ascii="Times New Roman" w:hAnsi="Times New Roman" w:cs="Times New Roman"/>
          <w:noProof/>
          <w:sz w:val="24"/>
          <w:szCs w:val="24"/>
        </w:rPr>
        <w:t xml:space="preserve">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https://www.researchgate.net/publication/278679789_GUIA_PARA_EL_ESTABLECIMIENTO_Y_MANEJO_DE_VIVEROS_AGROFORESTALES</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REINOSO</w:t>
      </w:r>
      <w:r w:rsidR="00B77C7C">
        <w:rPr>
          <w:rFonts w:ascii="Times New Roman" w:hAnsi="Times New Roman" w:cs="Times New Roman"/>
          <w:noProof/>
          <w:sz w:val="24"/>
          <w:szCs w:val="24"/>
        </w:rPr>
        <w:t xml:space="preserve">, M. </w:t>
      </w:r>
      <w:r w:rsidR="00386591" w:rsidRPr="00B77C7C">
        <w:rPr>
          <w:rFonts w:ascii="Times New Roman" w:hAnsi="Times New Roman" w:cs="Times New Roman"/>
          <w:noProof/>
          <w:sz w:val="24"/>
          <w:szCs w:val="24"/>
        </w:rPr>
        <w:t>2016</w:t>
      </w:r>
      <w:r w:rsidR="00B77C7C">
        <w:rPr>
          <w:rFonts w:ascii="Times New Roman" w:hAnsi="Times New Roman" w:cs="Times New Roman"/>
          <w:noProof/>
          <w:sz w:val="24"/>
          <w:szCs w:val="24"/>
        </w:rPr>
        <w:t xml:space="preserve">. El aguacate en Ecuador. </w:t>
      </w:r>
      <w:r w:rsidR="00921F0A">
        <w:rPr>
          <w:rFonts w:ascii="Times New Roman" w:hAnsi="Times New Roman" w:cs="Times New Roman"/>
          <w:noProof/>
          <w:sz w:val="24"/>
          <w:szCs w:val="24"/>
        </w:rPr>
        <w:t xml:space="preserve">Revista El Agro. </w:t>
      </w:r>
      <w:r w:rsidR="00684E6E">
        <w:rPr>
          <w:rFonts w:ascii="Times New Roman" w:hAnsi="Times New Roman" w:cs="Times New Roman"/>
          <w:sz w:val="24"/>
          <w:szCs w:val="24"/>
          <w:lang w:val="es-CO"/>
        </w:rPr>
        <w:t xml:space="preserve">Consultado el 5 de julio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http://www.revistaelagro.com/el-aguacate-en-ecuador/</w:t>
      </w:r>
    </w:p>
    <w:p w:rsidR="00684E6E" w:rsidRDefault="00684E6E" w:rsidP="0067214B">
      <w:pPr>
        <w:tabs>
          <w:tab w:val="left" w:pos="426"/>
        </w:tabs>
        <w:autoSpaceDE w:val="0"/>
        <w:autoSpaceDN w:val="0"/>
        <w:adjustRightInd w:val="0"/>
        <w:spacing w:after="0" w:line="240" w:lineRule="auto"/>
        <w:jc w:val="both"/>
        <w:rPr>
          <w:rFonts w:ascii="Times New Roman" w:eastAsiaTheme="minorEastAsia" w:hAnsi="Times New Roman" w:cs="Times New Roman"/>
          <w:sz w:val="24"/>
          <w:szCs w:val="24"/>
          <w:lang w:val="es-CO" w:eastAsia="es-ES"/>
        </w:rPr>
      </w:pPr>
    </w:p>
    <w:p w:rsidR="0067214B" w:rsidRDefault="0067214B" w:rsidP="0067214B">
      <w:pPr>
        <w:tabs>
          <w:tab w:val="left" w:pos="426"/>
        </w:tabs>
        <w:autoSpaceDE w:val="0"/>
        <w:autoSpaceDN w:val="0"/>
        <w:adjustRightInd w:val="0"/>
        <w:spacing w:after="0" w:line="240" w:lineRule="auto"/>
        <w:jc w:val="both"/>
        <w:rPr>
          <w:rFonts w:ascii="Times New Roman" w:eastAsiaTheme="minorEastAsia" w:hAnsi="Times New Roman" w:cs="Times New Roman"/>
          <w:sz w:val="24"/>
          <w:szCs w:val="24"/>
          <w:lang w:val="es-CO" w:eastAsia="es-ES"/>
        </w:rPr>
      </w:pPr>
    </w:p>
    <w:p w:rsidR="0067214B" w:rsidRPr="0067214B" w:rsidRDefault="0067214B" w:rsidP="0067214B">
      <w:pPr>
        <w:tabs>
          <w:tab w:val="left" w:pos="426"/>
        </w:tabs>
        <w:autoSpaceDE w:val="0"/>
        <w:autoSpaceDN w:val="0"/>
        <w:adjustRightInd w:val="0"/>
        <w:spacing w:after="0" w:line="240" w:lineRule="auto"/>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lastRenderedPageBreak/>
        <w:t>REYES, J.; AGUILAR,</w:t>
      </w:r>
      <w:r>
        <w:rPr>
          <w:rFonts w:ascii="Times New Roman" w:hAnsi="Times New Roman" w:cs="Times New Roman"/>
          <w:noProof/>
          <w:sz w:val="24"/>
          <w:szCs w:val="24"/>
        </w:rPr>
        <w:t xml:space="preserve"> J.; CAMPOS, E.; ESPINDOLA</w:t>
      </w:r>
      <w:r w:rsidR="002569AF">
        <w:rPr>
          <w:rFonts w:ascii="Times New Roman" w:hAnsi="Times New Roman" w:cs="Times New Roman"/>
          <w:noProof/>
          <w:sz w:val="24"/>
          <w:szCs w:val="24"/>
        </w:rPr>
        <w:t xml:space="preserve">, M. </w:t>
      </w:r>
      <w:r w:rsidR="00386591" w:rsidRPr="00B77C7C">
        <w:rPr>
          <w:rFonts w:ascii="Times New Roman" w:hAnsi="Times New Roman" w:cs="Times New Roman"/>
          <w:noProof/>
          <w:sz w:val="24"/>
          <w:szCs w:val="24"/>
        </w:rPr>
        <w:t xml:space="preserve">2010. Guía Técnica del Cultivo de Aguacate. </w:t>
      </w:r>
      <w:r w:rsidR="00684E6E">
        <w:rPr>
          <w:rFonts w:ascii="Times New Roman" w:hAnsi="Times New Roman" w:cs="Times New Roman"/>
          <w:sz w:val="24"/>
          <w:szCs w:val="24"/>
          <w:lang w:val="es-CO"/>
        </w:rPr>
        <w:t xml:space="preserve">Consultado el 12 de julio del 2017. </w:t>
      </w:r>
      <w:r w:rsidR="00921F0A" w:rsidRPr="00A96771">
        <w:rPr>
          <w:rFonts w:ascii="Times New Roman" w:hAnsi="Times New Roman" w:cs="Times New Roman"/>
          <w:sz w:val="24"/>
          <w:szCs w:val="24"/>
        </w:rPr>
        <w:t>[En línea]. Disponible en:</w:t>
      </w:r>
      <w:r w:rsidR="00921F0A">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http://cictamex.edu.mx/pdf/GUIA AGUACATE 2010.pdf</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38659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t xml:space="preserve">RODRÍGUEZ, </w:t>
      </w:r>
      <w:r w:rsidR="00B77C7C">
        <w:rPr>
          <w:rFonts w:ascii="Times New Roman" w:hAnsi="Times New Roman" w:cs="Times New Roman"/>
          <w:noProof/>
          <w:sz w:val="24"/>
          <w:szCs w:val="24"/>
        </w:rPr>
        <w:t xml:space="preserve">M.; GUERRERO, M.; SANDOVAL, R. </w:t>
      </w:r>
      <w:r w:rsidRPr="00B77C7C">
        <w:rPr>
          <w:rFonts w:ascii="Times New Roman" w:hAnsi="Times New Roman" w:cs="Times New Roman"/>
          <w:noProof/>
          <w:sz w:val="24"/>
          <w:szCs w:val="24"/>
        </w:rPr>
        <w:t xml:space="preserve">2002. </w:t>
      </w:r>
      <w:r w:rsidRPr="00B77C7C">
        <w:rPr>
          <w:rFonts w:ascii="Times New Roman" w:hAnsi="Times New Roman" w:cs="Times New Roman"/>
          <w:iCs/>
          <w:noProof/>
          <w:sz w:val="24"/>
          <w:szCs w:val="24"/>
        </w:rPr>
        <w:t>Guía Técnica Cultivo de Mango.</w:t>
      </w:r>
      <w:r w:rsidR="00B77C7C">
        <w:rPr>
          <w:rFonts w:ascii="Times New Roman" w:hAnsi="Times New Roman" w:cs="Times New Roman"/>
          <w:noProof/>
          <w:sz w:val="24"/>
          <w:szCs w:val="24"/>
        </w:rPr>
        <w:t xml:space="preserve"> </w:t>
      </w:r>
      <w:r w:rsidRPr="00B77C7C">
        <w:rPr>
          <w:rFonts w:ascii="Times New Roman" w:hAnsi="Times New Roman" w:cs="Times New Roman"/>
          <w:noProof/>
          <w:sz w:val="24"/>
          <w:szCs w:val="24"/>
        </w:rPr>
        <w:t>Centro Nacional de Tecnología Agropecuaria y Fore</w:t>
      </w:r>
      <w:r w:rsidR="002569AF">
        <w:rPr>
          <w:rFonts w:ascii="Times New Roman" w:hAnsi="Times New Roman" w:cs="Times New Roman"/>
          <w:noProof/>
          <w:sz w:val="24"/>
          <w:szCs w:val="24"/>
        </w:rPr>
        <w:t>stal (</w:t>
      </w:r>
      <w:r w:rsidRPr="00B77C7C">
        <w:rPr>
          <w:rFonts w:ascii="Times New Roman" w:hAnsi="Times New Roman" w:cs="Times New Roman"/>
          <w:noProof/>
          <w:sz w:val="24"/>
          <w:szCs w:val="24"/>
        </w:rPr>
        <w:t>CENTA</w:t>
      </w:r>
      <w:r w:rsidR="002569AF">
        <w:rPr>
          <w:rFonts w:ascii="Times New Roman" w:hAnsi="Times New Roman" w:cs="Times New Roman"/>
          <w:noProof/>
          <w:sz w:val="24"/>
          <w:szCs w:val="24"/>
        </w:rPr>
        <w:t>)</w:t>
      </w:r>
      <w:r w:rsidRPr="00B77C7C">
        <w:rPr>
          <w:rFonts w:ascii="Times New Roman" w:hAnsi="Times New Roman" w:cs="Times New Roman"/>
          <w:noProof/>
          <w:sz w:val="24"/>
          <w:szCs w:val="24"/>
        </w:rPr>
        <w:t>.</w:t>
      </w:r>
      <w:r w:rsidR="00B77C7C">
        <w:rPr>
          <w:rFonts w:ascii="Times New Roman" w:hAnsi="Times New Roman" w:cs="Times New Roman"/>
          <w:noProof/>
          <w:sz w:val="24"/>
          <w:szCs w:val="24"/>
        </w:rPr>
        <w:t xml:space="preserve"> San Salvador, El Salvador.</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RODRÍGUEZ</w:t>
      </w:r>
      <w:r w:rsidR="002569AF">
        <w:rPr>
          <w:rFonts w:ascii="Times New Roman" w:hAnsi="Times New Roman" w:cs="Times New Roman"/>
          <w:noProof/>
          <w:sz w:val="24"/>
          <w:szCs w:val="24"/>
        </w:rPr>
        <w:t xml:space="preserve">, M. </w:t>
      </w:r>
      <w:r w:rsidR="00386591" w:rsidRPr="00B77C7C">
        <w:rPr>
          <w:rFonts w:ascii="Times New Roman" w:hAnsi="Times New Roman" w:cs="Times New Roman"/>
          <w:noProof/>
          <w:sz w:val="24"/>
          <w:szCs w:val="24"/>
        </w:rPr>
        <w:t>2013. Guía Técnica Cultivo de Aguacate. La Libertad, El Salvador: Centro Nacional de Tec</w:t>
      </w:r>
      <w:r w:rsidR="002569AF">
        <w:rPr>
          <w:rFonts w:ascii="Times New Roman" w:hAnsi="Times New Roman" w:cs="Times New Roman"/>
          <w:noProof/>
          <w:sz w:val="24"/>
          <w:szCs w:val="24"/>
        </w:rPr>
        <w:t>nología Agropecuaria y Forestal (</w:t>
      </w:r>
      <w:r w:rsidR="00386591" w:rsidRPr="00B77C7C">
        <w:rPr>
          <w:rFonts w:ascii="Times New Roman" w:hAnsi="Times New Roman" w:cs="Times New Roman"/>
          <w:noProof/>
          <w:sz w:val="24"/>
          <w:szCs w:val="24"/>
        </w:rPr>
        <w:t>CENTA</w:t>
      </w:r>
      <w:r w:rsidR="002569AF">
        <w:rPr>
          <w:rFonts w:ascii="Times New Roman" w:hAnsi="Times New Roman" w:cs="Times New Roman"/>
          <w:noProof/>
          <w:sz w:val="24"/>
          <w:szCs w:val="24"/>
        </w:rPr>
        <w:t>)</w:t>
      </w:r>
      <w:r w:rsidR="00386591" w:rsidRPr="00B77C7C">
        <w:rPr>
          <w:rFonts w:ascii="Times New Roman" w:hAnsi="Times New Roman" w:cs="Times New Roman"/>
          <w:noProof/>
          <w:sz w:val="24"/>
          <w:szCs w:val="24"/>
        </w:rPr>
        <w:t xml:space="preserve">. Guía Técnica N° 20. </w:t>
      </w:r>
      <w:r w:rsidR="00684E6E">
        <w:rPr>
          <w:rFonts w:ascii="Times New Roman" w:hAnsi="Times New Roman" w:cs="Times New Roman"/>
          <w:sz w:val="24"/>
          <w:szCs w:val="24"/>
          <w:lang w:val="es-CO"/>
        </w:rPr>
        <w:t xml:space="preserve">Consultado el 22 de julio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http://centa.gob.sv/docs/guias/frutales/Guia aguacate 2003.pdf</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t>ROJA</w:t>
      </w:r>
      <w:r w:rsidRPr="002D6DE0">
        <w:rPr>
          <w:rFonts w:ascii="Times New Roman" w:hAnsi="Times New Roman" w:cs="Times New Roman"/>
          <w:noProof/>
          <w:sz w:val="24"/>
          <w:szCs w:val="24"/>
        </w:rPr>
        <w:t>S, S.; G</w:t>
      </w:r>
      <w:r>
        <w:rPr>
          <w:rFonts w:ascii="Times New Roman" w:hAnsi="Times New Roman" w:cs="Times New Roman"/>
          <w:noProof/>
          <w:sz w:val="24"/>
          <w:szCs w:val="24"/>
        </w:rPr>
        <w:t>ARCÍA, J.; ALARCÓN</w:t>
      </w:r>
      <w:r w:rsidR="002569AF">
        <w:rPr>
          <w:rFonts w:ascii="Times New Roman" w:hAnsi="Times New Roman" w:cs="Times New Roman"/>
          <w:noProof/>
          <w:sz w:val="24"/>
          <w:szCs w:val="24"/>
        </w:rPr>
        <w:t xml:space="preserve">, M. </w:t>
      </w:r>
      <w:r w:rsidR="00386591" w:rsidRPr="00B77C7C">
        <w:rPr>
          <w:rFonts w:ascii="Times New Roman" w:hAnsi="Times New Roman" w:cs="Times New Roman"/>
          <w:noProof/>
          <w:sz w:val="24"/>
          <w:szCs w:val="24"/>
        </w:rPr>
        <w:t xml:space="preserve">2004. </w:t>
      </w:r>
      <w:r w:rsidR="00386591" w:rsidRPr="002569AF">
        <w:rPr>
          <w:rFonts w:ascii="Times New Roman" w:hAnsi="Times New Roman" w:cs="Times New Roman"/>
          <w:iCs/>
          <w:noProof/>
          <w:sz w:val="24"/>
          <w:szCs w:val="24"/>
        </w:rPr>
        <w:t xml:space="preserve">Propagación </w:t>
      </w:r>
      <w:r w:rsidR="002569AF">
        <w:rPr>
          <w:rFonts w:ascii="Times New Roman" w:hAnsi="Times New Roman" w:cs="Times New Roman"/>
          <w:iCs/>
          <w:noProof/>
          <w:sz w:val="24"/>
          <w:szCs w:val="24"/>
        </w:rPr>
        <w:t>Asexual de Plantas. Conceptos Bá</w:t>
      </w:r>
      <w:r w:rsidR="00386591" w:rsidRPr="002569AF">
        <w:rPr>
          <w:rFonts w:ascii="Times New Roman" w:hAnsi="Times New Roman" w:cs="Times New Roman"/>
          <w:iCs/>
          <w:noProof/>
          <w:sz w:val="24"/>
          <w:szCs w:val="24"/>
        </w:rPr>
        <w:t>sicos y Experiencias con Especies Amazónicas</w:t>
      </w:r>
      <w:r w:rsidR="00B77C7C" w:rsidRPr="002569AF">
        <w:rPr>
          <w:rFonts w:ascii="Times New Roman" w:hAnsi="Times New Roman" w:cs="Times New Roman"/>
          <w:noProof/>
          <w:sz w:val="24"/>
          <w:szCs w:val="24"/>
        </w:rPr>
        <w:t xml:space="preserve">. </w:t>
      </w:r>
      <w:r w:rsidR="00B77C7C">
        <w:rPr>
          <w:rFonts w:ascii="Times New Roman" w:hAnsi="Times New Roman" w:cs="Times New Roman"/>
          <w:noProof/>
          <w:sz w:val="24"/>
          <w:szCs w:val="24"/>
        </w:rPr>
        <w:t xml:space="preserve">CORPOICA. </w:t>
      </w:r>
      <w:r w:rsidR="00684E6E">
        <w:rPr>
          <w:rFonts w:ascii="Times New Roman" w:hAnsi="Times New Roman" w:cs="Times New Roman"/>
          <w:sz w:val="24"/>
          <w:szCs w:val="24"/>
          <w:lang w:val="es-CO"/>
        </w:rPr>
        <w:t xml:space="preserve">Consultado el 30 de mayo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https://books.google.com.ec/books?id=lK_KuQR9H8AC&amp;pg=PA18&amp;dq=Desventajas+del+injerto&amp;hl=es-419&amp;sa=X&amp;ved=0ahUKEwjFgK3hlPbYAhVO3FMKHQVhAeUQ6AEIKzAB#v=onepage&amp;q&amp;f=false</w:t>
      </w:r>
    </w:p>
    <w:p w:rsid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B77C7C"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 xml:space="preserve">SAGARPA. </w:t>
      </w:r>
      <w:r w:rsidR="00386591" w:rsidRPr="00B77C7C">
        <w:rPr>
          <w:rFonts w:ascii="Times New Roman" w:hAnsi="Times New Roman" w:cs="Times New Roman"/>
          <w:noProof/>
          <w:sz w:val="24"/>
          <w:szCs w:val="24"/>
        </w:rPr>
        <w:t xml:space="preserve">2011. Monografía de cultivos. México. </w:t>
      </w:r>
      <w:r w:rsidR="00684E6E">
        <w:rPr>
          <w:rFonts w:ascii="Times New Roman" w:hAnsi="Times New Roman" w:cs="Times New Roman"/>
          <w:sz w:val="24"/>
          <w:szCs w:val="24"/>
          <w:lang w:val="es-CO"/>
        </w:rPr>
        <w:t xml:space="preserve">Consultado el 25 de mayo del 2017. </w:t>
      </w:r>
      <w:r w:rsidRPr="00A96771">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http://www.sagarpa.gob.mx/agronegocios/Documents/pablo/Documentos/Monografias/Monografía del aguacate.pdf</w:t>
      </w:r>
    </w:p>
    <w:p w:rsidR="00B77C7C" w:rsidRPr="00684E6E" w:rsidRDefault="00B77C7C" w:rsidP="00684E6E">
      <w:pPr>
        <w:tabs>
          <w:tab w:val="left" w:pos="426"/>
        </w:tabs>
        <w:autoSpaceDE w:val="0"/>
        <w:autoSpaceDN w:val="0"/>
        <w:adjustRightInd w:val="0"/>
        <w:spacing w:after="0" w:line="240" w:lineRule="auto"/>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 xml:space="preserve">SALAZAR, S.; </w:t>
      </w:r>
      <w:r w:rsidRPr="00B77C7C">
        <w:rPr>
          <w:rFonts w:ascii="Times New Roman" w:hAnsi="Times New Roman" w:cs="Times New Roman"/>
          <w:noProof/>
          <w:sz w:val="24"/>
          <w:szCs w:val="24"/>
        </w:rPr>
        <w:t>VELASCO</w:t>
      </w:r>
      <w:r>
        <w:rPr>
          <w:rFonts w:ascii="Times New Roman" w:hAnsi="Times New Roman" w:cs="Times New Roman"/>
          <w:noProof/>
          <w:sz w:val="24"/>
          <w:szCs w:val="24"/>
        </w:rPr>
        <w:t>, J.; MEDINA, R.; GÓMEZ</w:t>
      </w:r>
      <w:r w:rsidR="00B77C7C">
        <w:rPr>
          <w:rFonts w:ascii="Times New Roman" w:hAnsi="Times New Roman" w:cs="Times New Roman"/>
          <w:noProof/>
          <w:sz w:val="24"/>
          <w:szCs w:val="24"/>
        </w:rPr>
        <w:t xml:space="preserve">, J. </w:t>
      </w:r>
      <w:r w:rsidR="00386591" w:rsidRPr="00B77C7C">
        <w:rPr>
          <w:rFonts w:ascii="Times New Roman" w:hAnsi="Times New Roman" w:cs="Times New Roman"/>
          <w:noProof/>
          <w:sz w:val="24"/>
          <w:szCs w:val="24"/>
        </w:rPr>
        <w:t xml:space="preserve">2004. Selecciones de aguacate con potencial de uso como portainjertos. I. Prendimiento y crecimiento de injertos. </w:t>
      </w:r>
      <w:r w:rsidR="00386591" w:rsidRPr="00B77C7C">
        <w:rPr>
          <w:rFonts w:ascii="Times New Roman" w:hAnsi="Times New Roman" w:cs="Times New Roman"/>
          <w:iCs/>
          <w:noProof/>
          <w:sz w:val="24"/>
          <w:szCs w:val="24"/>
        </w:rPr>
        <w:t>Revista Fitotecnia Mexicana</w:t>
      </w:r>
      <w:r w:rsidR="00386591" w:rsidRPr="00B77C7C">
        <w:rPr>
          <w:rFonts w:ascii="Times New Roman" w:hAnsi="Times New Roman" w:cs="Times New Roman"/>
          <w:noProof/>
          <w:sz w:val="24"/>
          <w:szCs w:val="24"/>
        </w:rPr>
        <w:t xml:space="preserve">, </w:t>
      </w:r>
      <w:r w:rsidR="00386591" w:rsidRPr="00B77C7C">
        <w:rPr>
          <w:rFonts w:ascii="Times New Roman" w:hAnsi="Times New Roman" w:cs="Times New Roman"/>
          <w:i/>
          <w:iCs/>
          <w:noProof/>
          <w:sz w:val="24"/>
          <w:szCs w:val="24"/>
        </w:rPr>
        <w:t>27</w:t>
      </w:r>
      <w:r w:rsidR="00386591" w:rsidRPr="00B77C7C">
        <w:rPr>
          <w:rFonts w:ascii="Times New Roman" w:hAnsi="Times New Roman" w:cs="Times New Roman"/>
          <w:noProof/>
          <w:sz w:val="24"/>
          <w:szCs w:val="24"/>
        </w:rPr>
        <w:t xml:space="preserve">(1), 23–30. </w:t>
      </w:r>
      <w:r w:rsidR="00684E6E">
        <w:rPr>
          <w:rFonts w:ascii="Times New Roman" w:hAnsi="Times New Roman" w:cs="Times New Roman"/>
          <w:sz w:val="24"/>
          <w:szCs w:val="24"/>
          <w:lang w:val="es-CO"/>
        </w:rPr>
        <w:t xml:space="preserve">Consultado el 5 de junio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http://www.redalyc.org/html/610/61027104/</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t>SEQUEIRA, A.;</w:t>
      </w:r>
      <w:r>
        <w:rPr>
          <w:rFonts w:ascii="Times New Roman" w:hAnsi="Times New Roman" w:cs="Times New Roman"/>
          <w:noProof/>
          <w:sz w:val="24"/>
          <w:szCs w:val="24"/>
        </w:rPr>
        <w:t xml:space="preserve"> PAVÓN, J.; MIRANDA,</w:t>
      </w:r>
      <w:r w:rsidR="00B77C7C">
        <w:rPr>
          <w:rFonts w:ascii="Times New Roman" w:hAnsi="Times New Roman" w:cs="Times New Roman"/>
          <w:noProof/>
          <w:sz w:val="24"/>
          <w:szCs w:val="24"/>
        </w:rPr>
        <w:t xml:space="preserve"> A.</w:t>
      </w:r>
      <w:r w:rsidR="00B77C7C" w:rsidRPr="00B77C7C">
        <w:rPr>
          <w:rFonts w:ascii="Times New Roman" w:hAnsi="Times New Roman" w:cs="Times New Roman"/>
          <w:noProof/>
          <w:sz w:val="24"/>
          <w:szCs w:val="24"/>
        </w:rPr>
        <w:t xml:space="preserve"> et al</w:t>
      </w:r>
      <w:r w:rsidR="00B77C7C">
        <w:rPr>
          <w:rFonts w:ascii="Times New Roman" w:hAnsi="Times New Roman" w:cs="Times New Roman"/>
          <w:noProof/>
          <w:sz w:val="24"/>
          <w:szCs w:val="24"/>
        </w:rPr>
        <w:t>., 2002</w:t>
      </w:r>
      <w:r w:rsidR="00386591" w:rsidRPr="00B77C7C">
        <w:rPr>
          <w:rFonts w:ascii="Times New Roman" w:hAnsi="Times New Roman" w:cs="Times New Roman"/>
          <w:noProof/>
          <w:sz w:val="24"/>
          <w:szCs w:val="24"/>
        </w:rPr>
        <w:t xml:space="preserve">. </w:t>
      </w:r>
      <w:r w:rsidR="00386591" w:rsidRPr="00B77C7C">
        <w:rPr>
          <w:rFonts w:ascii="Times New Roman" w:hAnsi="Times New Roman" w:cs="Times New Roman"/>
          <w:iCs/>
          <w:noProof/>
          <w:sz w:val="24"/>
          <w:szCs w:val="24"/>
        </w:rPr>
        <w:t xml:space="preserve">Técnicas de injertación. Guía tecnológica </w:t>
      </w:r>
      <w:r w:rsidR="00386591" w:rsidRPr="00B77C7C">
        <w:rPr>
          <w:rFonts w:ascii="Times New Roman" w:hAnsi="Times New Roman" w:cs="Times New Roman"/>
          <w:i/>
          <w:iCs/>
          <w:noProof/>
          <w:sz w:val="24"/>
          <w:szCs w:val="24"/>
        </w:rPr>
        <w:t>25.</w:t>
      </w:r>
      <w:r w:rsidR="00386591" w:rsidRPr="00B77C7C">
        <w:rPr>
          <w:rFonts w:ascii="Times New Roman" w:hAnsi="Times New Roman" w:cs="Times New Roman"/>
          <w:noProof/>
          <w:sz w:val="24"/>
          <w:szCs w:val="24"/>
        </w:rPr>
        <w:t xml:space="preserve"> Instituto Nicaragü</w:t>
      </w:r>
      <w:r w:rsidR="002569AF">
        <w:rPr>
          <w:rFonts w:ascii="Times New Roman" w:hAnsi="Times New Roman" w:cs="Times New Roman"/>
          <w:noProof/>
          <w:sz w:val="24"/>
          <w:szCs w:val="24"/>
        </w:rPr>
        <w:t>ense de Tecnología Agropecuaria (</w:t>
      </w:r>
      <w:r w:rsidR="00386591" w:rsidRPr="00B77C7C">
        <w:rPr>
          <w:rFonts w:ascii="Times New Roman" w:hAnsi="Times New Roman" w:cs="Times New Roman"/>
          <w:noProof/>
          <w:sz w:val="24"/>
          <w:szCs w:val="24"/>
        </w:rPr>
        <w:t>INTA</w:t>
      </w:r>
      <w:r w:rsidR="002569AF">
        <w:rPr>
          <w:rFonts w:ascii="Times New Roman" w:hAnsi="Times New Roman" w:cs="Times New Roman"/>
          <w:noProof/>
          <w:sz w:val="24"/>
          <w:szCs w:val="24"/>
        </w:rPr>
        <w:t>)</w:t>
      </w:r>
      <w:r w:rsidR="00386591" w:rsidRPr="00B77C7C">
        <w:rPr>
          <w:rFonts w:ascii="Times New Roman" w:hAnsi="Times New Roman" w:cs="Times New Roman"/>
          <w:noProof/>
          <w:sz w:val="24"/>
          <w:szCs w:val="24"/>
        </w:rPr>
        <w:t>.</w:t>
      </w:r>
      <w:r w:rsidR="00684E6E">
        <w:rPr>
          <w:rFonts w:ascii="Times New Roman" w:hAnsi="Times New Roman" w:cs="Times New Roman"/>
          <w:noProof/>
          <w:sz w:val="24"/>
          <w:szCs w:val="24"/>
        </w:rPr>
        <w:t xml:space="preserve"> Managua, Nicaragua.</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4C6378" w:rsidRPr="004C6378" w:rsidRDefault="00B77C7C"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 xml:space="preserve">SACSA. </w:t>
      </w:r>
      <w:r w:rsidR="00386591" w:rsidRPr="00B77C7C">
        <w:rPr>
          <w:rFonts w:ascii="Times New Roman" w:hAnsi="Times New Roman" w:cs="Times New Roman"/>
          <w:noProof/>
          <w:sz w:val="24"/>
          <w:szCs w:val="24"/>
        </w:rPr>
        <w:t>2016. Ventajas y desventajas de injertos.</w:t>
      </w:r>
      <w:r w:rsidRPr="00B77C7C">
        <w:rPr>
          <w:rFonts w:ascii="Times New Roman" w:hAnsi="Times New Roman" w:cs="Times New Roman"/>
          <w:noProof/>
          <w:sz w:val="24"/>
          <w:szCs w:val="24"/>
        </w:rPr>
        <w:t xml:space="preserve"> </w:t>
      </w:r>
      <w:r>
        <w:rPr>
          <w:rFonts w:ascii="Times New Roman" w:hAnsi="Times New Roman" w:cs="Times New Roman"/>
          <w:noProof/>
          <w:sz w:val="24"/>
          <w:szCs w:val="24"/>
        </w:rPr>
        <w:t xml:space="preserve">Managua, Nicaragua. </w:t>
      </w:r>
      <w:r w:rsidR="00F24194" w:rsidRPr="00B77C7C">
        <w:rPr>
          <w:rFonts w:ascii="Times New Roman" w:hAnsi="Times New Roman" w:cs="Times New Roman"/>
          <w:noProof/>
          <w:sz w:val="24"/>
          <w:szCs w:val="24"/>
        </w:rPr>
        <w:t>Servicios Ag</w:t>
      </w:r>
      <w:r w:rsidR="00F24194">
        <w:rPr>
          <w:rFonts w:ascii="Times New Roman" w:hAnsi="Times New Roman" w:cs="Times New Roman"/>
          <w:noProof/>
          <w:sz w:val="24"/>
          <w:szCs w:val="24"/>
        </w:rPr>
        <w:t>ropecuarios de la Costa</w:t>
      </w:r>
      <w:r w:rsidR="00F24194">
        <w:rPr>
          <w:rFonts w:ascii="Times New Roman" w:hAnsi="Times New Roman" w:cs="Times New Roman"/>
          <w:sz w:val="24"/>
          <w:szCs w:val="24"/>
        </w:rPr>
        <w:t>.</w:t>
      </w:r>
      <w:r w:rsidR="00684E6E">
        <w:rPr>
          <w:rFonts w:ascii="Times New Roman" w:hAnsi="Times New Roman" w:cs="Times New Roman"/>
          <w:sz w:val="24"/>
          <w:szCs w:val="24"/>
        </w:rPr>
        <w:t xml:space="preserve"> </w:t>
      </w:r>
      <w:r w:rsidR="00684E6E">
        <w:rPr>
          <w:rFonts w:ascii="Times New Roman" w:hAnsi="Times New Roman" w:cs="Times New Roman"/>
          <w:sz w:val="24"/>
          <w:szCs w:val="24"/>
          <w:lang w:val="es-CO"/>
        </w:rPr>
        <w:t xml:space="preserve">Consultado el 28 de junio del 2017. </w:t>
      </w:r>
      <w:r w:rsidR="00684E6E" w:rsidRPr="00A96771">
        <w:rPr>
          <w:rFonts w:ascii="Times New Roman" w:hAnsi="Times New Roman" w:cs="Times New Roman"/>
          <w:sz w:val="24"/>
          <w:szCs w:val="24"/>
        </w:rPr>
        <w:t>[En línea].</w:t>
      </w:r>
      <w:r w:rsidR="00684E6E">
        <w:rPr>
          <w:rFonts w:ascii="Times New Roman" w:hAnsi="Times New Roman" w:cs="Times New Roman"/>
          <w:sz w:val="24"/>
          <w:szCs w:val="24"/>
        </w:rPr>
        <w:t xml:space="preserve"> </w:t>
      </w:r>
      <w:r w:rsidRPr="00A96771">
        <w:rPr>
          <w:rFonts w:ascii="Times New Roman" w:hAnsi="Times New Roman" w:cs="Times New Roman"/>
          <w:sz w:val="24"/>
          <w:szCs w:val="24"/>
        </w:rPr>
        <w:t>Disponible en:</w:t>
      </w:r>
      <w:r>
        <w:rPr>
          <w:rFonts w:ascii="Times New Roman" w:hAnsi="Times New Roman" w:cs="Times New Roman"/>
          <w:sz w:val="24"/>
          <w:szCs w:val="24"/>
        </w:rPr>
        <w:t xml:space="preserve"> </w:t>
      </w:r>
      <w:r w:rsidR="00386591" w:rsidRPr="00B77C7C">
        <w:rPr>
          <w:rFonts w:ascii="Times New Roman" w:hAnsi="Times New Roman" w:cs="Times New Roman"/>
          <w:noProof/>
          <w:sz w:val="24"/>
          <w:szCs w:val="24"/>
        </w:rPr>
        <w:t xml:space="preserve"> http://www.gruposacsa.com.mx/ventajas-y-desventaja-de-los-injertos/</w:t>
      </w:r>
    </w:p>
    <w:p w:rsidR="004C6378" w:rsidRDefault="004C6378" w:rsidP="004C6378">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4C6378" w:rsidRPr="004C6378" w:rsidRDefault="004C6378"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4C6378">
        <w:rPr>
          <w:rFonts w:ascii="Times New Roman" w:hAnsi="Times New Roman" w:cs="Times New Roman"/>
          <w:sz w:val="24"/>
          <w:szCs w:val="24"/>
          <w:lang w:val="es-CO"/>
        </w:rPr>
        <w:t xml:space="preserve">UPOV. </w:t>
      </w:r>
      <w:r w:rsidRPr="004C6378">
        <w:rPr>
          <w:rFonts w:ascii="Times New Roman" w:eastAsia="Times New Roman" w:hAnsi="Times New Roman" w:cs="Times New Roman"/>
          <w:iCs/>
          <w:sz w:val="24"/>
          <w:szCs w:val="24"/>
          <w:bdr w:val="none" w:sz="0" w:space="0" w:color="auto" w:frame="1"/>
          <w:lang w:val="es-CO" w:eastAsia="es-CO"/>
        </w:rPr>
        <w:t>2</w:t>
      </w:r>
      <w:r w:rsidRPr="004C6378">
        <w:rPr>
          <w:rFonts w:ascii="Times New Roman" w:hAnsi="Times New Roman" w:cs="Times New Roman"/>
          <w:sz w:val="24"/>
          <w:szCs w:val="24"/>
          <w:lang w:val="es-CO"/>
        </w:rPr>
        <w:t xml:space="preserve">011. El Sistema de la UPOV de Protección de Variedades Vegetales. </w:t>
      </w:r>
      <w:r w:rsidRPr="004C6378">
        <w:rPr>
          <w:rFonts w:ascii="Times New Roman" w:eastAsia="Times New Roman" w:hAnsi="Times New Roman" w:cs="Times New Roman"/>
          <w:iCs/>
          <w:sz w:val="24"/>
          <w:szCs w:val="24"/>
          <w:bdr w:val="none" w:sz="0" w:space="0" w:color="auto" w:frame="1"/>
          <w:lang w:val="es-CO" w:eastAsia="es-CO"/>
        </w:rPr>
        <w:t>Unión Internacional para la protección de las obtenciones vegetales.</w:t>
      </w:r>
      <w:r w:rsidRPr="004C6378">
        <w:rPr>
          <w:rFonts w:ascii="Times New Roman" w:hAnsi="Times New Roman" w:cs="Times New Roman"/>
          <w:sz w:val="24"/>
          <w:szCs w:val="24"/>
          <w:lang w:val="es-CO"/>
        </w:rPr>
        <w:t xml:space="preserve"> </w:t>
      </w:r>
      <w:r w:rsidR="00494F29">
        <w:rPr>
          <w:rFonts w:ascii="Times New Roman" w:hAnsi="Times New Roman" w:cs="Times New Roman"/>
          <w:sz w:val="24"/>
          <w:szCs w:val="24"/>
          <w:lang w:val="es-CO"/>
        </w:rPr>
        <w:t>Consultado el</w:t>
      </w:r>
      <w:r w:rsidR="00684E6E">
        <w:rPr>
          <w:rFonts w:ascii="Times New Roman" w:hAnsi="Times New Roman" w:cs="Times New Roman"/>
          <w:sz w:val="24"/>
          <w:szCs w:val="24"/>
          <w:lang w:val="es-CO"/>
        </w:rPr>
        <w:t xml:space="preserve"> 9 </w:t>
      </w:r>
      <w:r w:rsidR="00494F29">
        <w:rPr>
          <w:rFonts w:ascii="Times New Roman" w:hAnsi="Times New Roman" w:cs="Times New Roman"/>
          <w:sz w:val="24"/>
          <w:szCs w:val="24"/>
          <w:lang w:val="es-CO"/>
        </w:rPr>
        <w:t>de febrero del 2018.</w:t>
      </w:r>
      <w:r w:rsidR="00684E6E">
        <w:rPr>
          <w:rFonts w:ascii="Times New Roman" w:hAnsi="Times New Roman" w:cs="Times New Roman"/>
          <w:sz w:val="24"/>
          <w:szCs w:val="24"/>
          <w:lang w:val="es-CO"/>
        </w:rPr>
        <w:t xml:space="preserve"> </w:t>
      </w:r>
      <w:r w:rsidRPr="004C6378">
        <w:rPr>
          <w:rFonts w:ascii="Times New Roman" w:hAnsi="Times New Roman" w:cs="Times New Roman"/>
          <w:sz w:val="24"/>
          <w:szCs w:val="24"/>
        </w:rPr>
        <w:t>[En línea]. Disponible en: http://www.upov.int/about/es/upov_system.html#P68_3003</w:t>
      </w:r>
    </w:p>
    <w:p w:rsidR="00B77C7C" w:rsidRPr="004C6378"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4C6378">
        <w:rPr>
          <w:rFonts w:ascii="Times New Roman" w:hAnsi="Times New Roman" w:cs="Times New Roman"/>
          <w:noProof/>
          <w:sz w:val="24"/>
          <w:szCs w:val="24"/>
        </w:rPr>
        <w:lastRenderedPageBreak/>
        <w:t>VALENTINI,</w:t>
      </w:r>
      <w:r w:rsidR="00B77C7C" w:rsidRPr="004C6378">
        <w:rPr>
          <w:rFonts w:ascii="Times New Roman" w:hAnsi="Times New Roman" w:cs="Times New Roman"/>
          <w:noProof/>
          <w:sz w:val="24"/>
          <w:szCs w:val="24"/>
        </w:rPr>
        <w:t xml:space="preserve"> G. </w:t>
      </w:r>
      <w:r w:rsidR="00386591" w:rsidRPr="004C6378">
        <w:rPr>
          <w:rFonts w:ascii="Times New Roman" w:hAnsi="Times New Roman" w:cs="Times New Roman"/>
          <w:noProof/>
          <w:sz w:val="24"/>
          <w:szCs w:val="24"/>
        </w:rPr>
        <w:t xml:space="preserve">2013. </w:t>
      </w:r>
      <w:r w:rsidR="00386591" w:rsidRPr="004C6378">
        <w:rPr>
          <w:rFonts w:ascii="Times New Roman" w:hAnsi="Times New Roman" w:cs="Times New Roman"/>
          <w:iCs/>
          <w:noProof/>
          <w:sz w:val="24"/>
          <w:szCs w:val="24"/>
        </w:rPr>
        <w:t>La injertación en frutale</w:t>
      </w:r>
      <w:r w:rsidR="00B77C7C" w:rsidRPr="004C6378">
        <w:rPr>
          <w:rFonts w:ascii="Times New Roman" w:hAnsi="Times New Roman" w:cs="Times New Roman"/>
          <w:iCs/>
          <w:noProof/>
          <w:sz w:val="24"/>
          <w:szCs w:val="24"/>
        </w:rPr>
        <w:t>s</w:t>
      </w:r>
      <w:r w:rsidR="00B77C7C" w:rsidRPr="004C6378">
        <w:rPr>
          <w:rFonts w:ascii="Times New Roman" w:hAnsi="Times New Roman" w:cs="Times New Roman"/>
          <w:noProof/>
          <w:sz w:val="24"/>
          <w:szCs w:val="24"/>
        </w:rPr>
        <w:t xml:space="preserve">. </w:t>
      </w:r>
      <w:r w:rsidR="00B77C7C" w:rsidRPr="004C6378">
        <w:rPr>
          <w:rFonts w:ascii="Times New Roman" w:hAnsi="Times New Roman" w:cs="Times New Roman"/>
          <w:iCs/>
          <w:noProof/>
          <w:sz w:val="24"/>
          <w:szCs w:val="24"/>
        </w:rPr>
        <w:t>INTA</w:t>
      </w:r>
      <w:r w:rsidR="00386591" w:rsidRPr="004C6378">
        <w:rPr>
          <w:rFonts w:ascii="Times New Roman" w:hAnsi="Times New Roman" w:cs="Times New Roman"/>
          <w:noProof/>
          <w:sz w:val="24"/>
          <w:szCs w:val="24"/>
        </w:rPr>
        <w:t xml:space="preserve"> (Primera Ed, Vol. 14). Instituto Nacional de Tecnología Agropecuaria</w:t>
      </w:r>
      <w:r w:rsidR="002569AF" w:rsidRPr="004C6378">
        <w:rPr>
          <w:rFonts w:ascii="Times New Roman" w:hAnsi="Times New Roman" w:cs="Times New Roman"/>
          <w:noProof/>
          <w:sz w:val="24"/>
          <w:szCs w:val="24"/>
        </w:rPr>
        <w:t xml:space="preserve">. </w:t>
      </w:r>
      <w:r w:rsidR="00386591" w:rsidRPr="004C6378">
        <w:rPr>
          <w:rFonts w:ascii="Times New Roman" w:hAnsi="Times New Roman" w:cs="Times New Roman"/>
          <w:noProof/>
          <w:sz w:val="24"/>
          <w:szCs w:val="24"/>
        </w:rPr>
        <w:t xml:space="preserve">Centro Regional Buenos Aires Norte Estación Experimental Agropecuaria San Pedro. </w:t>
      </w:r>
      <w:r w:rsidR="002569AF" w:rsidRPr="004C6378">
        <w:rPr>
          <w:rFonts w:ascii="Times New Roman" w:hAnsi="Times New Roman" w:cs="Times New Roman"/>
          <w:noProof/>
          <w:sz w:val="24"/>
          <w:szCs w:val="24"/>
        </w:rPr>
        <w:t>Boletin de Divulgación Técnica N°</w:t>
      </w:r>
      <w:r w:rsidR="00386591" w:rsidRPr="004C6378">
        <w:rPr>
          <w:rFonts w:ascii="Times New Roman" w:hAnsi="Times New Roman" w:cs="Times New Roman"/>
          <w:noProof/>
          <w:sz w:val="24"/>
          <w:szCs w:val="24"/>
        </w:rPr>
        <w:t>. 14.</w:t>
      </w:r>
      <w:r w:rsidR="00B77C7C" w:rsidRPr="004C6378">
        <w:rPr>
          <w:rFonts w:ascii="Times New Roman" w:hAnsi="Times New Roman" w:cs="Times New Roman"/>
          <w:noProof/>
          <w:sz w:val="24"/>
          <w:szCs w:val="24"/>
        </w:rPr>
        <w:t xml:space="preserve"> Buenos Aires, Argentina. </w:t>
      </w:r>
      <w:r w:rsidR="00684E6E">
        <w:rPr>
          <w:rFonts w:ascii="Times New Roman" w:hAnsi="Times New Roman" w:cs="Times New Roman"/>
          <w:sz w:val="24"/>
          <w:szCs w:val="24"/>
          <w:lang w:val="es-CO"/>
        </w:rPr>
        <w:t xml:space="preserve">Consultado el 19 de junio del 2017. </w:t>
      </w:r>
      <w:r w:rsidR="00B77C7C" w:rsidRPr="004C6378">
        <w:rPr>
          <w:rFonts w:ascii="Times New Roman" w:hAnsi="Times New Roman" w:cs="Times New Roman"/>
          <w:sz w:val="24"/>
          <w:szCs w:val="24"/>
        </w:rPr>
        <w:t>[En línea]. Disponible en:</w:t>
      </w:r>
      <w:r w:rsidR="004C6378">
        <w:rPr>
          <w:rFonts w:ascii="Times New Roman" w:hAnsi="Times New Roman" w:cs="Times New Roman"/>
          <w:sz w:val="24"/>
          <w:szCs w:val="24"/>
        </w:rPr>
        <w:t xml:space="preserve"> </w:t>
      </w:r>
      <w:r w:rsidR="00386591" w:rsidRPr="004C6378">
        <w:rPr>
          <w:rFonts w:ascii="Times New Roman" w:hAnsi="Times New Roman" w:cs="Times New Roman"/>
          <w:noProof/>
          <w:sz w:val="24"/>
          <w:szCs w:val="24"/>
        </w:rPr>
        <w:t>http://inta.gob.ar/sites/default/files/script-tmp-intasp-valentini-bdt14.pdf</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B77C7C"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Pr>
          <w:rFonts w:ascii="Times New Roman" w:hAnsi="Times New Roman" w:cs="Times New Roman"/>
          <w:noProof/>
          <w:sz w:val="24"/>
          <w:szCs w:val="24"/>
        </w:rPr>
        <w:t>VÁSQUEZ, V.; VITERI, P.</w:t>
      </w:r>
      <w:r w:rsidR="00B77C7C">
        <w:rPr>
          <w:rFonts w:ascii="Times New Roman" w:hAnsi="Times New Roman" w:cs="Times New Roman"/>
          <w:noProof/>
          <w:sz w:val="24"/>
          <w:szCs w:val="24"/>
        </w:rPr>
        <w:t xml:space="preserve"> </w:t>
      </w:r>
      <w:r w:rsidR="00386591" w:rsidRPr="00B77C7C">
        <w:rPr>
          <w:rFonts w:ascii="Times New Roman" w:hAnsi="Times New Roman" w:cs="Times New Roman"/>
          <w:noProof/>
          <w:sz w:val="24"/>
          <w:szCs w:val="24"/>
        </w:rPr>
        <w:t xml:space="preserve">2011. Nuevo Boom Frutícola Nacional: Frutales de Hoja Caduca por Frutales Andino. </w:t>
      </w:r>
      <w:r w:rsidR="00386591" w:rsidRPr="00B77C7C">
        <w:rPr>
          <w:rFonts w:ascii="Times New Roman" w:hAnsi="Times New Roman" w:cs="Times New Roman"/>
          <w:iCs/>
          <w:noProof/>
          <w:sz w:val="24"/>
          <w:szCs w:val="24"/>
        </w:rPr>
        <w:t>El Huerto, Revista de Agronegocios</w:t>
      </w:r>
      <w:r w:rsidR="00386591" w:rsidRPr="00B77C7C">
        <w:rPr>
          <w:rFonts w:ascii="Times New Roman" w:hAnsi="Times New Roman" w:cs="Times New Roman"/>
          <w:noProof/>
          <w:sz w:val="24"/>
          <w:szCs w:val="24"/>
        </w:rPr>
        <w:t xml:space="preserve">, </w:t>
      </w:r>
      <w:r w:rsidR="00386591" w:rsidRPr="00B77C7C">
        <w:rPr>
          <w:rFonts w:ascii="Times New Roman" w:hAnsi="Times New Roman" w:cs="Times New Roman"/>
          <w:i/>
          <w:iCs/>
          <w:noProof/>
          <w:sz w:val="24"/>
          <w:szCs w:val="24"/>
        </w:rPr>
        <w:t>17</w:t>
      </w:r>
      <w:r w:rsidR="00B77C7C">
        <w:rPr>
          <w:rFonts w:ascii="Times New Roman" w:hAnsi="Times New Roman" w:cs="Times New Roman"/>
          <w:noProof/>
          <w:sz w:val="24"/>
          <w:szCs w:val="24"/>
        </w:rPr>
        <w:t xml:space="preserve">, 25–27. </w:t>
      </w:r>
      <w:r w:rsidR="00684E6E">
        <w:rPr>
          <w:rFonts w:ascii="Times New Roman" w:hAnsi="Times New Roman" w:cs="Times New Roman"/>
          <w:sz w:val="24"/>
          <w:szCs w:val="24"/>
          <w:lang w:val="es-CO"/>
        </w:rPr>
        <w:t xml:space="preserve">Consultado el 28 de agosto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B77C7C" w:rsidRPr="00B77C7C">
        <w:rPr>
          <w:rFonts w:ascii="Times New Roman" w:hAnsi="Times New Roman" w:cs="Times New Roman"/>
          <w:noProof/>
          <w:sz w:val="24"/>
          <w:szCs w:val="24"/>
        </w:rPr>
        <w:t xml:space="preserve"> </w:t>
      </w:r>
      <w:r w:rsidR="00386591" w:rsidRPr="00B77C7C">
        <w:rPr>
          <w:rFonts w:ascii="Times New Roman" w:hAnsi="Times New Roman" w:cs="Times New Roman"/>
          <w:noProof/>
          <w:sz w:val="24"/>
          <w:szCs w:val="24"/>
        </w:rPr>
        <w:t>http://agronegociosecuador.ning.com/page/nuevo-boom-fruticola-nacional</w:t>
      </w:r>
    </w:p>
    <w:p w:rsidR="00B77C7C" w:rsidRPr="00B77C7C" w:rsidRDefault="00B77C7C" w:rsidP="00B77C7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lang w:val="es-CO"/>
        </w:rPr>
      </w:pPr>
    </w:p>
    <w:p w:rsidR="00386591" w:rsidRPr="00B77C7C" w:rsidRDefault="00513C01" w:rsidP="002922EB">
      <w:pPr>
        <w:pStyle w:val="Prrafodelista"/>
        <w:numPr>
          <w:ilvl w:val="0"/>
          <w:numId w:val="3"/>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lang w:val="es-CO"/>
        </w:rPr>
      </w:pPr>
      <w:r w:rsidRPr="00B77C7C">
        <w:rPr>
          <w:rFonts w:ascii="Times New Roman" w:hAnsi="Times New Roman" w:cs="Times New Roman"/>
          <w:noProof/>
          <w:sz w:val="24"/>
          <w:szCs w:val="24"/>
        </w:rPr>
        <w:t>VEGA, L.; HERRERA</w:t>
      </w:r>
      <w:r w:rsidR="00386591" w:rsidRPr="00B77C7C">
        <w:rPr>
          <w:rFonts w:ascii="Times New Roman" w:hAnsi="Times New Roman" w:cs="Times New Roman"/>
          <w:noProof/>
          <w:sz w:val="24"/>
          <w:szCs w:val="24"/>
        </w:rPr>
        <w:t xml:space="preserve">, G. </w:t>
      </w:r>
      <w:r w:rsidR="00386591" w:rsidRPr="00B77C7C">
        <w:rPr>
          <w:rFonts w:ascii="Times New Roman" w:hAnsi="Times New Roman" w:cs="Times New Roman"/>
          <w:i/>
          <w:noProof/>
          <w:sz w:val="24"/>
          <w:szCs w:val="24"/>
        </w:rPr>
        <w:t>et al</w:t>
      </w:r>
      <w:r w:rsidR="00B77C7C">
        <w:rPr>
          <w:rFonts w:ascii="Times New Roman" w:hAnsi="Times New Roman" w:cs="Times New Roman"/>
          <w:noProof/>
          <w:sz w:val="24"/>
          <w:szCs w:val="24"/>
        </w:rPr>
        <w:t xml:space="preserve">., </w:t>
      </w:r>
      <w:r w:rsidR="00386591" w:rsidRPr="00B77C7C">
        <w:rPr>
          <w:rFonts w:ascii="Times New Roman" w:hAnsi="Times New Roman" w:cs="Times New Roman"/>
          <w:noProof/>
          <w:sz w:val="24"/>
          <w:szCs w:val="24"/>
        </w:rPr>
        <w:t xml:space="preserve">2002. </w:t>
      </w:r>
      <w:r w:rsidR="00386591" w:rsidRPr="00B77C7C">
        <w:rPr>
          <w:rFonts w:ascii="Times New Roman" w:hAnsi="Times New Roman" w:cs="Times New Roman"/>
          <w:iCs/>
          <w:noProof/>
          <w:sz w:val="24"/>
          <w:szCs w:val="24"/>
        </w:rPr>
        <w:t>Manual de viveros forestales. Serie de Documentación N°. 45</w:t>
      </w:r>
      <w:r w:rsidR="00386591" w:rsidRPr="00B77C7C">
        <w:rPr>
          <w:rFonts w:ascii="Times New Roman" w:hAnsi="Times New Roman" w:cs="Times New Roman"/>
          <w:noProof/>
          <w:sz w:val="24"/>
          <w:szCs w:val="24"/>
        </w:rPr>
        <w:t xml:space="preserve">. </w:t>
      </w:r>
      <w:r w:rsidR="00B77C7C">
        <w:rPr>
          <w:rFonts w:ascii="Times New Roman" w:hAnsi="Times New Roman" w:cs="Times New Roman"/>
          <w:noProof/>
          <w:sz w:val="24"/>
          <w:szCs w:val="24"/>
        </w:rPr>
        <w:t>Convenio CONlF-</w:t>
      </w:r>
      <w:r w:rsidR="00386591" w:rsidRPr="00B77C7C">
        <w:rPr>
          <w:rFonts w:ascii="Times New Roman" w:hAnsi="Times New Roman" w:cs="Times New Roman"/>
          <w:noProof/>
          <w:sz w:val="24"/>
          <w:szCs w:val="24"/>
        </w:rPr>
        <w:t>Ministerio de A</w:t>
      </w:r>
      <w:r w:rsidR="002569AF">
        <w:rPr>
          <w:rFonts w:ascii="Times New Roman" w:hAnsi="Times New Roman" w:cs="Times New Roman"/>
          <w:noProof/>
          <w:sz w:val="24"/>
          <w:szCs w:val="24"/>
        </w:rPr>
        <w:t xml:space="preserve">gricultura y Desarrollo Rural. </w:t>
      </w:r>
      <w:r w:rsidR="00386591" w:rsidRPr="00B77C7C">
        <w:rPr>
          <w:rFonts w:ascii="Times New Roman" w:hAnsi="Times New Roman" w:cs="Times New Roman"/>
          <w:noProof/>
          <w:sz w:val="24"/>
          <w:szCs w:val="24"/>
        </w:rPr>
        <w:t xml:space="preserve">Proagro Programa de Fortalecimiento a la Investigación y Protección Forestal. </w:t>
      </w:r>
      <w:r w:rsidR="00B77C7C" w:rsidRPr="00B77C7C">
        <w:rPr>
          <w:rFonts w:ascii="Times New Roman" w:hAnsi="Times New Roman" w:cs="Times New Roman"/>
          <w:noProof/>
          <w:sz w:val="24"/>
          <w:szCs w:val="24"/>
        </w:rPr>
        <w:t>Bogotá, Colombia</w:t>
      </w:r>
      <w:r w:rsidR="002569AF">
        <w:rPr>
          <w:rFonts w:ascii="Times New Roman" w:hAnsi="Times New Roman" w:cs="Times New Roman"/>
          <w:noProof/>
          <w:sz w:val="24"/>
          <w:szCs w:val="24"/>
        </w:rPr>
        <w:t xml:space="preserve">. </w:t>
      </w:r>
      <w:r w:rsidR="00684E6E">
        <w:rPr>
          <w:rFonts w:ascii="Times New Roman" w:hAnsi="Times New Roman" w:cs="Times New Roman"/>
          <w:sz w:val="24"/>
          <w:szCs w:val="24"/>
          <w:lang w:val="es-CO"/>
        </w:rPr>
        <w:t xml:space="preserve">Consultado el 5 de agosto del 2017. </w:t>
      </w:r>
      <w:r w:rsidR="00B77C7C" w:rsidRPr="00A96771">
        <w:rPr>
          <w:rFonts w:ascii="Times New Roman" w:hAnsi="Times New Roman" w:cs="Times New Roman"/>
          <w:sz w:val="24"/>
          <w:szCs w:val="24"/>
        </w:rPr>
        <w:t>[En línea]. Disponible en:</w:t>
      </w:r>
      <w:r w:rsidR="00B77C7C">
        <w:rPr>
          <w:rFonts w:ascii="Times New Roman" w:hAnsi="Times New Roman" w:cs="Times New Roman"/>
          <w:sz w:val="24"/>
          <w:szCs w:val="24"/>
        </w:rPr>
        <w:t xml:space="preserve"> </w:t>
      </w:r>
      <w:r w:rsidR="00B77C7C" w:rsidRPr="00B77C7C">
        <w:rPr>
          <w:rFonts w:ascii="Times New Roman" w:hAnsi="Times New Roman" w:cs="Times New Roman"/>
          <w:noProof/>
          <w:sz w:val="24"/>
          <w:szCs w:val="24"/>
        </w:rPr>
        <w:t xml:space="preserve"> </w:t>
      </w:r>
      <w:r w:rsidR="00386591" w:rsidRPr="00B77C7C">
        <w:rPr>
          <w:rFonts w:ascii="Times New Roman" w:hAnsi="Times New Roman" w:cs="Times New Roman"/>
          <w:noProof/>
          <w:sz w:val="24"/>
          <w:szCs w:val="24"/>
        </w:rPr>
        <w:t>http://bibliotecadigital.agronet.gov.co/bitstream/11348/6701/1/012.pdf</w:t>
      </w:r>
    </w:p>
    <w:p w:rsidR="0093316F" w:rsidRDefault="0093316F">
      <w:pPr>
        <w:rPr>
          <w:rFonts w:ascii="Times New Roman" w:hAnsi="Times New Roman" w:cs="Times New Roman"/>
          <w:sz w:val="24"/>
          <w:szCs w:val="24"/>
        </w:rPr>
      </w:pPr>
      <w:r>
        <w:rPr>
          <w:rFonts w:ascii="Times New Roman" w:hAnsi="Times New Roman" w:cs="Times New Roman"/>
          <w:sz w:val="24"/>
          <w:szCs w:val="24"/>
        </w:rPr>
        <w:fldChar w:fldCharType="end"/>
      </w: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975D0E" w:rsidRDefault="00975D0E">
      <w:pPr>
        <w:rPr>
          <w:rFonts w:ascii="Times New Roman" w:hAnsi="Times New Roman" w:cs="Times New Roman"/>
          <w:sz w:val="24"/>
          <w:szCs w:val="24"/>
        </w:rPr>
      </w:pPr>
    </w:p>
    <w:p w:rsidR="00BC73E8" w:rsidRDefault="00BC73E8">
      <w:pPr>
        <w:sectPr w:rsidR="00BC73E8" w:rsidSect="00EC5154">
          <w:footerReference w:type="default" r:id="rId18"/>
          <w:pgSz w:w="11907" w:h="16840" w:code="9"/>
          <w:pgMar w:top="1701" w:right="1701" w:bottom="1701" w:left="2268" w:header="709" w:footer="709" w:gutter="0"/>
          <w:cols w:space="708"/>
          <w:docGrid w:linePitch="360"/>
        </w:sectPr>
      </w:pPr>
    </w:p>
    <w:p w:rsidR="00684E6E" w:rsidRDefault="00684E6E"/>
    <w:p w:rsidR="00A76E5D" w:rsidRDefault="00A76E5D"/>
    <w:p w:rsidR="00A76E5D" w:rsidRDefault="00A76E5D"/>
    <w:p w:rsidR="00A76E5D" w:rsidRDefault="00A76E5D"/>
    <w:p w:rsidR="00A76E5D" w:rsidRDefault="00A76E5D"/>
    <w:p w:rsidR="00A76E5D" w:rsidRDefault="00A76E5D"/>
    <w:p w:rsidR="00684E6E" w:rsidRDefault="00684E6E"/>
    <w:p w:rsidR="00684E6E" w:rsidRDefault="00684E6E"/>
    <w:p w:rsidR="0009299B" w:rsidRPr="00B03AFD" w:rsidRDefault="00B03AFD" w:rsidP="007A26E2">
      <w:pPr>
        <w:jc w:val="center"/>
        <w:rPr>
          <w:rFonts w:ascii="Times New Roman" w:hAnsi="Times New Roman" w:cs="Times New Roman"/>
          <w:sz w:val="180"/>
        </w:rPr>
      </w:pPr>
      <w:r w:rsidRPr="00B03AFD">
        <w:rPr>
          <w:rFonts w:ascii="Times New Roman" w:hAnsi="Times New Roman" w:cs="Times New Roman"/>
          <w:sz w:val="180"/>
        </w:rPr>
        <w:t>ANEXOS</w:t>
      </w:r>
    </w:p>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p w:rsidR="002569AF" w:rsidRDefault="002569AF"/>
    <w:p w:rsidR="002569AF" w:rsidRDefault="002569AF"/>
    <w:p w:rsidR="00FF6064" w:rsidRDefault="00FF6064" w:rsidP="00FF6064">
      <w:pPr>
        <w:spacing w:after="0" w:line="240" w:lineRule="auto"/>
        <w:rPr>
          <w:rFonts w:ascii="Times New Roman" w:eastAsia="Times New Roman" w:hAnsi="Times New Roman" w:cs="Times New Roman"/>
          <w:sz w:val="24"/>
          <w:szCs w:val="24"/>
          <w:lang w:eastAsia="es-EC"/>
        </w:rPr>
      </w:pPr>
      <w:r w:rsidRPr="00FF6064">
        <w:rPr>
          <w:rFonts w:ascii="Times New Roman" w:eastAsia="Times New Roman" w:hAnsi="Times New Roman" w:cs="Times New Roman"/>
          <w:b/>
          <w:sz w:val="24"/>
          <w:szCs w:val="24"/>
          <w:lang w:eastAsia="es-EC"/>
        </w:rPr>
        <w:lastRenderedPageBreak/>
        <w:t>Anexo Nº 1</w:t>
      </w:r>
      <w:r>
        <w:rPr>
          <w:rFonts w:ascii="Times New Roman" w:eastAsia="Times New Roman" w:hAnsi="Times New Roman" w:cs="Times New Roman"/>
          <w:sz w:val="24"/>
          <w:szCs w:val="24"/>
          <w:lang w:eastAsia="es-EC"/>
        </w:rPr>
        <w:t xml:space="preserve"> Mapa de </w:t>
      </w:r>
      <w:r w:rsidRPr="00585D40">
        <w:rPr>
          <w:rFonts w:ascii="Times New Roman" w:eastAsia="Times New Roman" w:hAnsi="Times New Roman" w:cs="Times New Roman"/>
          <w:sz w:val="24"/>
          <w:szCs w:val="24"/>
          <w:lang w:eastAsia="es-EC"/>
        </w:rPr>
        <w:t>ubicación del ensayo</w:t>
      </w:r>
      <w:r>
        <w:rPr>
          <w:rFonts w:ascii="Times New Roman" w:eastAsia="Times New Roman" w:hAnsi="Times New Roman" w:cs="Times New Roman"/>
          <w:sz w:val="24"/>
          <w:szCs w:val="24"/>
          <w:lang w:eastAsia="es-EC"/>
        </w:rPr>
        <w:t>.</w:t>
      </w:r>
    </w:p>
    <w:p w:rsidR="007A26E2" w:rsidRDefault="007A26E2" w:rsidP="00FF6064">
      <w:pPr>
        <w:spacing w:after="0" w:line="240" w:lineRule="auto"/>
        <w:rPr>
          <w:rFonts w:ascii="Times New Roman" w:eastAsia="Times New Roman" w:hAnsi="Times New Roman" w:cs="Times New Roman"/>
          <w:sz w:val="24"/>
          <w:szCs w:val="24"/>
          <w:lang w:eastAsia="es-EC"/>
        </w:rPr>
      </w:pPr>
    </w:p>
    <w:p w:rsidR="007A26E2" w:rsidRDefault="007A26E2" w:rsidP="00FF6064">
      <w:pPr>
        <w:spacing w:after="0" w:line="240" w:lineRule="auto"/>
        <w:rPr>
          <w:rFonts w:ascii="Times New Roman" w:eastAsia="Times New Roman" w:hAnsi="Times New Roman" w:cs="Times New Roman"/>
          <w:sz w:val="24"/>
          <w:szCs w:val="24"/>
          <w:lang w:eastAsia="es-EC"/>
        </w:rPr>
      </w:pPr>
    </w:p>
    <w:p w:rsidR="00D22E64" w:rsidRDefault="00D22E64"/>
    <w:p w:rsidR="00D22E64" w:rsidRDefault="00FF6064">
      <w:r>
        <w:rPr>
          <w:noProof/>
          <w:lang w:val="es-CO" w:eastAsia="es-CO"/>
        </w:rPr>
        <w:drawing>
          <wp:inline distT="0" distB="0" distL="0" distR="0" wp14:anchorId="53A2AAD0" wp14:editId="059A086E">
            <wp:extent cx="5027295" cy="6024623"/>
            <wp:effectExtent l="0" t="0" r="190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8016" t="9854" r="27437" b="7279"/>
                    <a:stretch/>
                  </pic:blipFill>
                  <pic:spPr bwMode="auto">
                    <a:xfrm>
                      <a:off x="0" y="0"/>
                      <a:ext cx="5041452" cy="6041588"/>
                    </a:xfrm>
                    <a:prstGeom prst="rect">
                      <a:avLst/>
                    </a:prstGeom>
                    <a:ln>
                      <a:noFill/>
                    </a:ln>
                    <a:extLst>
                      <a:ext uri="{53640926-AAD7-44D8-BBD7-CCE9431645EC}">
                        <a14:shadowObscured xmlns:a14="http://schemas.microsoft.com/office/drawing/2010/main"/>
                      </a:ext>
                    </a:extLst>
                  </pic:spPr>
                </pic:pic>
              </a:graphicData>
            </a:graphic>
          </wp:inline>
        </w:drawing>
      </w:r>
    </w:p>
    <w:p w:rsidR="00FF6064" w:rsidRDefault="00FF6064"/>
    <w:p w:rsidR="00FF6064" w:rsidRDefault="00FF6064"/>
    <w:p w:rsidR="00FF6064" w:rsidRDefault="00FF6064"/>
    <w:p w:rsidR="00FF6064" w:rsidRDefault="00FF6064"/>
    <w:p w:rsidR="00FF6064" w:rsidRDefault="00FF6064"/>
    <w:p w:rsidR="00FF6064" w:rsidRDefault="00FF6064">
      <w:pPr>
        <w:sectPr w:rsidR="00FF6064" w:rsidSect="00EC5154">
          <w:footerReference w:type="default" r:id="rId20"/>
          <w:pgSz w:w="11907" w:h="16840" w:code="9"/>
          <w:pgMar w:top="1701" w:right="1701" w:bottom="1701" w:left="2268" w:header="709" w:footer="709" w:gutter="0"/>
          <w:cols w:space="708"/>
          <w:docGrid w:linePitch="360"/>
        </w:sectPr>
      </w:pPr>
    </w:p>
    <w:p w:rsidR="00D22E64" w:rsidRDefault="00FF6064">
      <w:pPr>
        <w:rPr>
          <w:rFonts w:ascii="Times New Roman" w:eastAsia="Times New Roman" w:hAnsi="Times New Roman" w:cs="Times New Roman"/>
          <w:color w:val="000000"/>
          <w:sz w:val="24"/>
          <w:szCs w:val="24"/>
          <w:lang w:eastAsia="es-EC"/>
        </w:rPr>
      </w:pPr>
      <w:r w:rsidRPr="00FF6064">
        <w:rPr>
          <w:rFonts w:ascii="Times New Roman" w:hAnsi="Times New Roman" w:cs="Times New Roman"/>
          <w:b/>
          <w:sz w:val="24"/>
          <w:szCs w:val="24"/>
        </w:rPr>
        <w:lastRenderedPageBreak/>
        <w:t>Anexo Nº 2</w:t>
      </w:r>
      <w:r w:rsidR="007A26E2">
        <w:rPr>
          <w:rFonts w:ascii="Times New Roman" w:hAnsi="Times New Roman" w:cs="Times New Roman"/>
          <w:b/>
          <w:sz w:val="24"/>
          <w:szCs w:val="24"/>
        </w:rPr>
        <w:t>.</w:t>
      </w:r>
      <w:r w:rsidRPr="00FF6064">
        <w:rPr>
          <w:rFonts w:ascii="Times New Roman" w:hAnsi="Times New Roman" w:cs="Times New Roman"/>
          <w:sz w:val="24"/>
          <w:szCs w:val="24"/>
        </w:rPr>
        <w:t xml:space="preserve"> </w:t>
      </w:r>
      <w:r w:rsidRPr="00FF6064">
        <w:rPr>
          <w:rFonts w:ascii="Times New Roman" w:eastAsia="Times New Roman" w:hAnsi="Times New Roman" w:cs="Times New Roman"/>
          <w:color w:val="000000"/>
          <w:sz w:val="24"/>
          <w:szCs w:val="24"/>
          <w:lang w:eastAsia="es-EC"/>
        </w:rPr>
        <w:t>Base de dato</w:t>
      </w:r>
      <w:r w:rsidR="00F24194">
        <w:rPr>
          <w:rFonts w:ascii="Times New Roman" w:eastAsia="Times New Roman" w:hAnsi="Times New Roman" w:cs="Times New Roman"/>
          <w:color w:val="000000"/>
          <w:sz w:val="24"/>
          <w:szCs w:val="24"/>
          <w:lang w:eastAsia="es-EC"/>
        </w:rPr>
        <w:t>s</w:t>
      </w:r>
      <w:r w:rsidRPr="00FF6064">
        <w:rPr>
          <w:rFonts w:ascii="Times New Roman" w:eastAsia="Times New Roman" w:hAnsi="Times New Roman" w:cs="Times New Roman"/>
          <w:color w:val="000000"/>
          <w:sz w:val="24"/>
          <w:szCs w:val="24"/>
          <w:lang w:eastAsia="es-EC"/>
        </w:rPr>
        <w:t>.</w:t>
      </w:r>
    </w:p>
    <w:p w:rsidR="00A76E5D" w:rsidRPr="00FF6064" w:rsidRDefault="00A76E5D" w:rsidP="0067214B">
      <w:pPr>
        <w:spacing w:after="0" w:line="240" w:lineRule="auto"/>
        <w:rPr>
          <w:rFonts w:ascii="Times New Roman" w:hAnsi="Times New Roman" w:cs="Times New Roman"/>
          <w:sz w:val="24"/>
          <w:szCs w:val="24"/>
        </w:rPr>
      </w:pPr>
    </w:p>
    <w:tbl>
      <w:tblPr>
        <w:tblW w:w="5000" w:type="pct"/>
        <w:tblCellMar>
          <w:left w:w="70" w:type="dxa"/>
          <w:right w:w="70" w:type="dxa"/>
        </w:tblCellMar>
        <w:tblLook w:val="04A0" w:firstRow="1" w:lastRow="0" w:firstColumn="1" w:lastColumn="0" w:noHBand="0" w:noVBand="1"/>
      </w:tblPr>
      <w:tblGrid>
        <w:gridCol w:w="540"/>
        <w:gridCol w:w="492"/>
        <w:gridCol w:w="516"/>
        <w:gridCol w:w="516"/>
        <w:gridCol w:w="516"/>
        <w:gridCol w:w="506"/>
        <w:gridCol w:w="529"/>
        <w:gridCol w:w="652"/>
        <w:gridCol w:w="696"/>
        <w:gridCol w:w="816"/>
        <w:gridCol w:w="518"/>
        <w:gridCol w:w="563"/>
        <w:gridCol w:w="505"/>
        <w:gridCol w:w="517"/>
        <w:gridCol w:w="640"/>
        <w:gridCol w:w="685"/>
        <w:gridCol w:w="652"/>
        <w:gridCol w:w="696"/>
        <w:gridCol w:w="506"/>
        <w:gridCol w:w="518"/>
        <w:gridCol w:w="494"/>
        <w:gridCol w:w="529"/>
        <w:gridCol w:w="816"/>
      </w:tblGrid>
      <w:tr w:rsidR="00D22E64" w:rsidRPr="00D22E64" w:rsidTr="00A76E5D">
        <w:trPr>
          <w:trHeight w:val="340"/>
        </w:trPr>
        <w:tc>
          <w:tcPr>
            <w:tcW w:w="209"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Pr>
                <w:rFonts w:ascii="Times New Roman" w:eastAsia="Times New Roman" w:hAnsi="Times New Roman" w:cs="Times New Roman"/>
                <w:b/>
                <w:bCs/>
                <w:color w:val="000000"/>
                <w:sz w:val="20"/>
                <w:szCs w:val="24"/>
                <w:lang w:val="es-CO" w:eastAsia="es-CO"/>
              </w:rPr>
              <w:t>REP</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FA</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FB</w:t>
            </w:r>
          </w:p>
        </w:tc>
        <w:tc>
          <w:tcPr>
            <w:tcW w:w="209" w:type="pct"/>
            <w:tcBorders>
              <w:top w:val="single" w:sz="8" w:space="0" w:color="auto"/>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AB</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VR</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DP</w:t>
            </w:r>
            <w:r w:rsidR="00F24194">
              <w:rPr>
                <w:rFonts w:ascii="Times New Roman" w:eastAsia="Times New Roman" w:hAnsi="Times New Roman" w:cs="Times New Roman"/>
                <w:b/>
                <w:bCs/>
                <w:color w:val="000000"/>
                <w:sz w:val="20"/>
                <w:szCs w:val="24"/>
                <w:lang w:val="es-CO" w:eastAsia="es-CO"/>
              </w:rPr>
              <w:t>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DPF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DRYI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DRYF</w:t>
            </w:r>
          </w:p>
        </w:tc>
        <w:tc>
          <w:tcPr>
            <w:tcW w:w="32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sz w:val="20"/>
                <w:szCs w:val="24"/>
                <w:lang w:val="es-CO" w:eastAsia="es-CO"/>
              </w:rPr>
            </w:pPr>
            <w:r w:rsidRPr="00D22E64">
              <w:rPr>
                <w:rFonts w:ascii="Times New Roman" w:eastAsia="Times New Roman" w:hAnsi="Times New Roman" w:cs="Times New Roman"/>
                <w:b/>
                <w:bCs/>
                <w:sz w:val="20"/>
                <w:szCs w:val="24"/>
                <w:lang w:val="es-CO" w:eastAsia="es-CO"/>
              </w:rPr>
              <w:t>PP</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NHI</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NHF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LII</w:t>
            </w:r>
          </w:p>
        </w:tc>
        <w:tc>
          <w:tcPr>
            <w:tcW w:w="209"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LIF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DPHI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DPHF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DEHI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DEHF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LPI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LPF</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AFI</w:t>
            </w:r>
          </w:p>
        </w:tc>
        <w:tc>
          <w:tcPr>
            <w:tcW w:w="205" w:type="pct"/>
            <w:tcBorders>
              <w:top w:val="single" w:sz="8" w:space="0" w:color="auto"/>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AFF</w:t>
            </w:r>
          </w:p>
        </w:tc>
        <w:tc>
          <w:tcPr>
            <w:tcW w:w="329" w:type="pct"/>
            <w:tcBorders>
              <w:top w:val="single" w:sz="8" w:space="0" w:color="auto"/>
              <w:left w:val="nil"/>
              <w:bottom w:val="single" w:sz="4" w:space="0" w:color="auto"/>
              <w:right w:val="single" w:sz="8"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b/>
                <w:bCs/>
                <w:color w:val="000000"/>
                <w:sz w:val="20"/>
                <w:szCs w:val="24"/>
                <w:lang w:val="es-CO" w:eastAsia="es-CO"/>
              </w:rPr>
            </w:pPr>
            <w:r w:rsidRPr="00D22E64">
              <w:rPr>
                <w:rFonts w:ascii="Times New Roman" w:eastAsia="Times New Roman" w:hAnsi="Times New Roman" w:cs="Times New Roman"/>
                <w:b/>
                <w:bCs/>
                <w:color w:val="000000"/>
                <w:sz w:val="20"/>
                <w:szCs w:val="24"/>
                <w:lang w:val="es-CO" w:eastAsia="es-CO"/>
              </w:rPr>
              <w:t>PS120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5.63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6.36</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4.73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6.38</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4.82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6.38</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4.69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6.38</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4.07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5.55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92</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83.33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5.75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83.33</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4.42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1.96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1.03</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4.78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6.26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6.36</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22.7</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4.04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5.52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1.03</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5.49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6.08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4.07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5.55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6.36</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91.66</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4.44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5.92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6.36</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4.78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6.26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4.41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5.89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100</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95.83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4.93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6.41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3.17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1.39</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2.01</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6.4</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95.83</w:t>
            </w:r>
          </w:p>
        </w:tc>
      </w:tr>
      <w:tr w:rsidR="00D22E64" w:rsidRPr="00D22E64" w:rsidTr="00A76E5D">
        <w:trPr>
          <w:trHeight w:val="340"/>
        </w:trPr>
        <w:tc>
          <w:tcPr>
            <w:tcW w:w="209" w:type="pct"/>
            <w:tcBorders>
              <w:top w:val="nil"/>
              <w:left w:val="single" w:sz="8" w:space="0" w:color="auto"/>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4"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5</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0.98</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1.05</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12</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22.4</w:t>
            </w:r>
          </w:p>
        </w:tc>
        <w:tc>
          <w:tcPr>
            <w:tcW w:w="20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25.3</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4.56</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6.04</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3.22</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1.37</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4.25</w:t>
            </w:r>
          </w:p>
        </w:tc>
        <w:tc>
          <w:tcPr>
            <w:tcW w:w="205"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6.37</w:t>
            </w:r>
          </w:p>
        </w:tc>
        <w:tc>
          <w:tcPr>
            <w:tcW w:w="329" w:type="pct"/>
            <w:tcBorders>
              <w:top w:val="nil"/>
              <w:left w:val="nil"/>
              <w:bottom w:val="single" w:sz="4"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r>
      <w:tr w:rsidR="00D22E64" w:rsidRPr="00D22E64" w:rsidTr="00A76E5D">
        <w:trPr>
          <w:trHeight w:val="340"/>
        </w:trPr>
        <w:tc>
          <w:tcPr>
            <w:tcW w:w="209" w:type="pct"/>
            <w:tcBorders>
              <w:top w:val="nil"/>
              <w:left w:val="single" w:sz="8" w:space="0" w:color="auto"/>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w:t>
            </w:r>
          </w:p>
        </w:tc>
        <w:tc>
          <w:tcPr>
            <w:tcW w:w="209" w:type="pct"/>
            <w:tcBorders>
              <w:top w:val="nil"/>
              <w:left w:val="nil"/>
              <w:bottom w:val="single" w:sz="8" w:space="0" w:color="auto"/>
              <w:right w:val="single" w:sz="4" w:space="0" w:color="auto"/>
            </w:tcBorders>
            <w:shd w:val="clear" w:color="auto" w:fill="auto"/>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1.02</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0.68</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1.06</w:t>
            </w:r>
          </w:p>
        </w:tc>
        <w:tc>
          <w:tcPr>
            <w:tcW w:w="32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11</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14</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22.5</w:t>
            </w:r>
          </w:p>
        </w:tc>
        <w:tc>
          <w:tcPr>
            <w:tcW w:w="20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25.4</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4.97</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6.45</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2.06</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3.21</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1.37</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2.04</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4.26</w:t>
            </w:r>
          </w:p>
        </w:tc>
        <w:tc>
          <w:tcPr>
            <w:tcW w:w="205"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6.38</w:t>
            </w:r>
          </w:p>
        </w:tc>
        <w:tc>
          <w:tcPr>
            <w:tcW w:w="329" w:type="pct"/>
            <w:tcBorders>
              <w:top w:val="nil"/>
              <w:left w:val="nil"/>
              <w:bottom w:val="single" w:sz="8" w:space="0" w:color="auto"/>
              <w:right w:val="single" w:sz="4" w:space="0" w:color="auto"/>
            </w:tcBorders>
            <w:shd w:val="clear" w:color="auto" w:fill="auto"/>
            <w:noWrap/>
            <w:vAlign w:val="bottom"/>
            <w:hideMark/>
          </w:tcPr>
          <w:p w:rsidR="00D22E64" w:rsidRPr="00D22E64" w:rsidRDefault="00D22E64" w:rsidP="00A76E5D">
            <w:pPr>
              <w:spacing w:after="0" w:line="240" w:lineRule="auto"/>
              <w:jc w:val="center"/>
              <w:rPr>
                <w:rFonts w:ascii="Times New Roman" w:eastAsia="Times New Roman" w:hAnsi="Times New Roman" w:cs="Times New Roman"/>
                <w:color w:val="000000"/>
                <w:sz w:val="20"/>
                <w:lang w:val="es-CO" w:eastAsia="es-CO"/>
              </w:rPr>
            </w:pPr>
            <w:r w:rsidRPr="00D22E64">
              <w:rPr>
                <w:rFonts w:ascii="Times New Roman" w:eastAsia="Times New Roman" w:hAnsi="Times New Roman" w:cs="Times New Roman"/>
                <w:color w:val="000000"/>
                <w:sz w:val="20"/>
                <w:lang w:val="es-CO" w:eastAsia="es-CO"/>
              </w:rPr>
              <w:t>83</w:t>
            </w:r>
          </w:p>
        </w:tc>
      </w:tr>
    </w:tbl>
    <w:p w:rsidR="00D22E64" w:rsidRDefault="00D22E64" w:rsidP="0009299B">
      <w:pPr>
        <w:spacing w:after="0" w:line="240" w:lineRule="auto"/>
        <w:jc w:val="both"/>
        <w:rPr>
          <w:rFonts w:ascii="Times New Roman" w:eastAsia="Times New Roman" w:hAnsi="Times New Roman" w:cs="Times New Roman"/>
          <w:b/>
          <w:bCs/>
          <w:color w:val="000000"/>
          <w:sz w:val="24"/>
          <w:szCs w:val="24"/>
          <w:shd w:val="clear" w:color="auto" w:fill="FFFFFF"/>
          <w:lang w:val="es-CO" w:eastAsia="es-CO"/>
        </w:rPr>
        <w:sectPr w:rsidR="00D22E64" w:rsidSect="00D22E64">
          <w:pgSz w:w="16840" w:h="11907" w:orient="landscape" w:code="9"/>
          <w:pgMar w:top="1701" w:right="1701" w:bottom="2268" w:left="1701" w:header="709" w:footer="709" w:gutter="0"/>
          <w:cols w:space="708"/>
          <w:docGrid w:linePitch="360"/>
        </w:sectPr>
      </w:pPr>
    </w:p>
    <w:p w:rsidR="00FF6064" w:rsidRDefault="00FF6064" w:rsidP="00F24194">
      <w:pPr>
        <w:ind w:left="1134" w:hanging="1134"/>
        <w:rPr>
          <w:rFonts w:ascii="Times New Roman" w:hAnsi="Times New Roman" w:cs="Times New Roman"/>
          <w:b/>
          <w:noProof/>
          <w:lang w:val="es-CO" w:eastAsia="es-CO"/>
        </w:rPr>
      </w:pPr>
      <w:r w:rsidRPr="00FF6064">
        <w:rPr>
          <w:rFonts w:ascii="Times New Roman" w:eastAsia="Times New Roman" w:hAnsi="Times New Roman" w:cs="Times New Roman"/>
          <w:b/>
          <w:color w:val="000000"/>
          <w:sz w:val="24"/>
          <w:szCs w:val="24"/>
          <w:lang w:eastAsia="es-EC"/>
        </w:rPr>
        <w:lastRenderedPageBreak/>
        <w:t>Anexo Nº</w:t>
      </w:r>
      <w:r>
        <w:rPr>
          <w:rFonts w:ascii="Times New Roman" w:eastAsia="Times New Roman" w:hAnsi="Times New Roman" w:cs="Times New Roman"/>
          <w:b/>
          <w:color w:val="000000"/>
          <w:sz w:val="24"/>
          <w:szCs w:val="24"/>
          <w:lang w:eastAsia="es-EC"/>
        </w:rPr>
        <w:t xml:space="preserve"> </w:t>
      </w:r>
      <w:r w:rsidRPr="00FF6064">
        <w:rPr>
          <w:rFonts w:ascii="Times New Roman" w:eastAsia="Times New Roman" w:hAnsi="Times New Roman" w:cs="Times New Roman"/>
          <w:b/>
          <w:color w:val="000000"/>
          <w:sz w:val="24"/>
          <w:szCs w:val="24"/>
          <w:lang w:eastAsia="es-EC"/>
        </w:rPr>
        <w:t>3</w:t>
      </w:r>
      <w:r w:rsidR="00684E6E">
        <w:rPr>
          <w:rFonts w:ascii="Times New Roman" w:eastAsia="Times New Roman" w:hAnsi="Times New Roman" w:cs="Times New Roman"/>
          <w:b/>
          <w:color w:val="000000"/>
          <w:sz w:val="24"/>
          <w:szCs w:val="24"/>
          <w:lang w:eastAsia="es-EC"/>
        </w:rPr>
        <w:t>.</w:t>
      </w:r>
      <w:r w:rsidRPr="00FF6064">
        <w:rPr>
          <w:rFonts w:ascii="Times New Roman" w:eastAsia="Times New Roman" w:hAnsi="Times New Roman" w:cs="Times New Roman"/>
          <w:b/>
          <w:color w:val="000000"/>
          <w:sz w:val="24"/>
          <w:szCs w:val="24"/>
          <w:lang w:eastAsia="es-EC"/>
        </w:rPr>
        <w:t xml:space="preserve"> </w:t>
      </w:r>
      <w:r w:rsidRPr="00D41FE7">
        <w:rPr>
          <w:rFonts w:ascii="Times New Roman" w:eastAsia="Times New Roman" w:hAnsi="Times New Roman" w:cs="Times New Roman"/>
          <w:color w:val="000000"/>
          <w:sz w:val="24"/>
          <w:szCs w:val="24"/>
          <w:lang w:eastAsia="es-EC"/>
        </w:rPr>
        <w:t>Fotografías de la instalación, seguimiento y evaluación del ensayo (</w:t>
      </w:r>
      <w:r>
        <w:rPr>
          <w:rFonts w:ascii="Times New Roman" w:eastAsia="Times New Roman" w:hAnsi="Times New Roman" w:cs="Times New Roman"/>
          <w:sz w:val="24"/>
          <w:szCs w:val="24"/>
          <w:lang w:eastAsia="es-EC"/>
        </w:rPr>
        <w:t>Patate. 2017</w:t>
      </w:r>
      <w:r w:rsidRPr="00D41F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w:t>
      </w:r>
      <w:r w:rsidRPr="00FF6064">
        <w:rPr>
          <w:rFonts w:ascii="Times New Roman" w:hAnsi="Times New Roman" w:cs="Times New Roman"/>
          <w:b/>
          <w:noProof/>
          <w:lang w:val="es-CO" w:eastAsia="es-CO"/>
        </w:rPr>
        <w:t xml:space="preserve"> </w:t>
      </w:r>
    </w:p>
    <w:p w:rsidR="00FF6064" w:rsidRDefault="00FF6064" w:rsidP="00FF6064">
      <w:r>
        <w:rPr>
          <w:rFonts w:ascii="Times New Roman" w:hAnsi="Times New Roman" w:cs="Times New Roman"/>
          <w:b/>
          <w:noProof/>
          <w:lang w:val="es-CO" w:eastAsia="es-CO"/>
        </w:rPr>
        <mc:AlternateContent>
          <mc:Choice Requires="wps">
            <w:drawing>
              <wp:anchor distT="0" distB="0" distL="114300" distR="114300" simplePos="0" relativeHeight="251671552" behindDoc="0" locked="0" layoutInCell="1" allowOverlap="1" wp14:anchorId="6705DED8" wp14:editId="6742E31A">
                <wp:simplePos x="0" y="0"/>
                <wp:positionH relativeFrom="column">
                  <wp:posOffset>2689063</wp:posOffset>
                </wp:positionH>
                <wp:positionV relativeFrom="paragraph">
                  <wp:posOffset>48895</wp:posOffset>
                </wp:positionV>
                <wp:extent cx="2335530" cy="343535"/>
                <wp:effectExtent l="0" t="0" r="26670" b="18415"/>
                <wp:wrapNone/>
                <wp:docPr id="5" name="Cuadro de texto 5"/>
                <wp:cNvGraphicFramePr/>
                <a:graphic xmlns:a="http://schemas.openxmlformats.org/drawingml/2006/main">
                  <a:graphicData uri="http://schemas.microsoft.com/office/word/2010/wordprocessingShape">
                    <wps:wsp>
                      <wps:cNvSpPr txBox="1"/>
                      <wps:spPr>
                        <a:xfrm>
                          <a:off x="0" y="0"/>
                          <a:ext cx="2335530" cy="343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lang w:val="es-CO"/>
                              </w:rPr>
                            </w:pPr>
                            <w:r>
                              <w:rPr>
                                <w:rFonts w:ascii="Times New Roman" w:hAnsi="Times New Roman" w:cs="Times New Roman"/>
                                <w:sz w:val="24"/>
                                <w:lang w:val="es-CO"/>
                              </w:rPr>
                              <w:t>Selección de portainjertos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705DED8" id="_x0000_t202" coordsize="21600,21600" o:spt="202" path="m,l,21600r21600,l21600,xe">
                <v:stroke joinstyle="miter"/>
                <v:path gradientshapeok="t" o:connecttype="rect"/>
              </v:shapetype>
              <v:shape id="Cuadro de texto 5" o:spid="_x0000_s1026" type="#_x0000_t202" style="position:absolute;margin-left:211.75pt;margin-top:3.85pt;width:183.9pt;height:27.0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" fillcolor="white [3201]" strokecolor="white [3212]" strokeweight=".5pt">
                <v:textbox>
                  <w:txbxContent>
                    <w:p w:rsidR="0067214B" w:rsidRPr="00FF6064" w:rsidRDefault="0067214B" w:rsidP="00FF6064">
                      <w:pPr>
                        <w:jc w:val="center"/>
                        <w:rPr>
                          <w:rFonts w:ascii="Times New Roman" w:hAnsi="Times New Roman" w:cs="Times New Roman"/>
                          <w:sz w:val="24"/>
                          <w:lang w:val="es-CO"/>
                        </w:rPr>
                      </w:pPr>
                      <w:r>
                        <w:rPr>
                          <w:rFonts w:ascii="Times New Roman" w:hAnsi="Times New Roman" w:cs="Times New Roman"/>
                          <w:sz w:val="24"/>
                          <w:lang w:val="es-CO"/>
                        </w:rPr>
                        <w:t>Selección de portainjertos</w:t>
                      </w: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669504" behindDoc="0" locked="0" layoutInCell="1" allowOverlap="1" wp14:anchorId="3A1A4CD7" wp14:editId="1E02A781">
                <wp:simplePos x="0" y="0"/>
                <wp:positionH relativeFrom="column">
                  <wp:posOffset>7620</wp:posOffset>
                </wp:positionH>
                <wp:positionV relativeFrom="paragraph">
                  <wp:posOffset>45720</wp:posOffset>
                </wp:positionV>
                <wp:extent cx="2335530" cy="343535"/>
                <wp:effectExtent l="0" t="0" r="26670" b="18415"/>
                <wp:wrapNone/>
                <wp:docPr id="4" name="Cuadro de texto 4"/>
                <wp:cNvGraphicFramePr/>
                <a:graphic xmlns:a="http://schemas.openxmlformats.org/drawingml/2006/main">
                  <a:graphicData uri="http://schemas.microsoft.com/office/word/2010/wordprocessingShape">
                    <wps:wsp>
                      <wps:cNvSpPr txBox="1"/>
                      <wps:spPr>
                        <a:xfrm>
                          <a:off x="0" y="0"/>
                          <a:ext cx="2335530" cy="343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lang w:val="es-CO"/>
                              </w:rPr>
                            </w:pPr>
                            <w:r w:rsidRPr="00FF6064">
                              <w:rPr>
                                <w:rFonts w:ascii="Times New Roman" w:hAnsi="Times New Roman" w:cs="Times New Roman"/>
                                <w:sz w:val="24"/>
                                <w:lang w:val="es-CO"/>
                              </w:rPr>
                              <w:t>Trazado de parcela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1A4CD7" id="Cuadro de texto 4" o:spid="_x0000_s1027" type="#_x0000_t202" style="position:absolute;margin-left:.6pt;margin-top:3.6pt;width:183.9pt;height:27.0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" fillcolor="white [3201]" strokecolor="white [3212]" strokeweight=".5pt">
                <v:textbox>
                  <w:txbxContent>
                    <w:p w:rsidR="0067214B" w:rsidRPr="00FF6064" w:rsidRDefault="0067214B" w:rsidP="00FF6064">
                      <w:pPr>
                        <w:jc w:val="center"/>
                        <w:rPr>
                          <w:rFonts w:ascii="Times New Roman" w:hAnsi="Times New Roman" w:cs="Times New Roman"/>
                          <w:sz w:val="24"/>
                          <w:lang w:val="es-CO"/>
                        </w:rPr>
                      </w:pPr>
                      <w:r w:rsidRPr="00FF6064">
                        <w:rPr>
                          <w:rFonts w:ascii="Times New Roman" w:hAnsi="Times New Roman" w:cs="Times New Roman"/>
                          <w:sz w:val="24"/>
                          <w:lang w:val="es-CO"/>
                        </w:rPr>
                        <w:t>Trazado de parcela</w:t>
                      </w:r>
                    </w:p>
                  </w:txbxContent>
                </v:textbox>
              </v:shape>
            </w:pict>
          </mc:Fallback>
        </mc:AlternateContent>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667456" behindDoc="0" locked="0" layoutInCell="1" allowOverlap="1" wp14:anchorId="0419CB9C" wp14:editId="6CA4DA43">
            <wp:simplePos x="0" y="0"/>
            <wp:positionH relativeFrom="column">
              <wp:posOffset>2732205</wp:posOffset>
            </wp:positionH>
            <wp:positionV relativeFrom="paragraph">
              <wp:posOffset>387985</wp:posOffset>
            </wp:positionV>
            <wp:extent cx="2297430" cy="2738755"/>
            <wp:effectExtent l="0" t="0" r="7620" b="4445"/>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97430" cy="2738755"/>
                    </a:xfrm>
                    <a:prstGeom prst="rect">
                      <a:avLst/>
                    </a:prstGeom>
                    <a:noFill/>
                  </pic:spPr>
                </pic:pic>
              </a:graphicData>
            </a:graphic>
            <wp14:sizeRelV relativeFrom="margin">
              <wp14:pctHeight>0</wp14:pctHeight>
            </wp14:sizeRelV>
          </wp:anchor>
        </w:drawing>
      </w:r>
      <w:r w:rsidRPr="000C4FFE">
        <w:rPr>
          <w:rFonts w:ascii="Times New Roman" w:hAnsi="Times New Roman" w:cs="Times New Roman"/>
          <w:b/>
          <w:noProof/>
          <w:lang w:val="es-CO" w:eastAsia="es-CO"/>
        </w:rPr>
        <w:drawing>
          <wp:anchor distT="0" distB="0" distL="114300" distR="114300" simplePos="0" relativeHeight="251668480" behindDoc="0" locked="0" layoutInCell="1" allowOverlap="1" wp14:anchorId="6B89332C" wp14:editId="097D2243">
            <wp:simplePos x="0" y="0"/>
            <wp:positionH relativeFrom="column">
              <wp:posOffset>5715</wp:posOffset>
            </wp:positionH>
            <wp:positionV relativeFrom="paragraph">
              <wp:posOffset>387985</wp:posOffset>
            </wp:positionV>
            <wp:extent cx="2335530" cy="2738755"/>
            <wp:effectExtent l="0" t="0" r="7620" b="4445"/>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35530" cy="2738755"/>
                    </a:xfrm>
                    <a:prstGeom prst="rect">
                      <a:avLst/>
                    </a:prstGeom>
                    <a:noFill/>
                  </pic:spPr>
                </pic:pic>
              </a:graphicData>
            </a:graphic>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FF6064" w:rsidP="00FF6064">
      <w:pPr>
        <w:rPr>
          <w:rFonts w:ascii="Times New Roman" w:eastAsia="Times New Roman" w:hAnsi="Times New Roman" w:cs="Times New Roman"/>
          <w:color w:val="000000"/>
          <w:sz w:val="24"/>
          <w:szCs w:val="24"/>
          <w:lang w:eastAsia="es-EC"/>
        </w:rPr>
      </w:pPr>
    </w:p>
    <w:p w:rsidR="00BC73E8" w:rsidRDefault="00BC73E8"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mc:AlternateContent>
          <mc:Choice Requires="wps">
            <w:drawing>
              <wp:anchor distT="0" distB="0" distL="114300" distR="114300" simplePos="0" relativeHeight="251675648" behindDoc="0" locked="0" layoutInCell="1" allowOverlap="1" wp14:anchorId="588994FD" wp14:editId="31259ED4">
                <wp:simplePos x="0" y="0"/>
                <wp:positionH relativeFrom="column">
                  <wp:posOffset>2733675</wp:posOffset>
                </wp:positionH>
                <wp:positionV relativeFrom="paragraph">
                  <wp:posOffset>158292</wp:posOffset>
                </wp:positionV>
                <wp:extent cx="2295525" cy="343535"/>
                <wp:effectExtent l="0" t="0" r="28575" b="18415"/>
                <wp:wrapNone/>
                <wp:docPr id="13" name="Cuadro de texto 13"/>
                <wp:cNvGraphicFramePr/>
                <a:graphic xmlns:a="http://schemas.openxmlformats.org/drawingml/2006/main">
                  <a:graphicData uri="http://schemas.microsoft.com/office/word/2010/wordprocessingShape">
                    <wps:wsp>
                      <wps:cNvSpPr txBox="1"/>
                      <wps:spPr>
                        <a:xfrm>
                          <a:off x="0" y="0"/>
                          <a:ext cx="2295525" cy="343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szCs w:val="24"/>
                                <w:lang w:val="es-CO"/>
                              </w:rPr>
                            </w:pPr>
                            <w:r>
                              <w:rPr>
                                <w:rFonts w:ascii="Times New Roman" w:hAnsi="Times New Roman" w:cs="Times New Roman"/>
                                <w:sz w:val="24"/>
                                <w:szCs w:val="24"/>
                              </w:rPr>
                              <w:t>Diámetro del porta</w:t>
                            </w:r>
                            <w:r w:rsidRPr="00FF6064">
                              <w:rPr>
                                <w:rFonts w:ascii="Times New Roman" w:hAnsi="Times New Roman" w:cs="Times New Roman"/>
                                <w:sz w:val="24"/>
                                <w:szCs w:val="24"/>
                              </w:rPr>
                              <w:t>injerto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994FD" id="Cuadro de texto 13" o:spid="_x0000_s1028" type="#_x0000_t202" style="position:absolute;margin-left:215.25pt;margin-top:12.45pt;width:180.75pt;height:27.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" fillcolor="white [3201]" strokecolor="white [3212]" strokeweight=".5pt">
                <v:textbox>
                  <w:txbxContent>
                    <w:p w:rsidR="0067214B" w:rsidRPr="00FF6064" w:rsidRDefault="0067214B" w:rsidP="00FF6064">
                      <w:pPr>
                        <w:jc w:val="center"/>
                        <w:rPr>
                          <w:rFonts w:ascii="Times New Roman" w:hAnsi="Times New Roman" w:cs="Times New Roman"/>
                          <w:sz w:val="24"/>
                          <w:szCs w:val="24"/>
                          <w:lang w:val="es-CO"/>
                        </w:rPr>
                      </w:pPr>
                      <w:r>
                        <w:rPr>
                          <w:rFonts w:ascii="Times New Roman" w:hAnsi="Times New Roman" w:cs="Times New Roman"/>
                          <w:sz w:val="24"/>
                          <w:szCs w:val="24"/>
                        </w:rPr>
                        <w:t>Diámetro del porta</w:t>
                      </w:r>
                      <w:r w:rsidRPr="00FF6064">
                        <w:rPr>
                          <w:rFonts w:ascii="Times New Roman" w:hAnsi="Times New Roman" w:cs="Times New Roman"/>
                          <w:sz w:val="24"/>
                          <w:szCs w:val="24"/>
                        </w:rPr>
                        <w:t>injerto</w:t>
                      </w: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673600" behindDoc="0" locked="0" layoutInCell="1" allowOverlap="1" wp14:anchorId="314ADFB9" wp14:editId="20758A0F">
                <wp:simplePos x="0" y="0"/>
                <wp:positionH relativeFrom="column">
                  <wp:posOffset>0</wp:posOffset>
                </wp:positionH>
                <wp:positionV relativeFrom="paragraph">
                  <wp:posOffset>155117</wp:posOffset>
                </wp:positionV>
                <wp:extent cx="2335530" cy="343535"/>
                <wp:effectExtent l="0" t="0" r="26670" b="18415"/>
                <wp:wrapNone/>
                <wp:docPr id="12" name="Cuadro de texto 12"/>
                <wp:cNvGraphicFramePr/>
                <a:graphic xmlns:a="http://schemas.openxmlformats.org/drawingml/2006/main">
                  <a:graphicData uri="http://schemas.microsoft.com/office/word/2010/wordprocessingShape">
                    <wps:wsp>
                      <wps:cNvSpPr txBox="1"/>
                      <wps:spPr>
                        <a:xfrm>
                          <a:off x="0" y="0"/>
                          <a:ext cx="2335530" cy="343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rPr>
                              <w:t>Volumen de raíz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4ADFB9" id="Cuadro de texto 12" o:spid="_x0000_s1029" type="#_x0000_t202" style="position:absolute;margin-left:0;margin-top:12.2pt;width:183.9pt;height:27.0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" fillcolor="white [3201]" strokecolor="white [3212]" strokeweight=".5pt">
                <v:textbo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rPr>
                        <w:t>Volumen de raíz</w:t>
                      </w:r>
                    </w:p>
                  </w:txbxContent>
                </v:textbox>
              </v:shape>
            </w:pict>
          </mc:Fallback>
        </mc:AlternateContent>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677696" behindDoc="0" locked="0" layoutInCell="1" allowOverlap="1" wp14:anchorId="49DACA4B" wp14:editId="698F8E83">
            <wp:simplePos x="0" y="0"/>
            <wp:positionH relativeFrom="column">
              <wp:posOffset>2737285</wp:posOffset>
            </wp:positionH>
            <wp:positionV relativeFrom="paragraph">
              <wp:posOffset>375285</wp:posOffset>
            </wp:positionV>
            <wp:extent cx="2292350" cy="2882265"/>
            <wp:effectExtent l="0" t="0" r="0" b="0"/>
            <wp:wrapSquare wrapText="bothSides"/>
            <wp:docPr id="20" name="Imagen 20" descr="F:\fotos tesis\20171206_165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fotos tesis\20171206_16543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92350" cy="28822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676672" behindDoc="0" locked="0" layoutInCell="1" allowOverlap="1" wp14:anchorId="2528A0EC" wp14:editId="22B23735">
            <wp:simplePos x="0" y="0"/>
            <wp:positionH relativeFrom="column">
              <wp:posOffset>5080</wp:posOffset>
            </wp:positionH>
            <wp:positionV relativeFrom="paragraph">
              <wp:posOffset>41275</wp:posOffset>
            </wp:positionV>
            <wp:extent cx="2345690" cy="2882265"/>
            <wp:effectExtent l="0" t="0" r="0" b="0"/>
            <wp:wrapSquare wrapText="bothSides"/>
            <wp:docPr id="19" name="Imagen 19" descr="F:\fotos tesis\20171023_104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fotos tesis\20171023_10452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45690" cy="28822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6064" w:rsidRDefault="00BC73E8"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w:lastRenderedPageBreak/>
        <mc:AlternateContent>
          <mc:Choice Requires="wps">
            <w:drawing>
              <wp:anchor distT="0" distB="0" distL="114300" distR="114300" simplePos="0" relativeHeight="251681792" behindDoc="0" locked="0" layoutInCell="1" allowOverlap="1" wp14:anchorId="78947E1C" wp14:editId="73B6F5F9">
                <wp:simplePos x="0" y="0"/>
                <wp:positionH relativeFrom="column">
                  <wp:posOffset>2724414</wp:posOffset>
                </wp:positionH>
                <wp:positionV relativeFrom="paragraph">
                  <wp:posOffset>6281</wp:posOffset>
                </wp:positionV>
                <wp:extent cx="2294928" cy="452755"/>
                <wp:effectExtent l="0" t="0" r="10160" b="23495"/>
                <wp:wrapNone/>
                <wp:docPr id="16" name="Cuadro de texto 16"/>
                <wp:cNvGraphicFramePr/>
                <a:graphic xmlns:a="http://schemas.openxmlformats.org/drawingml/2006/main">
                  <a:graphicData uri="http://schemas.microsoft.com/office/word/2010/wordprocessingShape">
                    <wps:wsp>
                      <wps:cNvSpPr txBox="1"/>
                      <wps:spPr>
                        <a:xfrm>
                          <a:off x="0" y="0"/>
                          <a:ext cx="2294928"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8"/>
                                <w:lang w:val="es-CO"/>
                              </w:rPr>
                            </w:pPr>
                            <w:r>
                              <w:rPr>
                                <w:rFonts w:ascii="Times New Roman" w:hAnsi="Times New Roman" w:cs="Times New Roman"/>
                                <w:sz w:val="24"/>
                                <w:szCs w:val="24"/>
                              </w:rPr>
                              <w:t>Injerto L</w:t>
                            </w:r>
                            <w:r w:rsidRPr="00FF6064">
                              <w:rPr>
                                <w:rFonts w:ascii="Times New Roman" w:hAnsi="Times New Roman" w:cs="Times New Roman"/>
                                <w:sz w:val="24"/>
                                <w:szCs w:val="24"/>
                              </w:rPr>
                              <w:t>ateral Subcortical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47E1C" id="Cuadro de texto 16" o:spid="_x0000_s1030" type="#_x0000_t202" style="position:absolute;margin-left:214.5pt;margin-top:.5pt;width:180.7pt;height:35.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" fillcolor="white [3201]" strokecolor="white [3212]" strokeweight=".5pt">
                <v:textbox>
                  <w:txbxContent>
                    <w:p w:rsidR="0067214B" w:rsidRPr="00FF6064" w:rsidRDefault="0067214B" w:rsidP="00FF6064">
                      <w:pPr>
                        <w:jc w:val="center"/>
                        <w:rPr>
                          <w:rFonts w:ascii="Times New Roman" w:hAnsi="Times New Roman" w:cs="Times New Roman"/>
                          <w:sz w:val="28"/>
                          <w:lang w:val="es-CO"/>
                        </w:rPr>
                      </w:pPr>
                      <w:r>
                        <w:rPr>
                          <w:rFonts w:ascii="Times New Roman" w:hAnsi="Times New Roman" w:cs="Times New Roman"/>
                          <w:sz w:val="24"/>
                          <w:szCs w:val="24"/>
                        </w:rPr>
                        <w:t>Injerto L</w:t>
                      </w:r>
                      <w:r w:rsidRPr="00FF6064">
                        <w:rPr>
                          <w:rFonts w:ascii="Times New Roman" w:hAnsi="Times New Roman" w:cs="Times New Roman"/>
                          <w:sz w:val="24"/>
                          <w:szCs w:val="24"/>
                        </w:rPr>
                        <w:t>ateral Subcortical</w:t>
                      </w:r>
                    </w:p>
                  </w:txbxContent>
                </v:textbox>
              </v:shape>
            </w:pict>
          </mc:Fallback>
        </mc:AlternateContent>
      </w:r>
      <w:r w:rsidR="00BB222E">
        <w:rPr>
          <w:rFonts w:ascii="Times New Roman" w:hAnsi="Times New Roman" w:cs="Times New Roman"/>
          <w:b/>
          <w:noProof/>
          <w:lang w:val="es-CO" w:eastAsia="es-CO"/>
        </w:rPr>
        <mc:AlternateContent>
          <mc:Choice Requires="wps">
            <w:drawing>
              <wp:anchor distT="0" distB="0" distL="114300" distR="114300" simplePos="0" relativeHeight="251679744" behindDoc="0" locked="0" layoutInCell="1" allowOverlap="1" wp14:anchorId="23A647FA" wp14:editId="3D240089">
                <wp:simplePos x="0" y="0"/>
                <wp:positionH relativeFrom="column">
                  <wp:posOffset>1270</wp:posOffset>
                </wp:positionH>
                <wp:positionV relativeFrom="paragraph">
                  <wp:posOffset>886</wp:posOffset>
                </wp:positionV>
                <wp:extent cx="2519045" cy="343535"/>
                <wp:effectExtent l="0" t="0" r="14605" b="18415"/>
                <wp:wrapNone/>
                <wp:docPr id="14" name="Cuadro de texto 14"/>
                <wp:cNvGraphicFramePr/>
                <a:graphic xmlns:a="http://schemas.openxmlformats.org/drawingml/2006/main">
                  <a:graphicData uri="http://schemas.microsoft.com/office/word/2010/wordprocessingShape">
                    <wps:wsp>
                      <wps:cNvSpPr txBox="1"/>
                      <wps:spPr>
                        <a:xfrm>
                          <a:off x="0" y="0"/>
                          <a:ext cx="2519045" cy="343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8"/>
                                <w:lang w:val="es-CO"/>
                              </w:rPr>
                            </w:pPr>
                            <w:r>
                              <w:rPr>
                                <w:rFonts w:ascii="Times New Roman" w:hAnsi="Times New Roman" w:cs="Times New Roman"/>
                                <w:sz w:val="24"/>
                                <w:szCs w:val="24"/>
                              </w:rPr>
                              <w:t>Diámetro de la vareta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A647FA" id="Cuadro de texto 14" o:spid="_x0000_s1031" type="#_x0000_t202" style="position:absolute;margin-left:.1pt;margin-top:.05pt;width:198.35pt;height:27.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" fillcolor="white [3201]" strokecolor="white [3212]" strokeweight=".5pt">
                <v:textbox>
                  <w:txbxContent>
                    <w:p w:rsidR="0067214B" w:rsidRPr="00FF6064" w:rsidRDefault="0067214B" w:rsidP="00FF6064">
                      <w:pPr>
                        <w:jc w:val="center"/>
                        <w:rPr>
                          <w:rFonts w:ascii="Times New Roman" w:hAnsi="Times New Roman" w:cs="Times New Roman"/>
                          <w:sz w:val="28"/>
                          <w:lang w:val="es-CO"/>
                        </w:rPr>
                      </w:pPr>
                      <w:r>
                        <w:rPr>
                          <w:rFonts w:ascii="Times New Roman" w:hAnsi="Times New Roman" w:cs="Times New Roman"/>
                          <w:sz w:val="24"/>
                          <w:szCs w:val="24"/>
                        </w:rPr>
                        <w:t>Diámetro de la vareta</w:t>
                      </w:r>
                    </w:p>
                  </w:txbxContent>
                </v:textbox>
              </v:shape>
            </w:pict>
          </mc:Fallback>
        </mc:AlternateContent>
      </w:r>
    </w:p>
    <w:p w:rsidR="00FF6064" w:rsidRDefault="0067214B"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sz w:val="24"/>
          <w:szCs w:val="24"/>
          <w:lang w:val="es-CO" w:eastAsia="es-CO"/>
        </w:rPr>
        <w:drawing>
          <wp:anchor distT="0" distB="0" distL="114300" distR="114300" simplePos="0" relativeHeight="251683840" behindDoc="0" locked="0" layoutInCell="1" allowOverlap="1" wp14:anchorId="2CDAE074" wp14:editId="63E186D9">
            <wp:simplePos x="0" y="0"/>
            <wp:positionH relativeFrom="column">
              <wp:posOffset>2724150</wp:posOffset>
            </wp:positionH>
            <wp:positionV relativeFrom="paragraph">
              <wp:posOffset>284480</wp:posOffset>
            </wp:positionV>
            <wp:extent cx="2303145" cy="3274695"/>
            <wp:effectExtent l="0" t="0" r="1905" b="1905"/>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03145" cy="3274695"/>
                    </a:xfrm>
                    <a:prstGeom prst="rect">
                      <a:avLst/>
                    </a:prstGeom>
                    <a:noFill/>
                  </pic:spPr>
                </pic:pic>
              </a:graphicData>
            </a:graphic>
            <wp14:sizeRelH relativeFrom="margin">
              <wp14:pctWidth>0</wp14:pctWidth>
            </wp14:sizeRelH>
            <wp14:sizeRelV relativeFrom="margin">
              <wp14:pctHeight>0</wp14:pctHeight>
            </wp14:sizeRelV>
          </wp:anchor>
        </w:drawing>
      </w:r>
      <w:r w:rsidRPr="000C4FFE">
        <w:rPr>
          <w:rFonts w:ascii="Times New Roman" w:hAnsi="Times New Roman" w:cs="Times New Roman"/>
          <w:b/>
          <w:noProof/>
          <w:sz w:val="24"/>
          <w:szCs w:val="24"/>
          <w:lang w:val="es-CO" w:eastAsia="es-CO"/>
        </w:rPr>
        <w:drawing>
          <wp:anchor distT="0" distB="0" distL="114300" distR="114300" simplePos="0" relativeHeight="251682816" behindDoc="0" locked="0" layoutInCell="1" allowOverlap="1" wp14:anchorId="4BA2ACBA" wp14:editId="3AC93137">
            <wp:simplePos x="0" y="0"/>
            <wp:positionH relativeFrom="column">
              <wp:posOffset>-1270</wp:posOffset>
            </wp:positionH>
            <wp:positionV relativeFrom="paragraph">
              <wp:posOffset>320675</wp:posOffset>
            </wp:positionV>
            <wp:extent cx="2369820" cy="3237230"/>
            <wp:effectExtent l="0" t="0" r="0" b="1270"/>
            <wp:wrapSquare wrapText="bothSides"/>
            <wp:docPr id="21" name="Imagen 21" descr="F:\fotos tesis\20171206_165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fotos tesis\20171206_165317.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69820" cy="32372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FF6064" w:rsidP="00FF6064">
      <w:pPr>
        <w:rPr>
          <w:rFonts w:ascii="Times New Roman" w:eastAsia="Times New Roman" w:hAnsi="Times New Roman" w:cs="Times New Roman"/>
          <w:color w:val="000000"/>
          <w:sz w:val="24"/>
          <w:szCs w:val="24"/>
          <w:lang w:eastAsia="es-EC"/>
        </w:rPr>
      </w:pPr>
    </w:p>
    <w:p w:rsidR="00FF6064" w:rsidRDefault="00BB222E"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mc:AlternateContent>
          <mc:Choice Requires="wps">
            <w:drawing>
              <wp:anchor distT="0" distB="0" distL="114300" distR="114300" simplePos="0" relativeHeight="251687936" behindDoc="0" locked="0" layoutInCell="1" allowOverlap="1" wp14:anchorId="0100501F" wp14:editId="040E6B97">
                <wp:simplePos x="0" y="0"/>
                <wp:positionH relativeFrom="column">
                  <wp:posOffset>2674620</wp:posOffset>
                </wp:positionH>
                <wp:positionV relativeFrom="paragraph">
                  <wp:posOffset>20320</wp:posOffset>
                </wp:positionV>
                <wp:extent cx="2335530" cy="452755"/>
                <wp:effectExtent l="0" t="0" r="26670" b="23495"/>
                <wp:wrapNone/>
                <wp:docPr id="22" name="Cuadro de texto 22"/>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szCs w:val="24"/>
                              </w:rPr>
                              <w:t>Injerto de púa terminal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00501F" id="Cuadro de texto 22" o:spid="_x0000_s1032" type="#_x0000_t202" style="position:absolute;margin-left:210.6pt;margin-top:1.6pt;width:183.9pt;height:35.6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" fillcolor="white [3201]" strokecolor="white [3212]" strokeweight=".5pt">
                <v:textbo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szCs w:val="24"/>
                        </w:rPr>
                        <w:t>Injerto de púa terminal</w:t>
                      </w: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685888" behindDoc="0" locked="0" layoutInCell="1" allowOverlap="1" wp14:anchorId="68FEB3D7" wp14:editId="0E462D8E">
                <wp:simplePos x="0" y="0"/>
                <wp:positionH relativeFrom="column">
                  <wp:posOffset>0</wp:posOffset>
                </wp:positionH>
                <wp:positionV relativeFrom="paragraph">
                  <wp:posOffset>23984</wp:posOffset>
                </wp:positionV>
                <wp:extent cx="2335530" cy="452755"/>
                <wp:effectExtent l="0" t="0" r="26670" b="23495"/>
                <wp:wrapNone/>
                <wp:docPr id="18" name="Cuadro de texto 18"/>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szCs w:val="24"/>
                              </w:rPr>
                              <w:t>Injerto de púa lateral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8FEB3D7" id="Cuadro de texto 18" o:spid="_x0000_s1033" type="#_x0000_t202" style="position:absolute;margin-left:0;margin-top:1.9pt;width:183.9pt;height:35.6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" fillcolor="white [3201]" strokecolor="white [3212]" strokeweight=".5pt">
                <v:textbox>
                  <w:txbxContent>
                    <w:p w:rsidR="0067214B" w:rsidRPr="00FF6064" w:rsidRDefault="0067214B" w:rsidP="00FF6064">
                      <w:pPr>
                        <w:jc w:val="center"/>
                        <w:rPr>
                          <w:rFonts w:ascii="Times New Roman" w:hAnsi="Times New Roman" w:cs="Times New Roman"/>
                          <w:sz w:val="28"/>
                          <w:lang w:val="es-CO"/>
                        </w:rPr>
                      </w:pPr>
                      <w:r w:rsidRPr="00FF6064">
                        <w:rPr>
                          <w:rFonts w:ascii="Times New Roman" w:hAnsi="Times New Roman" w:cs="Times New Roman"/>
                          <w:sz w:val="24"/>
                          <w:szCs w:val="24"/>
                        </w:rPr>
                        <w:t>Injerto de púa lateral</w:t>
                      </w:r>
                    </w:p>
                  </w:txbxContent>
                </v:textbox>
              </v:shape>
            </w:pict>
          </mc:Fallback>
        </mc:AlternateContent>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sz w:val="24"/>
          <w:szCs w:val="24"/>
          <w:lang w:val="es-CO" w:eastAsia="es-CO"/>
        </w:rPr>
        <w:drawing>
          <wp:anchor distT="0" distB="0" distL="114300" distR="114300" simplePos="0" relativeHeight="251689984" behindDoc="0" locked="0" layoutInCell="1" allowOverlap="1" wp14:anchorId="6EC4D70B" wp14:editId="107AC5C6">
            <wp:simplePos x="0" y="0"/>
            <wp:positionH relativeFrom="column">
              <wp:posOffset>-6350</wp:posOffset>
            </wp:positionH>
            <wp:positionV relativeFrom="paragraph">
              <wp:posOffset>287655</wp:posOffset>
            </wp:positionV>
            <wp:extent cx="2379345" cy="3190240"/>
            <wp:effectExtent l="0" t="0" r="1905"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79345" cy="3190240"/>
                    </a:xfrm>
                    <a:prstGeom prst="rect">
                      <a:avLst/>
                    </a:prstGeom>
                    <a:noFill/>
                  </pic:spPr>
                </pic:pic>
              </a:graphicData>
            </a:graphic>
            <wp14:sizeRelH relativeFrom="margin">
              <wp14:pctWidth>0</wp14:pctWidth>
            </wp14:sizeRelH>
            <wp14:sizeRelV relativeFrom="margin">
              <wp14:pctHeight>0</wp14:pctHeight>
            </wp14:sizeRelV>
          </wp:anchor>
        </w:drawing>
      </w:r>
      <w:r w:rsidRPr="000C4FFE">
        <w:rPr>
          <w:rFonts w:ascii="Times New Roman" w:hAnsi="Times New Roman" w:cs="Times New Roman"/>
          <w:b/>
          <w:noProof/>
          <w:sz w:val="24"/>
          <w:szCs w:val="24"/>
          <w:lang w:val="es-CO" w:eastAsia="es-CO"/>
        </w:rPr>
        <w:drawing>
          <wp:anchor distT="0" distB="0" distL="114300" distR="114300" simplePos="0" relativeHeight="251688960" behindDoc="0" locked="0" layoutInCell="1" allowOverlap="1" wp14:anchorId="0B737ACF" wp14:editId="683B16BC">
            <wp:simplePos x="0" y="0"/>
            <wp:positionH relativeFrom="column">
              <wp:posOffset>2680335</wp:posOffset>
            </wp:positionH>
            <wp:positionV relativeFrom="paragraph">
              <wp:posOffset>288290</wp:posOffset>
            </wp:positionV>
            <wp:extent cx="2346960" cy="3190240"/>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46960" cy="3190240"/>
                    </a:xfrm>
                    <a:prstGeom prst="rect">
                      <a:avLst/>
                    </a:prstGeom>
                    <a:noFill/>
                  </pic:spPr>
                </pic:pic>
              </a:graphicData>
            </a:graphic>
            <wp14:sizeRelH relativeFrom="margin">
              <wp14:pctWidth>0</wp14:pctWidth>
            </wp14:sizeRelH>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FF6064"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w:lastRenderedPageBreak/>
        <mc:AlternateContent>
          <mc:Choice Requires="wps">
            <w:drawing>
              <wp:anchor distT="0" distB="0" distL="114300" distR="114300" simplePos="0" relativeHeight="251694080" behindDoc="0" locked="0" layoutInCell="1" allowOverlap="1" wp14:anchorId="243A3E14" wp14:editId="696C37FD">
                <wp:simplePos x="0" y="0"/>
                <wp:positionH relativeFrom="column">
                  <wp:posOffset>2723837</wp:posOffset>
                </wp:positionH>
                <wp:positionV relativeFrom="paragraph">
                  <wp:posOffset>17762</wp:posOffset>
                </wp:positionV>
                <wp:extent cx="2335530" cy="452755"/>
                <wp:effectExtent l="0" t="0" r="26670" b="23495"/>
                <wp:wrapNone/>
                <wp:docPr id="27" name="Cuadro de texto 27"/>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32"/>
                                <w:lang w:val="es-CO"/>
                              </w:rPr>
                            </w:pPr>
                            <w:r w:rsidRPr="00FF6064">
                              <w:rPr>
                                <w:rFonts w:ascii="Times New Roman" w:hAnsi="Times New Roman" w:cs="Times New Roman"/>
                                <w:sz w:val="24"/>
                              </w:rPr>
                              <w:t>Porcentaje de prendimiento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3A3E14" id="Cuadro de texto 27" o:spid="_x0000_s1034" type="#_x0000_t202" style="position:absolute;margin-left:214.5pt;margin-top:1.4pt;width:183.9pt;height:35.6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" fillcolor="white [3201]" strokecolor="white [3212]" strokeweight=".5pt">
                <v:textbox>
                  <w:txbxContent>
                    <w:p w:rsidR="0067214B" w:rsidRPr="00FF6064" w:rsidRDefault="0067214B" w:rsidP="00FF6064">
                      <w:pPr>
                        <w:jc w:val="center"/>
                        <w:rPr>
                          <w:rFonts w:ascii="Times New Roman" w:hAnsi="Times New Roman" w:cs="Times New Roman"/>
                          <w:sz w:val="32"/>
                          <w:lang w:val="es-CO"/>
                        </w:rPr>
                      </w:pPr>
                      <w:r w:rsidRPr="00FF6064">
                        <w:rPr>
                          <w:rFonts w:ascii="Times New Roman" w:hAnsi="Times New Roman" w:cs="Times New Roman"/>
                          <w:sz w:val="24"/>
                        </w:rPr>
                        <w:t>Porcentaje de prendimiento</w:t>
                      </w: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692032" behindDoc="0" locked="0" layoutInCell="1" allowOverlap="1" wp14:anchorId="77ACE3FC" wp14:editId="3EB33D26">
                <wp:simplePos x="0" y="0"/>
                <wp:positionH relativeFrom="column">
                  <wp:posOffset>0</wp:posOffset>
                </wp:positionH>
                <wp:positionV relativeFrom="paragraph">
                  <wp:posOffset>0</wp:posOffset>
                </wp:positionV>
                <wp:extent cx="2335530" cy="452755"/>
                <wp:effectExtent l="0" t="0" r="26670" b="23495"/>
                <wp:wrapNone/>
                <wp:docPr id="23" name="Cuadro de texto 23"/>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Despunte</w:t>
                            </w:r>
                          </w:p>
                          <w:p w:rsidR="0067214B" w:rsidRPr="00FF6064" w:rsidRDefault="0067214B" w:rsidP="00FF6064">
                            <w:pPr>
                              <w:jc w:val="center"/>
                              <w:rPr>
                                <w:rFonts w:ascii="Times New Roman" w:hAnsi="Times New Roman" w:cs="Times New Roman"/>
                                <w:sz w:val="28"/>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ACE3FC" id="Cuadro de texto 23" o:spid="_x0000_s1035" type="#_x0000_t202" style="position:absolute;margin-left:0;margin-top:0;width:183.9pt;height:35.6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" fillcolor="white [3201]" strokecolor="white [3212]" strokeweight=".5pt">
                <v:textbo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Despunte</w:t>
                      </w:r>
                    </w:p>
                    <w:p w:rsidR="0067214B" w:rsidRPr="00FF6064" w:rsidRDefault="0067214B" w:rsidP="00FF6064">
                      <w:pPr>
                        <w:jc w:val="center"/>
                        <w:rPr>
                          <w:rFonts w:ascii="Times New Roman" w:hAnsi="Times New Roman" w:cs="Times New Roman"/>
                          <w:sz w:val="28"/>
                          <w:lang w:val="es-CO"/>
                        </w:rPr>
                      </w:pPr>
                    </w:p>
                  </w:txbxContent>
                </v:textbox>
              </v:shape>
            </w:pict>
          </mc:Fallback>
        </mc:AlternateContent>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696128" behindDoc="0" locked="0" layoutInCell="1" allowOverlap="1" wp14:anchorId="0A7A8F86" wp14:editId="1AE0CF8A">
            <wp:simplePos x="0" y="0"/>
            <wp:positionH relativeFrom="column">
              <wp:posOffset>2718435</wp:posOffset>
            </wp:positionH>
            <wp:positionV relativeFrom="paragraph">
              <wp:posOffset>332105</wp:posOffset>
            </wp:positionV>
            <wp:extent cx="2313940" cy="3339465"/>
            <wp:effectExtent l="0" t="0" r="0" b="0"/>
            <wp:wrapSquare wrapText="bothSides"/>
            <wp:docPr id="33" name="Imagen 33" descr="F:\fotos tesis\25440984_1534027050016416_204165395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s tesis\25440984_1534027050016416_2041653951_o.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13940" cy="33394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4FFE">
        <w:rPr>
          <w:rFonts w:ascii="Times New Roman" w:hAnsi="Times New Roman" w:cs="Times New Roman"/>
          <w:b/>
          <w:noProof/>
          <w:lang w:val="es-CO" w:eastAsia="es-CO"/>
        </w:rPr>
        <w:drawing>
          <wp:anchor distT="0" distB="0" distL="114300" distR="114300" simplePos="0" relativeHeight="251695104" behindDoc="0" locked="0" layoutInCell="1" allowOverlap="1" wp14:anchorId="3D869C07" wp14:editId="701C898A">
            <wp:simplePos x="0" y="0"/>
            <wp:positionH relativeFrom="column">
              <wp:posOffset>0</wp:posOffset>
            </wp:positionH>
            <wp:positionV relativeFrom="paragraph">
              <wp:posOffset>332105</wp:posOffset>
            </wp:positionV>
            <wp:extent cx="2341880" cy="3339465"/>
            <wp:effectExtent l="0" t="0" r="127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41880" cy="3339465"/>
                    </a:xfrm>
                    <a:prstGeom prst="rect">
                      <a:avLst/>
                    </a:prstGeom>
                    <a:noFill/>
                  </pic:spPr>
                </pic:pic>
              </a:graphicData>
            </a:graphic>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BB222E"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mc:AlternateContent>
          <mc:Choice Requires="wps">
            <w:drawing>
              <wp:anchor distT="0" distB="0" distL="114300" distR="114300" simplePos="0" relativeHeight="251700224" behindDoc="0" locked="0" layoutInCell="1" allowOverlap="1" wp14:anchorId="0997FFC5" wp14:editId="273BE184">
                <wp:simplePos x="0" y="0"/>
                <wp:positionH relativeFrom="column">
                  <wp:posOffset>2696845</wp:posOffset>
                </wp:positionH>
                <wp:positionV relativeFrom="paragraph">
                  <wp:posOffset>101747</wp:posOffset>
                </wp:positionV>
                <wp:extent cx="2335530" cy="452755"/>
                <wp:effectExtent l="0" t="0" r="26670" b="23495"/>
                <wp:wrapNone/>
                <wp:docPr id="29" name="Cuadro de texto 29"/>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Control de malezas</w:t>
                            </w:r>
                          </w:p>
                          <w:p w:rsidR="0067214B" w:rsidRPr="00FF6064" w:rsidRDefault="0067214B" w:rsidP="00FF6064">
                            <w:pPr>
                              <w:jc w:val="center"/>
                              <w:rPr>
                                <w:rFonts w:ascii="Times New Roman" w:hAnsi="Times New Roman" w:cs="Times New Roman"/>
                                <w:sz w:val="28"/>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97FFC5" id="Cuadro de texto 29" o:spid="_x0000_s1036" type="#_x0000_t202" style="position:absolute;margin-left:212.35pt;margin-top:8pt;width:183.9pt;height:35.6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" fillcolor="white [3201]" strokecolor="white [3212]" strokeweight=".5pt">
                <v:textbo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Control de malezas</w:t>
                      </w:r>
                    </w:p>
                    <w:p w:rsidR="0067214B" w:rsidRPr="00FF6064" w:rsidRDefault="0067214B" w:rsidP="00FF6064">
                      <w:pPr>
                        <w:jc w:val="center"/>
                        <w:rPr>
                          <w:rFonts w:ascii="Times New Roman" w:hAnsi="Times New Roman" w:cs="Times New Roman"/>
                          <w:sz w:val="28"/>
                          <w:lang w:val="es-CO"/>
                        </w:rPr>
                      </w:pP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698176" behindDoc="0" locked="0" layoutInCell="1" allowOverlap="1" wp14:anchorId="3F473A3A" wp14:editId="2A91A288">
                <wp:simplePos x="0" y="0"/>
                <wp:positionH relativeFrom="column">
                  <wp:posOffset>0</wp:posOffset>
                </wp:positionH>
                <wp:positionV relativeFrom="paragraph">
                  <wp:posOffset>100476</wp:posOffset>
                </wp:positionV>
                <wp:extent cx="2335530" cy="452755"/>
                <wp:effectExtent l="0" t="0" r="26670" b="23495"/>
                <wp:wrapNone/>
                <wp:docPr id="28" name="Cuadro de texto 28"/>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Control de plagas y enfermedades</w:t>
                            </w:r>
                          </w:p>
                          <w:p w:rsidR="0067214B" w:rsidRPr="00FF6064" w:rsidRDefault="0067214B" w:rsidP="00FF6064">
                            <w:pPr>
                              <w:jc w:val="center"/>
                              <w:rPr>
                                <w:rFonts w:ascii="Times New Roman" w:hAnsi="Times New Roman" w:cs="Times New Roman"/>
                                <w:sz w:val="28"/>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473A3A" id="Cuadro de texto 28" o:spid="_x0000_s1037" type="#_x0000_t202" style="position:absolute;margin-left:0;margin-top:7.9pt;width:183.9pt;height:35.6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" fillcolor="white [3201]" strokecolor="white [3212]" strokeweight=".5pt">
                <v:textbox>
                  <w:txbxContent>
                    <w:p w:rsidR="0067214B" w:rsidRPr="00FF6064" w:rsidRDefault="0067214B" w:rsidP="00FF6064">
                      <w:pPr>
                        <w:jc w:val="center"/>
                        <w:rPr>
                          <w:rFonts w:ascii="Times New Roman" w:hAnsi="Times New Roman" w:cs="Times New Roman"/>
                          <w:sz w:val="24"/>
                        </w:rPr>
                      </w:pPr>
                      <w:r w:rsidRPr="00FF6064">
                        <w:rPr>
                          <w:rFonts w:ascii="Times New Roman" w:hAnsi="Times New Roman" w:cs="Times New Roman"/>
                          <w:sz w:val="24"/>
                        </w:rPr>
                        <w:t>Control de plagas y enfermedades</w:t>
                      </w:r>
                    </w:p>
                    <w:p w:rsidR="0067214B" w:rsidRPr="00FF6064" w:rsidRDefault="0067214B" w:rsidP="00FF6064">
                      <w:pPr>
                        <w:jc w:val="center"/>
                        <w:rPr>
                          <w:rFonts w:ascii="Times New Roman" w:hAnsi="Times New Roman" w:cs="Times New Roman"/>
                          <w:sz w:val="28"/>
                          <w:lang w:val="es-CO"/>
                        </w:rPr>
                      </w:pPr>
                    </w:p>
                  </w:txbxContent>
                </v:textbox>
              </v:shape>
            </w:pict>
          </mc:Fallback>
        </mc:AlternateContent>
      </w:r>
    </w:p>
    <w:p w:rsidR="00FF6064" w:rsidRDefault="00FF6064"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702272" behindDoc="0" locked="0" layoutInCell="1" allowOverlap="1" wp14:anchorId="789FD0DB" wp14:editId="261C69C8">
            <wp:simplePos x="0" y="0"/>
            <wp:positionH relativeFrom="column">
              <wp:posOffset>2748784</wp:posOffset>
            </wp:positionH>
            <wp:positionV relativeFrom="paragraph">
              <wp:posOffset>286863</wp:posOffset>
            </wp:positionV>
            <wp:extent cx="2313305" cy="3406140"/>
            <wp:effectExtent l="0" t="0" r="0" b="3810"/>
            <wp:wrapSquare wrapText="bothSides"/>
            <wp:docPr id="35" name="Imagen 35" descr="F:\fotos tesis\25484942_1534027316683056_21026416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fotos tesis\25484942_1534027316683056_210264168_o.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13305" cy="34061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4FFE">
        <w:rPr>
          <w:rFonts w:ascii="Times New Roman" w:hAnsi="Times New Roman" w:cs="Times New Roman"/>
          <w:b/>
          <w:noProof/>
          <w:lang w:val="es-CO" w:eastAsia="es-CO"/>
        </w:rPr>
        <w:drawing>
          <wp:anchor distT="0" distB="0" distL="114300" distR="114300" simplePos="0" relativeHeight="251701248" behindDoc="0" locked="0" layoutInCell="1" allowOverlap="1" wp14:anchorId="2B12D9D3" wp14:editId="0D3B4806">
            <wp:simplePos x="0" y="0"/>
            <wp:positionH relativeFrom="column">
              <wp:posOffset>0</wp:posOffset>
            </wp:positionH>
            <wp:positionV relativeFrom="paragraph">
              <wp:posOffset>280670</wp:posOffset>
            </wp:positionV>
            <wp:extent cx="2341880" cy="3418840"/>
            <wp:effectExtent l="0" t="0" r="1270" b="0"/>
            <wp:wrapSquare wrapText="bothSides"/>
            <wp:docPr id="34" name="Imagen 34" descr="F:\fotos tesis\25474282_1534027213349733_200103511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otos tesis\25474282_1534027213349733_2001035114_o.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41880" cy="34188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BC73E8"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w:lastRenderedPageBreak/>
        <mc:AlternateContent>
          <mc:Choice Requires="wps">
            <w:drawing>
              <wp:anchor distT="0" distB="0" distL="114300" distR="114300" simplePos="0" relativeHeight="251706368" behindDoc="0" locked="0" layoutInCell="1" allowOverlap="1" wp14:anchorId="13E1C26D" wp14:editId="56EC9761">
                <wp:simplePos x="0" y="0"/>
                <wp:positionH relativeFrom="column">
                  <wp:posOffset>2696210</wp:posOffset>
                </wp:positionH>
                <wp:positionV relativeFrom="paragraph">
                  <wp:posOffset>3175</wp:posOffset>
                </wp:positionV>
                <wp:extent cx="2335530" cy="452755"/>
                <wp:effectExtent l="0" t="0" r="26670" b="23495"/>
                <wp:wrapNone/>
                <wp:docPr id="31" name="Cuadro de texto 31"/>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FF6064" w:rsidRDefault="0067214B" w:rsidP="00FF6064">
                            <w:pPr>
                              <w:jc w:val="center"/>
                              <w:rPr>
                                <w:rFonts w:ascii="Times New Roman" w:hAnsi="Times New Roman" w:cs="Times New Roman"/>
                                <w:sz w:val="32"/>
                                <w:lang w:val="es-CO"/>
                              </w:rPr>
                            </w:pPr>
                            <w:r w:rsidRPr="00FF6064">
                              <w:rPr>
                                <w:rFonts w:ascii="Times New Roman" w:hAnsi="Times New Roman" w:cs="Times New Roman"/>
                                <w:sz w:val="24"/>
                              </w:rPr>
                              <w:t>Longitud del injerto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E1C26D" id="Cuadro de texto 31" o:spid="_x0000_s1038" type="#_x0000_t202" style="position:absolute;margin-left:212.3pt;margin-top:.25pt;width:183.9pt;height:35.6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" fillcolor="white [3201]" strokecolor="white [3212]" strokeweight=".5pt">
                <v:textbox>
                  <w:txbxContent>
                    <w:p w:rsidR="0067214B" w:rsidRPr="00FF6064" w:rsidRDefault="0067214B" w:rsidP="00FF6064">
                      <w:pPr>
                        <w:jc w:val="center"/>
                        <w:rPr>
                          <w:rFonts w:ascii="Times New Roman" w:hAnsi="Times New Roman" w:cs="Times New Roman"/>
                          <w:sz w:val="32"/>
                          <w:lang w:val="es-CO"/>
                        </w:rPr>
                      </w:pPr>
                      <w:r w:rsidRPr="00FF6064">
                        <w:rPr>
                          <w:rFonts w:ascii="Times New Roman" w:hAnsi="Times New Roman" w:cs="Times New Roman"/>
                          <w:sz w:val="24"/>
                        </w:rPr>
                        <w:t>Longitud del injerto</w:t>
                      </w:r>
                    </w:p>
                  </w:txbxContent>
                </v:textbox>
              </v:shape>
            </w:pict>
          </mc:Fallback>
        </mc:AlternateContent>
      </w:r>
      <w:r>
        <w:rPr>
          <w:rFonts w:ascii="Times New Roman" w:hAnsi="Times New Roman" w:cs="Times New Roman"/>
          <w:b/>
          <w:noProof/>
          <w:lang w:val="es-CO" w:eastAsia="es-CO"/>
        </w:rPr>
        <mc:AlternateContent>
          <mc:Choice Requires="wps">
            <w:drawing>
              <wp:anchor distT="0" distB="0" distL="114300" distR="114300" simplePos="0" relativeHeight="251710464" behindDoc="0" locked="0" layoutInCell="1" allowOverlap="1" wp14:anchorId="54E07905" wp14:editId="428F9FF7">
                <wp:simplePos x="0" y="0"/>
                <wp:positionH relativeFrom="column">
                  <wp:posOffset>2259</wp:posOffset>
                </wp:positionH>
                <wp:positionV relativeFrom="paragraph">
                  <wp:posOffset>-5080</wp:posOffset>
                </wp:positionV>
                <wp:extent cx="2335530" cy="452755"/>
                <wp:effectExtent l="0" t="0" r="26670" b="23495"/>
                <wp:wrapNone/>
                <wp:docPr id="36" name="Cuadro de texto 36"/>
                <wp:cNvGraphicFramePr/>
                <a:graphic xmlns:a="http://schemas.openxmlformats.org/drawingml/2006/main">
                  <a:graphicData uri="http://schemas.microsoft.com/office/word/2010/wordprocessingShape">
                    <wps:wsp>
                      <wps:cNvSpPr txBox="1"/>
                      <wps:spPr>
                        <a:xfrm>
                          <a:off x="0" y="0"/>
                          <a:ext cx="2335530"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B03AFD" w:rsidRDefault="0067214B" w:rsidP="00B03AFD">
                            <w:pPr>
                              <w:jc w:val="center"/>
                              <w:rPr>
                                <w:rFonts w:ascii="Times New Roman" w:hAnsi="Times New Roman" w:cs="Times New Roman"/>
                                <w:sz w:val="36"/>
                                <w:lang w:val="es-CO"/>
                              </w:rPr>
                            </w:pPr>
                            <w:r w:rsidRPr="00B03AFD">
                              <w:rPr>
                                <w:rFonts w:ascii="Times New Roman" w:hAnsi="Times New Roman" w:cs="Times New Roman"/>
                                <w:sz w:val="24"/>
                              </w:rPr>
                              <w:t>Diámetro polar de la hoja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E07905" id="Cuadro de texto 36" o:spid="_x0000_s1039" type="#_x0000_t202" style="position:absolute;margin-left:.2pt;margin-top:-.4pt;width:183.9pt;height:35.65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" fillcolor="white [3201]" strokecolor="white [3212]" strokeweight=".5pt">
                <v:textbox>
                  <w:txbxContent>
                    <w:p w:rsidR="0067214B" w:rsidRPr="00B03AFD" w:rsidRDefault="0067214B" w:rsidP="00B03AFD">
                      <w:pPr>
                        <w:jc w:val="center"/>
                        <w:rPr>
                          <w:rFonts w:ascii="Times New Roman" w:hAnsi="Times New Roman" w:cs="Times New Roman"/>
                          <w:sz w:val="36"/>
                          <w:lang w:val="es-CO"/>
                        </w:rPr>
                      </w:pPr>
                      <w:r w:rsidRPr="00B03AFD">
                        <w:rPr>
                          <w:rFonts w:ascii="Times New Roman" w:hAnsi="Times New Roman" w:cs="Times New Roman"/>
                          <w:sz w:val="24"/>
                        </w:rPr>
                        <w:t>Diámetro polar de la hoja</w:t>
                      </w:r>
                    </w:p>
                  </w:txbxContent>
                </v:textbox>
              </v:shape>
            </w:pict>
          </mc:Fallback>
        </mc:AlternateContent>
      </w:r>
    </w:p>
    <w:p w:rsidR="00FF6064" w:rsidRDefault="00BC73E8" w:rsidP="00FF6064">
      <w:pPr>
        <w:rPr>
          <w:rFonts w:ascii="Times New Roman" w:eastAsia="Times New Roman" w:hAnsi="Times New Roman" w:cs="Times New Roman"/>
          <w:color w:val="000000"/>
          <w:sz w:val="24"/>
          <w:szCs w:val="24"/>
          <w:lang w:eastAsia="es-EC"/>
        </w:rPr>
      </w:pPr>
      <w:r w:rsidRPr="000C4FFE">
        <w:rPr>
          <w:rFonts w:ascii="Times New Roman" w:hAnsi="Times New Roman" w:cs="Times New Roman"/>
          <w:b/>
          <w:noProof/>
          <w:lang w:val="es-CO" w:eastAsia="es-CO"/>
        </w:rPr>
        <w:drawing>
          <wp:anchor distT="0" distB="0" distL="114300" distR="114300" simplePos="0" relativeHeight="251713536" behindDoc="0" locked="0" layoutInCell="1" allowOverlap="1" wp14:anchorId="500BD995" wp14:editId="71A6F674">
            <wp:simplePos x="0" y="0"/>
            <wp:positionH relativeFrom="column">
              <wp:posOffset>-3175</wp:posOffset>
            </wp:positionH>
            <wp:positionV relativeFrom="paragraph">
              <wp:posOffset>359484</wp:posOffset>
            </wp:positionV>
            <wp:extent cx="2335530" cy="3474085"/>
            <wp:effectExtent l="0" t="0" r="762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35530" cy="3474085"/>
                    </a:xfrm>
                    <a:prstGeom prst="rect">
                      <a:avLst/>
                    </a:prstGeom>
                    <a:noFill/>
                  </pic:spPr>
                </pic:pic>
              </a:graphicData>
            </a:graphic>
            <wp14:sizeRelH relativeFrom="margin">
              <wp14:pctWidth>0</wp14:pctWidth>
            </wp14:sizeRelH>
            <wp14:sizeRelV relativeFrom="margin">
              <wp14:pctHeight>0</wp14:pctHeight>
            </wp14:sizeRelV>
          </wp:anchor>
        </w:drawing>
      </w:r>
      <w:r w:rsidR="00B03AFD" w:rsidRPr="000C4FFE">
        <w:rPr>
          <w:rFonts w:ascii="Times New Roman" w:hAnsi="Times New Roman" w:cs="Times New Roman"/>
          <w:b/>
          <w:noProof/>
          <w:lang w:val="es-CO" w:eastAsia="es-CO"/>
        </w:rPr>
        <w:drawing>
          <wp:anchor distT="0" distB="0" distL="114300" distR="114300" simplePos="0" relativeHeight="251708416" behindDoc="0" locked="0" layoutInCell="1" allowOverlap="1" wp14:anchorId="2D49AB5D" wp14:editId="7E3FE5EC">
            <wp:simplePos x="0" y="0"/>
            <wp:positionH relativeFrom="column">
              <wp:posOffset>2693035</wp:posOffset>
            </wp:positionH>
            <wp:positionV relativeFrom="paragraph">
              <wp:posOffset>357505</wp:posOffset>
            </wp:positionV>
            <wp:extent cx="2326005" cy="3428365"/>
            <wp:effectExtent l="0" t="0" r="0" b="635"/>
            <wp:wrapSquare wrapText="bothSides"/>
            <wp:docPr id="39" name="Imagen 39" descr="F:\fotos tesis\20171206_174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fotos tesis\20171206_17455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26005" cy="34283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6064" w:rsidRDefault="00FF6064" w:rsidP="00FF6064">
      <w:pPr>
        <w:rPr>
          <w:rFonts w:ascii="Times New Roman" w:eastAsia="Times New Roman" w:hAnsi="Times New Roman" w:cs="Times New Roman"/>
          <w:color w:val="000000"/>
          <w:sz w:val="24"/>
          <w:szCs w:val="24"/>
          <w:lang w:eastAsia="es-EC"/>
        </w:rPr>
      </w:pPr>
    </w:p>
    <w:p w:rsidR="00FF6064" w:rsidRDefault="00BC73E8" w:rsidP="00FF6064">
      <w:pPr>
        <w:rPr>
          <w:rFonts w:ascii="Times New Roman" w:eastAsia="Times New Roman" w:hAnsi="Times New Roman" w:cs="Times New Roman"/>
          <w:color w:val="000000"/>
          <w:sz w:val="24"/>
          <w:szCs w:val="24"/>
          <w:lang w:eastAsia="es-EC"/>
        </w:rPr>
      </w:pPr>
      <w:r>
        <w:rPr>
          <w:rFonts w:ascii="Times New Roman" w:hAnsi="Times New Roman" w:cs="Times New Roman"/>
          <w:b/>
          <w:noProof/>
          <w:lang w:val="es-CO" w:eastAsia="es-CO"/>
        </w:rPr>
        <mc:AlternateContent>
          <mc:Choice Requires="wps">
            <w:drawing>
              <wp:anchor distT="0" distB="0" distL="114300" distR="114300" simplePos="0" relativeHeight="251712512" behindDoc="0" locked="0" layoutInCell="1" allowOverlap="1" wp14:anchorId="75709C09" wp14:editId="7C1F0C70">
                <wp:simplePos x="0" y="0"/>
                <wp:positionH relativeFrom="column">
                  <wp:posOffset>5715</wp:posOffset>
                </wp:positionH>
                <wp:positionV relativeFrom="paragraph">
                  <wp:posOffset>127930</wp:posOffset>
                </wp:positionV>
                <wp:extent cx="4993669" cy="452755"/>
                <wp:effectExtent l="0" t="0" r="16510" b="23495"/>
                <wp:wrapNone/>
                <wp:docPr id="38" name="Cuadro de texto 38"/>
                <wp:cNvGraphicFramePr/>
                <a:graphic xmlns:a="http://schemas.openxmlformats.org/drawingml/2006/main">
                  <a:graphicData uri="http://schemas.microsoft.com/office/word/2010/wordprocessingShape">
                    <wps:wsp>
                      <wps:cNvSpPr txBox="1"/>
                      <wps:spPr>
                        <a:xfrm>
                          <a:off x="0" y="0"/>
                          <a:ext cx="4993669" cy="4527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7214B" w:rsidRPr="00BC73E8" w:rsidRDefault="0067214B" w:rsidP="00B03AFD">
                            <w:pPr>
                              <w:jc w:val="center"/>
                              <w:rPr>
                                <w:rFonts w:ascii="Times New Roman" w:hAnsi="Times New Roman" w:cs="Times New Roman"/>
                                <w:sz w:val="36"/>
                                <w:lang w:val="es-CO"/>
                              </w:rPr>
                            </w:pPr>
                            <w:r>
                              <w:rPr>
                                <w:rFonts w:ascii="Times New Roman" w:hAnsi="Times New Roman" w:cs="Times New Roman"/>
                                <w:sz w:val="24"/>
                                <w:lang w:val="es-CO"/>
                              </w:rPr>
                              <w:t>Visita del Tribunal de Proyecto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709C09" id="Cuadro de texto 38" o:spid="_x0000_s1040" type="#_x0000_t202" style="position:absolute;margin-left:.45pt;margin-top:10.05pt;width:393.2pt;height:35.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" fillcolor="white [3201]" strokecolor="white [3212]" strokeweight=".5pt">
                <v:textbox>
                  <w:txbxContent>
                    <w:p w:rsidR="0067214B" w:rsidRPr="00BC73E8" w:rsidRDefault="0067214B" w:rsidP="00B03AFD">
                      <w:pPr>
                        <w:jc w:val="center"/>
                        <w:rPr>
                          <w:rFonts w:ascii="Times New Roman" w:hAnsi="Times New Roman" w:cs="Times New Roman"/>
                          <w:sz w:val="36"/>
                          <w:lang w:val="es-CO"/>
                        </w:rPr>
                      </w:pPr>
                      <w:r>
                        <w:rPr>
                          <w:rFonts w:ascii="Times New Roman" w:hAnsi="Times New Roman" w:cs="Times New Roman"/>
                          <w:sz w:val="24"/>
                          <w:lang w:val="es-CO"/>
                        </w:rPr>
                        <w:t>Visita del Tribunal de Proyecto</w:t>
                      </w:r>
                    </w:p>
                  </w:txbxContent>
                </v:textbox>
              </v:shape>
            </w:pict>
          </mc:Fallback>
        </mc:AlternateContent>
      </w:r>
    </w:p>
    <w:p w:rsidR="00FF6064" w:rsidRDefault="00BC73E8" w:rsidP="00FF6064">
      <w:pPr>
        <w:rPr>
          <w:rFonts w:ascii="Times New Roman" w:eastAsia="Times New Roman" w:hAnsi="Times New Roman" w:cs="Times New Roman"/>
          <w:color w:val="000000"/>
          <w:sz w:val="24"/>
          <w:szCs w:val="24"/>
          <w:lang w:eastAsia="es-EC"/>
        </w:rPr>
      </w:pPr>
      <w:r>
        <w:rPr>
          <w:noProof/>
          <w:lang w:val="es-CO" w:eastAsia="es-CO"/>
        </w:rPr>
        <w:drawing>
          <wp:anchor distT="0" distB="0" distL="114300" distR="114300" simplePos="0" relativeHeight="251729920" behindDoc="0" locked="0" layoutInCell="1" allowOverlap="1" wp14:anchorId="24CE8E48" wp14:editId="23352CCF">
            <wp:simplePos x="0" y="0"/>
            <wp:positionH relativeFrom="column">
              <wp:posOffset>-4445</wp:posOffset>
            </wp:positionH>
            <wp:positionV relativeFrom="paragraph">
              <wp:posOffset>434340</wp:posOffset>
            </wp:positionV>
            <wp:extent cx="5040630" cy="3023235"/>
            <wp:effectExtent l="0" t="0" r="7620" b="5715"/>
            <wp:wrapSquare wrapText="bothSides"/>
            <wp:docPr id="9" name="Imagen 9" descr="C:\Users\Usuario\AppData\Local\Microsoft\Windows\INetCache\Content.Word\IMG-20180117-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Microsoft\Windows\INetCache\Content.Word\IMG-20180117-WA0000.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40630" cy="3023235"/>
                    </a:xfrm>
                    <a:prstGeom prst="rect">
                      <a:avLst/>
                    </a:prstGeom>
                    <a:noFill/>
                    <a:ln>
                      <a:noFill/>
                    </a:ln>
                  </pic:spPr>
                </pic:pic>
              </a:graphicData>
            </a:graphic>
          </wp:anchor>
        </w:drawing>
      </w:r>
    </w:p>
    <w:p w:rsidR="00BC73E8" w:rsidRDefault="00BC73E8" w:rsidP="00FF6064">
      <w:pPr>
        <w:rPr>
          <w:rFonts w:ascii="Times New Roman" w:eastAsia="Times New Roman" w:hAnsi="Times New Roman" w:cs="Times New Roman"/>
          <w:b/>
          <w:color w:val="000000"/>
          <w:sz w:val="24"/>
          <w:szCs w:val="24"/>
          <w:lang w:eastAsia="es-EC"/>
        </w:rPr>
      </w:pPr>
    </w:p>
    <w:p w:rsidR="00FF6064" w:rsidRDefault="00FF6064" w:rsidP="00FF6064">
      <w:r>
        <w:rPr>
          <w:rFonts w:ascii="Times New Roman" w:eastAsia="Times New Roman" w:hAnsi="Times New Roman" w:cs="Times New Roman"/>
          <w:b/>
          <w:color w:val="000000"/>
          <w:sz w:val="24"/>
          <w:szCs w:val="24"/>
          <w:lang w:eastAsia="es-EC"/>
        </w:rPr>
        <w:lastRenderedPageBreak/>
        <w:t>Anexo Nº</w:t>
      </w:r>
      <w:r w:rsidR="007A26E2">
        <w:rPr>
          <w:rFonts w:ascii="Times New Roman" w:eastAsia="Times New Roman" w:hAnsi="Times New Roman" w:cs="Times New Roman"/>
          <w:b/>
          <w:color w:val="000000"/>
          <w:sz w:val="24"/>
          <w:szCs w:val="24"/>
          <w:lang w:eastAsia="es-EC"/>
        </w:rPr>
        <w:t xml:space="preserve"> </w:t>
      </w:r>
      <w:r>
        <w:rPr>
          <w:rFonts w:ascii="Times New Roman" w:eastAsia="Times New Roman" w:hAnsi="Times New Roman" w:cs="Times New Roman"/>
          <w:b/>
          <w:color w:val="000000"/>
          <w:sz w:val="24"/>
          <w:szCs w:val="24"/>
          <w:lang w:eastAsia="es-EC"/>
        </w:rPr>
        <w:t>4</w:t>
      </w:r>
      <w:r w:rsidR="007A26E2">
        <w:rPr>
          <w:rFonts w:ascii="Times New Roman" w:eastAsia="Times New Roman" w:hAnsi="Times New Roman" w:cs="Times New Roman"/>
          <w:b/>
          <w:color w:val="000000"/>
          <w:sz w:val="24"/>
          <w:szCs w:val="24"/>
          <w:lang w:eastAsia="es-EC"/>
        </w:rPr>
        <w:t>.</w:t>
      </w:r>
      <w:r w:rsidRPr="00FF6064">
        <w:rPr>
          <w:rFonts w:ascii="Times New Roman" w:eastAsia="Times New Roman" w:hAnsi="Times New Roman" w:cs="Times New Roman"/>
          <w:b/>
          <w:color w:val="000000"/>
          <w:sz w:val="24"/>
          <w:szCs w:val="24"/>
          <w:lang w:eastAsia="es-EC"/>
        </w:rPr>
        <w:t xml:space="preserve"> </w:t>
      </w:r>
      <w:r w:rsidRPr="00585D40">
        <w:rPr>
          <w:rFonts w:ascii="Times New Roman" w:eastAsia="Times New Roman" w:hAnsi="Times New Roman" w:cs="Times New Roman"/>
          <w:color w:val="000000"/>
          <w:sz w:val="24"/>
          <w:szCs w:val="24"/>
          <w:lang w:eastAsia="es-EC"/>
        </w:rPr>
        <w:t>Glosario de términos técnicos</w:t>
      </w:r>
      <w:r>
        <w:rPr>
          <w:rFonts w:ascii="Times New Roman" w:eastAsia="Times New Roman" w:hAnsi="Times New Roman" w:cs="Times New Roman"/>
          <w:color w:val="000000"/>
          <w:sz w:val="24"/>
          <w:szCs w:val="24"/>
          <w:lang w:eastAsia="es-EC"/>
        </w:rPr>
        <w:t>.</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r>
        <w:rPr>
          <w:rFonts w:ascii="Times New Roman" w:eastAsia="Times New Roman" w:hAnsi="Times New Roman" w:cs="Times New Roman"/>
          <w:b/>
          <w:bCs/>
          <w:color w:val="000000"/>
          <w:sz w:val="24"/>
          <w:szCs w:val="24"/>
          <w:shd w:val="clear" w:color="auto" w:fill="FFFFFF"/>
          <w:lang w:val="es-CO" w:eastAsia="es-CO"/>
        </w:rPr>
        <w:t xml:space="preserve">Callo: </w:t>
      </w:r>
      <w:r w:rsidRPr="00F24194">
        <w:rPr>
          <w:rFonts w:ascii="Times New Roman" w:eastAsia="Times New Roman" w:hAnsi="Times New Roman" w:cs="Times New Roman"/>
          <w:color w:val="000000"/>
          <w:sz w:val="24"/>
          <w:szCs w:val="24"/>
          <w:shd w:val="clear" w:color="auto" w:fill="FFFFFF"/>
          <w:lang w:val="es-CO" w:eastAsia="es-CO"/>
        </w:rPr>
        <w:t>Grupo de células de tipo parénquima que se desarrollan sin características específicas o diferenciación, para contribuir a reparar cortes o heridas que se producen en cualquier parte de la planta.</w:t>
      </w:r>
    </w:p>
    <w:p w:rsidR="00F24194" w:rsidRPr="00F24194" w:rsidRDefault="00F24194" w:rsidP="00F24194">
      <w:pPr>
        <w:spacing w:after="0" w:line="240" w:lineRule="auto"/>
        <w:jc w:val="both"/>
        <w:rPr>
          <w:rFonts w:ascii="Times New Roman" w:eastAsia="Times New Roman" w:hAnsi="Times New Roman" w:cs="Times New Roman"/>
          <w:b/>
          <w:bCs/>
          <w:color w:val="000000"/>
          <w:sz w:val="24"/>
          <w:szCs w:val="24"/>
          <w:shd w:val="clear" w:color="auto" w:fill="FFFFFF"/>
          <w:lang w:val="es-CO" w:eastAsia="es-CO"/>
        </w:rPr>
      </w:pP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r>
        <w:rPr>
          <w:rFonts w:ascii="Times New Roman" w:eastAsia="Times New Roman" w:hAnsi="Times New Roman" w:cs="Times New Roman"/>
          <w:b/>
          <w:bCs/>
          <w:color w:val="000000"/>
          <w:sz w:val="24"/>
          <w:szCs w:val="24"/>
          <w:shd w:val="clear" w:color="auto" w:fill="FFFFFF"/>
          <w:lang w:val="es-CO" w:eastAsia="es-CO"/>
        </w:rPr>
        <w:t xml:space="preserve">Cambium: </w:t>
      </w:r>
      <w:r w:rsidRPr="00F24194">
        <w:rPr>
          <w:rFonts w:ascii="Times New Roman" w:eastAsia="Times New Roman" w:hAnsi="Times New Roman" w:cs="Times New Roman"/>
          <w:color w:val="000000"/>
          <w:sz w:val="24"/>
          <w:szCs w:val="24"/>
          <w:shd w:val="clear" w:color="auto" w:fill="FFFFFF"/>
          <w:lang w:val="es-CO" w:eastAsia="es-CO"/>
        </w:rPr>
        <w:t xml:space="preserve">Grupo de células que se transformarán en xilema, para transportar agua y minerales, y en floema para transportar azúcares y reguladores de crecimiento. En la injertación, para que se logre el prendimiento y posterior brotación, es necesario poner en contacto el cambium de la púa con el </w:t>
      </w:r>
      <w:proofErr w:type="gramStart"/>
      <w:r w:rsidRPr="00F24194">
        <w:rPr>
          <w:rFonts w:ascii="Times New Roman" w:eastAsia="Times New Roman" w:hAnsi="Times New Roman" w:cs="Times New Roman"/>
          <w:color w:val="000000"/>
          <w:sz w:val="24"/>
          <w:szCs w:val="24"/>
          <w:shd w:val="clear" w:color="auto" w:fill="FFFFFF"/>
          <w:lang w:val="es-CO" w:eastAsia="es-CO"/>
        </w:rPr>
        <w:t xml:space="preserve">cambium del </w:t>
      </w:r>
      <w:proofErr w:type="gramEnd"/>
      <w:r>
        <w:rPr>
          <w:rFonts w:ascii="Times New Roman" w:eastAsia="Times New Roman" w:hAnsi="Times New Roman" w:cs="Times New Roman"/>
          <w:color w:val="000000"/>
          <w:sz w:val="24"/>
          <w:szCs w:val="24"/>
          <w:shd w:val="clear" w:color="auto" w:fill="FFFFFF"/>
          <w:lang w:val="es-CO" w:eastAsia="es-CO"/>
        </w:rPr>
        <w:t xml:space="preserve"> p</w:t>
      </w:r>
      <w:r w:rsidRPr="00F24194">
        <w:rPr>
          <w:rFonts w:ascii="Times New Roman" w:eastAsia="Times New Roman" w:hAnsi="Times New Roman" w:cs="Times New Roman"/>
          <w:color w:val="000000"/>
          <w:sz w:val="24"/>
          <w:szCs w:val="24"/>
          <w:shd w:val="clear" w:color="auto" w:fill="FFFFFF"/>
          <w:lang w:val="es-CO" w:eastAsia="es-CO"/>
        </w:rPr>
        <w:t>orta injerto</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r>
        <w:rPr>
          <w:rFonts w:ascii="Times New Roman" w:eastAsia="Times New Roman" w:hAnsi="Times New Roman" w:cs="Times New Roman"/>
          <w:b/>
          <w:bCs/>
          <w:color w:val="000000"/>
          <w:sz w:val="24"/>
          <w:szCs w:val="24"/>
          <w:shd w:val="clear" w:color="auto" w:fill="FFFFFF"/>
          <w:lang w:val="es-CO" w:eastAsia="es-CO"/>
        </w:rPr>
        <w:t>Compatibilidad:</w:t>
      </w:r>
      <w:r w:rsidRPr="00F24194">
        <w:rPr>
          <w:rFonts w:ascii="Times New Roman" w:eastAsia="Times New Roman" w:hAnsi="Times New Roman" w:cs="Times New Roman"/>
          <w:color w:val="000000"/>
          <w:sz w:val="24"/>
          <w:szCs w:val="24"/>
          <w:shd w:val="clear" w:color="auto" w:fill="FFFFFF"/>
          <w:lang w:val="es-CO" w:eastAsia="es-CO"/>
        </w:rPr>
        <w:t xml:space="preserve"> En injertación se entiende como la capacidad de dos plantas distintas, de formar mediante su unión, un nuevo ejemplar.</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r>
        <w:rPr>
          <w:rFonts w:ascii="Times New Roman" w:eastAsia="Times New Roman" w:hAnsi="Times New Roman" w:cs="Times New Roman"/>
          <w:b/>
          <w:bCs/>
          <w:color w:val="000000"/>
          <w:sz w:val="24"/>
          <w:szCs w:val="24"/>
          <w:shd w:val="clear" w:color="auto" w:fill="FFFFFF"/>
          <w:lang w:val="es-CO" w:eastAsia="es-CO"/>
        </w:rPr>
        <w:t>Corteza:</w:t>
      </w:r>
      <w:r w:rsidRPr="00F24194">
        <w:rPr>
          <w:rFonts w:ascii="Times New Roman" w:eastAsia="Times New Roman" w:hAnsi="Times New Roman" w:cs="Times New Roman"/>
          <w:color w:val="000000"/>
          <w:sz w:val="24"/>
          <w:szCs w:val="24"/>
          <w:shd w:val="clear" w:color="auto" w:fill="FFFFFF"/>
          <w:lang w:val="es-CO" w:eastAsia="es-CO"/>
        </w:rPr>
        <w:t xml:space="preserve"> Grupo de células, localizadas en la parte externa junto al cambium.</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
    <w:p w:rsidR="00F24194" w:rsidRPr="00F24194" w:rsidRDefault="00F24194" w:rsidP="00F24194">
      <w:pPr>
        <w:spacing w:line="240" w:lineRule="auto"/>
        <w:jc w:val="both"/>
        <w:rPr>
          <w:rFonts w:ascii="Times New Roman" w:eastAsia="Calibri" w:hAnsi="Times New Roman" w:cs="Times New Roman"/>
          <w:sz w:val="24"/>
          <w:szCs w:val="24"/>
        </w:rPr>
      </w:pPr>
      <w:r w:rsidRPr="00F24194">
        <w:rPr>
          <w:rFonts w:ascii="Times New Roman" w:eastAsia="Calibri" w:hAnsi="Times New Roman" w:cs="Times New Roman"/>
          <w:b/>
          <w:sz w:val="24"/>
          <w:szCs w:val="24"/>
        </w:rPr>
        <w:t>Drupa.-</w:t>
      </w:r>
      <w:r w:rsidRPr="00F24194">
        <w:rPr>
          <w:rFonts w:ascii="Times New Roman" w:eastAsia="Calibri" w:hAnsi="Times New Roman" w:cs="Times New Roman"/>
          <w:sz w:val="24"/>
          <w:szCs w:val="24"/>
        </w:rPr>
        <w:t xml:space="preserve"> En botánica una drupa es un fruto monospermo de mesocarpio carnoso, coriáceo o fibroso que rodea un endocarpio leñoso (“carozo”, a veces llamado “hueso”) con una sola semilla en su interior (a veces dos, como en el caso del café). Estos frutos se desarrollan de un único carpelo y en su mayoría de flores con ovarios súperos.</w:t>
      </w:r>
    </w:p>
    <w:p w:rsidR="00F24194" w:rsidRPr="00F24194" w:rsidRDefault="00F24194" w:rsidP="00F24194">
      <w:pPr>
        <w:spacing w:line="240" w:lineRule="auto"/>
        <w:jc w:val="both"/>
        <w:rPr>
          <w:rFonts w:ascii="Times New Roman" w:eastAsia="Calibri" w:hAnsi="Times New Roman" w:cs="Times New Roman"/>
          <w:sz w:val="24"/>
          <w:szCs w:val="24"/>
        </w:rPr>
      </w:pPr>
      <w:r w:rsidRPr="00F24194">
        <w:rPr>
          <w:rFonts w:ascii="Times New Roman" w:eastAsia="Calibri" w:hAnsi="Times New Roman" w:cs="Times New Roman"/>
          <w:b/>
          <w:sz w:val="24"/>
          <w:szCs w:val="24"/>
        </w:rPr>
        <w:t>Fecundación:</w:t>
      </w:r>
      <w:r w:rsidRPr="00F24194">
        <w:rPr>
          <w:rFonts w:ascii="Times New Roman" w:eastAsia="Calibri" w:hAnsi="Times New Roman" w:cs="Times New Roman"/>
          <w:sz w:val="24"/>
          <w:szCs w:val="24"/>
        </w:rPr>
        <w:t xml:space="preserve"> Fusión de dos gametos; su resultado es la formación de una cigoto diploide.</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roofErr w:type="spellStart"/>
      <w:r>
        <w:rPr>
          <w:rFonts w:ascii="Times New Roman" w:eastAsia="Times New Roman" w:hAnsi="Times New Roman" w:cs="Times New Roman"/>
          <w:b/>
          <w:bCs/>
          <w:color w:val="000000"/>
          <w:sz w:val="24"/>
          <w:szCs w:val="24"/>
          <w:shd w:val="clear" w:color="auto" w:fill="FFFFFF"/>
          <w:lang w:val="es-CO" w:eastAsia="es-CO"/>
        </w:rPr>
        <w:t>Fitoalexinas</w:t>
      </w:r>
      <w:proofErr w:type="spellEnd"/>
      <w:r>
        <w:rPr>
          <w:rFonts w:ascii="Times New Roman" w:eastAsia="Times New Roman" w:hAnsi="Times New Roman" w:cs="Times New Roman"/>
          <w:b/>
          <w:bCs/>
          <w:color w:val="000000"/>
          <w:sz w:val="24"/>
          <w:szCs w:val="24"/>
          <w:shd w:val="clear" w:color="auto" w:fill="FFFFFF"/>
          <w:lang w:val="es-CO" w:eastAsia="es-CO"/>
        </w:rPr>
        <w:t>:</w:t>
      </w:r>
      <w:r w:rsidRPr="00F24194">
        <w:rPr>
          <w:rFonts w:ascii="Times New Roman" w:eastAsia="Times New Roman" w:hAnsi="Times New Roman" w:cs="Times New Roman"/>
          <w:color w:val="000000"/>
          <w:sz w:val="24"/>
          <w:szCs w:val="24"/>
          <w:shd w:val="clear" w:color="auto" w:fill="FFFFFF"/>
          <w:lang w:val="es-CO" w:eastAsia="es-CO"/>
        </w:rPr>
        <w:t xml:space="preserve"> Compuestos antimicrobianos que se acumulan en plantas y que actúan como un método de defensa natural. Son sintetizados después de una infección microbiana.</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roofErr w:type="spellStart"/>
      <w:r>
        <w:rPr>
          <w:rFonts w:ascii="Times New Roman" w:eastAsia="Times New Roman" w:hAnsi="Times New Roman" w:cs="Times New Roman"/>
          <w:b/>
          <w:bCs/>
          <w:color w:val="000000"/>
          <w:sz w:val="24"/>
          <w:szCs w:val="24"/>
          <w:shd w:val="clear" w:color="auto" w:fill="FFFFFF"/>
          <w:lang w:val="es-CO" w:eastAsia="es-CO"/>
        </w:rPr>
        <w:t>Fotosintatos</w:t>
      </w:r>
      <w:proofErr w:type="spellEnd"/>
      <w:r>
        <w:rPr>
          <w:rFonts w:ascii="Times New Roman" w:eastAsia="Times New Roman" w:hAnsi="Times New Roman" w:cs="Times New Roman"/>
          <w:b/>
          <w:bCs/>
          <w:color w:val="000000"/>
          <w:sz w:val="24"/>
          <w:szCs w:val="24"/>
          <w:shd w:val="clear" w:color="auto" w:fill="FFFFFF"/>
          <w:lang w:val="es-CO" w:eastAsia="es-CO"/>
        </w:rPr>
        <w:t xml:space="preserve">: </w:t>
      </w:r>
      <w:r w:rsidRPr="00F24194">
        <w:rPr>
          <w:rFonts w:ascii="Times New Roman" w:eastAsia="Times New Roman" w:hAnsi="Times New Roman" w:cs="Times New Roman"/>
          <w:color w:val="000000"/>
          <w:sz w:val="24"/>
          <w:szCs w:val="24"/>
          <w:shd w:val="clear" w:color="auto" w:fill="FFFFFF"/>
          <w:lang w:val="es-CO" w:eastAsia="es-CO"/>
        </w:rPr>
        <w:t>Corresponden a los productos de la fotosíntesis, principalmente azúcares utilizados como fuentes de energía en el metabolismo de las células vegetales.</w:t>
      </w: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val="es-CO" w:eastAsia="es-CO"/>
        </w:rPr>
      </w:pPr>
    </w:p>
    <w:p w:rsidR="00F24194" w:rsidRPr="00F24194" w:rsidRDefault="00F24194" w:rsidP="00F24194">
      <w:pPr>
        <w:spacing w:after="160" w:line="240" w:lineRule="auto"/>
        <w:jc w:val="both"/>
        <w:rPr>
          <w:rFonts w:ascii="Times New Roman" w:eastAsia="Calibri" w:hAnsi="Times New Roman" w:cs="Times New Roman"/>
          <w:sz w:val="24"/>
          <w:szCs w:val="24"/>
        </w:rPr>
      </w:pPr>
      <w:r w:rsidRPr="00F24194">
        <w:rPr>
          <w:rFonts w:ascii="Times New Roman" w:eastAsia="Calibri" w:hAnsi="Times New Roman" w:cs="Times New Roman"/>
          <w:b/>
          <w:sz w:val="24"/>
          <w:szCs w:val="24"/>
        </w:rPr>
        <w:t>I</w:t>
      </w:r>
      <w:r>
        <w:rPr>
          <w:rFonts w:ascii="Times New Roman" w:eastAsia="Calibri" w:hAnsi="Times New Roman" w:cs="Times New Roman"/>
          <w:b/>
          <w:bCs/>
          <w:sz w:val="24"/>
          <w:szCs w:val="24"/>
        </w:rPr>
        <w:t>njerto:</w:t>
      </w:r>
      <w:r w:rsidRPr="00F24194">
        <w:rPr>
          <w:rFonts w:ascii="Times New Roman" w:eastAsia="Calibri" w:hAnsi="Times New Roman" w:cs="Times New Roman"/>
          <w:sz w:val="24"/>
          <w:szCs w:val="24"/>
        </w:rPr>
        <w:t xml:space="preserve"> Es un método de </w:t>
      </w:r>
      <w:hyperlink r:id="rId36" w:tooltip="Propagación vegetativa" w:history="1">
        <w:r w:rsidRPr="00F24194">
          <w:rPr>
            <w:rFonts w:ascii="Times New Roman" w:eastAsia="Calibri" w:hAnsi="Times New Roman" w:cs="Times New Roman"/>
            <w:sz w:val="24"/>
            <w:szCs w:val="24"/>
          </w:rPr>
          <w:t>propagación vegetativa</w:t>
        </w:r>
      </w:hyperlink>
      <w:r w:rsidRPr="00F24194">
        <w:rPr>
          <w:rFonts w:ascii="Times New Roman" w:eastAsia="Calibri" w:hAnsi="Times New Roman" w:cs="Times New Roman"/>
          <w:sz w:val="24"/>
          <w:szCs w:val="24"/>
        </w:rPr>
        <w:t xml:space="preserve"> artificial de los </w:t>
      </w:r>
      <w:hyperlink r:id="rId37" w:tooltip="Vegetal" w:history="1">
        <w:r w:rsidRPr="00F24194">
          <w:rPr>
            <w:rFonts w:ascii="Times New Roman" w:eastAsia="Calibri" w:hAnsi="Times New Roman" w:cs="Times New Roman"/>
            <w:sz w:val="24"/>
            <w:szCs w:val="24"/>
          </w:rPr>
          <w:t>vegetales</w:t>
        </w:r>
      </w:hyperlink>
      <w:r w:rsidRPr="00F24194">
        <w:rPr>
          <w:rFonts w:ascii="Times New Roman" w:eastAsia="Calibri" w:hAnsi="Times New Roman" w:cs="Times New Roman"/>
          <w:sz w:val="24"/>
          <w:szCs w:val="24"/>
        </w:rPr>
        <w:t xml:space="preserve"> en el que una porción de </w:t>
      </w:r>
      <w:hyperlink r:id="rId38" w:tooltip="Tejido (biología)" w:history="1">
        <w:r w:rsidRPr="00F24194">
          <w:rPr>
            <w:rFonts w:ascii="Times New Roman" w:eastAsia="Calibri" w:hAnsi="Times New Roman" w:cs="Times New Roman"/>
            <w:sz w:val="24"/>
            <w:szCs w:val="24"/>
          </w:rPr>
          <w:t>tejido</w:t>
        </w:r>
      </w:hyperlink>
      <w:r w:rsidRPr="00F24194">
        <w:rPr>
          <w:rFonts w:ascii="Times New Roman" w:eastAsia="Calibri" w:hAnsi="Times New Roman" w:cs="Times New Roman"/>
          <w:sz w:val="24"/>
          <w:szCs w:val="24"/>
        </w:rPr>
        <w:t xml:space="preserve"> procedente de una planta —la </w:t>
      </w:r>
      <w:r w:rsidRPr="00F24194">
        <w:rPr>
          <w:rFonts w:ascii="Times New Roman" w:eastAsia="Calibri" w:hAnsi="Times New Roman" w:cs="Times New Roman"/>
          <w:i/>
          <w:iCs/>
          <w:sz w:val="24"/>
          <w:szCs w:val="24"/>
        </w:rPr>
        <w:t>variedad</w:t>
      </w:r>
      <w:r w:rsidRPr="00F24194">
        <w:rPr>
          <w:rFonts w:ascii="Times New Roman" w:eastAsia="Calibri" w:hAnsi="Times New Roman" w:cs="Times New Roman"/>
          <w:sz w:val="24"/>
          <w:szCs w:val="24"/>
        </w:rPr>
        <w:t xml:space="preserve"> o injerto propiamente dicho— se une sobre otra ya asentada —el </w:t>
      </w:r>
      <w:r w:rsidRPr="00F24194">
        <w:rPr>
          <w:rFonts w:ascii="Times New Roman" w:eastAsia="Calibri" w:hAnsi="Times New Roman" w:cs="Times New Roman"/>
          <w:iCs/>
          <w:sz w:val="24"/>
          <w:szCs w:val="24"/>
        </w:rPr>
        <w:t>patrón</w:t>
      </w:r>
      <w:r w:rsidRPr="00F24194">
        <w:rPr>
          <w:rFonts w:ascii="Times New Roman" w:eastAsia="Calibri" w:hAnsi="Times New Roman" w:cs="Times New Roman"/>
          <w:sz w:val="24"/>
          <w:szCs w:val="24"/>
        </w:rPr>
        <w:t xml:space="preserve">, </w:t>
      </w:r>
      <w:hyperlink r:id="rId39" w:tooltip="Portainjerto" w:history="1">
        <w:r w:rsidRPr="00F24194">
          <w:rPr>
            <w:rFonts w:ascii="Times New Roman" w:eastAsia="Calibri" w:hAnsi="Times New Roman" w:cs="Times New Roman"/>
            <w:iCs/>
            <w:sz w:val="24"/>
            <w:szCs w:val="24"/>
          </w:rPr>
          <w:t>portainjerto</w:t>
        </w:r>
      </w:hyperlink>
      <w:r w:rsidRPr="00F24194">
        <w:rPr>
          <w:rFonts w:ascii="Times New Roman" w:eastAsia="Calibri" w:hAnsi="Times New Roman" w:cs="Times New Roman"/>
          <w:sz w:val="24"/>
          <w:szCs w:val="24"/>
        </w:rPr>
        <w:t xml:space="preserve"> o </w:t>
      </w:r>
      <w:r w:rsidRPr="00F24194">
        <w:rPr>
          <w:rFonts w:ascii="Times New Roman" w:eastAsia="Calibri" w:hAnsi="Times New Roman" w:cs="Times New Roman"/>
          <w:iCs/>
          <w:sz w:val="24"/>
          <w:szCs w:val="24"/>
        </w:rPr>
        <w:t>pie</w:t>
      </w:r>
      <w:r w:rsidRPr="00F24194">
        <w:rPr>
          <w:rFonts w:ascii="Times New Roman" w:eastAsia="Calibri" w:hAnsi="Times New Roman" w:cs="Times New Roman"/>
          <w:i/>
          <w:iCs/>
          <w:sz w:val="24"/>
          <w:szCs w:val="24"/>
        </w:rPr>
        <w:t>—</w:t>
      </w:r>
      <w:r w:rsidRPr="00F24194">
        <w:rPr>
          <w:rFonts w:ascii="Times New Roman" w:eastAsia="Calibri" w:hAnsi="Times New Roman" w:cs="Times New Roman"/>
          <w:sz w:val="24"/>
          <w:szCs w:val="24"/>
        </w:rPr>
        <w:t xml:space="preserve">, de tal modo que el conjunto de ambos crezca como un solo </w:t>
      </w:r>
      <w:hyperlink r:id="rId40" w:tooltip="Ser vivo" w:history="1">
        <w:r w:rsidRPr="00F24194">
          <w:rPr>
            <w:rFonts w:ascii="Times New Roman" w:eastAsia="Calibri" w:hAnsi="Times New Roman" w:cs="Times New Roman"/>
            <w:sz w:val="24"/>
            <w:szCs w:val="24"/>
          </w:rPr>
          <w:t>organismo</w:t>
        </w:r>
      </w:hyperlink>
      <w:r w:rsidRPr="00F24194">
        <w:rPr>
          <w:rFonts w:ascii="Times New Roman" w:eastAsia="Calibri" w:hAnsi="Times New Roman" w:cs="Times New Roman"/>
          <w:sz w:val="24"/>
          <w:szCs w:val="24"/>
        </w:rPr>
        <w:t xml:space="preserve">. El injerto se emplea sobre todo para propagar vegetales </w:t>
      </w:r>
      <w:hyperlink r:id="rId41" w:tooltip="Leñoso" w:history="1">
        <w:r w:rsidRPr="00F24194">
          <w:rPr>
            <w:rFonts w:ascii="Times New Roman" w:eastAsia="Calibri" w:hAnsi="Times New Roman" w:cs="Times New Roman"/>
            <w:sz w:val="24"/>
            <w:szCs w:val="24"/>
          </w:rPr>
          <w:t>leñosos</w:t>
        </w:r>
      </w:hyperlink>
      <w:r w:rsidRPr="00F24194">
        <w:rPr>
          <w:rFonts w:ascii="Times New Roman" w:eastAsia="Calibri" w:hAnsi="Times New Roman" w:cs="Times New Roman"/>
          <w:sz w:val="24"/>
          <w:szCs w:val="24"/>
        </w:rPr>
        <w:t xml:space="preserve"> de uso comercial, sean </w:t>
      </w:r>
      <w:hyperlink r:id="rId42" w:tooltip="Fruta" w:history="1">
        <w:r w:rsidRPr="00F24194">
          <w:rPr>
            <w:rFonts w:ascii="Times New Roman" w:eastAsia="Calibri" w:hAnsi="Times New Roman" w:cs="Times New Roman"/>
            <w:sz w:val="24"/>
            <w:szCs w:val="24"/>
          </w:rPr>
          <w:t>frutales</w:t>
        </w:r>
      </w:hyperlink>
      <w:r w:rsidRPr="00F24194">
        <w:rPr>
          <w:rFonts w:ascii="Times New Roman" w:eastAsia="Calibri" w:hAnsi="Times New Roman" w:cs="Times New Roman"/>
          <w:sz w:val="24"/>
          <w:szCs w:val="24"/>
        </w:rPr>
        <w:t xml:space="preserve"> u ornamentales.</w:t>
      </w:r>
    </w:p>
    <w:p w:rsidR="00F24194" w:rsidRPr="00F24194" w:rsidRDefault="00F24194" w:rsidP="00F24194">
      <w:pPr>
        <w:spacing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Mesocarpio:</w:t>
      </w:r>
      <w:r w:rsidRPr="00F24194">
        <w:rPr>
          <w:rFonts w:ascii="Times New Roman" w:eastAsia="Calibri" w:hAnsi="Times New Roman" w:cs="Times New Roman"/>
          <w:sz w:val="24"/>
          <w:szCs w:val="24"/>
        </w:rPr>
        <w:t xml:space="preserve"> El mesocarpio de una fruta está constituido por la pulpa carnosa que rodea la semilla. La capa que corresponde a la pulpa, como en el aguacate, mango, melocotón.</w:t>
      </w:r>
    </w:p>
    <w:p w:rsidR="00F24194" w:rsidRPr="00F24194" w:rsidRDefault="00F24194" w:rsidP="00F24194">
      <w:pPr>
        <w:spacing w:after="160" w:line="24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b/>
          <w:bCs/>
          <w:iCs/>
          <w:sz w:val="24"/>
          <w:szCs w:val="24"/>
          <w:lang w:eastAsia="es-ES"/>
        </w:rPr>
        <w:t xml:space="preserve">Palta: </w:t>
      </w:r>
      <w:r w:rsidRPr="00F24194">
        <w:rPr>
          <w:rFonts w:ascii="Times New Roman" w:eastAsia="Times New Roman" w:hAnsi="Times New Roman" w:cs="Times New Roman"/>
          <w:sz w:val="24"/>
          <w:szCs w:val="24"/>
          <w:lang w:eastAsia="es-ES"/>
        </w:rPr>
        <w:t xml:space="preserve">conocida popularmente como </w:t>
      </w:r>
      <w:r w:rsidRPr="00F24194">
        <w:rPr>
          <w:rFonts w:ascii="Times New Roman" w:eastAsia="Times New Roman" w:hAnsi="Times New Roman" w:cs="Times New Roman"/>
          <w:bCs/>
          <w:sz w:val="24"/>
          <w:szCs w:val="24"/>
          <w:lang w:eastAsia="es-ES"/>
        </w:rPr>
        <w:t>aguacate</w:t>
      </w:r>
      <w:r w:rsidRPr="00F24194">
        <w:rPr>
          <w:rFonts w:ascii="Times New Roman" w:eastAsia="Times New Roman" w:hAnsi="Times New Roman" w:cs="Times New Roman"/>
          <w:sz w:val="24"/>
          <w:szCs w:val="24"/>
          <w:lang w:eastAsia="es-ES"/>
        </w:rPr>
        <w:t xml:space="preserve"> o </w:t>
      </w:r>
      <w:r w:rsidRPr="00F24194">
        <w:rPr>
          <w:rFonts w:ascii="Times New Roman" w:eastAsia="Times New Roman" w:hAnsi="Times New Roman" w:cs="Times New Roman"/>
          <w:bCs/>
          <w:sz w:val="24"/>
          <w:szCs w:val="24"/>
          <w:lang w:eastAsia="es-ES"/>
        </w:rPr>
        <w:t>palta</w:t>
      </w:r>
      <w:r w:rsidRPr="00F24194">
        <w:rPr>
          <w:rFonts w:ascii="Times New Roman" w:eastAsia="Times New Roman" w:hAnsi="Times New Roman" w:cs="Times New Roman"/>
          <w:sz w:val="24"/>
          <w:szCs w:val="24"/>
          <w:lang w:eastAsia="es-ES"/>
        </w:rPr>
        <w:t xml:space="preserve">, es una </w:t>
      </w:r>
      <w:hyperlink r:id="rId43" w:tooltip="Especie (biología)" w:history="1">
        <w:proofErr w:type="spellStart"/>
        <w:r w:rsidRPr="00F24194">
          <w:rPr>
            <w:rFonts w:ascii="Times New Roman" w:eastAsia="Times New Roman" w:hAnsi="Times New Roman" w:cs="Times New Roman"/>
            <w:sz w:val="24"/>
            <w:szCs w:val="24"/>
            <w:lang w:eastAsia="es-ES"/>
          </w:rPr>
          <w:t>especie</w:t>
        </w:r>
      </w:hyperlink>
      <w:hyperlink r:id="rId44" w:tooltip="Árbol" w:history="1">
        <w:r w:rsidRPr="00F24194">
          <w:rPr>
            <w:rFonts w:ascii="Times New Roman" w:eastAsia="Times New Roman" w:hAnsi="Times New Roman" w:cs="Times New Roman"/>
            <w:sz w:val="24"/>
            <w:szCs w:val="24"/>
            <w:lang w:eastAsia="es-ES"/>
          </w:rPr>
          <w:t>arbórea</w:t>
        </w:r>
        <w:proofErr w:type="spellEnd"/>
      </w:hyperlink>
      <w:r w:rsidRPr="00F24194">
        <w:rPr>
          <w:rFonts w:ascii="Times New Roman" w:eastAsia="Times New Roman" w:hAnsi="Times New Roman" w:cs="Times New Roman"/>
          <w:sz w:val="24"/>
          <w:szCs w:val="24"/>
          <w:lang w:eastAsia="es-ES"/>
        </w:rPr>
        <w:t xml:space="preserve"> del </w:t>
      </w:r>
      <w:hyperlink r:id="rId45" w:tooltip="Género (biología)" w:history="1">
        <w:r w:rsidRPr="00F24194">
          <w:rPr>
            <w:rFonts w:ascii="Times New Roman" w:eastAsia="Times New Roman" w:hAnsi="Times New Roman" w:cs="Times New Roman"/>
            <w:sz w:val="24"/>
            <w:szCs w:val="24"/>
            <w:lang w:eastAsia="es-ES"/>
          </w:rPr>
          <w:t>género</w:t>
        </w:r>
      </w:hyperlink>
      <w:r w:rsidRPr="00F24194">
        <w:rPr>
          <w:rFonts w:ascii="Times New Roman" w:eastAsia="Times New Roman" w:hAnsi="Times New Roman" w:cs="Times New Roman"/>
          <w:sz w:val="24"/>
          <w:szCs w:val="24"/>
          <w:lang w:eastAsia="es-ES"/>
        </w:rPr>
        <w:t xml:space="preserve"> </w:t>
      </w:r>
      <w:hyperlink r:id="rId46" w:tooltip="Persea" w:history="1">
        <w:proofErr w:type="spellStart"/>
        <w:r w:rsidRPr="00F24194">
          <w:rPr>
            <w:rFonts w:ascii="Times New Roman" w:eastAsia="Times New Roman" w:hAnsi="Times New Roman" w:cs="Times New Roman"/>
            <w:i/>
            <w:iCs/>
            <w:sz w:val="24"/>
            <w:szCs w:val="24"/>
            <w:lang w:eastAsia="es-ES"/>
          </w:rPr>
          <w:t>persea</w:t>
        </w:r>
        <w:proofErr w:type="spellEnd"/>
      </w:hyperlink>
      <w:r w:rsidRPr="00F24194">
        <w:rPr>
          <w:rFonts w:ascii="Times New Roman" w:eastAsia="Times New Roman" w:hAnsi="Times New Roman" w:cs="Times New Roman"/>
          <w:sz w:val="24"/>
          <w:szCs w:val="24"/>
          <w:lang w:eastAsia="es-ES"/>
        </w:rPr>
        <w:t xml:space="preserve"> perteneciente a la </w:t>
      </w:r>
      <w:hyperlink r:id="rId47" w:tooltip="Familia (biología)" w:history="1">
        <w:r w:rsidRPr="00F24194">
          <w:rPr>
            <w:rFonts w:ascii="Times New Roman" w:eastAsia="Times New Roman" w:hAnsi="Times New Roman" w:cs="Times New Roman"/>
            <w:sz w:val="24"/>
            <w:szCs w:val="24"/>
            <w:lang w:eastAsia="es-ES"/>
          </w:rPr>
          <w:t>familia</w:t>
        </w:r>
      </w:hyperlink>
      <w:r w:rsidRPr="00F24194">
        <w:rPr>
          <w:rFonts w:ascii="Times New Roman" w:eastAsia="Times New Roman" w:hAnsi="Times New Roman" w:cs="Times New Roman"/>
          <w:sz w:val="24"/>
          <w:szCs w:val="24"/>
          <w:lang w:eastAsia="es-ES"/>
        </w:rPr>
        <w:t xml:space="preserve"> </w:t>
      </w:r>
      <w:hyperlink r:id="rId48" w:tooltip="Lauraceae" w:history="1">
        <w:proofErr w:type="spellStart"/>
        <w:r w:rsidRPr="00F24194">
          <w:rPr>
            <w:rFonts w:ascii="Times New Roman" w:eastAsia="Times New Roman" w:hAnsi="Times New Roman" w:cs="Times New Roman"/>
            <w:sz w:val="24"/>
            <w:szCs w:val="24"/>
            <w:lang w:eastAsia="es-ES"/>
          </w:rPr>
          <w:t>lauraceae</w:t>
        </w:r>
        <w:proofErr w:type="spellEnd"/>
      </w:hyperlink>
      <w:r w:rsidRPr="00F24194">
        <w:rPr>
          <w:rFonts w:ascii="Times New Roman" w:eastAsia="Times New Roman" w:hAnsi="Times New Roman" w:cs="Times New Roman"/>
          <w:sz w:val="24"/>
          <w:szCs w:val="24"/>
          <w:lang w:eastAsia="es-ES"/>
        </w:rPr>
        <w:t xml:space="preserve">. Es originaria del centro de </w:t>
      </w:r>
      <w:hyperlink r:id="rId49" w:tooltip="México" w:history="1">
        <w:proofErr w:type="spellStart"/>
        <w:r w:rsidRPr="00F24194">
          <w:rPr>
            <w:rFonts w:ascii="Times New Roman" w:eastAsia="Times New Roman" w:hAnsi="Times New Roman" w:cs="Times New Roman"/>
            <w:sz w:val="24"/>
            <w:szCs w:val="24"/>
            <w:lang w:eastAsia="es-ES"/>
          </w:rPr>
          <w:t>méxico</w:t>
        </w:r>
        <w:proofErr w:type="spellEnd"/>
      </w:hyperlink>
      <w:r w:rsidRPr="00F24194">
        <w:rPr>
          <w:rFonts w:ascii="Times New Roman" w:eastAsia="Times New Roman" w:hAnsi="Times New Roman" w:cs="Times New Roman"/>
          <w:sz w:val="24"/>
          <w:szCs w:val="24"/>
          <w:lang w:eastAsia="es-ES"/>
        </w:rPr>
        <w:t xml:space="preserve">, la especie se cultiva en </w:t>
      </w:r>
      <w:hyperlink r:id="rId50" w:tooltip="Clima tropical" w:history="1">
        <w:r w:rsidRPr="00F24194">
          <w:rPr>
            <w:rFonts w:ascii="Times New Roman" w:eastAsia="Times New Roman" w:hAnsi="Times New Roman" w:cs="Times New Roman"/>
            <w:sz w:val="24"/>
            <w:szCs w:val="24"/>
            <w:lang w:eastAsia="es-ES"/>
          </w:rPr>
          <w:t>climas tropicales</w:t>
        </w:r>
      </w:hyperlink>
      <w:r w:rsidRPr="00F24194">
        <w:rPr>
          <w:rFonts w:ascii="Times New Roman" w:eastAsia="Times New Roman" w:hAnsi="Times New Roman" w:cs="Times New Roman"/>
          <w:sz w:val="24"/>
          <w:szCs w:val="24"/>
          <w:lang w:eastAsia="es-ES"/>
        </w:rPr>
        <w:t xml:space="preserve"> y del </w:t>
      </w:r>
      <w:hyperlink r:id="rId51" w:tooltip="Clima mediterráneo" w:history="1">
        <w:r w:rsidRPr="00F24194">
          <w:rPr>
            <w:rFonts w:ascii="Times New Roman" w:eastAsia="Times New Roman" w:hAnsi="Times New Roman" w:cs="Times New Roman"/>
            <w:sz w:val="24"/>
            <w:szCs w:val="24"/>
            <w:lang w:eastAsia="es-ES"/>
          </w:rPr>
          <w:t>mediterráneo</w:t>
        </w:r>
      </w:hyperlink>
      <w:r w:rsidRPr="00F24194">
        <w:rPr>
          <w:rFonts w:ascii="Times New Roman" w:eastAsia="Times New Roman" w:hAnsi="Times New Roman" w:cs="Times New Roman"/>
          <w:sz w:val="24"/>
          <w:szCs w:val="24"/>
          <w:lang w:eastAsia="es-ES"/>
        </w:rPr>
        <w:t xml:space="preserve"> en todo el mundo.</w:t>
      </w:r>
    </w:p>
    <w:p w:rsidR="00F24194" w:rsidRPr="00F24194" w:rsidRDefault="00F24194" w:rsidP="00F24194">
      <w:pPr>
        <w:spacing w:after="160" w:line="24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lang w:eastAsia="es-ES"/>
        </w:rPr>
        <w:lastRenderedPageBreak/>
        <w:t>Platabanda:</w:t>
      </w:r>
      <w:r w:rsidRPr="00F24194">
        <w:rPr>
          <w:rFonts w:ascii="Times New Roman" w:eastAsia="Times New Roman" w:hAnsi="Times New Roman" w:cs="Times New Roman"/>
          <w:b/>
          <w:sz w:val="24"/>
          <w:szCs w:val="24"/>
          <w:lang w:eastAsia="es-ES"/>
        </w:rPr>
        <w:t xml:space="preserve"> </w:t>
      </w:r>
      <w:r w:rsidRPr="00F24194">
        <w:rPr>
          <w:rFonts w:ascii="Times New Roman" w:eastAsia="Times New Roman" w:hAnsi="Times New Roman" w:cs="Times New Roman"/>
          <w:sz w:val="24"/>
          <w:szCs w:val="24"/>
          <w:lang w:eastAsia="es-ES"/>
        </w:rPr>
        <w:t>Porción alargada</w:t>
      </w:r>
      <w:r>
        <w:rPr>
          <w:rFonts w:ascii="Times New Roman" w:eastAsia="Times New Roman" w:hAnsi="Times New Roman" w:cs="Times New Roman"/>
          <w:sz w:val="24"/>
          <w:szCs w:val="24"/>
          <w:lang w:eastAsia="es-ES"/>
        </w:rPr>
        <w:t xml:space="preserve">, en llano, destinada a cultivo. </w:t>
      </w:r>
      <w:r w:rsidRPr="00F24194">
        <w:rPr>
          <w:rFonts w:ascii="Times New Roman" w:eastAsia="Times New Roman" w:hAnsi="Times New Roman" w:cs="Times New Roman"/>
          <w:sz w:val="24"/>
          <w:szCs w:val="24"/>
          <w:lang w:eastAsia="es-ES"/>
        </w:rPr>
        <w:t>Estructura construida para proteger a las plántulas del exceso de sol y de la desecación.</w:t>
      </w:r>
    </w:p>
    <w:p w:rsidR="00F24194" w:rsidRPr="00F24194" w:rsidRDefault="00F24194" w:rsidP="00F24194">
      <w:pPr>
        <w:spacing w:line="240" w:lineRule="auto"/>
        <w:jc w:val="both"/>
        <w:rPr>
          <w:rFonts w:ascii="Times New Roman" w:eastAsia="Calibri" w:hAnsi="Times New Roman" w:cs="Times New Roman"/>
          <w:sz w:val="24"/>
          <w:szCs w:val="24"/>
        </w:rPr>
      </w:pPr>
      <w:r w:rsidRPr="00F24194">
        <w:rPr>
          <w:rFonts w:ascii="Times New Roman" w:eastAsia="Calibri" w:hAnsi="Times New Roman" w:cs="Times New Roman"/>
          <w:b/>
          <w:sz w:val="24"/>
          <w:szCs w:val="24"/>
        </w:rPr>
        <w:t>Piriforme:</w:t>
      </w:r>
      <w:r w:rsidRPr="00F24194">
        <w:rPr>
          <w:rFonts w:ascii="Times New Roman" w:eastAsia="Calibri" w:hAnsi="Times New Roman" w:cs="Times New Roman"/>
          <w:sz w:val="24"/>
          <w:szCs w:val="24"/>
        </w:rPr>
        <w:t xml:space="preserve"> De forma parecida a la de una pera.</w:t>
      </w:r>
    </w:p>
    <w:p w:rsidR="00F24194" w:rsidRPr="00F24194" w:rsidRDefault="00F24194" w:rsidP="00F24194">
      <w:pPr>
        <w:spacing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Portainjerto:</w:t>
      </w:r>
      <w:r w:rsidRPr="00F24194">
        <w:rPr>
          <w:rFonts w:ascii="Times New Roman" w:eastAsia="Calibri" w:hAnsi="Times New Roman" w:cs="Times New Roman"/>
          <w:b/>
          <w:sz w:val="24"/>
          <w:szCs w:val="24"/>
        </w:rPr>
        <w:t xml:space="preserve"> </w:t>
      </w:r>
      <w:r w:rsidRPr="00F24194">
        <w:rPr>
          <w:rFonts w:ascii="Times New Roman" w:eastAsia="Calibri" w:hAnsi="Times New Roman" w:cs="Times New Roman"/>
          <w:sz w:val="24"/>
          <w:szCs w:val="24"/>
        </w:rPr>
        <w:t>Un portainjerto (también denominado patrón o pie) es la planta en que se hace un injerto. En su conjunto, el portainjerto y el injerto constituyen un nuevo individuo bimembre, al cual el portainjerto aporta la sección basal que incluye el sistema radical y al menos una porción de tallo, lignificado (tronco) o no.</w:t>
      </w:r>
    </w:p>
    <w:p w:rsidR="00F24194" w:rsidRPr="00F24194" w:rsidRDefault="00F24194" w:rsidP="00F24194">
      <w:pPr>
        <w:spacing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Pubescente:</w:t>
      </w:r>
      <w:r w:rsidRPr="00F24194">
        <w:rPr>
          <w:rFonts w:ascii="Times New Roman" w:eastAsia="Calibri" w:hAnsi="Times New Roman" w:cs="Times New Roman"/>
          <w:sz w:val="24"/>
          <w:szCs w:val="24"/>
        </w:rPr>
        <w:t xml:space="preserve"> En botánica, cualquier órgano vegetal (hoja, fruto) o conjunto (v.gr., brote) que presenta su superficie vellosa, cubierta de pelos finos y suaves.</w:t>
      </w:r>
    </w:p>
    <w:p w:rsidR="00F24194" w:rsidRPr="00F24194" w:rsidRDefault="00F24194" w:rsidP="00F24194">
      <w:pPr>
        <w:spacing w:after="160"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Raza:</w:t>
      </w:r>
      <w:r w:rsidRPr="00F24194">
        <w:rPr>
          <w:rFonts w:ascii="Times New Roman" w:eastAsia="Calibri" w:hAnsi="Times New Roman" w:cs="Times New Roman"/>
          <w:b/>
          <w:sz w:val="24"/>
          <w:szCs w:val="24"/>
        </w:rPr>
        <w:t xml:space="preserve"> </w:t>
      </w:r>
      <w:r w:rsidRPr="00F24194">
        <w:rPr>
          <w:rFonts w:ascii="Times New Roman" w:eastAsia="Calibri" w:hAnsi="Times New Roman" w:cs="Times New Roman"/>
          <w:sz w:val="24"/>
          <w:szCs w:val="24"/>
        </w:rPr>
        <w:t>Se define a las plantas que sirven como  madres o patrones conocidos nacionales o silvestres.</w:t>
      </w:r>
    </w:p>
    <w:p w:rsidR="00F24194" w:rsidRPr="00F24194" w:rsidRDefault="00F24194" w:rsidP="00F24194">
      <w:pPr>
        <w:spacing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Turgencia:</w:t>
      </w:r>
      <w:r w:rsidRPr="00F24194">
        <w:rPr>
          <w:rFonts w:ascii="Times New Roman" w:eastAsia="Calibri" w:hAnsi="Times New Roman" w:cs="Times New Roman"/>
          <w:b/>
          <w:sz w:val="24"/>
          <w:szCs w:val="24"/>
        </w:rPr>
        <w:t>-</w:t>
      </w:r>
      <w:r w:rsidRPr="00F24194">
        <w:rPr>
          <w:rFonts w:ascii="Times New Roman" w:eastAsia="Calibri" w:hAnsi="Times New Roman" w:cs="Times New Roman"/>
          <w:sz w:val="24"/>
          <w:szCs w:val="24"/>
        </w:rPr>
        <w:t xml:space="preserve"> En biología, turgencia determina el estado de rigidez de una célula, es el fenómeno por el cual las células al absorber agua, se hinchan, ejerciendo presión contra las membranas celulares, las cuales se ponen tensas.</w:t>
      </w:r>
    </w:p>
    <w:p w:rsidR="00F24194" w:rsidRPr="00F24194" w:rsidRDefault="00F24194" w:rsidP="00F24194">
      <w:pPr>
        <w:spacing w:after="160" w:line="240" w:lineRule="auto"/>
        <w:jc w:val="both"/>
        <w:rPr>
          <w:rFonts w:ascii="Times New Roman" w:eastAsia="Calibri" w:hAnsi="Times New Roman" w:cs="Times New Roman"/>
          <w:sz w:val="24"/>
          <w:szCs w:val="24"/>
        </w:rPr>
      </w:pPr>
      <w:r w:rsidRPr="00F24194">
        <w:rPr>
          <w:rFonts w:ascii="Times New Roman" w:eastAsia="Calibri" w:hAnsi="Times New Roman" w:cs="Times New Roman"/>
          <w:b/>
          <w:sz w:val="24"/>
          <w:szCs w:val="24"/>
        </w:rPr>
        <w:t>Variedad</w:t>
      </w:r>
      <w:r>
        <w:rPr>
          <w:rFonts w:ascii="Times New Roman" w:eastAsia="Calibri" w:hAnsi="Times New Roman" w:cs="Times New Roman"/>
          <w:b/>
          <w:sz w:val="24"/>
          <w:szCs w:val="24"/>
        </w:rPr>
        <w:t>:</w:t>
      </w:r>
      <w:r w:rsidRPr="00F24194">
        <w:rPr>
          <w:rFonts w:ascii="Times New Roman" w:eastAsia="Calibri" w:hAnsi="Times New Roman" w:cs="Times New Roman"/>
          <w:b/>
          <w:sz w:val="24"/>
          <w:szCs w:val="24"/>
        </w:rPr>
        <w:t xml:space="preserve"> </w:t>
      </w:r>
      <w:r w:rsidRPr="00F24194">
        <w:rPr>
          <w:rFonts w:ascii="Times New Roman" w:eastAsia="Calibri" w:hAnsi="Times New Roman" w:cs="Times New Roman"/>
          <w:sz w:val="24"/>
          <w:szCs w:val="24"/>
        </w:rPr>
        <w:t>Es una población con caracteres que la hacen reconocible a pesar de que hibrida libremente con otras poblaciones de la misma especie.</w:t>
      </w:r>
    </w:p>
    <w:p w:rsidR="00F24194" w:rsidRPr="00A410A6" w:rsidRDefault="00F24194" w:rsidP="00F24194">
      <w:pPr>
        <w:spacing w:line="360" w:lineRule="auto"/>
        <w:jc w:val="both"/>
        <w:rPr>
          <w:rFonts w:ascii="Times New Roman" w:eastAsia="Calibri" w:hAnsi="Times New Roman" w:cs="Times New Roman"/>
          <w:sz w:val="24"/>
          <w:szCs w:val="24"/>
        </w:rPr>
      </w:pPr>
    </w:p>
    <w:p w:rsidR="00F24194" w:rsidRPr="00A410A6" w:rsidRDefault="00F24194" w:rsidP="00F24194">
      <w:pPr>
        <w:spacing w:line="360" w:lineRule="auto"/>
        <w:jc w:val="both"/>
        <w:rPr>
          <w:rFonts w:ascii="Times New Roman" w:eastAsia="Calibri" w:hAnsi="Times New Roman" w:cs="Times New Roman"/>
          <w:sz w:val="24"/>
          <w:szCs w:val="24"/>
        </w:rPr>
      </w:pPr>
    </w:p>
    <w:p w:rsidR="00F24194" w:rsidRPr="00A410A6" w:rsidRDefault="00F24194" w:rsidP="00F24194">
      <w:pPr>
        <w:spacing w:after="160" w:line="360" w:lineRule="auto"/>
        <w:jc w:val="both"/>
        <w:rPr>
          <w:rFonts w:ascii="Times New Roman" w:eastAsia="Calibri" w:hAnsi="Times New Roman" w:cs="Times New Roman"/>
          <w:sz w:val="24"/>
          <w:szCs w:val="24"/>
        </w:rPr>
      </w:pPr>
    </w:p>
    <w:p w:rsidR="00F24194" w:rsidRPr="00F24194" w:rsidRDefault="00F24194" w:rsidP="00F24194">
      <w:pPr>
        <w:spacing w:after="0" w:line="240" w:lineRule="auto"/>
        <w:jc w:val="both"/>
        <w:rPr>
          <w:rFonts w:ascii="Times New Roman" w:eastAsia="Times New Roman" w:hAnsi="Times New Roman" w:cs="Times New Roman"/>
          <w:color w:val="000000"/>
          <w:sz w:val="24"/>
          <w:szCs w:val="24"/>
          <w:shd w:val="clear" w:color="auto" w:fill="FFFFFF"/>
          <w:lang w:eastAsia="es-CO"/>
        </w:rPr>
      </w:pPr>
    </w:p>
    <w:p w:rsidR="00F24194" w:rsidRPr="00F24194" w:rsidRDefault="00F24194" w:rsidP="00F24194">
      <w:pPr>
        <w:spacing w:after="160" w:line="360" w:lineRule="auto"/>
        <w:jc w:val="both"/>
        <w:rPr>
          <w:rFonts w:ascii="Times New Roman" w:eastAsia="Times New Roman" w:hAnsi="Times New Roman" w:cs="Times New Roman"/>
          <w:sz w:val="24"/>
          <w:szCs w:val="24"/>
          <w:lang w:val="es-CO" w:eastAsia="es-ES"/>
        </w:rPr>
      </w:pPr>
    </w:p>
    <w:p w:rsidR="00F24194" w:rsidRPr="00F24194" w:rsidRDefault="00F24194" w:rsidP="0009299B">
      <w:pPr>
        <w:spacing w:after="0" w:line="240" w:lineRule="auto"/>
        <w:jc w:val="both"/>
        <w:rPr>
          <w:rFonts w:ascii="Times New Roman" w:eastAsia="Times New Roman" w:hAnsi="Times New Roman" w:cs="Times New Roman"/>
          <w:color w:val="000000"/>
          <w:sz w:val="24"/>
          <w:szCs w:val="24"/>
          <w:shd w:val="clear" w:color="auto" w:fill="FFFFFF"/>
          <w:lang w:eastAsia="es-CO"/>
        </w:rPr>
      </w:pPr>
    </w:p>
    <w:p w:rsidR="0009299B" w:rsidRPr="0009299B" w:rsidRDefault="0009299B" w:rsidP="0009299B">
      <w:pPr>
        <w:spacing w:line="240" w:lineRule="auto"/>
        <w:jc w:val="both"/>
        <w:rPr>
          <w:rFonts w:ascii="Times New Roman" w:hAnsi="Times New Roman" w:cs="Times New Roman"/>
          <w:sz w:val="24"/>
          <w:szCs w:val="24"/>
          <w:lang w:val="es-CO"/>
        </w:rPr>
      </w:pPr>
    </w:p>
    <w:p w:rsidR="0009299B" w:rsidRDefault="0009299B"/>
    <w:p w:rsidR="0009299B" w:rsidRDefault="0009299B"/>
    <w:p w:rsidR="0009299B" w:rsidRDefault="0009299B"/>
    <w:p w:rsidR="0009299B" w:rsidRDefault="0009299B"/>
    <w:p w:rsidR="0009299B" w:rsidRDefault="0009299B"/>
    <w:p w:rsidR="0009299B" w:rsidRDefault="0009299B"/>
    <w:p w:rsidR="0009299B" w:rsidRDefault="0009299B"/>
    <w:sectPr w:rsidR="0009299B" w:rsidSect="00BC73E8">
      <w:pgSz w:w="11907" w:h="16840"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4827" w:rsidRDefault="00BD4827">
      <w:pPr>
        <w:spacing w:after="0" w:line="240" w:lineRule="auto"/>
      </w:pPr>
      <w:r>
        <w:separator/>
      </w:r>
    </w:p>
  </w:endnote>
  <w:endnote w:type="continuationSeparator" w:id="0">
    <w:p w:rsidR="00BD4827" w:rsidRDefault="00BD48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onstantia">
    <w:panose1 w:val="02030602050306030303"/>
    <w:charset w:val="00"/>
    <w:family w:val="roman"/>
    <w:pitch w:val="variable"/>
    <w:sig w:usb0="A00002EF" w:usb1="40002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Franklin Gothic Medium Cond">
    <w:panose1 w:val="020B06060304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4831678"/>
      <w:docPartObj>
        <w:docPartGallery w:val="Page Numbers (Bottom of Page)"/>
        <w:docPartUnique/>
      </w:docPartObj>
    </w:sdtPr>
    <w:sdtContent>
      <w:p w:rsidR="0067214B" w:rsidRDefault="0067214B">
        <w:pPr>
          <w:pStyle w:val="Piedepgina"/>
          <w:jc w:val="right"/>
        </w:pPr>
        <w:r>
          <w:fldChar w:fldCharType="begin"/>
        </w:r>
        <w:r>
          <w:instrText>PAGE   \* MERGEFORMAT</w:instrText>
        </w:r>
        <w:r>
          <w:fldChar w:fldCharType="separate"/>
        </w:r>
        <w:r w:rsidR="009E4400">
          <w:rPr>
            <w:noProof/>
          </w:rPr>
          <w:t>xiii</w:t>
        </w:r>
        <w:r>
          <w:fldChar w:fldCharType="end"/>
        </w:r>
      </w:p>
    </w:sdtContent>
  </w:sdt>
  <w:p w:rsidR="0067214B" w:rsidRDefault="006721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14B" w:rsidRDefault="0067214B">
    <w:pPr>
      <w:pStyle w:val="Piedepgina"/>
      <w:jc w:val="right"/>
    </w:pPr>
  </w:p>
  <w:p w:rsidR="0067214B" w:rsidRDefault="0067214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2187249"/>
      <w:docPartObj>
        <w:docPartGallery w:val="Page Numbers (Bottom of Page)"/>
        <w:docPartUnique/>
      </w:docPartObj>
    </w:sdtPr>
    <w:sdtContent>
      <w:p w:rsidR="0067214B" w:rsidRDefault="0067214B">
        <w:pPr>
          <w:pStyle w:val="Piedepgina"/>
          <w:jc w:val="right"/>
        </w:pPr>
        <w:r>
          <w:fldChar w:fldCharType="begin"/>
        </w:r>
        <w:r>
          <w:instrText>PAGE   \* MERGEFORMAT</w:instrText>
        </w:r>
        <w:r>
          <w:fldChar w:fldCharType="separate"/>
        </w:r>
        <w:r w:rsidR="009E4400">
          <w:rPr>
            <w:noProof/>
          </w:rPr>
          <w:t>8</w:t>
        </w:r>
        <w:r>
          <w:fldChar w:fldCharType="end"/>
        </w:r>
      </w:p>
    </w:sdtContent>
  </w:sdt>
  <w:p w:rsidR="0067214B" w:rsidRDefault="0067214B">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5725118"/>
      <w:docPartObj>
        <w:docPartGallery w:val="Page Numbers (Bottom of Page)"/>
        <w:docPartUnique/>
      </w:docPartObj>
    </w:sdtPr>
    <w:sdtContent>
      <w:p w:rsidR="0067214B" w:rsidRDefault="0067214B">
        <w:pPr>
          <w:pStyle w:val="Piedepgina"/>
          <w:jc w:val="right"/>
        </w:pPr>
        <w:r>
          <w:fldChar w:fldCharType="begin"/>
        </w:r>
        <w:r>
          <w:instrText>PAGE   \* MERGEFORMAT</w:instrText>
        </w:r>
        <w:r>
          <w:fldChar w:fldCharType="separate"/>
        </w:r>
        <w:r w:rsidR="009E4400">
          <w:rPr>
            <w:noProof/>
          </w:rPr>
          <w:t>71</w:t>
        </w:r>
        <w:r>
          <w:fldChar w:fldCharType="end"/>
        </w:r>
      </w:p>
    </w:sdtContent>
  </w:sdt>
  <w:p w:rsidR="0067214B" w:rsidRDefault="0067214B">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14B" w:rsidRDefault="0067214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4827" w:rsidRDefault="00BD4827">
      <w:pPr>
        <w:spacing w:after="0" w:line="240" w:lineRule="auto"/>
      </w:pPr>
      <w:r>
        <w:separator/>
      </w:r>
    </w:p>
  </w:footnote>
  <w:footnote w:type="continuationSeparator" w:id="0">
    <w:p w:rsidR="00BD4827" w:rsidRDefault="00BD48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889E7BF6"/>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76E494E"/>
    <w:multiLevelType w:val="hybridMultilevel"/>
    <w:tmpl w:val="DCF68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E60A1F"/>
    <w:multiLevelType w:val="hybridMultilevel"/>
    <w:tmpl w:val="E11C80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0C928A0"/>
    <w:multiLevelType w:val="hybridMultilevel"/>
    <w:tmpl w:val="6666DA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1F76966"/>
    <w:multiLevelType w:val="hybridMultilevel"/>
    <w:tmpl w:val="54F800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6FA3675"/>
    <w:multiLevelType w:val="hybridMultilevel"/>
    <w:tmpl w:val="C71631CA"/>
    <w:lvl w:ilvl="0" w:tplc="9B56C9CC">
      <w:start w:val="1"/>
      <w:numFmt w:val="decimal"/>
      <w:lvlText w:val="%1."/>
      <w:lvlJc w:val="left"/>
      <w:pPr>
        <w:ind w:left="2487" w:hanging="360"/>
      </w:pPr>
      <w:rPr>
        <w:rFonts w:ascii="Times New Roman" w:hAnsi="Times New Roman" w:cs="Times New Roman" w:hint="default"/>
        <w:b w:val="0"/>
        <w:color w:val="auto"/>
        <w:sz w:val="24"/>
        <w:szCs w:val="24"/>
      </w:rPr>
    </w:lvl>
    <w:lvl w:ilvl="1" w:tplc="0C0A0019">
      <w:start w:val="1"/>
      <w:numFmt w:val="lowerLetter"/>
      <w:lvlText w:val="%2."/>
      <w:lvlJc w:val="left"/>
      <w:pPr>
        <w:ind w:left="2141" w:hanging="360"/>
      </w:pPr>
    </w:lvl>
    <w:lvl w:ilvl="2" w:tplc="0C0A001B" w:tentative="1">
      <w:start w:val="1"/>
      <w:numFmt w:val="lowerRoman"/>
      <w:lvlText w:val="%3."/>
      <w:lvlJc w:val="right"/>
      <w:pPr>
        <w:ind w:left="2861" w:hanging="180"/>
      </w:pPr>
    </w:lvl>
    <w:lvl w:ilvl="3" w:tplc="0C0A000F" w:tentative="1">
      <w:start w:val="1"/>
      <w:numFmt w:val="decimal"/>
      <w:lvlText w:val="%4."/>
      <w:lvlJc w:val="left"/>
      <w:pPr>
        <w:ind w:left="3581" w:hanging="360"/>
      </w:pPr>
    </w:lvl>
    <w:lvl w:ilvl="4" w:tplc="0C0A0019" w:tentative="1">
      <w:start w:val="1"/>
      <w:numFmt w:val="lowerLetter"/>
      <w:lvlText w:val="%5."/>
      <w:lvlJc w:val="left"/>
      <w:pPr>
        <w:ind w:left="4301" w:hanging="360"/>
      </w:pPr>
    </w:lvl>
    <w:lvl w:ilvl="5" w:tplc="0C0A001B" w:tentative="1">
      <w:start w:val="1"/>
      <w:numFmt w:val="lowerRoman"/>
      <w:lvlText w:val="%6."/>
      <w:lvlJc w:val="right"/>
      <w:pPr>
        <w:ind w:left="5021" w:hanging="180"/>
      </w:pPr>
    </w:lvl>
    <w:lvl w:ilvl="6" w:tplc="0C0A000F" w:tentative="1">
      <w:start w:val="1"/>
      <w:numFmt w:val="decimal"/>
      <w:lvlText w:val="%7."/>
      <w:lvlJc w:val="left"/>
      <w:pPr>
        <w:ind w:left="5741" w:hanging="360"/>
      </w:pPr>
    </w:lvl>
    <w:lvl w:ilvl="7" w:tplc="0C0A0019" w:tentative="1">
      <w:start w:val="1"/>
      <w:numFmt w:val="lowerLetter"/>
      <w:lvlText w:val="%8."/>
      <w:lvlJc w:val="left"/>
      <w:pPr>
        <w:ind w:left="6461" w:hanging="360"/>
      </w:pPr>
    </w:lvl>
    <w:lvl w:ilvl="8" w:tplc="0C0A001B" w:tentative="1">
      <w:start w:val="1"/>
      <w:numFmt w:val="lowerRoman"/>
      <w:lvlText w:val="%9."/>
      <w:lvlJc w:val="right"/>
      <w:pPr>
        <w:ind w:left="7181" w:hanging="180"/>
      </w:pPr>
    </w:lvl>
  </w:abstractNum>
  <w:abstractNum w:abstractNumId="6">
    <w:nsid w:val="2AF52DEE"/>
    <w:multiLevelType w:val="hybridMultilevel"/>
    <w:tmpl w:val="677682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C3F2F43"/>
    <w:multiLevelType w:val="hybridMultilevel"/>
    <w:tmpl w:val="924C17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F6B4C41"/>
    <w:multiLevelType w:val="hybridMultilevel"/>
    <w:tmpl w:val="397A5B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20D6354"/>
    <w:multiLevelType w:val="hybridMultilevel"/>
    <w:tmpl w:val="C1AA13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2D24F62"/>
    <w:multiLevelType w:val="hybridMultilevel"/>
    <w:tmpl w:val="503A10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36D1B84"/>
    <w:multiLevelType w:val="hybridMultilevel"/>
    <w:tmpl w:val="B0C4C274"/>
    <w:lvl w:ilvl="0" w:tplc="24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E8366CC"/>
    <w:multiLevelType w:val="hybridMultilevel"/>
    <w:tmpl w:val="E63058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1B8470D"/>
    <w:multiLevelType w:val="hybridMultilevel"/>
    <w:tmpl w:val="24C065CA"/>
    <w:lvl w:ilvl="0" w:tplc="24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525C6394"/>
    <w:multiLevelType w:val="hybridMultilevel"/>
    <w:tmpl w:val="C92057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DAE23B5"/>
    <w:multiLevelType w:val="hybridMultilevel"/>
    <w:tmpl w:val="2E6E92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5E6E7723"/>
    <w:multiLevelType w:val="hybridMultilevel"/>
    <w:tmpl w:val="A5C4DD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F8C10AB"/>
    <w:multiLevelType w:val="hybridMultilevel"/>
    <w:tmpl w:val="2E82AB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74C2097D"/>
    <w:multiLevelType w:val="hybridMultilevel"/>
    <w:tmpl w:val="685E58AC"/>
    <w:lvl w:ilvl="0" w:tplc="24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76585C68"/>
    <w:multiLevelType w:val="hybridMultilevel"/>
    <w:tmpl w:val="C4069E8C"/>
    <w:lvl w:ilvl="0" w:tplc="87C06D98">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79034681"/>
    <w:multiLevelType w:val="hybridMultilevel"/>
    <w:tmpl w:val="ED4E6F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7C5D614B"/>
    <w:multiLevelType w:val="hybridMultilevel"/>
    <w:tmpl w:val="A548239E"/>
    <w:lvl w:ilvl="0" w:tplc="240A0001">
      <w:start w:val="1"/>
      <w:numFmt w:val="bullet"/>
      <w:lvlText w:val=""/>
      <w:lvlJc w:val="left"/>
      <w:pPr>
        <w:ind w:left="360" w:hanging="360"/>
      </w:pPr>
      <w:rPr>
        <w:rFonts w:ascii="Symbol" w:hAnsi="Symbol" w:hint="default"/>
        <w:color w:val="auto"/>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22">
    <w:nsid w:val="7D9D4814"/>
    <w:multiLevelType w:val="hybridMultilevel"/>
    <w:tmpl w:val="30941E7C"/>
    <w:lvl w:ilvl="0" w:tplc="44E804A6">
      <w:start w:val="1"/>
      <w:numFmt w:val="upperRoman"/>
      <w:pStyle w:val="Ttulo2"/>
      <w:lvlText w:val="%1."/>
      <w:lvlJc w:val="right"/>
      <w:pPr>
        <w:tabs>
          <w:tab w:val="num" w:pos="720"/>
        </w:tabs>
        <w:ind w:left="720" w:hanging="180"/>
      </w:pPr>
    </w:lvl>
    <w:lvl w:ilvl="1" w:tplc="E3863E50">
      <w:start w:val="1"/>
      <w:numFmt w:val="upperLetter"/>
      <w:pStyle w:val="Ttulo8"/>
      <w:lvlText w:val="%2."/>
      <w:lvlJc w:val="left"/>
      <w:pPr>
        <w:tabs>
          <w:tab w:val="num" w:pos="1440"/>
        </w:tabs>
        <w:ind w:left="1440" w:hanging="360"/>
      </w:pPr>
    </w:lvl>
    <w:lvl w:ilvl="2" w:tplc="0C0A0005">
      <w:start w:val="1"/>
      <w:numFmt w:val="bullet"/>
      <w:lvlText w:val=""/>
      <w:lvlJc w:val="left"/>
      <w:pPr>
        <w:tabs>
          <w:tab w:val="num" w:pos="2340"/>
        </w:tabs>
        <w:ind w:left="2340" w:hanging="360"/>
      </w:pPr>
      <w:rPr>
        <w:rFonts w:ascii="Wingdings" w:hAnsi="Wingdings" w:hint="default"/>
      </w:rPr>
    </w:lvl>
    <w:lvl w:ilvl="3" w:tplc="0C0A000F">
      <w:start w:val="1"/>
      <w:numFmt w:val="decimal"/>
      <w:lvlText w:val="%4."/>
      <w:lvlJc w:val="left"/>
      <w:pPr>
        <w:tabs>
          <w:tab w:val="num" w:pos="2880"/>
        </w:tabs>
        <w:ind w:left="2880" w:hanging="360"/>
      </w:pPr>
    </w:lvl>
    <w:lvl w:ilvl="4" w:tplc="05DE9250">
      <w:start w:val="6"/>
      <w:numFmt w:val="bullet"/>
      <w:lvlText w:val=""/>
      <w:lvlJc w:val="left"/>
      <w:pPr>
        <w:tabs>
          <w:tab w:val="num" w:pos="3600"/>
        </w:tabs>
        <w:ind w:left="3600" w:hanging="360"/>
      </w:pPr>
      <w:rPr>
        <w:rFonts w:ascii="Symbol" w:eastAsia="Times New Roman" w:hAnsi="Symbol" w:cs="Arial" w:hint="default"/>
      </w:r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3">
    <w:nsid w:val="7FEC5903"/>
    <w:multiLevelType w:val="hybridMultilevel"/>
    <w:tmpl w:val="FCFE4F8E"/>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num w:numId="1">
    <w:abstractNumId w:val="22"/>
  </w:num>
  <w:num w:numId="2">
    <w:abstractNumId w:val="19"/>
  </w:num>
  <w:num w:numId="3">
    <w:abstractNumId w:val="5"/>
  </w:num>
  <w:num w:numId="4">
    <w:abstractNumId w:val="0"/>
  </w:num>
  <w:num w:numId="5">
    <w:abstractNumId w:val="9"/>
  </w:num>
  <w:num w:numId="6">
    <w:abstractNumId w:val="15"/>
  </w:num>
  <w:num w:numId="7">
    <w:abstractNumId w:val="3"/>
  </w:num>
  <w:num w:numId="8">
    <w:abstractNumId w:val="20"/>
  </w:num>
  <w:num w:numId="9">
    <w:abstractNumId w:val="11"/>
  </w:num>
  <w:num w:numId="10">
    <w:abstractNumId w:val="8"/>
  </w:num>
  <w:num w:numId="11">
    <w:abstractNumId w:val="16"/>
  </w:num>
  <w:num w:numId="12">
    <w:abstractNumId w:val="10"/>
  </w:num>
  <w:num w:numId="13">
    <w:abstractNumId w:val="17"/>
  </w:num>
  <w:num w:numId="14">
    <w:abstractNumId w:val="7"/>
  </w:num>
  <w:num w:numId="15">
    <w:abstractNumId w:val="12"/>
  </w:num>
  <w:num w:numId="16">
    <w:abstractNumId w:val="13"/>
  </w:num>
  <w:num w:numId="17">
    <w:abstractNumId w:val="23"/>
  </w:num>
  <w:num w:numId="18">
    <w:abstractNumId w:val="18"/>
  </w:num>
  <w:num w:numId="19">
    <w:abstractNumId w:val="21"/>
  </w:num>
  <w:num w:numId="20">
    <w:abstractNumId w:val="6"/>
  </w:num>
  <w:num w:numId="21">
    <w:abstractNumId w:val="4"/>
  </w:num>
  <w:num w:numId="22">
    <w:abstractNumId w:val="14"/>
  </w:num>
  <w:num w:numId="23">
    <w:abstractNumId w:val="2"/>
  </w:num>
  <w:num w:numId="24">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647"/>
    <w:rsid w:val="00005785"/>
    <w:rsid w:val="00010B6A"/>
    <w:rsid w:val="00013E5F"/>
    <w:rsid w:val="00031418"/>
    <w:rsid w:val="000314A0"/>
    <w:rsid w:val="00042E73"/>
    <w:rsid w:val="00053311"/>
    <w:rsid w:val="000565D3"/>
    <w:rsid w:val="00061242"/>
    <w:rsid w:val="00064E6C"/>
    <w:rsid w:val="00065656"/>
    <w:rsid w:val="00086E05"/>
    <w:rsid w:val="00092065"/>
    <w:rsid w:val="0009299B"/>
    <w:rsid w:val="000937E7"/>
    <w:rsid w:val="000944F8"/>
    <w:rsid w:val="000A0BF8"/>
    <w:rsid w:val="000B5671"/>
    <w:rsid w:val="000C2F69"/>
    <w:rsid w:val="000C5D1A"/>
    <w:rsid w:val="000C6083"/>
    <w:rsid w:val="000C7786"/>
    <w:rsid w:val="000D16F3"/>
    <w:rsid w:val="000E62AA"/>
    <w:rsid w:val="000F3EEF"/>
    <w:rsid w:val="00102002"/>
    <w:rsid w:val="00126030"/>
    <w:rsid w:val="00132B2A"/>
    <w:rsid w:val="00137A73"/>
    <w:rsid w:val="00142730"/>
    <w:rsid w:val="00145B09"/>
    <w:rsid w:val="00146976"/>
    <w:rsid w:val="001500C7"/>
    <w:rsid w:val="00171BAF"/>
    <w:rsid w:val="001757BC"/>
    <w:rsid w:val="001854CC"/>
    <w:rsid w:val="00186647"/>
    <w:rsid w:val="001A0233"/>
    <w:rsid w:val="001A48A7"/>
    <w:rsid w:val="001B4F90"/>
    <w:rsid w:val="001B732C"/>
    <w:rsid w:val="001C2AD0"/>
    <w:rsid w:val="001E3D8E"/>
    <w:rsid w:val="001E7834"/>
    <w:rsid w:val="001F1280"/>
    <w:rsid w:val="0020209F"/>
    <w:rsid w:val="002066A2"/>
    <w:rsid w:val="0021194D"/>
    <w:rsid w:val="00215919"/>
    <w:rsid w:val="0021683A"/>
    <w:rsid w:val="002248BC"/>
    <w:rsid w:val="00240253"/>
    <w:rsid w:val="002454F2"/>
    <w:rsid w:val="00251DF0"/>
    <w:rsid w:val="002569AF"/>
    <w:rsid w:val="00261F58"/>
    <w:rsid w:val="00270E8F"/>
    <w:rsid w:val="00283090"/>
    <w:rsid w:val="002922EB"/>
    <w:rsid w:val="00296140"/>
    <w:rsid w:val="002A254A"/>
    <w:rsid w:val="002A2D71"/>
    <w:rsid w:val="002A5736"/>
    <w:rsid w:val="002A7659"/>
    <w:rsid w:val="002A77C2"/>
    <w:rsid w:val="002B2D91"/>
    <w:rsid w:val="002C0B0A"/>
    <w:rsid w:val="002D6DE0"/>
    <w:rsid w:val="002F2FB9"/>
    <w:rsid w:val="0030236B"/>
    <w:rsid w:val="0030736D"/>
    <w:rsid w:val="0031061D"/>
    <w:rsid w:val="003122E1"/>
    <w:rsid w:val="003179E2"/>
    <w:rsid w:val="00320591"/>
    <w:rsid w:val="00330888"/>
    <w:rsid w:val="00333890"/>
    <w:rsid w:val="00345BB4"/>
    <w:rsid w:val="00347E95"/>
    <w:rsid w:val="00354BC0"/>
    <w:rsid w:val="00366C37"/>
    <w:rsid w:val="003731F1"/>
    <w:rsid w:val="00385ED9"/>
    <w:rsid w:val="00386591"/>
    <w:rsid w:val="003A26C4"/>
    <w:rsid w:val="003A27C0"/>
    <w:rsid w:val="003B09B0"/>
    <w:rsid w:val="003B2663"/>
    <w:rsid w:val="003D174F"/>
    <w:rsid w:val="003E13A2"/>
    <w:rsid w:val="003E7602"/>
    <w:rsid w:val="003F07B1"/>
    <w:rsid w:val="003F3854"/>
    <w:rsid w:val="003F790F"/>
    <w:rsid w:val="003F7931"/>
    <w:rsid w:val="004162D8"/>
    <w:rsid w:val="00420782"/>
    <w:rsid w:val="0042277A"/>
    <w:rsid w:val="00424E4C"/>
    <w:rsid w:val="0044277B"/>
    <w:rsid w:val="00443934"/>
    <w:rsid w:val="0044594D"/>
    <w:rsid w:val="00450DD3"/>
    <w:rsid w:val="0045314C"/>
    <w:rsid w:val="00455438"/>
    <w:rsid w:val="00455AB7"/>
    <w:rsid w:val="00461279"/>
    <w:rsid w:val="00477C59"/>
    <w:rsid w:val="00491E52"/>
    <w:rsid w:val="00493605"/>
    <w:rsid w:val="00494F29"/>
    <w:rsid w:val="00496B93"/>
    <w:rsid w:val="004A37B2"/>
    <w:rsid w:val="004B044D"/>
    <w:rsid w:val="004B186C"/>
    <w:rsid w:val="004B2887"/>
    <w:rsid w:val="004B70C9"/>
    <w:rsid w:val="004B7CE4"/>
    <w:rsid w:val="004C33B7"/>
    <w:rsid w:val="004C6378"/>
    <w:rsid w:val="004D0C59"/>
    <w:rsid w:val="004F2658"/>
    <w:rsid w:val="004F666C"/>
    <w:rsid w:val="0050711E"/>
    <w:rsid w:val="00512784"/>
    <w:rsid w:val="00513C01"/>
    <w:rsid w:val="00514646"/>
    <w:rsid w:val="0051595E"/>
    <w:rsid w:val="00521D29"/>
    <w:rsid w:val="00522341"/>
    <w:rsid w:val="00522F99"/>
    <w:rsid w:val="005352A8"/>
    <w:rsid w:val="00540F50"/>
    <w:rsid w:val="0054160D"/>
    <w:rsid w:val="00543F1B"/>
    <w:rsid w:val="00545218"/>
    <w:rsid w:val="00553395"/>
    <w:rsid w:val="0057384A"/>
    <w:rsid w:val="00583FFE"/>
    <w:rsid w:val="005863F6"/>
    <w:rsid w:val="00593D30"/>
    <w:rsid w:val="005A6693"/>
    <w:rsid w:val="005B5E37"/>
    <w:rsid w:val="005B6002"/>
    <w:rsid w:val="005C48C3"/>
    <w:rsid w:val="005C631F"/>
    <w:rsid w:val="005D1AEB"/>
    <w:rsid w:val="005D267D"/>
    <w:rsid w:val="005E603F"/>
    <w:rsid w:val="005F1135"/>
    <w:rsid w:val="005F5716"/>
    <w:rsid w:val="00600027"/>
    <w:rsid w:val="0060143B"/>
    <w:rsid w:val="00603C2F"/>
    <w:rsid w:val="0060764D"/>
    <w:rsid w:val="00607B8F"/>
    <w:rsid w:val="0061059E"/>
    <w:rsid w:val="00611A3E"/>
    <w:rsid w:val="00647C42"/>
    <w:rsid w:val="00654250"/>
    <w:rsid w:val="006562E5"/>
    <w:rsid w:val="00657C36"/>
    <w:rsid w:val="00661B61"/>
    <w:rsid w:val="0066348B"/>
    <w:rsid w:val="00663915"/>
    <w:rsid w:val="00664619"/>
    <w:rsid w:val="0067214B"/>
    <w:rsid w:val="00682F79"/>
    <w:rsid w:val="00684E6E"/>
    <w:rsid w:val="00686AE2"/>
    <w:rsid w:val="006972B2"/>
    <w:rsid w:val="006A1D53"/>
    <w:rsid w:val="006C1FD3"/>
    <w:rsid w:val="006C2C6B"/>
    <w:rsid w:val="006C79BA"/>
    <w:rsid w:val="006E2AE8"/>
    <w:rsid w:val="006E4FA1"/>
    <w:rsid w:val="0070342C"/>
    <w:rsid w:val="00707C93"/>
    <w:rsid w:val="00713166"/>
    <w:rsid w:val="00714502"/>
    <w:rsid w:val="00715EDA"/>
    <w:rsid w:val="00730DAA"/>
    <w:rsid w:val="00746D62"/>
    <w:rsid w:val="00755EEE"/>
    <w:rsid w:val="007609BB"/>
    <w:rsid w:val="007702EA"/>
    <w:rsid w:val="00771F72"/>
    <w:rsid w:val="00772E51"/>
    <w:rsid w:val="00780647"/>
    <w:rsid w:val="00792E06"/>
    <w:rsid w:val="007954AE"/>
    <w:rsid w:val="007A26E2"/>
    <w:rsid w:val="007B05B1"/>
    <w:rsid w:val="007B4E01"/>
    <w:rsid w:val="007B606C"/>
    <w:rsid w:val="007B74D0"/>
    <w:rsid w:val="007B7EFD"/>
    <w:rsid w:val="007C30CB"/>
    <w:rsid w:val="007C77C7"/>
    <w:rsid w:val="007F1BE3"/>
    <w:rsid w:val="008072CE"/>
    <w:rsid w:val="00816E37"/>
    <w:rsid w:val="00822980"/>
    <w:rsid w:val="00825580"/>
    <w:rsid w:val="00837D79"/>
    <w:rsid w:val="00844F58"/>
    <w:rsid w:val="008457E6"/>
    <w:rsid w:val="008554C8"/>
    <w:rsid w:val="00867E0D"/>
    <w:rsid w:val="00870D8C"/>
    <w:rsid w:val="00890DC0"/>
    <w:rsid w:val="008A33FD"/>
    <w:rsid w:val="008B38C6"/>
    <w:rsid w:val="008C3D5A"/>
    <w:rsid w:val="008D2A0F"/>
    <w:rsid w:val="008D43E4"/>
    <w:rsid w:val="008D465B"/>
    <w:rsid w:val="008D5767"/>
    <w:rsid w:val="008F6F08"/>
    <w:rsid w:val="009052CA"/>
    <w:rsid w:val="00906B6A"/>
    <w:rsid w:val="0091154D"/>
    <w:rsid w:val="00916FB2"/>
    <w:rsid w:val="00917681"/>
    <w:rsid w:val="00921F0A"/>
    <w:rsid w:val="009235EB"/>
    <w:rsid w:val="00923FEC"/>
    <w:rsid w:val="00926BE0"/>
    <w:rsid w:val="0093316F"/>
    <w:rsid w:val="00933EF8"/>
    <w:rsid w:val="00940EFA"/>
    <w:rsid w:val="009706A7"/>
    <w:rsid w:val="00970F12"/>
    <w:rsid w:val="00972EB8"/>
    <w:rsid w:val="00975470"/>
    <w:rsid w:val="00975D0E"/>
    <w:rsid w:val="009860F5"/>
    <w:rsid w:val="009908EA"/>
    <w:rsid w:val="00992227"/>
    <w:rsid w:val="0099629B"/>
    <w:rsid w:val="009A333D"/>
    <w:rsid w:val="009B2DF3"/>
    <w:rsid w:val="009B42B8"/>
    <w:rsid w:val="009C5E06"/>
    <w:rsid w:val="009D0DB2"/>
    <w:rsid w:val="009E3F3D"/>
    <w:rsid w:val="009E4400"/>
    <w:rsid w:val="009E5B4F"/>
    <w:rsid w:val="009E756C"/>
    <w:rsid w:val="009F29E3"/>
    <w:rsid w:val="00A00CB2"/>
    <w:rsid w:val="00A01B6B"/>
    <w:rsid w:val="00A026BE"/>
    <w:rsid w:val="00A05E0A"/>
    <w:rsid w:val="00A10A7A"/>
    <w:rsid w:val="00A173AF"/>
    <w:rsid w:val="00A36981"/>
    <w:rsid w:val="00A464CB"/>
    <w:rsid w:val="00A46604"/>
    <w:rsid w:val="00A46C3C"/>
    <w:rsid w:val="00A718C5"/>
    <w:rsid w:val="00A76E5D"/>
    <w:rsid w:val="00A9101B"/>
    <w:rsid w:val="00A93CCB"/>
    <w:rsid w:val="00A94C31"/>
    <w:rsid w:val="00A9585E"/>
    <w:rsid w:val="00AC028B"/>
    <w:rsid w:val="00AC1F23"/>
    <w:rsid w:val="00AC25C1"/>
    <w:rsid w:val="00AC790D"/>
    <w:rsid w:val="00AD4335"/>
    <w:rsid w:val="00AE3393"/>
    <w:rsid w:val="00AE5BC8"/>
    <w:rsid w:val="00B03AFD"/>
    <w:rsid w:val="00B12B77"/>
    <w:rsid w:val="00B20CDB"/>
    <w:rsid w:val="00B41E27"/>
    <w:rsid w:val="00B4501E"/>
    <w:rsid w:val="00B65134"/>
    <w:rsid w:val="00B77C7C"/>
    <w:rsid w:val="00B81B75"/>
    <w:rsid w:val="00B82CD6"/>
    <w:rsid w:val="00B85145"/>
    <w:rsid w:val="00B911CD"/>
    <w:rsid w:val="00B94723"/>
    <w:rsid w:val="00BA00C2"/>
    <w:rsid w:val="00BA2460"/>
    <w:rsid w:val="00BB12C1"/>
    <w:rsid w:val="00BB222E"/>
    <w:rsid w:val="00BC696F"/>
    <w:rsid w:val="00BC73E8"/>
    <w:rsid w:val="00BD33C3"/>
    <w:rsid w:val="00BD4827"/>
    <w:rsid w:val="00BE47AB"/>
    <w:rsid w:val="00BE4F09"/>
    <w:rsid w:val="00BF26A6"/>
    <w:rsid w:val="00BF5D62"/>
    <w:rsid w:val="00C002CA"/>
    <w:rsid w:val="00C00A32"/>
    <w:rsid w:val="00C11BA5"/>
    <w:rsid w:val="00C1559D"/>
    <w:rsid w:val="00C15AF0"/>
    <w:rsid w:val="00C239CD"/>
    <w:rsid w:val="00C2700A"/>
    <w:rsid w:val="00C352C2"/>
    <w:rsid w:val="00C37F21"/>
    <w:rsid w:val="00C55B00"/>
    <w:rsid w:val="00C71F20"/>
    <w:rsid w:val="00C80BE3"/>
    <w:rsid w:val="00C84A1B"/>
    <w:rsid w:val="00C94D4C"/>
    <w:rsid w:val="00CA6BCE"/>
    <w:rsid w:val="00CB3192"/>
    <w:rsid w:val="00CC01C0"/>
    <w:rsid w:val="00CF34C0"/>
    <w:rsid w:val="00D01AE0"/>
    <w:rsid w:val="00D04AC4"/>
    <w:rsid w:val="00D157D1"/>
    <w:rsid w:val="00D22E64"/>
    <w:rsid w:val="00D278B4"/>
    <w:rsid w:val="00D34D34"/>
    <w:rsid w:val="00D40BE7"/>
    <w:rsid w:val="00D41CD9"/>
    <w:rsid w:val="00D425BB"/>
    <w:rsid w:val="00D50C3B"/>
    <w:rsid w:val="00D54A71"/>
    <w:rsid w:val="00D616CF"/>
    <w:rsid w:val="00D676A7"/>
    <w:rsid w:val="00D705F9"/>
    <w:rsid w:val="00D719A7"/>
    <w:rsid w:val="00D9213A"/>
    <w:rsid w:val="00DA10A9"/>
    <w:rsid w:val="00DA13D9"/>
    <w:rsid w:val="00DA1CD4"/>
    <w:rsid w:val="00DC0E6D"/>
    <w:rsid w:val="00DC0FB8"/>
    <w:rsid w:val="00DC3A8E"/>
    <w:rsid w:val="00DC707E"/>
    <w:rsid w:val="00DE042E"/>
    <w:rsid w:val="00DE1DED"/>
    <w:rsid w:val="00DF0673"/>
    <w:rsid w:val="00DF2006"/>
    <w:rsid w:val="00DF3551"/>
    <w:rsid w:val="00E0312A"/>
    <w:rsid w:val="00E06261"/>
    <w:rsid w:val="00E17512"/>
    <w:rsid w:val="00E22F7A"/>
    <w:rsid w:val="00E24B0F"/>
    <w:rsid w:val="00E26410"/>
    <w:rsid w:val="00E30E93"/>
    <w:rsid w:val="00E46ED4"/>
    <w:rsid w:val="00E4747D"/>
    <w:rsid w:val="00E5104E"/>
    <w:rsid w:val="00E52BE8"/>
    <w:rsid w:val="00E63683"/>
    <w:rsid w:val="00E7382B"/>
    <w:rsid w:val="00E8608B"/>
    <w:rsid w:val="00E955DB"/>
    <w:rsid w:val="00EA20D7"/>
    <w:rsid w:val="00EA3C71"/>
    <w:rsid w:val="00EA4ABB"/>
    <w:rsid w:val="00EB1AC8"/>
    <w:rsid w:val="00EB3AE7"/>
    <w:rsid w:val="00EC1E19"/>
    <w:rsid w:val="00EC5154"/>
    <w:rsid w:val="00ED0750"/>
    <w:rsid w:val="00ED1F32"/>
    <w:rsid w:val="00ED60CF"/>
    <w:rsid w:val="00EE7D6F"/>
    <w:rsid w:val="00EF0B20"/>
    <w:rsid w:val="00EF73AF"/>
    <w:rsid w:val="00F177C3"/>
    <w:rsid w:val="00F24194"/>
    <w:rsid w:val="00F30D5B"/>
    <w:rsid w:val="00F33630"/>
    <w:rsid w:val="00F41F7C"/>
    <w:rsid w:val="00F574DE"/>
    <w:rsid w:val="00F6616B"/>
    <w:rsid w:val="00F66187"/>
    <w:rsid w:val="00F747C0"/>
    <w:rsid w:val="00F8163D"/>
    <w:rsid w:val="00F84013"/>
    <w:rsid w:val="00F902B9"/>
    <w:rsid w:val="00FA08FE"/>
    <w:rsid w:val="00FA1683"/>
    <w:rsid w:val="00FA16AD"/>
    <w:rsid w:val="00FA30CB"/>
    <w:rsid w:val="00FB12A2"/>
    <w:rsid w:val="00FB356A"/>
    <w:rsid w:val="00FB5832"/>
    <w:rsid w:val="00FD3874"/>
    <w:rsid w:val="00FD72DE"/>
    <w:rsid w:val="00FE70B1"/>
    <w:rsid w:val="00FF20D9"/>
    <w:rsid w:val="00FF2482"/>
    <w:rsid w:val="00FF3CAD"/>
    <w:rsid w:val="00FF5C75"/>
    <w:rsid w:val="00FF606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E465FE5-A161-4805-94DC-C90579159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0647"/>
    <w:pPr>
      <w:spacing w:after="200" w:line="276" w:lineRule="auto"/>
    </w:pPr>
    <w:rPr>
      <w:lang w:val="es-EC"/>
    </w:rPr>
  </w:style>
  <w:style w:type="paragraph" w:styleId="Ttulo1">
    <w:name w:val="heading 1"/>
    <w:basedOn w:val="Normal"/>
    <w:next w:val="Normal"/>
    <w:link w:val="Ttulo1Car"/>
    <w:uiPriority w:val="9"/>
    <w:qFormat/>
    <w:rsid w:val="0078064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780647"/>
    <w:pPr>
      <w:keepNext/>
      <w:numPr>
        <w:numId w:val="1"/>
      </w:numPr>
      <w:spacing w:after="0" w:line="240" w:lineRule="auto"/>
      <w:jc w:val="both"/>
      <w:outlineLvl w:val="1"/>
    </w:pPr>
    <w:rPr>
      <w:rFonts w:ascii="Arial" w:eastAsia="Times New Roman" w:hAnsi="Arial" w:cs="Arial"/>
      <w:b/>
      <w:bCs/>
      <w:sz w:val="24"/>
      <w:szCs w:val="24"/>
      <w:lang w:val="es-ES_tradnl" w:eastAsia="es-ES"/>
    </w:rPr>
  </w:style>
  <w:style w:type="paragraph" w:styleId="Ttulo3">
    <w:name w:val="heading 3"/>
    <w:basedOn w:val="Normal"/>
    <w:next w:val="Normal"/>
    <w:link w:val="Ttulo3Car"/>
    <w:uiPriority w:val="9"/>
    <w:unhideWhenUsed/>
    <w:qFormat/>
    <w:rsid w:val="00780647"/>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248BC"/>
    <w:pPr>
      <w:keepNext/>
      <w:keepLines/>
      <w:spacing w:before="40" w:after="0"/>
      <w:outlineLvl w:val="3"/>
    </w:pPr>
    <w:rPr>
      <w:rFonts w:asciiTheme="majorHAnsi" w:eastAsiaTheme="majorEastAsia" w:hAnsiTheme="majorHAnsi" w:cstheme="majorBidi"/>
      <w:i/>
      <w:iCs/>
      <w:color w:val="2E74B5" w:themeColor="accent1" w:themeShade="BF"/>
      <w:lang w:val="es-ES"/>
    </w:rPr>
  </w:style>
  <w:style w:type="paragraph" w:styleId="Ttulo5">
    <w:name w:val="heading 5"/>
    <w:basedOn w:val="Normal"/>
    <w:next w:val="Normal"/>
    <w:link w:val="Ttulo5Car"/>
    <w:uiPriority w:val="9"/>
    <w:unhideWhenUsed/>
    <w:qFormat/>
    <w:rsid w:val="002248BC"/>
    <w:pPr>
      <w:keepNext/>
      <w:keepLines/>
      <w:spacing w:before="200" w:after="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248BC"/>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2248B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780647"/>
    <w:pPr>
      <w:keepNext/>
      <w:numPr>
        <w:ilvl w:val="1"/>
        <w:numId w:val="1"/>
      </w:numPr>
      <w:spacing w:after="0" w:line="240" w:lineRule="auto"/>
      <w:jc w:val="both"/>
      <w:outlineLvl w:val="7"/>
    </w:pPr>
    <w:rPr>
      <w:rFonts w:ascii="Times New Roman" w:eastAsia="Times New Roman" w:hAnsi="Times New Roman" w:cs="Times New Roman"/>
      <w:i/>
      <w:iCs/>
      <w:sz w:val="28"/>
      <w:szCs w:val="24"/>
      <w:lang w:val="es-ES_tradnl" w:eastAsia="es-ES"/>
    </w:rPr>
  </w:style>
  <w:style w:type="paragraph" w:styleId="Ttulo9">
    <w:name w:val="heading 9"/>
    <w:basedOn w:val="Normal"/>
    <w:next w:val="Normal"/>
    <w:link w:val="Ttulo9Car"/>
    <w:uiPriority w:val="9"/>
    <w:semiHidden/>
    <w:unhideWhenUsed/>
    <w:qFormat/>
    <w:rsid w:val="002248B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80647"/>
    <w:rPr>
      <w:rFonts w:asciiTheme="majorHAnsi" w:eastAsiaTheme="majorEastAsia" w:hAnsiTheme="majorHAnsi" w:cstheme="majorBidi"/>
      <w:b/>
      <w:bCs/>
      <w:color w:val="2E74B5" w:themeColor="accent1" w:themeShade="BF"/>
      <w:sz w:val="28"/>
      <w:szCs w:val="28"/>
      <w:lang w:val="es-EC"/>
    </w:rPr>
  </w:style>
  <w:style w:type="character" w:customStyle="1" w:styleId="Ttulo2Car">
    <w:name w:val="Título 2 Car"/>
    <w:basedOn w:val="Fuentedeprrafopredeter"/>
    <w:link w:val="Ttulo2"/>
    <w:uiPriority w:val="9"/>
    <w:rsid w:val="00780647"/>
    <w:rPr>
      <w:rFonts w:ascii="Arial" w:eastAsia="Times New Roman" w:hAnsi="Arial" w:cs="Arial"/>
      <w:b/>
      <w:bCs/>
      <w:sz w:val="24"/>
      <w:szCs w:val="24"/>
      <w:lang w:val="es-ES_tradnl" w:eastAsia="es-ES"/>
    </w:rPr>
  </w:style>
  <w:style w:type="character" w:customStyle="1" w:styleId="Ttulo3Car">
    <w:name w:val="Título 3 Car"/>
    <w:basedOn w:val="Fuentedeprrafopredeter"/>
    <w:link w:val="Ttulo3"/>
    <w:uiPriority w:val="9"/>
    <w:rsid w:val="00780647"/>
    <w:rPr>
      <w:rFonts w:asciiTheme="majorHAnsi" w:eastAsiaTheme="majorEastAsia" w:hAnsiTheme="majorHAnsi" w:cstheme="majorBidi"/>
      <w:b/>
      <w:bCs/>
      <w:color w:val="5B9BD5" w:themeColor="accent1"/>
      <w:lang w:val="es-EC"/>
    </w:rPr>
  </w:style>
  <w:style w:type="character" w:customStyle="1" w:styleId="Ttulo8Car">
    <w:name w:val="Título 8 Car"/>
    <w:basedOn w:val="Fuentedeprrafopredeter"/>
    <w:link w:val="Ttulo8"/>
    <w:uiPriority w:val="9"/>
    <w:semiHidden/>
    <w:rsid w:val="00780647"/>
    <w:rPr>
      <w:rFonts w:ascii="Times New Roman" w:eastAsia="Times New Roman" w:hAnsi="Times New Roman" w:cs="Times New Roman"/>
      <w:i/>
      <w:iCs/>
      <w:sz w:val="28"/>
      <w:szCs w:val="24"/>
      <w:lang w:val="es-ES_tradnl" w:eastAsia="es-ES"/>
    </w:rPr>
  </w:style>
  <w:style w:type="paragraph" w:styleId="Prrafodelista">
    <w:name w:val="List Paragraph"/>
    <w:basedOn w:val="Normal"/>
    <w:link w:val="PrrafodelistaCar"/>
    <w:uiPriority w:val="34"/>
    <w:qFormat/>
    <w:rsid w:val="00780647"/>
    <w:pPr>
      <w:ind w:left="720"/>
      <w:contextualSpacing/>
    </w:pPr>
    <w:rPr>
      <w:rFonts w:eastAsiaTheme="minorEastAsia"/>
      <w:lang w:val="es-ES" w:eastAsia="es-ES"/>
    </w:rPr>
  </w:style>
  <w:style w:type="paragraph" w:customStyle="1" w:styleId="Default">
    <w:name w:val="Default"/>
    <w:rsid w:val="00780647"/>
    <w:pPr>
      <w:autoSpaceDE w:val="0"/>
      <w:autoSpaceDN w:val="0"/>
      <w:adjustRightInd w:val="0"/>
      <w:spacing w:after="0" w:line="240" w:lineRule="auto"/>
    </w:pPr>
    <w:rPr>
      <w:rFonts w:ascii="Times New Roman" w:eastAsiaTheme="minorEastAsia" w:hAnsi="Times New Roman" w:cs="Times New Roman"/>
      <w:color w:val="000000"/>
      <w:sz w:val="24"/>
      <w:szCs w:val="24"/>
      <w:lang w:val="es-ES" w:eastAsia="es-ES"/>
    </w:rPr>
  </w:style>
  <w:style w:type="character" w:customStyle="1" w:styleId="TextodegloboCar">
    <w:name w:val="Texto de globo Car"/>
    <w:basedOn w:val="Fuentedeprrafopredeter"/>
    <w:link w:val="Textodeglobo"/>
    <w:uiPriority w:val="99"/>
    <w:semiHidden/>
    <w:rsid w:val="00780647"/>
    <w:rPr>
      <w:rFonts w:ascii="Tahoma" w:hAnsi="Tahoma" w:cs="Tahoma"/>
      <w:sz w:val="16"/>
      <w:szCs w:val="16"/>
    </w:rPr>
  </w:style>
  <w:style w:type="paragraph" w:styleId="Textodeglobo">
    <w:name w:val="Balloon Text"/>
    <w:basedOn w:val="Normal"/>
    <w:link w:val="TextodegloboCar"/>
    <w:uiPriority w:val="99"/>
    <w:semiHidden/>
    <w:unhideWhenUsed/>
    <w:rsid w:val="00780647"/>
    <w:pPr>
      <w:spacing w:after="0" w:line="240" w:lineRule="auto"/>
    </w:pPr>
    <w:rPr>
      <w:rFonts w:ascii="Tahoma" w:hAnsi="Tahoma" w:cs="Tahoma"/>
      <w:sz w:val="16"/>
      <w:szCs w:val="16"/>
      <w:lang w:val="es-CO"/>
    </w:rPr>
  </w:style>
  <w:style w:type="character" w:customStyle="1" w:styleId="TextodegloboCar1">
    <w:name w:val="Texto de globo Car1"/>
    <w:basedOn w:val="Fuentedeprrafopredeter"/>
    <w:uiPriority w:val="99"/>
    <w:semiHidden/>
    <w:rsid w:val="00780647"/>
    <w:rPr>
      <w:rFonts w:ascii="Segoe UI" w:hAnsi="Segoe UI" w:cs="Segoe UI"/>
      <w:sz w:val="18"/>
      <w:szCs w:val="18"/>
      <w:lang w:val="es-EC"/>
    </w:rPr>
  </w:style>
  <w:style w:type="character" w:customStyle="1" w:styleId="apple-converted-space">
    <w:name w:val="apple-converted-space"/>
    <w:basedOn w:val="Fuentedeprrafopredeter"/>
    <w:rsid w:val="00780647"/>
  </w:style>
  <w:style w:type="paragraph" w:styleId="Piedepgina">
    <w:name w:val="footer"/>
    <w:basedOn w:val="Normal"/>
    <w:link w:val="PiedepginaCar"/>
    <w:uiPriority w:val="99"/>
    <w:unhideWhenUsed/>
    <w:rsid w:val="00780647"/>
    <w:pPr>
      <w:tabs>
        <w:tab w:val="center" w:pos="4252"/>
        <w:tab w:val="right" w:pos="8504"/>
      </w:tabs>
      <w:spacing w:after="0" w:line="240" w:lineRule="auto"/>
    </w:pPr>
    <w:rPr>
      <w:rFonts w:eastAsiaTheme="minorEastAsia"/>
      <w:lang w:val="es-ES" w:eastAsia="es-ES"/>
    </w:rPr>
  </w:style>
  <w:style w:type="character" w:customStyle="1" w:styleId="PiedepginaCar">
    <w:name w:val="Pie de página Car"/>
    <w:basedOn w:val="Fuentedeprrafopredeter"/>
    <w:link w:val="Piedepgina"/>
    <w:uiPriority w:val="99"/>
    <w:rsid w:val="00780647"/>
    <w:rPr>
      <w:rFonts w:eastAsiaTheme="minorEastAsia"/>
      <w:lang w:val="es-ES" w:eastAsia="es-ES"/>
    </w:rPr>
  </w:style>
  <w:style w:type="table" w:styleId="Tablaconcuadrcula">
    <w:name w:val="Table Grid"/>
    <w:basedOn w:val="Tablanormal"/>
    <w:uiPriority w:val="39"/>
    <w:rsid w:val="00780647"/>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unhideWhenUsed/>
    <w:rsid w:val="0078064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link w:val="SinespaciadoCar"/>
    <w:uiPriority w:val="1"/>
    <w:qFormat/>
    <w:rsid w:val="00780647"/>
    <w:pPr>
      <w:spacing w:after="0" w:line="240" w:lineRule="auto"/>
    </w:pPr>
    <w:rPr>
      <w:rFonts w:eastAsiaTheme="minorEastAsia"/>
      <w:lang w:val="es-ES" w:eastAsia="es-ES"/>
    </w:rPr>
  </w:style>
  <w:style w:type="paragraph" w:styleId="Textoindependiente">
    <w:name w:val="Body Text"/>
    <w:basedOn w:val="Normal"/>
    <w:link w:val="TextoindependienteCar"/>
    <w:uiPriority w:val="99"/>
    <w:unhideWhenUsed/>
    <w:rsid w:val="00780647"/>
    <w:pPr>
      <w:spacing w:after="120"/>
    </w:pPr>
    <w:rPr>
      <w:rFonts w:eastAsiaTheme="minorEastAsia"/>
      <w:lang w:val="es-ES" w:eastAsia="es-ES"/>
    </w:rPr>
  </w:style>
  <w:style w:type="character" w:customStyle="1" w:styleId="TextoindependienteCar">
    <w:name w:val="Texto independiente Car"/>
    <w:basedOn w:val="Fuentedeprrafopredeter"/>
    <w:link w:val="Textoindependiente"/>
    <w:uiPriority w:val="99"/>
    <w:rsid w:val="00780647"/>
    <w:rPr>
      <w:rFonts w:eastAsiaTheme="minorEastAsia"/>
      <w:lang w:val="es-ES" w:eastAsia="es-ES"/>
    </w:rPr>
  </w:style>
  <w:style w:type="character" w:styleId="Hipervnculo">
    <w:name w:val="Hyperlink"/>
    <w:basedOn w:val="Fuentedeprrafopredeter"/>
    <w:uiPriority w:val="99"/>
    <w:unhideWhenUsed/>
    <w:rsid w:val="00780647"/>
    <w:rPr>
      <w:color w:val="0563C1" w:themeColor="hyperlink"/>
      <w:u w:val="single"/>
    </w:rPr>
  </w:style>
  <w:style w:type="paragraph" w:styleId="Encabezado">
    <w:name w:val="header"/>
    <w:basedOn w:val="Normal"/>
    <w:link w:val="EncabezadoCar"/>
    <w:uiPriority w:val="99"/>
    <w:unhideWhenUsed/>
    <w:rsid w:val="0078064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80647"/>
    <w:rPr>
      <w:lang w:val="es-EC"/>
    </w:rPr>
  </w:style>
  <w:style w:type="character" w:styleId="nfasis">
    <w:name w:val="Emphasis"/>
    <w:basedOn w:val="Fuentedeprrafopredeter"/>
    <w:uiPriority w:val="20"/>
    <w:qFormat/>
    <w:rsid w:val="00780647"/>
    <w:rPr>
      <w:i/>
      <w:iCs/>
    </w:rPr>
  </w:style>
  <w:style w:type="character" w:styleId="Textoennegrita">
    <w:name w:val="Strong"/>
    <w:basedOn w:val="Fuentedeprrafopredeter"/>
    <w:uiPriority w:val="22"/>
    <w:qFormat/>
    <w:rsid w:val="00780647"/>
    <w:rPr>
      <w:b/>
      <w:bCs/>
    </w:rPr>
  </w:style>
  <w:style w:type="character" w:customStyle="1" w:styleId="hps">
    <w:name w:val="hps"/>
    <w:basedOn w:val="Fuentedeprrafopredeter"/>
    <w:rsid w:val="00780647"/>
  </w:style>
  <w:style w:type="table" w:customStyle="1" w:styleId="Cuadrculaclara1">
    <w:name w:val="Cuadrícula clara1"/>
    <w:basedOn w:val="Tablanormal"/>
    <w:uiPriority w:val="62"/>
    <w:rsid w:val="00780647"/>
    <w:pPr>
      <w:spacing w:after="0" w:line="240" w:lineRule="auto"/>
    </w:pPr>
    <w:rPr>
      <w:lang w:val="es-EC"/>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Estilo2Car">
    <w:name w:val="Estilo2 Car"/>
    <w:basedOn w:val="Fuentedeprrafopredeter"/>
    <w:link w:val="Estilo2"/>
    <w:locked/>
    <w:rsid w:val="00780647"/>
    <w:rPr>
      <w:rFonts w:ascii="Calibri" w:eastAsia="Calibri" w:hAnsi="Calibri" w:cs="Times New Roman"/>
      <w:b/>
      <w:sz w:val="24"/>
      <w:szCs w:val="24"/>
    </w:rPr>
  </w:style>
  <w:style w:type="paragraph" w:customStyle="1" w:styleId="Estilo2">
    <w:name w:val="Estilo2"/>
    <w:basedOn w:val="Normal"/>
    <w:link w:val="Estilo2Car"/>
    <w:qFormat/>
    <w:rsid w:val="00780647"/>
    <w:pPr>
      <w:spacing w:before="120" w:after="240" w:line="360" w:lineRule="auto"/>
      <w:jc w:val="both"/>
    </w:pPr>
    <w:rPr>
      <w:rFonts w:ascii="Calibri" w:eastAsia="Calibri" w:hAnsi="Calibri" w:cs="Times New Roman"/>
      <w:b/>
      <w:sz w:val="24"/>
      <w:szCs w:val="24"/>
      <w:lang w:val="es-CO"/>
    </w:rPr>
  </w:style>
  <w:style w:type="table" w:customStyle="1" w:styleId="Tablanormal41">
    <w:name w:val="Tabla normal 41"/>
    <w:basedOn w:val="Tablanormal"/>
    <w:uiPriority w:val="44"/>
    <w:rsid w:val="00780647"/>
    <w:pPr>
      <w:spacing w:after="0" w:line="240" w:lineRule="auto"/>
    </w:pPr>
    <w:rPr>
      <w:lang w:val="es-EC"/>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TMLconformatoprevio">
    <w:name w:val="HTML Preformatted"/>
    <w:basedOn w:val="Normal"/>
    <w:link w:val="HTMLconformatoprevioCar"/>
    <w:uiPriority w:val="99"/>
    <w:semiHidden/>
    <w:unhideWhenUsed/>
    <w:rsid w:val="007806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780647"/>
    <w:rPr>
      <w:rFonts w:ascii="Courier New" w:eastAsia="Times New Roman" w:hAnsi="Courier New" w:cs="Courier New"/>
      <w:sz w:val="20"/>
      <w:szCs w:val="20"/>
      <w:lang w:eastAsia="es-CO"/>
    </w:rPr>
  </w:style>
  <w:style w:type="paragraph" w:styleId="Textonotapie">
    <w:name w:val="footnote text"/>
    <w:basedOn w:val="Normal"/>
    <w:link w:val="TextonotapieCar"/>
    <w:uiPriority w:val="99"/>
    <w:semiHidden/>
    <w:unhideWhenUsed/>
    <w:rsid w:val="007B74D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B74D0"/>
    <w:rPr>
      <w:sz w:val="20"/>
      <w:szCs w:val="20"/>
      <w:lang w:val="es-EC"/>
    </w:rPr>
  </w:style>
  <w:style w:type="character" w:styleId="Refdenotaalpie">
    <w:name w:val="footnote reference"/>
    <w:basedOn w:val="Fuentedeprrafopredeter"/>
    <w:uiPriority w:val="99"/>
    <w:semiHidden/>
    <w:unhideWhenUsed/>
    <w:rsid w:val="007B74D0"/>
    <w:rPr>
      <w:vertAlign w:val="superscript"/>
    </w:rPr>
  </w:style>
  <w:style w:type="character" w:customStyle="1" w:styleId="Ttulo4Car">
    <w:name w:val="Título 4 Car"/>
    <w:basedOn w:val="Fuentedeprrafopredeter"/>
    <w:link w:val="Ttulo4"/>
    <w:uiPriority w:val="9"/>
    <w:rsid w:val="002248BC"/>
    <w:rPr>
      <w:rFonts w:asciiTheme="majorHAnsi" w:eastAsiaTheme="majorEastAsia" w:hAnsiTheme="majorHAnsi" w:cstheme="majorBidi"/>
      <w:i/>
      <w:iCs/>
      <w:color w:val="2E74B5" w:themeColor="accent1" w:themeShade="BF"/>
      <w:lang w:val="es-ES"/>
    </w:rPr>
  </w:style>
  <w:style w:type="character" w:customStyle="1" w:styleId="Ttulo5Car">
    <w:name w:val="Título 5 Car"/>
    <w:basedOn w:val="Fuentedeprrafopredeter"/>
    <w:link w:val="Ttulo5"/>
    <w:uiPriority w:val="9"/>
    <w:rsid w:val="002248BC"/>
    <w:rPr>
      <w:rFonts w:asciiTheme="majorHAnsi" w:eastAsiaTheme="majorEastAsia" w:hAnsiTheme="majorHAnsi" w:cstheme="majorBidi"/>
      <w:color w:val="1F4D78" w:themeColor="accent1" w:themeShade="7F"/>
      <w:lang w:val="es-EC"/>
    </w:rPr>
  </w:style>
  <w:style w:type="character" w:customStyle="1" w:styleId="Ttulo6Car">
    <w:name w:val="Título 6 Car"/>
    <w:basedOn w:val="Fuentedeprrafopredeter"/>
    <w:link w:val="Ttulo6"/>
    <w:uiPriority w:val="9"/>
    <w:rsid w:val="002248BC"/>
    <w:rPr>
      <w:rFonts w:asciiTheme="majorHAnsi" w:eastAsiaTheme="majorEastAsia" w:hAnsiTheme="majorHAnsi" w:cstheme="majorBidi"/>
      <w:i/>
      <w:iCs/>
      <w:color w:val="1F4D78" w:themeColor="accent1" w:themeShade="7F"/>
      <w:lang w:val="es-EC"/>
    </w:rPr>
  </w:style>
  <w:style w:type="character" w:customStyle="1" w:styleId="Ttulo7Car">
    <w:name w:val="Título 7 Car"/>
    <w:basedOn w:val="Fuentedeprrafopredeter"/>
    <w:link w:val="Ttulo7"/>
    <w:uiPriority w:val="9"/>
    <w:semiHidden/>
    <w:rsid w:val="002248BC"/>
    <w:rPr>
      <w:rFonts w:asciiTheme="majorHAnsi" w:eastAsiaTheme="majorEastAsia" w:hAnsiTheme="majorHAnsi" w:cstheme="majorBidi"/>
      <w:i/>
      <w:iCs/>
      <w:color w:val="404040" w:themeColor="text1" w:themeTint="BF"/>
      <w:lang w:val="es-EC"/>
    </w:rPr>
  </w:style>
  <w:style w:type="character" w:customStyle="1" w:styleId="Ttulo9Car">
    <w:name w:val="Título 9 Car"/>
    <w:basedOn w:val="Fuentedeprrafopredeter"/>
    <w:link w:val="Ttulo9"/>
    <w:uiPriority w:val="9"/>
    <w:semiHidden/>
    <w:rsid w:val="002248BC"/>
    <w:rPr>
      <w:rFonts w:asciiTheme="majorHAnsi" w:eastAsiaTheme="majorEastAsia" w:hAnsiTheme="majorHAnsi" w:cstheme="majorBidi"/>
      <w:i/>
      <w:iCs/>
      <w:color w:val="404040" w:themeColor="text1" w:themeTint="BF"/>
      <w:sz w:val="20"/>
      <w:szCs w:val="20"/>
      <w:lang w:val="es-EC"/>
    </w:rPr>
  </w:style>
  <w:style w:type="character" w:customStyle="1" w:styleId="SinespaciadoCar">
    <w:name w:val="Sin espaciado Car"/>
    <w:basedOn w:val="Fuentedeprrafopredeter"/>
    <w:link w:val="Sinespaciado"/>
    <w:uiPriority w:val="1"/>
    <w:rsid w:val="002248BC"/>
    <w:rPr>
      <w:rFonts w:eastAsiaTheme="minorEastAsia"/>
      <w:lang w:val="es-ES" w:eastAsia="es-ES"/>
    </w:rPr>
  </w:style>
  <w:style w:type="paragraph" w:styleId="Sangra3detindependiente">
    <w:name w:val="Body Text Indent 3"/>
    <w:basedOn w:val="Normal"/>
    <w:link w:val="Sangra3detindependienteCar"/>
    <w:uiPriority w:val="99"/>
    <w:rsid w:val="002248BC"/>
    <w:pPr>
      <w:spacing w:after="120" w:line="240" w:lineRule="auto"/>
      <w:ind w:left="283"/>
    </w:pPr>
    <w:rPr>
      <w:rFonts w:ascii="Times New Roman" w:eastAsia="Times New Roman" w:hAnsi="Times New Roman" w:cs="Times New Roman"/>
      <w:sz w:val="16"/>
      <w:szCs w:val="16"/>
      <w:lang w:val="es-ES" w:eastAsia="es-ES"/>
    </w:rPr>
  </w:style>
  <w:style w:type="character" w:customStyle="1" w:styleId="Sangra3detindependienteCar">
    <w:name w:val="Sangría 3 de t. independiente Car"/>
    <w:basedOn w:val="Fuentedeprrafopredeter"/>
    <w:link w:val="Sangra3detindependiente"/>
    <w:uiPriority w:val="99"/>
    <w:rsid w:val="002248BC"/>
    <w:rPr>
      <w:rFonts w:ascii="Times New Roman" w:eastAsia="Times New Roman" w:hAnsi="Times New Roman" w:cs="Times New Roman"/>
      <w:sz w:val="16"/>
      <w:szCs w:val="16"/>
      <w:lang w:val="es-ES" w:eastAsia="es-ES"/>
    </w:rPr>
  </w:style>
  <w:style w:type="character" w:styleId="nfasissutil">
    <w:name w:val="Subtle Emphasis"/>
    <w:basedOn w:val="Fuentedeprrafopredeter"/>
    <w:uiPriority w:val="19"/>
    <w:qFormat/>
    <w:rsid w:val="002248BC"/>
    <w:rPr>
      <w:i/>
      <w:iCs/>
      <w:color w:val="808080"/>
    </w:rPr>
  </w:style>
  <w:style w:type="character" w:customStyle="1" w:styleId="copete">
    <w:name w:val="copete"/>
    <w:basedOn w:val="Fuentedeprrafopredeter"/>
    <w:rsid w:val="002248BC"/>
  </w:style>
  <w:style w:type="character" w:customStyle="1" w:styleId="agricultura">
    <w:name w:val="agricultura"/>
    <w:basedOn w:val="Fuentedeprrafopredeter"/>
    <w:rsid w:val="002248BC"/>
  </w:style>
  <w:style w:type="character" w:customStyle="1" w:styleId="nombres2">
    <w:name w:val="nombres2"/>
    <w:basedOn w:val="Fuentedeprrafopredeter"/>
    <w:rsid w:val="002248BC"/>
  </w:style>
  <w:style w:type="character" w:customStyle="1" w:styleId="meta-prep">
    <w:name w:val="meta-prep"/>
    <w:basedOn w:val="Fuentedeprrafopredeter"/>
    <w:rsid w:val="002248BC"/>
  </w:style>
  <w:style w:type="character" w:customStyle="1" w:styleId="entry-date">
    <w:name w:val="entry-date"/>
    <w:basedOn w:val="Fuentedeprrafopredeter"/>
    <w:rsid w:val="002248BC"/>
  </w:style>
  <w:style w:type="character" w:customStyle="1" w:styleId="meta-sep">
    <w:name w:val="meta-sep"/>
    <w:basedOn w:val="Fuentedeprrafopredeter"/>
    <w:rsid w:val="002248BC"/>
  </w:style>
  <w:style w:type="character" w:customStyle="1" w:styleId="author">
    <w:name w:val="author"/>
    <w:basedOn w:val="Fuentedeprrafopredeter"/>
    <w:rsid w:val="002248BC"/>
  </w:style>
  <w:style w:type="paragraph" w:customStyle="1" w:styleId="western">
    <w:name w:val="western"/>
    <w:basedOn w:val="Normal"/>
    <w:rsid w:val="002248BC"/>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customStyle="1" w:styleId="Style1">
    <w:name w:val="Style1"/>
    <w:basedOn w:val="Normal"/>
    <w:uiPriority w:val="99"/>
    <w:rsid w:val="002248BC"/>
    <w:pPr>
      <w:widowControl w:val="0"/>
      <w:autoSpaceDE w:val="0"/>
      <w:autoSpaceDN w:val="0"/>
      <w:adjustRightInd w:val="0"/>
      <w:spacing w:after="0" w:line="240" w:lineRule="auto"/>
    </w:pPr>
    <w:rPr>
      <w:rFonts w:ascii="Times New Roman" w:eastAsiaTheme="minorEastAsia" w:hAnsi="Times New Roman" w:cs="Times New Roman"/>
      <w:sz w:val="24"/>
      <w:szCs w:val="24"/>
      <w:lang w:val="es-ES" w:eastAsia="es-EC"/>
    </w:rPr>
  </w:style>
  <w:style w:type="character" w:customStyle="1" w:styleId="FontStyle11">
    <w:name w:val="Font Style11"/>
    <w:basedOn w:val="Fuentedeprrafopredeter"/>
    <w:uiPriority w:val="99"/>
    <w:rsid w:val="002248BC"/>
    <w:rPr>
      <w:rFonts w:ascii="Times New Roman" w:hAnsi="Times New Roman" w:cs="Times New Roman"/>
      <w:b/>
      <w:bCs/>
      <w:sz w:val="26"/>
      <w:szCs w:val="26"/>
    </w:rPr>
  </w:style>
  <w:style w:type="character" w:customStyle="1" w:styleId="FontStyle12">
    <w:name w:val="Font Style12"/>
    <w:basedOn w:val="Fuentedeprrafopredeter"/>
    <w:uiPriority w:val="99"/>
    <w:rsid w:val="002248BC"/>
    <w:rPr>
      <w:rFonts w:ascii="Times New Roman" w:hAnsi="Times New Roman" w:cs="Times New Roman"/>
      <w:i/>
      <w:iCs/>
      <w:sz w:val="26"/>
      <w:szCs w:val="26"/>
    </w:rPr>
  </w:style>
  <w:style w:type="paragraph" w:customStyle="1" w:styleId="Style2">
    <w:name w:val="Style2"/>
    <w:basedOn w:val="Normal"/>
    <w:uiPriority w:val="99"/>
    <w:rsid w:val="002248BC"/>
    <w:pPr>
      <w:widowControl w:val="0"/>
      <w:autoSpaceDE w:val="0"/>
      <w:autoSpaceDN w:val="0"/>
      <w:adjustRightInd w:val="0"/>
      <w:spacing w:after="0" w:line="240" w:lineRule="auto"/>
    </w:pPr>
    <w:rPr>
      <w:rFonts w:ascii="Times New Roman" w:eastAsiaTheme="minorEastAsia" w:hAnsi="Times New Roman" w:cs="Times New Roman"/>
      <w:sz w:val="24"/>
      <w:szCs w:val="24"/>
      <w:lang w:val="es-ES" w:eastAsia="es-EC"/>
    </w:rPr>
  </w:style>
  <w:style w:type="character" w:customStyle="1" w:styleId="FontStyle13">
    <w:name w:val="Font Style13"/>
    <w:basedOn w:val="Fuentedeprrafopredeter"/>
    <w:uiPriority w:val="99"/>
    <w:rsid w:val="002248BC"/>
    <w:rPr>
      <w:rFonts w:ascii="Lucida Sans Unicode" w:hAnsi="Lucida Sans Unicode" w:cs="Lucida Sans Unicode"/>
      <w:b/>
      <w:bCs/>
      <w:spacing w:val="-20"/>
      <w:sz w:val="20"/>
      <w:szCs w:val="20"/>
    </w:rPr>
  </w:style>
  <w:style w:type="paragraph" w:customStyle="1" w:styleId="Style3">
    <w:name w:val="Style3"/>
    <w:basedOn w:val="Normal"/>
    <w:uiPriority w:val="99"/>
    <w:rsid w:val="002248BC"/>
    <w:pPr>
      <w:widowControl w:val="0"/>
      <w:autoSpaceDE w:val="0"/>
      <w:autoSpaceDN w:val="0"/>
      <w:adjustRightInd w:val="0"/>
      <w:spacing w:after="0" w:line="240" w:lineRule="auto"/>
    </w:pPr>
    <w:rPr>
      <w:rFonts w:ascii="Times New Roman" w:eastAsiaTheme="minorEastAsia" w:hAnsi="Times New Roman" w:cs="Times New Roman"/>
      <w:sz w:val="24"/>
      <w:szCs w:val="24"/>
      <w:lang w:val="es-ES" w:eastAsia="es-EC"/>
    </w:rPr>
  </w:style>
  <w:style w:type="paragraph" w:customStyle="1" w:styleId="Style4">
    <w:name w:val="Style4"/>
    <w:basedOn w:val="Normal"/>
    <w:uiPriority w:val="99"/>
    <w:rsid w:val="002248BC"/>
    <w:pPr>
      <w:widowControl w:val="0"/>
      <w:autoSpaceDE w:val="0"/>
      <w:autoSpaceDN w:val="0"/>
      <w:adjustRightInd w:val="0"/>
      <w:spacing w:after="0" w:line="240" w:lineRule="auto"/>
    </w:pPr>
    <w:rPr>
      <w:rFonts w:ascii="Times New Roman" w:eastAsiaTheme="minorEastAsia" w:hAnsi="Times New Roman" w:cs="Times New Roman"/>
      <w:sz w:val="24"/>
      <w:szCs w:val="24"/>
      <w:lang w:val="es-ES" w:eastAsia="es-EC"/>
    </w:rPr>
  </w:style>
  <w:style w:type="character" w:customStyle="1" w:styleId="FontStyle14">
    <w:name w:val="Font Style14"/>
    <w:basedOn w:val="Fuentedeprrafopredeter"/>
    <w:uiPriority w:val="99"/>
    <w:rsid w:val="002248BC"/>
    <w:rPr>
      <w:rFonts w:ascii="Constantia" w:hAnsi="Constantia" w:cs="Constantia"/>
      <w:b/>
      <w:bCs/>
      <w:spacing w:val="-20"/>
      <w:sz w:val="22"/>
      <w:szCs w:val="22"/>
    </w:rPr>
  </w:style>
  <w:style w:type="paragraph" w:customStyle="1" w:styleId="Style5">
    <w:name w:val="Style5"/>
    <w:basedOn w:val="Normal"/>
    <w:uiPriority w:val="99"/>
    <w:rsid w:val="002248BC"/>
    <w:pPr>
      <w:widowControl w:val="0"/>
      <w:autoSpaceDE w:val="0"/>
      <w:autoSpaceDN w:val="0"/>
      <w:adjustRightInd w:val="0"/>
      <w:spacing w:after="0" w:line="240" w:lineRule="auto"/>
    </w:pPr>
    <w:rPr>
      <w:rFonts w:ascii="Century Gothic" w:eastAsiaTheme="minorEastAsia" w:hAnsi="Century Gothic"/>
      <w:sz w:val="24"/>
      <w:szCs w:val="24"/>
      <w:lang w:val="es-ES" w:eastAsia="es-EC"/>
    </w:rPr>
  </w:style>
  <w:style w:type="paragraph" w:customStyle="1" w:styleId="Style6">
    <w:name w:val="Style6"/>
    <w:basedOn w:val="Normal"/>
    <w:uiPriority w:val="99"/>
    <w:rsid w:val="002248BC"/>
    <w:pPr>
      <w:widowControl w:val="0"/>
      <w:autoSpaceDE w:val="0"/>
      <w:autoSpaceDN w:val="0"/>
      <w:adjustRightInd w:val="0"/>
      <w:spacing w:after="0" w:line="240" w:lineRule="auto"/>
    </w:pPr>
    <w:rPr>
      <w:rFonts w:ascii="Century Gothic" w:eastAsiaTheme="minorEastAsia" w:hAnsi="Century Gothic"/>
      <w:sz w:val="24"/>
      <w:szCs w:val="24"/>
      <w:lang w:val="es-ES" w:eastAsia="es-EC"/>
    </w:rPr>
  </w:style>
  <w:style w:type="paragraph" w:customStyle="1" w:styleId="Style7">
    <w:name w:val="Style7"/>
    <w:basedOn w:val="Normal"/>
    <w:uiPriority w:val="99"/>
    <w:rsid w:val="002248BC"/>
    <w:pPr>
      <w:widowControl w:val="0"/>
      <w:autoSpaceDE w:val="0"/>
      <w:autoSpaceDN w:val="0"/>
      <w:adjustRightInd w:val="0"/>
      <w:spacing w:after="0" w:line="240" w:lineRule="auto"/>
    </w:pPr>
    <w:rPr>
      <w:rFonts w:ascii="Century Gothic" w:eastAsiaTheme="minorEastAsia" w:hAnsi="Century Gothic"/>
      <w:sz w:val="24"/>
      <w:szCs w:val="24"/>
      <w:lang w:val="es-ES" w:eastAsia="es-EC"/>
    </w:rPr>
  </w:style>
  <w:style w:type="character" w:customStyle="1" w:styleId="FontStyle15">
    <w:name w:val="Font Style15"/>
    <w:basedOn w:val="Fuentedeprrafopredeter"/>
    <w:uiPriority w:val="99"/>
    <w:rsid w:val="002248BC"/>
    <w:rPr>
      <w:rFonts w:ascii="Times New Roman" w:hAnsi="Times New Roman" w:cs="Times New Roman"/>
      <w:i/>
      <w:iCs/>
      <w:spacing w:val="-10"/>
      <w:sz w:val="18"/>
      <w:szCs w:val="18"/>
    </w:rPr>
  </w:style>
  <w:style w:type="character" w:customStyle="1" w:styleId="FontStyle16">
    <w:name w:val="Font Style16"/>
    <w:basedOn w:val="Fuentedeprrafopredeter"/>
    <w:uiPriority w:val="99"/>
    <w:rsid w:val="002248BC"/>
    <w:rPr>
      <w:rFonts w:ascii="Franklin Gothic Medium Cond" w:hAnsi="Franklin Gothic Medium Cond" w:cs="Franklin Gothic Medium Cond"/>
      <w:spacing w:val="-10"/>
      <w:sz w:val="18"/>
      <w:szCs w:val="18"/>
    </w:rPr>
  </w:style>
  <w:style w:type="character" w:customStyle="1" w:styleId="FontStyle17">
    <w:name w:val="Font Style17"/>
    <w:basedOn w:val="Fuentedeprrafopredeter"/>
    <w:uiPriority w:val="99"/>
    <w:rsid w:val="002248BC"/>
    <w:rPr>
      <w:rFonts w:ascii="Times New Roman" w:hAnsi="Times New Roman" w:cs="Times New Roman"/>
      <w:smallCaps/>
      <w:sz w:val="12"/>
      <w:szCs w:val="12"/>
    </w:rPr>
  </w:style>
  <w:style w:type="character" w:customStyle="1" w:styleId="FontStyle18">
    <w:name w:val="Font Style18"/>
    <w:basedOn w:val="Fuentedeprrafopredeter"/>
    <w:uiPriority w:val="99"/>
    <w:rsid w:val="002248BC"/>
    <w:rPr>
      <w:rFonts w:ascii="Franklin Gothic Medium Cond" w:hAnsi="Franklin Gothic Medium Cond" w:cs="Franklin Gothic Medium Cond"/>
      <w:sz w:val="20"/>
      <w:szCs w:val="20"/>
    </w:rPr>
  </w:style>
  <w:style w:type="character" w:customStyle="1" w:styleId="FontStyle19">
    <w:name w:val="Font Style19"/>
    <w:basedOn w:val="Fuentedeprrafopredeter"/>
    <w:uiPriority w:val="99"/>
    <w:rsid w:val="002248BC"/>
    <w:rPr>
      <w:rFonts w:ascii="Franklin Gothic Medium Cond" w:hAnsi="Franklin Gothic Medium Cond" w:cs="Franklin Gothic Medium Cond"/>
      <w:b/>
      <w:bCs/>
      <w:sz w:val="18"/>
      <w:szCs w:val="18"/>
    </w:rPr>
  </w:style>
  <w:style w:type="character" w:customStyle="1" w:styleId="FontStyle20">
    <w:name w:val="Font Style20"/>
    <w:basedOn w:val="Fuentedeprrafopredeter"/>
    <w:uiPriority w:val="99"/>
    <w:rsid w:val="002248BC"/>
    <w:rPr>
      <w:rFonts w:ascii="Times New Roman" w:hAnsi="Times New Roman" w:cs="Times New Roman"/>
      <w:b/>
      <w:bCs/>
      <w:sz w:val="16"/>
      <w:szCs w:val="16"/>
    </w:rPr>
  </w:style>
  <w:style w:type="character" w:customStyle="1" w:styleId="txt">
    <w:name w:val="txt"/>
    <w:basedOn w:val="Fuentedeprrafopredeter"/>
    <w:rsid w:val="002248BC"/>
  </w:style>
  <w:style w:type="character" w:styleId="Refdecomentario">
    <w:name w:val="annotation reference"/>
    <w:basedOn w:val="Fuentedeprrafopredeter"/>
    <w:uiPriority w:val="99"/>
    <w:semiHidden/>
    <w:unhideWhenUsed/>
    <w:rsid w:val="002248BC"/>
    <w:rPr>
      <w:sz w:val="16"/>
      <w:szCs w:val="16"/>
    </w:rPr>
  </w:style>
  <w:style w:type="paragraph" w:styleId="Textocomentario">
    <w:name w:val="annotation text"/>
    <w:basedOn w:val="Normal"/>
    <w:link w:val="TextocomentarioCar"/>
    <w:uiPriority w:val="99"/>
    <w:semiHidden/>
    <w:unhideWhenUsed/>
    <w:rsid w:val="002248BC"/>
    <w:pPr>
      <w:spacing w:line="240" w:lineRule="auto"/>
    </w:pPr>
    <w:rPr>
      <w:sz w:val="20"/>
      <w:szCs w:val="20"/>
      <w:lang w:val="es-ES"/>
    </w:rPr>
  </w:style>
  <w:style w:type="character" w:customStyle="1" w:styleId="TextocomentarioCar">
    <w:name w:val="Texto comentario Car"/>
    <w:basedOn w:val="Fuentedeprrafopredeter"/>
    <w:link w:val="Textocomentario"/>
    <w:uiPriority w:val="99"/>
    <w:semiHidden/>
    <w:rsid w:val="002248BC"/>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2248BC"/>
    <w:rPr>
      <w:b/>
      <w:bCs/>
    </w:rPr>
  </w:style>
  <w:style w:type="character" w:customStyle="1" w:styleId="AsuntodelcomentarioCar">
    <w:name w:val="Asunto del comentario Car"/>
    <w:basedOn w:val="TextocomentarioCar"/>
    <w:link w:val="Asuntodelcomentario"/>
    <w:uiPriority w:val="99"/>
    <w:semiHidden/>
    <w:rsid w:val="002248BC"/>
    <w:rPr>
      <w:b/>
      <w:bCs/>
      <w:sz w:val="20"/>
      <w:szCs w:val="20"/>
      <w:lang w:val="es-ES"/>
    </w:rPr>
  </w:style>
  <w:style w:type="character" w:styleId="Hipervnculovisitado">
    <w:name w:val="FollowedHyperlink"/>
    <w:basedOn w:val="Fuentedeprrafopredeter"/>
    <w:uiPriority w:val="99"/>
    <w:semiHidden/>
    <w:unhideWhenUsed/>
    <w:rsid w:val="002248BC"/>
    <w:rPr>
      <w:color w:val="954F72" w:themeColor="followedHyperlink"/>
      <w:u w:val="single"/>
    </w:rPr>
  </w:style>
  <w:style w:type="paragraph" w:styleId="Bibliografa">
    <w:name w:val="Bibliography"/>
    <w:basedOn w:val="Normal"/>
    <w:next w:val="Normal"/>
    <w:uiPriority w:val="37"/>
    <w:unhideWhenUsed/>
    <w:rsid w:val="002248BC"/>
    <w:rPr>
      <w:lang w:val="es-ES"/>
    </w:rPr>
  </w:style>
  <w:style w:type="paragraph" w:styleId="Puesto">
    <w:name w:val="Title"/>
    <w:basedOn w:val="Normal"/>
    <w:next w:val="Normal"/>
    <w:link w:val="PuestoCar1"/>
    <w:uiPriority w:val="10"/>
    <w:qFormat/>
    <w:rsid w:val="002248BC"/>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s-ES"/>
    </w:rPr>
  </w:style>
  <w:style w:type="character" w:customStyle="1" w:styleId="PuestoCar">
    <w:name w:val="Puesto Car"/>
    <w:basedOn w:val="Fuentedeprrafopredeter"/>
    <w:rsid w:val="002248BC"/>
    <w:rPr>
      <w:rFonts w:asciiTheme="majorHAnsi" w:eastAsiaTheme="majorEastAsia" w:hAnsiTheme="majorHAnsi" w:cstheme="majorBidi"/>
      <w:spacing w:val="-10"/>
      <w:kern w:val="28"/>
      <w:sz w:val="56"/>
      <w:szCs w:val="56"/>
      <w:lang w:val="es-EC"/>
    </w:rPr>
  </w:style>
  <w:style w:type="character" w:customStyle="1" w:styleId="PuestoCar1">
    <w:name w:val="Puesto Car1"/>
    <w:basedOn w:val="Fuentedeprrafopredeter"/>
    <w:link w:val="Puesto"/>
    <w:uiPriority w:val="10"/>
    <w:rsid w:val="002248BC"/>
    <w:rPr>
      <w:rFonts w:asciiTheme="majorHAnsi" w:eastAsiaTheme="majorEastAsia" w:hAnsiTheme="majorHAnsi" w:cstheme="majorBidi"/>
      <w:color w:val="323E4F" w:themeColor="text2" w:themeShade="BF"/>
      <w:spacing w:val="5"/>
      <w:kern w:val="28"/>
      <w:sz w:val="52"/>
      <w:szCs w:val="52"/>
      <w:lang w:val="es-ES"/>
    </w:rPr>
  </w:style>
  <w:style w:type="character" w:customStyle="1" w:styleId="ata11y">
    <w:name w:val="at_a11y"/>
    <w:basedOn w:val="Fuentedeprrafopredeter"/>
    <w:rsid w:val="002248BC"/>
  </w:style>
  <w:style w:type="paragraph" w:customStyle="1" w:styleId="fechaart">
    <w:name w:val="fechaart"/>
    <w:basedOn w:val="Normal"/>
    <w:rsid w:val="002248B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10">
    <w:name w:val="Título #1_"/>
    <w:basedOn w:val="Fuentedeprrafopredeter"/>
    <w:link w:val="Ttulo11"/>
    <w:rsid w:val="002248BC"/>
    <w:rPr>
      <w:rFonts w:ascii="Times New Roman" w:eastAsia="Times New Roman" w:hAnsi="Times New Roman" w:cs="Times New Roman"/>
      <w:b/>
      <w:bCs/>
      <w:sz w:val="18"/>
      <w:szCs w:val="18"/>
      <w:shd w:val="clear" w:color="auto" w:fill="FFFFFF"/>
    </w:rPr>
  </w:style>
  <w:style w:type="paragraph" w:customStyle="1" w:styleId="Ttulo11">
    <w:name w:val="Título #1"/>
    <w:basedOn w:val="Normal"/>
    <w:link w:val="Ttulo10"/>
    <w:rsid w:val="002248BC"/>
    <w:pPr>
      <w:widowControl w:val="0"/>
      <w:shd w:val="clear" w:color="auto" w:fill="FFFFFF"/>
      <w:spacing w:after="420" w:line="0" w:lineRule="atLeast"/>
      <w:jc w:val="both"/>
      <w:outlineLvl w:val="0"/>
    </w:pPr>
    <w:rPr>
      <w:rFonts w:ascii="Times New Roman" w:eastAsia="Times New Roman" w:hAnsi="Times New Roman" w:cs="Times New Roman"/>
      <w:b/>
      <w:bCs/>
      <w:sz w:val="18"/>
      <w:szCs w:val="18"/>
      <w:lang w:val="es-CO"/>
    </w:rPr>
  </w:style>
  <w:style w:type="character" w:customStyle="1" w:styleId="Cuerpodeltexto2">
    <w:name w:val="Cuerpo del texto (2)_"/>
    <w:basedOn w:val="Fuentedeprrafopredeter"/>
    <w:link w:val="Cuerpodeltexto20"/>
    <w:rsid w:val="002248BC"/>
    <w:rPr>
      <w:rFonts w:ascii="Times New Roman" w:eastAsia="Times New Roman" w:hAnsi="Times New Roman" w:cs="Times New Roman"/>
      <w:sz w:val="18"/>
      <w:szCs w:val="18"/>
      <w:shd w:val="clear" w:color="auto" w:fill="FFFFFF"/>
    </w:rPr>
  </w:style>
  <w:style w:type="paragraph" w:customStyle="1" w:styleId="Cuerpodeltexto20">
    <w:name w:val="Cuerpo del texto (2)"/>
    <w:basedOn w:val="Normal"/>
    <w:link w:val="Cuerpodeltexto2"/>
    <w:rsid w:val="002248BC"/>
    <w:pPr>
      <w:widowControl w:val="0"/>
      <w:shd w:val="clear" w:color="auto" w:fill="FFFFFF"/>
      <w:spacing w:before="420" w:after="420" w:line="305" w:lineRule="exact"/>
      <w:jc w:val="both"/>
    </w:pPr>
    <w:rPr>
      <w:rFonts w:ascii="Times New Roman" w:eastAsia="Times New Roman" w:hAnsi="Times New Roman" w:cs="Times New Roman"/>
      <w:sz w:val="18"/>
      <w:szCs w:val="18"/>
      <w:lang w:val="es-CO"/>
    </w:rPr>
  </w:style>
  <w:style w:type="character" w:customStyle="1" w:styleId="Cuerpodeltexto295pto">
    <w:name w:val="Cuerpo del texto (2) + 9.5 pto"/>
    <w:basedOn w:val="Cuerpodeltexto2"/>
    <w:rsid w:val="002248BC"/>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es-ES" w:eastAsia="es-ES" w:bidi="es-ES"/>
    </w:rPr>
  </w:style>
  <w:style w:type="character" w:customStyle="1" w:styleId="Cuerpodeltexto3">
    <w:name w:val="Cuerpo del texto (3)_"/>
    <w:basedOn w:val="Fuentedeprrafopredeter"/>
    <w:link w:val="Cuerpodeltexto30"/>
    <w:rsid w:val="002248BC"/>
    <w:rPr>
      <w:rFonts w:ascii="Times New Roman" w:eastAsia="Times New Roman" w:hAnsi="Times New Roman" w:cs="Times New Roman"/>
      <w:b/>
      <w:bCs/>
      <w:sz w:val="11"/>
      <w:szCs w:val="11"/>
      <w:shd w:val="clear" w:color="auto" w:fill="FFFFFF"/>
    </w:rPr>
  </w:style>
  <w:style w:type="paragraph" w:customStyle="1" w:styleId="Cuerpodeltexto30">
    <w:name w:val="Cuerpo del texto (3)"/>
    <w:basedOn w:val="Normal"/>
    <w:link w:val="Cuerpodeltexto3"/>
    <w:rsid w:val="002248BC"/>
    <w:pPr>
      <w:widowControl w:val="0"/>
      <w:shd w:val="clear" w:color="auto" w:fill="FFFFFF"/>
      <w:spacing w:before="120" w:after="0" w:line="0" w:lineRule="atLeast"/>
      <w:jc w:val="right"/>
    </w:pPr>
    <w:rPr>
      <w:rFonts w:ascii="Times New Roman" w:eastAsia="Times New Roman" w:hAnsi="Times New Roman" w:cs="Times New Roman"/>
      <w:b/>
      <w:bCs/>
      <w:sz w:val="11"/>
      <w:szCs w:val="11"/>
      <w:lang w:val="es-CO"/>
    </w:rPr>
  </w:style>
  <w:style w:type="character" w:customStyle="1" w:styleId="Cuerpodeltexto2Espaciado1pto">
    <w:name w:val="Cuerpo del texto (2) + Espaciado 1 pto"/>
    <w:basedOn w:val="Cuerpodeltexto2"/>
    <w:rsid w:val="002248BC"/>
    <w:rPr>
      <w:rFonts w:ascii="Times New Roman" w:eastAsia="Times New Roman" w:hAnsi="Times New Roman" w:cs="Times New Roman"/>
      <w:b w:val="0"/>
      <w:bCs w:val="0"/>
      <w:i w:val="0"/>
      <w:iCs w:val="0"/>
      <w:smallCaps w:val="0"/>
      <w:strike w:val="0"/>
      <w:color w:val="000000"/>
      <w:spacing w:val="30"/>
      <w:w w:val="100"/>
      <w:position w:val="0"/>
      <w:sz w:val="17"/>
      <w:szCs w:val="17"/>
      <w:u w:val="none"/>
      <w:shd w:val="clear" w:color="auto" w:fill="FFFFFF"/>
      <w:lang w:val="es-ES" w:eastAsia="es-ES" w:bidi="es-ES"/>
    </w:rPr>
  </w:style>
  <w:style w:type="character" w:customStyle="1" w:styleId="Cuerpodeltexto5">
    <w:name w:val="Cuerpo del texto (5)_"/>
    <w:basedOn w:val="Fuentedeprrafopredeter"/>
    <w:rsid w:val="002248BC"/>
    <w:rPr>
      <w:rFonts w:ascii="Trebuchet MS" w:eastAsia="Trebuchet MS" w:hAnsi="Trebuchet MS" w:cs="Trebuchet MS"/>
      <w:b w:val="0"/>
      <w:bCs w:val="0"/>
      <w:i w:val="0"/>
      <w:iCs w:val="0"/>
      <w:smallCaps w:val="0"/>
      <w:strike w:val="0"/>
      <w:sz w:val="14"/>
      <w:szCs w:val="14"/>
      <w:u w:val="none"/>
    </w:rPr>
  </w:style>
  <w:style w:type="character" w:customStyle="1" w:styleId="Leyendadelatabla2">
    <w:name w:val="Leyenda de la tabla (2)_"/>
    <w:basedOn w:val="Fuentedeprrafopredeter"/>
    <w:link w:val="Leyendadelatabla20"/>
    <w:rsid w:val="002248BC"/>
    <w:rPr>
      <w:rFonts w:ascii="Candara" w:eastAsia="Candara" w:hAnsi="Candara" w:cs="Candara"/>
      <w:b/>
      <w:bCs/>
      <w:sz w:val="17"/>
      <w:szCs w:val="17"/>
      <w:shd w:val="clear" w:color="auto" w:fill="FFFFFF"/>
    </w:rPr>
  </w:style>
  <w:style w:type="paragraph" w:customStyle="1" w:styleId="Leyendadelatabla20">
    <w:name w:val="Leyenda de la tabla (2)"/>
    <w:basedOn w:val="Normal"/>
    <w:link w:val="Leyendadelatabla2"/>
    <w:rsid w:val="002248BC"/>
    <w:pPr>
      <w:widowControl w:val="0"/>
      <w:shd w:val="clear" w:color="auto" w:fill="FFFFFF"/>
      <w:spacing w:after="0" w:line="0" w:lineRule="atLeast"/>
    </w:pPr>
    <w:rPr>
      <w:rFonts w:ascii="Candara" w:eastAsia="Candara" w:hAnsi="Candara" w:cs="Candara"/>
      <w:b/>
      <w:bCs/>
      <w:sz w:val="17"/>
      <w:szCs w:val="17"/>
      <w:lang w:val="es-CO"/>
    </w:rPr>
  </w:style>
  <w:style w:type="character" w:customStyle="1" w:styleId="Leyendadelatabla">
    <w:name w:val="Leyenda de la tabla_"/>
    <w:basedOn w:val="Fuentedeprrafopredeter"/>
    <w:link w:val="Leyendadelatabla0"/>
    <w:rsid w:val="002248BC"/>
    <w:rPr>
      <w:rFonts w:ascii="Trebuchet MS" w:eastAsia="Trebuchet MS" w:hAnsi="Trebuchet MS" w:cs="Trebuchet MS"/>
      <w:sz w:val="13"/>
      <w:szCs w:val="13"/>
      <w:shd w:val="clear" w:color="auto" w:fill="FFFFFF"/>
    </w:rPr>
  </w:style>
  <w:style w:type="paragraph" w:customStyle="1" w:styleId="Leyendadelatabla0">
    <w:name w:val="Leyenda de la tabla"/>
    <w:basedOn w:val="Normal"/>
    <w:link w:val="Leyendadelatabla"/>
    <w:rsid w:val="002248BC"/>
    <w:pPr>
      <w:widowControl w:val="0"/>
      <w:shd w:val="clear" w:color="auto" w:fill="FFFFFF"/>
      <w:spacing w:after="0" w:line="177" w:lineRule="exact"/>
      <w:jc w:val="both"/>
    </w:pPr>
    <w:rPr>
      <w:rFonts w:ascii="Trebuchet MS" w:eastAsia="Trebuchet MS" w:hAnsi="Trebuchet MS" w:cs="Trebuchet MS"/>
      <w:sz w:val="13"/>
      <w:szCs w:val="13"/>
      <w:lang w:val="es-CO"/>
    </w:rPr>
  </w:style>
  <w:style w:type="character" w:customStyle="1" w:styleId="LeyendadelatablaImpact6ptoCursiva">
    <w:name w:val="Leyenda de la tabla + Impact.6 pto.Cursiva"/>
    <w:basedOn w:val="Leyendadelatabla"/>
    <w:rsid w:val="002248BC"/>
    <w:rPr>
      <w:rFonts w:ascii="Impact" w:eastAsia="Impact" w:hAnsi="Impact" w:cs="Impact"/>
      <w:b/>
      <w:bCs/>
      <w:i/>
      <w:iCs/>
      <w:color w:val="000000"/>
      <w:spacing w:val="0"/>
      <w:w w:val="100"/>
      <w:position w:val="0"/>
      <w:sz w:val="12"/>
      <w:szCs w:val="12"/>
      <w:shd w:val="clear" w:color="auto" w:fill="FFFFFF"/>
      <w:lang w:val="es-ES" w:eastAsia="es-ES" w:bidi="es-ES"/>
    </w:rPr>
  </w:style>
  <w:style w:type="character" w:customStyle="1" w:styleId="Cuerpodeltexto2Candara85ptoNegrita">
    <w:name w:val="Cuerpo del texto (2) + Candara.8.5 pto.Negrita"/>
    <w:basedOn w:val="Cuerpodeltexto2"/>
    <w:rsid w:val="002248BC"/>
    <w:rPr>
      <w:rFonts w:ascii="Candara" w:eastAsia="Candara" w:hAnsi="Candara" w:cs="Candara"/>
      <w:b/>
      <w:bCs/>
      <w:i w:val="0"/>
      <w:iCs w:val="0"/>
      <w:smallCaps w:val="0"/>
      <w:strike w:val="0"/>
      <w:color w:val="000000"/>
      <w:spacing w:val="0"/>
      <w:w w:val="100"/>
      <w:position w:val="0"/>
      <w:sz w:val="17"/>
      <w:szCs w:val="17"/>
      <w:u w:val="none"/>
      <w:shd w:val="clear" w:color="auto" w:fill="FFFFFF"/>
      <w:lang w:val="es-ES" w:eastAsia="es-ES" w:bidi="es-ES"/>
    </w:rPr>
  </w:style>
  <w:style w:type="character" w:customStyle="1" w:styleId="Cuerpodeltexto2Candara115ptoNegrita">
    <w:name w:val="Cuerpo del texto (2) + Candara.11.5 pto.Negrita"/>
    <w:basedOn w:val="Cuerpodeltexto2"/>
    <w:rsid w:val="002248BC"/>
    <w:rPr>
      <w:rFonts w:ascii="Candara" w:eastAsia="Candara" w:hAnsi="Candara" w:cs="Candara"/>
      <w:b/>
      <w:bCs/>
      <w:i w:val="0"/>
      <w:iCs w:val="0"/>
      <w:smallCaps w:val="0"/>
      <w:strike w:val="0"/>
      <w:color w:val="000000"/>
      <w:spacing w:val="0"/>
      <w:w w:val="100"/>
      <w:position w:val="0"/>
      <w:sz w:val="23"/>
      <w:szCs w:val="23"/>
      <w:u w:val="none"/>
      <w:shd w:val="clear" w:color="auto" w:fill="FFFFFF"/>
      <w:lang w:val="es-ES" w:eastAsia="es-ES" w:bidi="es-ES"/>
    </w:rPr>
  </w:style>
  <w:style w:type="character" w:customStyle="1" w:styleId="Cuerpodeltexto6">
    <w:name w:val="Cuerpo del texto (6)_"/>
    <w:basedOn w:val="Fuentedeprrafopredeter"/>
    <w:link w:val="Cuerpodeltexto60"/>
    <w:rsid w:val="002248BC"/>
    <w:rPr>
      <w:rFonts w:ascii="Candara" w:eastAsia="Candara" w:hAnsi="Candara" w:cs="Candara"/>
      <w:b/>
      <w:bCs/>
      <w:sz w:val="17"/>
      <w:szCs w:val="17"/>
      <w:shd w:val="clear" w:color="auto" w:fill="FFFFFF"/>
    </w:rPr>
  </w:style>
  <w:style w:type="paragraph" w:customStyle="1" w:styleId="Cuerpodeltexto60">
    <w:name w:val="Cuerpo del texto (6)"/>
    <w:basedOn w:val="Normal"/>
    <w:link w:val="Cuerpodeltexto6"/>
    <w:rsid w:val="002248BC"/>
    <w:pPr>
      <w:widowControl w:val="0"/>
      <w:shd w:val="clear" w:color="auto" w:fill="FFFFFF"/>
      <w:spacing w:before="180" w:after="180" w:line="0" w:lineRule="atLeast"/>
      <w:jc w:val="both"/>
    </w:pPr>
    <w:rPr>
      <w:rFonts w:ascii="Candara" w:eastAsia="Candara" w:hAnsi="Candara" w:cs="Candara"/>
      <w:b/>
      <w:bCs/>
      <w:sz w:val="17"/>
      <w:szCs w:val="17"/>
      <w:lang w:val="es-CO"/>
    </w:rPr>
  </w:style>
  <w:style w:type="character" w:customStyle="1" w:styleId="Cuerpodeltexto50">
    <w:name w:val="Cuerpo del texto (5)"/>
    <w:basedOn w:val="Cuerpodeltexto5"/>
    <w:rsid w:val="002248BC"/>
    <w:rPr>
      <w:rFonts w:ascii="Trebuchet MS" w:eastAsia="Trebuchet MS" w:hAnsi="Trebuchet MS" w:cs="Trebuchet MS"/>
      <w:b/>
      <w:bCs/>
      <w:i w:val="0"/>
      <w:iCs w:val="0"/>
      <w:smallCaps w:val="0"/>
      <w:strike w:val="0"/>
      <w:color w:val="000000"/>
      <w:spacing w:val="0"/>
      <w:w w:val="100"/>
      <w:position w:val="0"/>
      <w:sz w:val="14"/>
      <w:szCs w:val="14"/>
      <w:u w:val="none"/>
      <w:lang w:val="es-ES" w:eastAsia="es-ES" w:bidi="es-ES"/>
    </w:rPr>
  </w:style>
  <w:style w:type="character" w:customStyle="1" w:styleId="Ttulo20">
    <w:name w:val="Título #2_"/>
    <w:basedOn w:val="Fuentedeprrafopredeter"/>
    <w:rsid w:val="002248BC"/>
    <w:rPr>
      <w:rFonts w:ascii="Trebuchet MS" w:eastAsia="Trebuchet MS" w:hAnsi="Trebuchet MS" w:cs="Trebuchet MS"/>
      <w:b w:val="0"/>
      <w:bCs w:val="0"/>
      <w:i w:val="0"/>
      <w:iCs w:val="0"/>
      <w:smallCaps w:val="0"/>
      <w:strike w:val="0"/>
      <w:spacing w:val="0"/>
      <w:sz w:val="14"/>
      <w:szCs w:val="14"/>
      <w:u w:val="none"/>
    </w:rPr>
  </w:style>
  <w:style w:type="character" w:customStyle="1" w:styleId="Ttulo21">
    <w:name w:val="Título #2"/>
    <w:basedOn w:val="Ttulo20"/>
    <w:rsid w:val="002248BC"/>
    <w:rPr>
      <w:rFonts w:ascii="Trebuchet MS" w:eastAsia="Trebuchet MS" w:hAnsi="Trebuchet MS" w:cs="Trebuchet MS"/>
      <w:b/>
      <w:bCs/>
      <w:i w:val="0"/>
      <w:iCs w:val="0"/>
      <w:smallCaps w:val="0"/>
      <w:strike w:val="0"/>
      <w:color w:val="000000"/>
      <w:spacing w:val="0"/>
      <w:w w:val="100"/>
      <w:position w:val="0"/>
      <w:sz w:val="14"/>
      <w:szCs w:val="14"/>
      <w:u w:val="none"/>
      <w:lang w:val="es-ES" w:eastAsia="es-ES" w:bidi="es-ES"/>
    </w:rPr>
  </w:style>
  <w:style w:type="character" w:customStyle="1" w:styleId="Cuerpodeltexto2Sinnegrita">
    <w:name w:val="Cuerpo del texto (2) + Sin negrita"/>
    <w:basedOn w:val="Cuerpodeltexto2"/>
    <w:rsid w:val="002248BC"/>
    <w:rPr>
      <w:rFonts w:ascii="Arial Narrow" w:eastAsia="Arial Narrow" w:hAnsi="Arial Narrow" w:cs="Arial Narrow"/>
      <w:b/>
      <w:bCs/>
      <w:i w:val="0"/>
      <w:iCs w:val="0"/>
      <w:smallCaps w:val="0"/>
      <w:strike w:val="0"/>
      <w:color w:val="000000"/>
      <w:spacing w:val="0"/>
      <w:w w:val="100"/>
      <w:position w:val="0"/>
      <w:sz w:val="16"/>
      <w:szCs w:val="16"/>
      <w:u w:val="none"/>
      <w:shd w:val="clear" w:color="auto" w:fill="FFFFFF"/>
      <w:lang w:val="es-ES" w:eastAsia="es-ES" w:bidi="es-ES"/>
    </w:rPr>
  </w:style>
  <w:style w:type="character" w:customStyle="1" w:styleId="Cuerpodeltexto285ptoCursiva">
    <w:name w:val="Cuerpo del texto (2) + 8.5 pto.Cursiva"/>
    <w:basedOn w:val="Cuerpodeltexto2"/>
    <w:rsid w:val="002248BC"/>
    <w:rPr>
      <w:rFonts w:ascii="Arial Narrow" w:eastAsia="Arial Narrow" w:hAnsi="Arial Narrow" w:cs="Arial Narrow"/>
      <w:b/>
      <w:bCs/>
      <w:i/>
      <w:iCs/>
      <w:smallCaps w:val="0"/>
      <w:strike w:val="0"/>
      <w:color w:val="000000"/>
      <w:spacing w:val="0"/>
      <w:w w:val="100"/>
      <w:position w:val="0"/>
      <w:sz w:val="17"/>
      <w:szCs w:val="17"/>
      <w:u w:val="none"/>
      <w:shd w:val="clear" w:color="auto" w:fill="FFFFFF"/>
      <w:lang w:val="es-ES" w:eastAsia="es-ES" w:bidi="es-ES"/>
    </w:rPr>
  </w:style>
  <w:style w:type="table" w:styleId="Sombreadoclaro-nfasis3">
    <w:name w:val="Light Shading Accent 3"/>
    <w:basedOn w:val="Tablanormal"/>
    <w:uiPriority w:val="60"/>
    <w:rsid w:val="002248BC"/>
    <w:pPr>
      <w:spacing w:after="0" w:line="240" w:lineRule="auto"/>
    </w:pPr>
    <w:rPr>
      <w:color w:val="7B7B7B" w:themeColor="accent3" w:themeShade="BF"/>
      <w:lang w:val="es-ES"/>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customStyle="1" w:styleId="estilo20">
    <w:name w:val="estilo20"/>
    <w:basedOn w:val="Normal"/>
    <w:rsid w:val="002248B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2248BC"/>
    <w:pPr>
      <w:outlineLvl w:val="9"/>
    </w:pPr>
    <w:rPr>
      <w:lang w:val="es-ES" w:eastAsia="es-ES"/>
    </w:rPr>
  </w:style>
  <w:style w:type="paragraph" w:styleId="TDC1">
    <w:name w:val="toc 1"/>
    <w:basedOn w:val="Normal"/>
    <w:next w:val="Normal"/>
    <w:autoRedefine/>
    <w:uiPriority w:val="39"/>
    <w:unhideWhenUsed/>
    <w:qFormat/>
    <w:rsid w:val="002248BC"/>
    <w:pPr>
      <w:tabs>
        <w:tab w:val="right" w:leader="dot" w:pos="7928"/>
      </w:tabs>
      <w:spacing w:after="100" w:line="360" w:lineRule="auto"/>
      <w:ind w:left="567" w:hanging="567"/>
      <w:jc w:val="both"/>
    </w:pPr>
    <w:rPr>
      <w:rFonts w:ascii="Times New Roman" w:hAnsi="Times New Roman" w:cs="Times New Roman"/>
      <w:noProof/>
      <w:sz w:val="24"/>
      <w:szCs w:val="24"/>
      <w:lang w:val="es-ES"/>
    </w:rPr>
  </w:style>
  <w:style w:type="paragraph" w:styleId="TDC2">
    <w:name w:val="toc 2"/>
    <w:basedOn w:val="Normal"/>
    <w:next w:val="Normal"/>
    <w:autoRedefine/>
    <w:uiPriority w:val="39"/>
    <w:unhideWhenUsed/>
    <w:qFormat/>
    <w:rsid w:val="002248BC"/>
    <w:pPr>
      <w:tabs>
        <w:tab w:val="right" w:leader="dot" w:pos="7928"/>
      </w:tabs>
      <w:spacing w:after="100"/>
    </w:pPr>
    <w:rPr>
      <w:rFonts w:ascii="Times New Roman" w:hAnsi="Times New Roman" w:cs="Times New Roman"/>
      <w:noProof/>
      <w:sz w:val="24"/>
      <w:szCs w:val="24"/>
      <w:lang w:val="es-ES"/>
    </w:rPr>
  </w:style>
  <w:style w:type="paragraph" w:styleId="TDC3">
    <w:name w:val="toc 3"/>
    <w:basedOn w:val="Normal"/>
    <w:next w:val="Normal"/>
    <w:autoRedefine/>
    <w:uiPriority w:val="39"/>
    <w:unhideWhenUsed/>
    <w:qFormat/>
    <w:rsid w:val="002248BC"/>
    <w:pPr>
      <w:tabs>
        <w:tab w:val="right" w:leader="dot" w:pos="7926"/>
      </w:tabs>
      <w:spacing w:after="100"/>
    </w:pPr>
    <w:rPr>
      <w:lang w:val="es-ES"/>
    </w:rPr>
  </w:style>
  <w:style w:type="paragraph" w:styleId="TDC4">
    <w:name w:val="toc 4"/>
    <w:basedOn w:val="Normal"/>
    <w:next w:val="Normal"/>
    <w:autoRedefine/>
    <w:uiPriority w:val="39"/>
    <w:unhideWhenUsed/>
    <w:rsid w:val="002248BC"/>
    <w:pPr>
      <w:spacing w:after="100" w:line="259" w:lineRule="auto"/>
      <w:ind w:left="660"/>
    </w:pPr>
    <w:rPr>
      <w:rFonts w:eastAsiaTheme="minorEastAsia"/>
      <w:lang w:val="es-ES" w:eastAsia="es-ES"/>
    </w:rPr>
  </w:style>
  <w:style w:type="paragraph" w:styleId="TDC5">
    <w:name w:val="toc 5"/>
    <w:basedOn w:val="Normal"/>
    <w:next w:val="Normal"/>
    <w:autoRedefine/>
    <w:uiPriority w:val="39"/>
    <w:unhideWhenUsed/>
    <w:rsid w:val="002248BC"/>
    <w:pPr>
      <w:spacing w:after="100" w:line="259" w:lineRule="auto"/>
      <w:ind w:left="880"/>
    </w:pPr>
    <w:rPr>
      <w:rFonts w:eastAsiaTheme="minorEastAsia"/>
      <w:lang w:val="es-ES" w:eastAsia="es-ES"/>
    </w:rPr>
  </w:style>
  <w:style w:type="paragraph" w:styleId="TDC6">
    <w:name w:val="toc 6"/>
    <w:basedOn w:val="Normal"/>
    <w:next w:val="Normal"/>
    <w:autoRedefine/>
    <w:uiPriority w:val="39"/>
    <w:unhideWhenUsed/>
    <w:rsid w:val="002248BC"/>
    <w:pPr>
      <w:spacing w:after="100" w:line="259" w:lineRule="auto"/>
      <w:ind w:left="1100"/>
    </w:pPr>
    <w:rPr>
      <w:rFonts w:eastAsiaTheme="minorEastAsia"/>
      <w:lang w:val="es-ES" w:eastAsia="es-ES"/>
    </w:rPr>
  </w:style>
  <w:style w:type="paragraph" w:styleId="TDC7">
    <w:name w:val="toc 7"/>
    <w:basedOn w:val="Normal"/>
    <w:next w:val="Normal"/>
    <w:autoRedefine/>
    <w:uiPriority w:val="39"/>
    <w:unhideWhenUsed/>
    <w:rsid w:val="002248BC"/>
    <w:pPr>
      <w:spacing w:after="100" w:line="259" w:lineRule="auto"/>
      <w:ind w:left="1320"/>
    </w:pPr>
    <w:rPr>
      <w:rFonts w:eastAsiaTheme="minorEastAsia"/>
      <w:lang w:val="es-ES" w:eastAsia="es-ES"/>
    </w:rPr>
  </w:style>
  <w:style w:type="paragraph" w:styleId="TDC8">
    <w:name w:val="toc 8"/>
    <w:basedOn w:val="Normal"/>
    <w:next w:val="Normal"/>
    <w:autoRedefine/>
    <w:uiPriority w:val="39"/>
    <w:unhideWhenUsed/>
    <w:rsid w:val="002248BC"/>
    <w:pPr>
      <w:spacing w:after="100" w:line="259" w:lineRule="auto"/>
      <w:ind w:left="1540"/>
    </w:pPr>
    <w:rPr>
      <w:rFonts w:eastAsiaTheme="minorEastAsia"/>
      <w:lang w:val="es-ES" w:eastAsia="es-ES"/>
    </w:rPr>
  </w:style>
  <w:style w:type="paragraph" w:styleId="TDC9">
    <w:name w:val="toc 9"/>
    <w:basedOn w:val="Normal"/>
    <w:next w:val="Normal"/>
    <w:autoRedefine/>
    <w:uiPriority w:val="39"/>
    <w:unhideWhenUsed/>
    <w:rsid w:val="002248BC"/>
    <w:pPr>
      <w:spacing w:after="100" w:line="259" w:lineRule="auto"/>
      <w:ind w:left="1760"/>
    </w:pPr>
    <w:rPr>
      <w:rFonts w:eastAsiaTheme="minorEastAsia"/>
      <w:lang w:val="es-ES" w:eastAsia="es-ES"/>
    </w:rPr>
  </w:style>
  <w:style w:type="paragraph" w:customStyle="1" w:styleId="xl65">
    <w:name w:val="xl65"/>
    <w:basedOn w:val="Normal"/>
    <w:rsid w:val="002248BC"/>
    <w:pPr>
      <w:spacing w:before="100" w:beforeAutospacing="1" w:after="100" w:afterAutospacing="1" w:line="240" w:lineRule="auto"/>
      <w:jc w:val="center"/>
    </w:pPr>
    <w:rPr>
      <w:rFonts w:ascii="Times New Roman" w:eastAsia="Times New Roman" w:hAnsi="Times New Roman" w:cs="Times New Roman"/>
      <w:b/>
      <w:bCs/>
      <w:color w:val="FF0000"/>
      <w:sz w:val="24"/>
      <w:szCs w:val="24"/>
      <w:lang w:val="es-ES" w:eastAsia="es-ES"/>
    </w:rPr>
  </w:style>
  <w:style w:type="paragraph" w:customStyle="1" w:styleId="xl66">
    <w:name w:val="xl66"/>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8"/>
      <w:szCs w:val="28"/>
      <w:lang w:val="es-ES" w:eastAsia="es-ES"/>
    </w:rPr>
  </w:style>
  <w:style w:type="paragraph" w:customStyle="1" w:styleId="xl67">
    <w:name w:val="xl67"/>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s-ES" w:eastAsia="es-ES"/>
    </w:rPr>
  </w:style>
  <w:style w:type="paragraph" w:customStyle="1" w:styleId="xl68">
    <w:name w:val="xl68"/>
    <w:basedOn w:val="Normal"/>
    <w:rsid w:val="002248B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8"/>
      <w:szCs w:val="28"/>
      <w:lang w:val="es-ES" w:eastAsia="es-ES"/>
    </w:rPr>
  </w:style>
  <w:style w:type="paragraph" w:customStyle="1" w:styleId="xl69">
    <w:name w:val="xl69"/>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s-ES" w:eastAsia="es-ES"/>
    </w:rPr>
  </w:style>
  <w:style w:type="paragraph" w:customStyle="1" w:styleId="xl70">
    <w:name w:val="xl70"/>
    <w:basedOn w:val="Normal"/>
    <w:rsid w:val="002248B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8"/>
      <w:szCs w:val="28"/>
      <w:lang w:val="es-ES" w:eastAsia="es-ES"/>
    </w:rPr>
  </w:style>
  <w:style w:type="paragraph" w:customStyle="1" w:styleId="xl71">
    <w:name w:val="xl71"/>
    <w:basedOn w:val="Normal"/>
    <w:rsid w:val="002248B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8"/>
      <w:szCs w:val="28"/>
      <w:lang w:val="es-ES" w:eastAsia="es-ES"/>
    </w:rPr>
  </w:style>
  <w:style w:type="paragraph" w:customStyle="1" w:styleId="xl72">
    <w:name w:val="xl72"/>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73">
    <w:name w:val="xl73"/>
    <w:basedOn w:val="Normal"/>
    <w:rsid w:val="002248BC"/>
    <w:pPr>
      <w:spacing w:before="100" w:beforeAutospacing="1" w:after="100" w:afterAutospacing="1" w:line="240" w:lineRule="auto"/>
      <w:jc w:val="center"/>
    </w:pPr>
    <w:rPr>
      <w:rFonts w:ascii="Times New Roman" w:eastAsia="Times New Roman" w:hAnsi="Times New Roman" w:cs="Times New Roman"/>
      <w:b/>
      <w:bCs/>
      <w:color w:val="FF0000"/>
      <w:sz w:val="24"/>
      <w:szCs w:val="24"/>
      <w:lang w:val="es-ES" w:eastAsia="es-ES"/>
    </w:rPr>
  </w:style>
  <w:style w:type="paragraph" w:customStyle="1" w:styleId="xl74">
    <w:name w:val="xl74"/>
    <w:basedOn w:val="Normal"/>
    <w:rsid w:val="002248B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character" w:customStyle="1" w:styleId="shorttext">
    <w:name w:val="short_text"/>
    <w:basedOn w:val="Fuentedeprrafopredeter"/>
    <w:rsid w:val="002248BC"/>
  </w:style>
  <w:style w:type="paragraph" w:customStyle="1" w:styleId="xl75">
    <w:name w:val="xl75"/>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eastAsia="es-EC"/>
    </w:rPr>
  </w:style>
  <w:style w:type="paragraph" w:customStyle="1" w:styleId="xl76">
    <w:name w:val="xl76"/>
    <w:basedOn w:val="Normal"/>
    <w:rsid w:val="002248BC"/>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eastAsia="es-EC"/>
    </w:rPr>
  </w:style>
  <w:style w:type="paragraph" w:customStyle="1" w:styleId="xl77">
    <w:name w:val="xl77"/>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1F497D"/>
      <w:sz w:val="24"/>
      <w:szCs w:val="24"/>
      <w:lang w:eastAsia="es-EC"/>
    </w:rPr>
  </w:style>
  <w:style w:type="paragraph" w:customStyle="1" w:styleId="xl78">
    <w:name w:val="xl78"/>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1F497D"/>
      <w:sz w:val="24"/>
      <w:szCs w:val="24"/>
      <w:lang w:eastAsia="es-EC"/>
    </w:rPr>
  </w:style>
  <w:style w:type="paragraph" w:customStyle="1" w:styleId="xl79">
    <w:name w:val="xl79"/>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80">
    <w:name w:val="xl80"/>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eastAsia="es-EC"/>
    </w:rPr>
  </w:style>
  <w:style w:type="paragraph" w:customStyle="1" w:styleId="xl81">
    <w:name w:val="xl81"/>
    <w:basedOn w:val="Normal"/>
    <w:rsid w:val="002248BC"/>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eastAsia="es-EC"/>
    </w:rPr>
  </w:style>
  <w:style w:type="paragraph" w:customStyle="1" w:styleId="xl82">
    <w:name w:val="xl82"/>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83">
    <w:name w:val="xl83"/>
    <w:basedOn w:val="Normal"/>
    <w:rsid w:val="002248B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84">
    <w:name w:val="xl84"/>
    <w:basedOn w:val="Normal"/>
    <w:rsid w:val="002248BC"/>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85">
    <w:name w:val="xl85"/>
    <w:basedOn w:val="Normal"/>
    <w:rsid w:val="002248BC"/>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eastAsia="es-EC"/>
    </w:rPr>
  </w:style>
  <w:style w:type="paragraph" w:customStyle="1" w:styleId="xl86">
    <w:name w:val="xl86"/>
    <w:basedOn w:val="Normal"/>
    <w:rsid w:val="002248B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87">
    <w:name w:val="xl87"/>
    <w:basedOn w:val="Normal"/>
    <w:rsid w:val="002248BC"/>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88">
    <w:name w:val="xl88"/>
    <w:basedOn w:val="Normal"/>
    <w:rsid w:val="002248BC"/>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89">
    <w:name w:val="xl89"/>
    <w:basedOn w:val="Normal"/>
    <w:rsid w:val="002248BC"/>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90">
    <w:name w:val="xl90"/>
    <w:basedOn w:val="Normal"/>
    <w:rsid w:val="002248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91">
    <w:name w:val="xl91"/>
    <w:basedOn w:val="Normal"/>
    <w:rsid w:val="002248BC"/>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92">
    <w:name w:val="xl92"/>
    <w:basedOn w:val="Normal"/>
    <w:rsid w:val="002248BC"/>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93">
    <w:name w:val="xl93"/>
    <w:basedOn w:val="Normal"/>
    <w:rsid w:val="002248BC"/>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94">
    <w:name w:val="xl94"/>
    <w:basedOn w:val="Normal"/>
    <w:rsid w:val="002248BC"/>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95">
    <w:name w:val="xl95"/>
    <w:basedOn w:val="Normal"/>
    <w:rsid w:val="002248BC"/>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96">
    <w:name w:val="xl96"/>
    <w:basedOn w:val="Normal"/>
    <w:rsid w:val="002248BC"/>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styleId="Descripcin">
    <w:name w:val="caption"/>
    <w:basedOn w:val="Normal"/>
    <w:next w:val="Normal"/>
    <w:uiPriority w:val="35"/>
    <w:unhideWhenUsed/>
    <w:qFormat/>
    <w:rsid w:val="002248BC"/>
    <w:pPr>
      <w:spacing w:after="160" w:line="240" w:lineRule="auto"/>
    </w:pPr>
    <w:rPr>
      <w:b/>
      <w:bCs/>
      <w:color w:val="5B9BD5" w:themeColor="accent1"/>
      <w:sz w:val="18"/>
      <w:szCs w:val="18"/>
    </w:rPr>
  </w:style>
  <w:style w:type="paragraph" w:styleId="Textonotaalfinal">
    <w:name w:val="endnote text"/>
    <w:basedOn w:val="Normal"/>
    <w:link w:val="TextonotaalfinalCar"/>
    <w:uiPriority w:val="99"/>
    <w:semiHidden/>
    <w:unhideWhenUsed/>
    <w:rsid w:val="002248BC"/>
    <w:pPr>
      <w:spacing w:after="0" w:line="240" w:lineRule="auto"/>
    </w:pPr>
    <w:rPr>
      <w:sz w:val="20"/>
      <w:szCs w:val="20"/>
      <w:lang w:val="es-ES"/>
    </w:rPr>
  </w:style>
  <w:style w:type="character" w:customStyle="1" w:styleId="TextonotaalfinalCar">
    <w:name w:val="Texto nota al final Car"/>
    <w:basedOn w:val="Fuentedeprrafopredeter"/>
    <w:link w:val="Textonotaalfinal"/>
    <w:uiPriority w:val="99"/>
    <w:semiHidden/>
    <w:rsid w:val="002248BC"/>
    <w:rPr>
      <w:sz w:val="20"/>
      <w:szCs w:val="20"/>
      <w:lang w:val="es-ES"/>
    </w:rPr>
  </w:style>
  <w:style w:type="character" w:styleId="Refdenotaalfinal">
    <w:name w:val="endnote reference"/>
    <w:basedOn w:val="Fuentedeprrafopredeter"/>
    <w:uiPriority w:val="99"/>
    <w:semiHidden/>
    <w:unhideWhenUsed/>
    <w:rsid w:val="002248BC"/>
    <w:rPr>
      <w:vertAlign w:val="superscript"/>
    </w:rPr>
  </w:style>
  <w:style w:type="character" w:styleId="Nmerodelnea">
    <w:name w:val="line number"/>
    <w:basedOn w:val="Fuentedeprrafopredeter"/>
    <w:uiPriority w:val="99"/>
    <w:semiHidden/>
    <w:unhideWhenUsed/>
    <w:rsid w:val="002248BC"/>
  </w:style>
  <w:style w:type="table" w:customStyle="1" w:styleId="Tablaconcuadrcula1">
    <w:name w:val="Tabla con cuadrícula1"/>
    <w:basedOn w:val="Tablanormal"/>
    <w:next w:val="Tablaconcuadrcula"/>
    <w:uiPriority w:val="59"/>
    <w:rsid w:val="002248BC"/>
    <w:pPr>
      <w:spacing w:after="0" w:line="240" w:lineRule="auto"/>
    </w:pPr>
    <w:rPr>
      <w:rFonts w:eastAsiaTheme="minorEastAsia"/>
      <w:lang w:val="es-EC" w:eastAsia="es-EC"/>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b">
    <w:name w:val="b"/>
    <w:basedOn w:val="Fuentedeprrafopredeter"/>
    <w:rsid w:val="002248BC"/>
  </w:style>
  <w:style w:type="character" w:customStyle="1" w:styleId="hvr">
    <w:name w:val="hvr"/>
    <w:basedOn w:val="Fuentedeprrafopredeter"/>
    <w:rsid w:val="002248BC"/>
  </w:style>
  <w:style w:type="table" w:styleId="Cuadrculaclara">
    <w:name w:val="Light Grid"/>
    <w:basedOn w:val="Tablanormal"/>
    <w:uiPriority w:val="62"/>
    <w:rsid w:val="002248BC"/>
    <w:pPr>
      <w:spacing w:after="0" w:line="240" w:lineRule="auto"/>
    </w:pPr>
    <w:rPr>
      <w:lang w:val="es-EC"/>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staclara-nfasis6">
    <w:name w:val="Light List Accent 6"/>
    <w:basedOn w:val="Tablanormal"/>
    <w:uiPriority w:val="61"/>
    <w:rsid w:val="002248BC"/>
    <w:pPr>
      <w:spacing w:after="0" w:line="240" w:lineRule="auto"/>
    </w:pPr>
    <w:rPr>
      <w:lang w:val="es-E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Cuadrculaclara-nfasis1">
    <w:name w:val="Light Grid Accent 1"/>
    <w:basedOn w:val="Tablanormal"/>
    <w:uiPriority w:val="62"/>
    <w:rsid w:val="002248BC"/>
    <w:pPr>
      <w:spacing w:after="0" w:line="240" w:lineRule="auto"/>
    </w:pPr>
    <w:rPr>
      <w:lang w:val="es-E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Cuadrculaclara-nfasis3">
    <w:name w:val="Light Grid Accent 3"/>
    <w:basedOn w:val="Tablanormal"/>
    <w:uiPriority w:val="62"/>
    <w:rsid w:val="002248BC"/>
    <w:pPr>
      <w:spacing w:after="0" w:line="240" w:lineRule="auto"/>
    </w:pPr>
    <w:rPr>
      <w:lang w:val="es-ES"/>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customStyle="1" w:styleId="PrrafodelistaCar">
    <w:name w:val="Párrafo de lista Car"/>
    <w:link w:val="Prrafodelista"/>
    <w:uiPriority w:val="34"/>
    <w:rsid w:val="002248BC"/>
    <w:rPr>
      <w:rFonts w:eastAsiaTheme="minorEastAsia"/>
      <w:lang w:val="es-ES" w:eastAsia="es-ES"/>
    </w:rPr>
  </w:style>
  <w:style w:type="paragraph" w:styleId="Sangradetextonormal">
    <w:name w:val="Body Text Indent"/>
    <w:basedOn w:val="Normal"/>
    <w:link w:val="SangradetextonormalCar"/>
    <w:uiPriority w:val="99"/>
    <w:unhideWhenUsed/>
    <w:rsid w:val="002248BC"/>
    <w:pPr>
      <w:spacing w:after="120"/>
      <w:ind w:left="283"/>
    </w:pPr>
    <w:rPr>
      <w:lang w:val="es-ES"/>
    </w:rPr>
  </w:style>
  <w:style w:type="character" w:customStyle="1" w:styleId="SangradetextonormalCar">
    <w:name w:val="Sangría de texto normal Car"/>
    <w:basedOn w:val="Fuentedeprrafopredeter"/>
    <w:link w:val="Sangradetextonormal"/>
    <w:uiPriority w:val="99"/>
    <w:rsid w:val="002248BC"/>
    <w:rPr>
      <w:lang w:val="es-ES"/>
    </w:rPr>
  </w:style>
  <w:style w:type="character" w:customStyle="1" w:styleId="tocnumber">
    <w:name w:val="tocnumber"/>
    <w:basedOn w:val="Fuentedeprrafopredeter"/>
    <w:rsid w:val="002248BC"/>
  </w:style>
  <w:style w:type="character" w:customStyle="1" w:styleId="toctext">
    <w:name w:val="toctext"/>
    <w:basedOn w:val="Fuentedeprrafopredeter"/>
    <w:rsid w:val="002248BC"/>
  </w:style>
  <w:style w:type="character" w:customStyle="1" w:styleId="mw-headline">
    <w:name w:val="mw-headline"/>
    <w:basedOn w:val="Fuentedeprrafopredeter"/>
    <w:rsid w:val="002248BC"/>
  </w:style>
  <w:style w:type="character" w:customStyle="1" w:styleId="ya-q-full-text">
    <w:name w:val="ya-q-full-text"/>
    <w:basedOn w:val="Fuentedeprrafopredeter"/>
    <w:rsid w:val="002248BC"/>
  </w:style>
  <w:style w:type="character" w:customStyle="1" w:styleId="d-b">
    <w:name w:val="d-b"/>
    <w:basedOn w:val="Fuentedeprrafopredeter"/>
    <w:rsid w:val="002248BC"/>
  </w:style>
  <w:style w:type="character" w:customStyle="1" w:styleId="ya-ans-ref-text">
    <w:name w:val="ya-ans-ref-text"/>
    <w:basedOn w:val="Fuentedeprrafopredeter"/>
    <w:rsid w:val="002248BC"/>
  </w:style>
  <w:style w:type="character" w:customStyle="1" w:styleId="Ttulo12">
    <w:name w:val="Título1"/>
    <w:basedOn w:val="Fuentedeprrafopredeter"/>
    <w:rsid w:val="002248BC"/>
  </w:style>
  <w:style w:type="table" w:customStyle="1" w:styleId="Tablaconcuadrcula2">
    <w:name w:val="Tabla con cuadrícula2"/>
    <w:basedOn w:val="Tablanormal"/>
    <w:next w:val="Tablaconcuadrcula"/>
    <w:uiPriority w:val="59"/>
    <w:rsid w:val="002248BC"/>
    <w:pPr>
      <w:spacing w:after="0" w:line="240" w:lineRule="auto"/>
    </w:pPr>
    <w:rPr>
      <w:lang w:val="es-EC"/>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independiente2">
    <w:name w:val="Body Text 2"/>
    <w:basedOn w:val="Normal"/>
    <w:link w:val="Textoindependiente2Car"/>
    <w:uiPriority w:val="99"/>
    <w:semiHidden/>
    <w:unhideWhenUsed/>
    <w:rsid w:val="002248BC"/>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uiPriority w:val="99"/>
    <w:semiHidden/>
    <w:rsid w:val="002248BC"/>
    <w:rPr>
      <w:rFonts w:ascii="Times New Roman" w:eastAsia="Times New Roman" w:hAnsi="Times New Roman" w:cs="Times New Roman"/>
      <w:sz w:val="24"/>
      <w:szCs w:val="24"/>
      <w:lang w:val="es-ES" w:eastAsia="es-ES"/>
    </w:rPr>
  </w:style>
  <w:style w:type="character" w:customStyle="1" w:styleId="eacep">
    <w:name w:val="eacep"/>
    <w:rsid w:val="002248BC"/>
  </w:style>
  <w:style w:type="character" w:customStyle="1" w:styleId="apple-style-span">
    <w:name w:val="apple-style-span"/>
    <w:basedOn w:val="Fuentedeprrafopredeter"/>
    <w:rsid w:val="002248BC"/>
  </w:style>
  <w:style w:type="table" w:styleId="Sombreadoclaro">
    <w:name w:val="Light Shading"/>
    <w:basedOn w:val="Tablanormal"/>
    <w:uiPriority w:val="60"/>
    <w:rsid w:val="002248BC"/>
    <w:pPr>
      <w:spacing w:after="0" w:line="240" w:lineRule="auto"/>
    </w:pPr>
    <w:rPr>
      <w:color w:val="000000" w:themeColor="text1" w:themeShade="BF"/>
      <w:lang w:val="es-E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2248BC"/>
    <w:pPr>
      <w:spacing w:after="0" w:line="240" w:lineRule="auto"/>
    </w:pPr>
    <w:rPr>
      <w:color w:val="2E74B5" w:themeColor="accent1" w:themeShade="BF"/>
      <w:lang w:val="es-ES"/>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ombreadoclaro-nfasis2">
    <w:name w:val="Light Shading Accent 2"/>
    <w:basedOn w:val="Tablanormal"/>
    <w:uiPriority w:val="60"/>
    <w:rsid w:val="002248BC"/>
    <w:pPr>
      <w:spacing w:after="0" w:line="240" w:lineRule="auto"/>
    </w:pPr>
    <w:rPr>
      <w:color w:val="C45911" w:themeColor="accent2" w:themeShade="BF"/>
      <w:lang w:val="es-E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Sombreadoclaro-nfasis4">
    <w:name w:val="Light Shading Accent 4"/>
    <w:basedOn w:val="Tablanormal"/>
    <w:uiPriority w:val="60"/>
    <w:rsid w:val="002248BC"/>
    <w:pPr>
      <w:spacing w:after="0" w:line="240" w:lineRule="auto"/>
    </w:pPr>
    <w:rPr>
      <w:color w:val="BF8F00" w:themeColor="accent4" w:themeShade="BF"/>
      <w:lang w:val="es-ES"/>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ombreadoclaro-nfasis5">
    <w:name w:val="Light Shading Accent 5"/>
    <w:basedOn w:val="Tablanormal"/>
    <w:uiPriority w:val="60"/>
    <w:rsid w:val="002248BC"/>
    <w:pPr>
      <w:spacing w:after="0" w:line="240" w:lineRule="auto"/>
    </w:pPr>
    <w:rPr>
      <w:color w:val="2F5496" w:themeColor="accent5" w:themeShade="BF"/>
      <w:lang w:val="es-ES"/>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Cuadrculaclara-nfasis2">
    <w:name w:val="Light Grid Accent 2"/>
    <w:basedOn w:val="Tablanormal"/>
    <w:uiPriority w:val="62"/>
    <w:rsid w:val="002248BC"/>
    <w:pPr>
      <w:spacing w:after="0" w:line="240" w:lineRule="auto"/>
    </w:pPr>
    <w:rPr>
      <w:lang w:val="es-E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Cuadrculaclara-nfasis6">
    <w:name w:val="Light Grid Accent 6"/>
    <w:basedOn w:val="Tablanormal"/>
    <w:uiPriority w:val="62"/>
    <w:rsid w:val="002248BC"/>
    <w:pPr>
      <w:spacing w:after="0" w:line="240" w:lineRule="auto"/>
    </w:pPr>
    <w:rPr>
      <w:lang w:val="es-E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Listaoscura-nfasis5">
    <w:name w:val="Dark List Accent 5"/>
    <w:basedOn w:val="Tablanormal"/>
    <w:uiPriority w:val="70"/>
    <w:rsid w:val="002248BC"/>
    <w:pPr>
      <w:spacing w:after="0" w:line="240" w:lineRule="auto"/>
    </w:pPr>
    <w:rPr>
      <w:color w:val="FFFFFF" w:themeColor="background1"/>
      <w:lang w:val="es-ES"/>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aoscura-nfasis4">
    <w:name w:val="Dark List Accent 4"/>
    <w:basedOn w:val="Tablanormal"/>
    <w:uiPriority w:val="70"/>
    <w:rsid w:val="002248BC"/>
    <w:pPr>
      <w:spacing w:after="0" w:line="240" w:lineRule="auto"/>
    </w:pPr>
    <w:rPr>
      <w:color w:val="FFFFFF" w:themeColor="background1"/>
      <w:lang w:val="es-ES"/>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aoscura-nfasis3">
    <w:name w:val="Dark List Accent 3"/>
    <w:basedOn w:val="Tablanormal"/>
    <w:uiPriority w:val="70"/>
    <w:rsid w:val="002248BC"/>
    <w:pPr>
      <w:spacing w:after="0" w:line="240" w:lineRule="auto"/>
    </w:pPr>
    <w:rPr>
      <w:color w:val="FFFFFF" w:themeColor="background1"/>
      <w:lang w:val="es-ES"/>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aoscura-nfasis2">
    <w:name w:val="Dark List Accent 2"/>
    <w:basedOn w:val="Tablanormal"/>
    <w:uiPriority w:val="70"/>
    <w:rsid w:val="002248BC"/>
    <w:pPr>
      <w:spacing w:after="0" w:line="240" w:lineRule="auto"/>
    </w:pPr>
    <w:rPr>
      <w:color w:val="FFFFFF" w:themeColor="background1"/>
      <w:lang w:val="es-ES"/>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aoscura-nfasis1">
    <w:name w:val="Dark List Accent 1"/>
    <w:basedOn w:val="Tablanormal"/>
    <w:uiPriority w:val="70"/>
    <w:rsid w:val="002248BC"/>
    <w:pPr>
      <w:spacing w:after="0" w:line="240" w:lineRule="auto"/>
    </w:pPr>
    <w:rPr>
      <w:color w:val="FFFFFF" w:themeColor="background1"/>
      <w:lang w:val="es-ES"/>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Cuadrculamedia3-nfasis6">
    <w:name w:val="Medium Grid 3 Accent 6"/>
    <w:basedOn w:val="Tablanormal"/>
    <w:uiPriority w:val="69"/>
    <w:rsid w:val="002248BC"/>
    <w:pPr>
      <w:spacing w:after="0" w:line="240" w:lineRule="auto"/>
    </w:pPr>
    <w:rPr>
      <w:lang w:val="es-E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Cuadrculamedia2-nfasis6">
    <w:name w:val="Medium Grid 2 Accent 6"/>
    <w:basedOn w:val="Tablanormal"/>
    <w:uiPriority w:val="68"/>
    <w:rsid w:val="002248BC"/>
    <w:pPr>
      <w:spacing w:after="0" w:line="240" w:lineRule="auto"/>
    </w:pPr>
    <w:rPr>
      <w:rFonts w:asciiTheme="majorHAnsi" w:eastAsiaTheme="majorEastAsia" w:hAnsiTheme="majorHAnsi" w:cstheme="majorBidi"/>
      <w:color w:val="000000" w:themeColor="text1"/>
      <w:lang w:val="es-ES"/>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Sombreadomedio2-nfasis6">
    <w:name w:val="Medium Shading 2 Accent 6"/>
    <w:basedOn w:val="Tablanormal"/>
    <w:uiPriority w:val="64"/>
    <w:rsid w:val="002248BC"/>
    <w:pPr>
      <w:spacing w:after="0" w:line="240" w:lineRule="auto"/>
    </w:pPr>
    <w:rPr>
      <w:lang w:val="es-E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Sinlista1">
    <w:name w:val="Sin lista1"/>
    <w:next w:val="Sinlista"/>
    <w:uiPriority w:val="99"/>
    <w:semiHidden/>
    <w:unhideWhenUsed/>
    <w:rsid w:val="002248BC"/>
  </w:style>
  <w:style w:type="paragraph" w:styleId="Lista">
    <w:name w:val="List"/>
    <w:basedOn w:val="Normal"/>
    <w:uiPriority w:val="99"/>
    <w:unhideWhenUsed/>
    <w:rsid w:val="002248BC"/>
    <w:pPr>
      <w:ind w:left="283" w:hanging="283"/>
      <w:contextualSpacing/>
    </w:pPr>
    <w:rPr>
      <w:rFonts w:ascii="Calibri" w:eastAsia="Calibri" w:hAnsi="Calibri" w:cs="Times New Roman"/>
      <w:lang w:val="es-ES"/>
    </w:rPr>
  </w:style>
  <w:style w:type="paragraph" w:styleId="Lista2">
    <w:name w:val="List 2"/>
    <w:basedOn w:val="Normal"/>
    <w:uiPriority w:val="99"/>
    <w:unhideWhenUsed/>
    <w:rsid w:val="002248BC"/>
    <w:pPr>
      <w:ind w:left="566" w:hanging="283"/>
      <w:contextualSpacing/>
    </w:pPr>
    <w:rPr>
      <w:rFonts w:ascii="Calibri" w:eastAsia="Calibri" w:hAnsi="Calibri" w:cs="Times New Roman"/>
      <w:lang w:val="es-ES"/>
    </w:rPr>
  </w:style>
  <w:style w:type="paragraph" w:styleId="Lista3">
    <w:name w:val="List 3"/>
    <w:basedOn w:val="Normal"/>
    <w:uiPriority w:val="99"/>
    <w:unhideWhenUsed/>
    <w:rsid w:val="002248BC"/>
    <w:pPr>
      <w:ind w:left="849" w:hanging="283"/>
      <w:contextualSpacing/>
    </w:pPr>
    <w:rPr>
      <w:rFonts w:ascii="Calibri" w:eastAsia="Calibri" w:hAnsi="Calibri" w:cs="Times New Roman"/>
      <w:lang w:val="es-ES"/>
    </w:rPr>
  </w:style>
  <w:style w:type="paragraph" w:styleId="Lista4">
    <w:name w:val="List 4"/>
    <w:basedOn w:val="Normal"/>
    <w:uiPriority w:val="99"/>
    <w:unhideWhenUsed/>
    <w:rsid w:val="002248BC"/>
    <w:pPr>
      <w:ind w:left="1132" w:hanging="283"/>
      <w:contextualSpacing/>
    </w:pPr>
    <w:rPr>
      <w:rFonts w:ascii="Calibri" w:eastAsia="Calibri" w:hAnsi="Calibri" w:cs="Times New Roman"/>
      <w:lang w:val="es-ES"/>
    </w:rPr>
  </w:style>
  <w:style w:type="paragraph" w:styleId="Listaconvietas">
    <w:name w:val="List Bullet"/>
    <w:basedOn w:val="Normal"/>
    <w:uiPriority w:val="99"/>
    <w:unhideWhenUsed/>
    <w:rsid w:val="002248BC"/>
    <w:pPr>
      <w:numPr>
        <w:numId w:val="4"/>
      </w:numPr>
      <w:contextualSpacing/>
    </w:pPr>
    <w:rPr>
      <w:rFonts w:ascii="Calibri" w:eastAsia="Calibri" w:hAnsi="Calibri" w:cs="Times New Roman"/>
      <w:lang w:val="es-ES"/>
    </w:rPr>
  </w:style>
  <w:style w:type="paragraph" w:styleId="Continuarlista">
    <w:name w:val="List Continue"/>
    <w:basedOn w:val="Normal"/>
    <w:uiPriority w:val="99"/>
    <w:unhideWhenUsed/>
    <w:rsid w:val="002248BC"/>
    <w:pPr>
      <w:spacing w:after="120"/>
      <w:ind w:left="283"/>
      <w:contextualSpacing/>
    </w:pPr>
    <w:rPr>
      <w:rFonts w:ascii="Calibri" w:eastAsia="Calibri" w:hAnsi="Calibri" w:cs="Times New Roman"/>
      <w:lang w:val="es-ES"/>
    </w:rPr>
  </w:style>
  <w:style w:type="paragraph" w:styleId="Continuarlista2">
    <w:name w:val="List Continue 2"/>
    <w:basedOn w:val="Normal"/>
    <w:uiPriority w:val="99"/>
    <w:unhideWhenUsed/>
    <w:rsid w:val="002248BC"/>
    <w:pPr>
      <w:spacing w:after="120"/>
      <w:ind w:left="566"/>
      <w:contextualSpacing/>
    </w:pPr>
    <w:rPr>
      <w:rFonts w:ascii="Calibri" w:eastAsia="Calibri" w:hAnsi="Calibri" w:cs="Times New Roman"/>
      <w:lang w:val="es-ES"/>
    </w:rPr>
  </w:style>
  <w:style w:type="paragraph" w:styleId="Continuarlista3">
    <w:name w:val="List Continue 3"/>
    <w:basedOn w:val="Normal"/>
    <w:uiPriority w:val="99"/>
    <w:unhideWhenUsed/>
    <w:rsid w:val="002248BC"/>
    <w:pPr>
      <w:spacing w:after="120"/>
      <w:ind w:left="849"/>
      <w:contextualSpacing/>
    </w:pPr>
    <w:rPr>
      <w:rFonts w:ascii="Calibri" w:eastAsia="Calibri" w:hAnsi="Calibri" w:cs="Times New Roman"/>
      <w:lang w:val="es-ES"/>
    </w:rPr>
  </w:style>
  <w:style w:type="paragraph" w:styleId="Continuarlista4">
    <w:name w:val="List Continue 4"/>
    <w:basedOn w:val="Normal"/>
    <w:uiPriority w:val="99"/>
    <w:unhideWhenUsed/>
    <w:rsid w:val="002248BC"/>
    <w:pPr>
      <w:spacing w:after="120"/>
      <w:ind w:left="1132"/>
      <w:contextualSpacing/>
    </w:pPr>
    <w:rPr>
      <w:rFonts w:ascii="Calibri" w:eastAsia="Calibri" w:hAnsi="Calibri" w:cs="Times New Roman"/>
      <w:lang w:val="es-ES"/>
    </w:rPr>
  </w:style>
  <w:style w:type="paragraph" w:styleId="Subttulo">
    <w:name w:val="Subtitle"/>
    <w:basedOn w:val="Normal"/>
    <w:next w:val="Normal"/>
    <w:link w:val="SubttuloCar"/>
    <w:uiPriority w:val="11"/>
    <w:qFormat/>
    <w:rsid w:val="002248BC"/>
    <w:pPr>
      <w:numPr>
        <w:ilvl w:val="1"/>
      </w:numPr>
    </w:pPr>
    <w:rPr>
      <w:rFonts w:asciiTheme="majorHAnsi" w:eastAsiaTheme="majorEastAsia" w:hAnsiTheme="majorHAnsi" w:cstheme="majorBidi"/>
      <w:i/>
      <w:iCs/>
      <w:color w:val="5B9BD5" w:themeColor="accent1"/>
      <w:spacing w:val="15"/>
      <w:sz w:val="24"/>
      <w:szCs w:val="24"/>
      <w:lang w:val="es-ES"/>
    </w:rPr>
  </w:style>
  <w:style w:type="character" w:customStyle="1" w:styleId="SubttuloCar">
    <w:name w:val="Subtítulo Car"/>
    <w:basedOn w:val="Fuentedeprrafopredeter"/>
    <w:link w:val="Subttulo"/>
    <w:uiPriority w:val="11"/>
    <w:rsid w:val="002248BC"/>
    <w:rPr>
      <w:rFonts w:asciiTheme="majorHAnsi" w:eastAsiaTheme="majorEastAsia" w:hAnsiTheme="majorHAnsi" w:cstheme="majorBidi"/>
      <w:i/>
      <w:iCs/>
      <w:color w:val="5B9BD5" w:themeColor="accent1"/>
      <w:spacing w:val="15"/>
      <w:sz w:val="24"/>
      <w:szCs w:val="24"/>
      <w:lang w:val="es-ES"/>
    </w:rPr>
  </w:style>
  <w:style w:type="paragraph" w:styleId="Textoindependienteprimerasangra">
    <w:name w:val="Body Text First Indent"/>
    <w:basedOn w:val="Textoindependiente"/>
    <w:link w:val="TextoindependienteprimerasangraCar"/>
    <w:uiPriority w:val="99"/>
    <w:unhideWhenUsed/>
    <w:rsid w:val="002248BC"/>
    <w:pPr>
      <w:spacing w:after="200"/>
      <w:ind w:firstLine="360"/>
    </w:pPr>
    <w:rPr>
      <w:rFonts w:ascii="Calibri" w:eastAsia="Calibri" w:hAnsi="Calibri" w:cs="Times New Roman"/>
      <w:lang w:eastAsia="en-US"/>
    </w:rPr>
  </w:style>
  <w:style w:type="character" w:customStyle="1" w:styleId="TextoindependienteprimerasangraCar">
    <w:name w:val="Texto independiente primera sangría Car"/>
    <w:basedOn w:val="TextoindependienteCar"/>
    <w:link w:val="Textoindependienteprimerasangra"/>
    <w:uiPriority w:val="99"/>
    <w:rsid w:val="002248BC"/>
    <w:rPr>
      <w:rFonts w:ascii="Calibri" w:eastAsia="Calibri" w:hAnsi="Calibri" w:cs="Times New Roman"/>
      <w:lang w:val="es-ES" w:eastAsia="es-ES"/>
    </w:rPr>
  </w:style>
  <w:style w:type="paragraph" w:styleId="Textoindependienteprimerasangra2">
    <w:name w:val="Body Text First Indent 2"/>
    <w:basedOn w:val="Sangradetextonormal"/>
    <w:link w:val="Textoindependienteprimerasangra2Car"/>
    <w:uiPriority w:val="99"/>
    <w:unhideWhenUsed/>
    <w:rsid w:val="002248BC"/>
    <w:pPr>
      <w:spacing w:after="200"/>
      <w:ind w:left="360" w:firstLine="360"/>
    </w:pPr>
    <w:rPr>
      <w:rFonts w:ascii="Calibri" w:eastAsia="Calibri" w:hAnsi="Calibri" w:cs="Times New Roman"/>
    </w:rPr>
  </w:style>
  <w:style w:type="character" w:customStyle="1" w:styleId="Textoindependienteprimerasangra2Car">
    <w:name w:val="Texto independiente primera sangría 2 Car"/>
    <w:basedOn w:val="SangradetextonormalCar"/>
    <w:link w:val="Textoindependienteprimerasangra2"/>
    <w:uiPriority w:val="99"/>
    <w:rsid w:val="002248BC"/>
    <w:rPr>
      <w:rFonts w:ascii="Calibri" w:eastAsia="Calibri" w:hAnsi="Calibri" w:cs="Times New Roman"/>
      <w:lang w:val="es-ES"/>
    </w:rPr>
  </w:style>
  <w:style w:type="paragraph" w:customStyle="1" w:styleId="p1">
    <w:name w:val="p1"/>
    <w:basedOn w:val="Normal"/>
    <w:rsid w:val="00F6616B"/>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ps82">
    <w:name w:val="ps82"/>
    <w:basedOn w:val="Fuentedeprrafopredeter"/>
    <w:rsid w:val="00C37F21"/>
  </w:style>
  <w:style w:type="character" w:customStyle="1" w:styleId="ps83">
    <w:name w:val="ps83"/>
    <w:basedOn w:val="Fuentedeprrafopredeter"/>
    <w:rsid w:val="00C37F21"/>
  </w:style>
  <w:style w:type="character" w:customStyle="1" w:styleId="ps84">
    <w:name w:val="ps84"/>
    <w:basedOn w:val="Fuentedeprrafopredeter"/>
    <w:rsid w:val="00C37F21"/>
  </w:style>
  <w:style w:type="character" w:customStyle="1" w:styleId="ps85">
    <w:name w:val="ps85"/>
    <w:basedOn w:val="Fuentedeprrafopredeter"/>
    <w:rsid w:val="00C37F21"/>
  </w:style>
  <w:style w:type="character" w:customStyle="1" w:styleId="ps86">
    <w:name w:val="ps86"/>
    <w:basedOn w:val="Fuentedeprrafopredeter"/>
    <w:rsid w:val="00C37F21"/>
  </w:style>
  <w:style w:type="character" w:customStyle="1" w:styleId="ps87">
    <w:name w:val="ps87"/>
    <w:basedOn w:val="Fuentedeprrafopredeter"/>
    <w:rsid w:val="00C37F21"/>
  </w:style>
  <w:style w:type="character" w:customStyle="1" w:styleId="ps88">
    <w:name w:val="ps88"/>
    <w:basedOn w:val="Fuentedeprrafopredeter"/>
    <w:rsid w:val="00C37F21"/>
  </w:style>
  <w:style w:type="character" w:customStyle="1" w:styleId="ps89">
    <w:name w:val="ps89"/>
    <w:basedOn w:val="Fuentedeprrafopredeter"/>
    <w:rsid w:val="00C37F21"/>
  </w:style>
  <w:style w:type="character" w:customStyle="1" w:styleId="ps90">
    <w:name w:val="ps90"/>
    <w:basedOn w:val="Fuentedeprrafopredeter"/>
    <w:rsid w:val="00C37F21"/>
  </w:style>
  <w:style w:type="character" w:customStyle="1" w:styleId="ps91">
    <w:name w:val="ps91"/>
    <w:basedOn w:val="Fuentedeprrafopredeter"/>
    <w:rsid w:val="00C37F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41935">
      <w:bodyDiv w:val="1"/>
      <w:marLeft w:val="0"/>
      <w:marRight w:val="0"/>
      <w:marTop w:val="0"/>
      <w:marBottom w:val="0"/>
      <w:divBdr>
        <w:top w:val="none" w:sz="0" w:space="0" w:color="auto"/>
        <w:left w:val="none" w:sz="0" w:space="0" w:color="auto"/>
        <w:bottom w:val="none" w:sz="0" w:space="0" w:color="auto"/>
        <w:right w:val="none" w:sz="0" w:space="0" w:color="auto"/>
      </w:divBdr>
    </w:div>
    <w:div w:id="122888775">
      <w:bodyDiv w:val="1"/>
      <w:marLeft w:val="0"/>
      <w:marRight w:val="0"/>
      <w:marTop w:val="0"/>
      <w:marBottom w:val="0"/>
      <w:divBdr>
        <w:top w:val="none" w:sz="0" w:space="0" w:color="auto"/>
        <w:left w:val="none" w:sz="0" w:space="0" w:color="auto"/>
        <w:bottom w:val="none" w:sz="0" w:space="0" w:color="auto"/>
        <w:right w:val="none" w:sz="0" w:space="0" w:color="auto"/>
      </w:divBdr>
    </w:div>
    <w:div w:id="131947937">
      <w:bodyDiv w:val="1"/>
      <w:marLeft w:val="0"/>
      <w:marRight w:val="0"/>
      <w:marTop w:val="0"/>
      <w:marBottom w:val="0"/>
      <w:divBdr>
        <w:top w:val="none" w:sz="0" w:space="0" w:color="auto"/>
        <w:left w:val="none" w:sz="0" w:space="0" w:color="auto"/>
        <w:bottom w:val="none" w:sz="0" w:space="0" w:color="auto"/>
        <w:right w:val="none" w:sz="0" w:space="0" w:color="auto"/>
      </w:divBdr>
      <w:divsChild>
        <w:div w:id="112557250">
          <w:marLeft w:val="0"/>
          <w:marRight w:val="0"/>
          <w:marTop w:val="0"/>
          <w:marBottom w:val="0"/>
          <w:divBdr>
            <w:top w:val="none" w:sz="0" w:space="0" w:color="auto"/>
            <w:left w:val="none" w:sz="0" w:space="0" w:color="auto"/>
            <w:bottom w:val="none" w:sz="0" w:space="0" w:color="auto"/>
            <w:right w:val="none" w:sz="0" w:space="0" w:color="auto"/>
          </w:divBdr>
        </w:div>
        <w:div w:id="697585587">
          <w:marLeft w:val="0"/>
          <w:marRight w:val="0"/>
          <w:marTop w:val="0"/>
          <w:marBottom w:val="0"/>
          <w:divBdr>
            <w:top w:val="none" w:sz="0" w:space="0" w:color="auto"/>
            <w:left w:val="none" w:sz="0" w:space="0" w:color="auto"/>
            <w:bottom w:val="none" w:sz="0" w:space="0" w:color="auto"/>
            <w:right w:val="none" w:sz="0" w:space="0" w:color="auto"/>
          </w:divBdr>
        </w:div>
        <w:div w:id="906037162">
          <w:marLeft w:val="0"/>
          <w:marRight w:val="0"/>
          <w:marTop w:val="0"/>
          <w:marBottom w:val="0"/>
          <w:divBdr>
            <w:top w:val="none" w:sz="0" w:space="0" w:color="auto"/>
            <w:left w:val="none" w:sz="0" w:space="0" w:color="auto"/>
            <w:bottom w:val="none" w:sz="0" w:space="0" w:color="auto"/>
            <w:right w:val="none" w:sz="0" w:space="0" w:color="auto"/>
          </w:divBdr>
        </w:div>
        <w:div w:id="930043896">
          <w:marLeft w:val="0"/>
          <w:marRight w:val="0"/>
          <w:marTop w:val="0"/>
          <w:marBottom w:val="0"/>
          <w:divBdr>
            <w:top w:val="none" w:sz="0" w:space="0" w:color="auto"/>
            <w:left w:val="none" w:sz="0" w:space="0" w:color="auto"/>
            <w:bottom w:val="none" w:sz="0" w:space="0" w:color="auto"/>
            <w:right w:val="none" w:sz="0" w:space="0" w:color="auto"/>
          </w:divBdr>
        </w:div>
        <w:div w:id="956833733">
          <w:marLeft w:val="0"/>
          <w:marRight w:val="0"/>
          <w:marTop w:val="0"/>
          <w:marBottom w:val="0"/>
          <w:divBdr>
            <w:top w:val="none" w:sz="0" w:space="0" w:color="auto"/>
            <w:left w:val="none" w:sz="0" w:space="0" w:color="auto"/>
            <w:bottom w:val="none" w:sz="0" w:space="0" w:color="auto"/>
            <w:right w:val="none" w:sz="0" w:space="0" w:color="auto"/>
          </w:divBdr>
        </w:div>
        <w:div w:id="965622944">
          <w:marLeft w:val="0"/>
          <w:marRight w:val="0"/>
          <w:marTop w:val="0"/>
          <w:marBottom w:val="0"/>
          <w:divBdr>
            <w:top w:val="none" w:sz="0" w:space="0" w:color="auto"/>
            <w:left w:val="none" w:sz="0" w:space="0" w:color="auto"/>
            <w:bottom w:val="none" w:sz="0" w:space="0" w:color="auto"/>
            <w:right w:val="none" w:sz="0" w:space="0" w:color="auto"/>
          </w:divBdr>
        </w:div>
        <w:div w:id="1294940762">
          <w:marLeft w:val="0"/>
          <w:marRight w:val="0"/>
          <w:marTop w:val="0"/>
          <w:marBottom w:val="0"/>
          <w:divBdr>
            <w:top w:val="none" w:sz="0" w:space="0" w:color="auto"/>
            <w:left w:val="none" w:sz="0" w:space="0" w:color="auto"/>
            <w:bottom w:val="none" w:sz="0" w:space="0" w:color="auto"/>
            <w:right w:val="none" w:sz="0" w:space="0" w:color="auto"/>
          </w:divBdr>
        </w:div>
        <w:div w:id="1353603982">
          <w:marLeft w:val="0"/>
          <w:marRight w:val="0"/>
          <w:marTop w:val="0"/>
          <w:marBottom w:val="0"/>
          <w:divBdr>
            <w:top w:val="none" w:sz="0" w:space="0" w:color="auto"/>
            <w:left w:val="none" w:sz="0" w:space="0" w:color="auto"/>
            <w:bottom w:val="none" w:sz="0" w:space="0" w:color="auto"/>
            <w:right w:val="none" w:sz="0" w:space="0" w:color="auto"/>
          </w:divBdr>
        </w:div>
        <w:div w:id="1441876725">
          <w:marLeft w:val="0"/>
          <w:marRight w:val="0"/>
          <w:marTop w:val="0"/>
          <w:marBottom w:val="0"/>
          <w:divBdr>
            <w:top w:val="none" w:sz="0" w:space="0" w:color="auto"/>
            <w:left w:val="none" w:sz="0" w:space="0" w:color="auto"/>
            <w:bottom w:val="none" w:sz="0" w:space="0" w:color="auto"/>
            <w:right w:val="none" w:sz="0" w:space="0" w:color="auto"/>
          </w:divBdr>
        </w:div>
        <w:div w:id="1450516652">
          <w:marLeft w:val="0"/>
          <w:marRight w:val="0"/>
          <w:marTop w:val="0"/>
          <w:marBottom w:val="0"/>
          <w:divBdr>
            <w:top w:val="none" w:sz="0" w:space="0" w:color="auto"/>
            <w:left w:val="none" w:sz="0" w:space="0" w:color="auto"/>
            <w:bottom w:val="none" w:sz="0" w:space="0" w:color="auto"/>
            <w:right w:val="none" w:sz="0" w:space="0" w:color="auto"/>
          </w:divBdr>
        </w:div>
        <w:div w:id="1541285089">
          <w:marLeft w:val="0"/>
          <w:marRight w:val="0"/>
          <w:marTop w:val="0"/>
          <w:marBottom w:val="0"/>
          <w:divBdr>
            <w:top w:val="none" w:sz="0" w:space="0" w:color="auto"/>
            <w:left w:val="none" w:sz="0" w:space="0" w:color="auto"/>
            <w:bottom w:val="none" w:sz="0" w:space="0" w:color="auto"/>
            <w:right w:val="none" w:sz="0" w:space="0" w:color="auto"/>
          </w:divBdr>
        </w:div>
        <w:div w:id="1870295438">
          <w:marLeft w:val="0"/>
          <w:marRight w:val="0"/>
          <w:marTop w:val="0"/>
          <w:marBottom w:val="0"/>
          <w:divBdr>
            <w:top w:val="none" w:sz="0" w:space="0" w:color="auto"/>
            <w:left w:val="none" w:sz="0" w:space="0" w:color="auto"/>
            <w:bottom w:val="none" w:sz="0" w:space="0" w:color="auto"/>
            <w:right w:val="none" w:sz="0" w:space="0" w:color="auto"/>
          </w:divBdr>
        </w:div>
        <w:div w:id="1899510818">
          <w:marLeft w:val="0"/>
          <w:marRight w:val="0"/>
          <w:marTop w:val="0"/>
          <w:marBottom w:val="0"/>
          <w:divBdr>
            <w:top w:val="none" w:sz="0" w:space="0" w:color="auto"/>
            <w:left w:val="none" w:sz="0" w:space="0" w:color="auto"/>
            <w:bottom w:val="none" w:sz="0" w:space="0" w:color="auto"/>
            <w:right w:val="none" w:sz="0" w:space="0" w:color="auto"/>
          </w:divBdr>
        </w:div>
        <w:div w:id="1911651986">
          <w:marLeft w:val="0"/>
          <w:marRight w:val="0"/>
          <w:marTop w:val="0"/>
          <w:marBottom w:val="0"/>
          <w:divBdr>
            <w:top w:val="none" w:sz="0" w:space="0" w:color="auto"/>
            <w:left w:val="none" w:sz="0" w:space="0" w:color="auto"/>
            <w:bottom w:val="none" w:sz="0" w:space="0" w:color="auto"/>
            <w:right w:val="none" w:sz="0" w:space="0" w:color="auto"/>
          </w:divBdr>
        </w:div>
        <w:div w:id="2146771728">
          <w:marLeft w:val="0"/>
          <w:marRight w:val="0"/>
          <w:marTop w:val="0"/>
          <w:marBottom w:val="0"/>
          <w:divBdr>
            <w:top w:val="none" w:sz="0" w:space="0" w:color="auto"/>
            <w:left w:val="none" w:sz="0" w:space="0" w:color="auto"/>
            <w:bottom w:val="none" w:sz="0" w:space="0" w:color="auto"/>
            <w:right w:val="none" w:sz="0" w:space="0" w:color="auto"/>
          </w:divBdr>
        </w:div>
      </w:divsChild>
    </w:div>
    <w:div w:id="150294055">
      <w:bodyDiv w:val="1"/>
      <w:marLeft w:val="0"/>
      <w:marRight w:val="0"/>
      <w:marTop w:val="0"/>
      <w:marBottom w:val="0"/>
      <w:divBdr>
        <w:top w:val="none" w:sz="0" w:space="0" w:color="auto"/>
        <w:left w:val="none" w:sz="0" w:space="0" w:color="auto"/>
        <w:bottom w:val="none" w:sz="0" w:space="0" w:color="auto"/>
        <w:right w:val="none" w:sz="0" w:space="0" w:color="auto"/>
      </w:divBdr>
      <w:divsChild>
        <w:div w:id="795761670">
          <w:marLeft w:val="0"/>
          <w:marRight w:val="0"/>
          <w:marTop w:val="0"/>
          <w:marBottom w:val="0"/>
          <w:divBdr>
            <w:top w:val="none" w:sz="0" w:space="0" w:color="auto"/>
            <w:left w:val="none" w:sz="0" w:space="0" w:color="auto"/>
            <w:bottom w:val="none" w:sz="0" w:space="0" w:color="auto"/>
            <w:right w:val="none" w:sz="0" w:space="0" w:color="auto"/>
          </w:divBdr>
        </w:div>
        <w:div w:id="2122525343">
          <w:marLeft w:val="0"/>
          <w:marRight w:val="0"/>
          <w:marTop w:val="0"/>
          <w:marBottom w:val="0"/>
          <w:divBdr>
            <w:top w:val="none" w:sz="0" w:space="0" w:color="auto"/>
            <w:left w:val="none" w:sz="0" w:space="0" w:color="auto"/>
            <w:bottom w:val="none" w:sz="0" w:space="0" w:color="auto"/>
            <w:right w:val="none" w:sz="0" w:space="0" w:color="auto"/>
          </w:divBdr>
        </w:div>
        <w:div w:id="986779962">
          <w:marLeft w:val="0"/>
          <w:marRight w:val="0"/>
          <w:marTop w:val="0"/>
          <w:marBottom w:val="0"/>
          <w:divBdr>
            <w:top w:val="none" w:sz="0" w:space="0" w:color="auto"/>
            <w:left w:val="none" w:sz="0" w:space="0" w:color="auto"/>
            <w:bottom w:val="none" w:sz="0" w:space="0" w:color="auto"/>
            <w:right w:val="none" w:sz="0" w:space="0" w:color="auto"/>
          </w:divBdr>
        </w:div>
        <w:div w:id="1721707421">
          <w:marLeft w:val="0"/>
          <w:marRight w:val="0"/>
          <w:marTop w:val="0"/>
          <w:marBottom w:val="0"/>
          <w:divBdr>
            <w:top w:val="none" w:sz="0" w:space="0" w:color="auto"/>
            <w:left w:val="none" w:sz="0" w:space="0" w:color="auto"/>
            <w:bottom w:val="none" w:sz="0" w:space="0" w:color="auto"/>
            <w:right w:val="none" w:sz="0" w:space="0" w:color="auto"/>
          </w:divBdr>
        </w:div>
        <w:div w:id="815949845">
          <w:marLeft w:val="0"/>
          <w:marRight w:val="0"/>
          <w:marTop w:val="0"/>
          <w:marBottom w:val="0"/>
          <w:divBdr>
            <w:top w:val="none" w:sz="0" w:space="0" w:color="auto"/>
            <w:left w:val="none" w:sz="0" w:space="0" w:color="auto"/>
            <w:bottom w:val="none" w:sz="0" w:space="0" w:color="auto"/>
            <w:right w:val="none" w:sz="0" w:space="0" w:color="auto"/>
          </w:divBdr>
        </w:div>
      </w:divsChild>
    </w:div>
    <w:div w:id="170533035">
      <w:bodyDiv w:val="1"/>
      <w:marLeft w:val="0"/>
      <w:marRight w:val="0"/>
      <w:marTop w:val="0"/>
      <w:marBottom w:val="0"/>
      <w:divBdr>
        <w:top w:val="none" w:sz="0" w:space="0" w:color="auto"/>
        <w:left w:val="none" w:sz="0" w:space="0" w:color="auto"/>
        <w:bottom w:val="none" w:sz="0" w:space="0" w:color="auto"/>
        <w:right w:val="none" w:sz="0" w:space="0" w:color="auto"/>
      </w:divBdr>
    </w:div>
    <w:div w:id="213078508">
      <w:bodyDiv w:val="1"/>
      <w:marLeft w:val="0"/>
      <w:marRight w:val="0"/>
      <w:marTop w:val="0"/>
      <w:marBottom w:val="0"/>
      <w:divBdr>
        <w:top w:val="none" w:sz="0" w:space="0" w:color="auto"/>
        <w:left w:val="none" w:sz="0" w:space="0" w:color="auto"/>
        <w:bottom w:val="none" w:sz="0" w:space="0" w:color="auto"/>
        <w:right w:val="none" w:sz="0" w:space="0" w:color="auto"/>
      </w:divBdr>
      <w:divsChild>
        <w:div w:id="16275669">
          <w:marLeft w:val="0"/>
          <w:marRight w:val="0"/>
          <w:marTop w:val="0"/>
          <w:marBottom w:val="0"/>
          <w:divBdr>
            <w:top w:val="none" w:sz="0" w:space="0" w:color="auto"/>
            <w:left w:val="none" w:sz="0" w:space="0" w:color="auto"/>
            <w:bottom w:val="none" w:sz="0" w:space="0" w:color="auto"/>
            <w:right w:val="none" w:sz="0" w:space="0" w:color="auto"/>
          </w:divBdr>
        </w:div>
        <w:div w:id="1016734776">
          <w:marLeft w:val="0"/>
          <w:marRight w:val="0"/>
          <w:marTop w:val="0"/>
          <w:marBottom w:val="0"/>
          <w:divBdr>
            <w:top w:val="none" w:sz="0" w:space="0" w:color="auto"/>
            <w:left w:val="none" w:sz="0" w:space="0" w:color="auto"/>
            <w:bottom w:val="none" w:sz="0" w:space="0" w:color="auto"/>
            <w:right w:val="none" w:sz="0" w:space="0" w:color="auto"/>
          </w:divBdr>
        </w:div>
        <w:div w:id="1454061029">
          <w:marLeft w:val="0"/>
          <w:marRight w:val="0"/>
          <w:marTop w:val="0"/>
          <w:marBottom w:val="0"/>
          <w:divBdr>
            <w:top w:val="none" w:sz="0" w:space="0" w:color="auto"/>
            <w:left w:val="none" w:sz="0" w:space="0" w:color="auto"/>
            <w:bottom w:val="none" w:sz="0" w:space="0" w:color="auto"/>
            <w:right w:val="none" w:sz="0" w:space="0" w:color="auto"/>
          </w:divBdr>
        </w:div>
      </w:divsChild>
    </w:div>
    <w:div w:id="327633313">
      <w:bodyDiv w:val="1"/>
      <w:marLeft w:val="0"/>
      <w:marRight w:val="0"/>
      <w:marTop w:val="0"/>
      <w:marBottom w:val="0"/>
      <w:divBdr>
        <w:top w:val="none" w:sz="0" w:space="0" w:color="auto"/>
        <w:left w:val="none" w:sz="0" w:space="0" w:color="auto"/>
        <w:bottom w:val="none" w:sz="0" w:space="0" w:color="auto"/>
        <w:right w:val="none" w:sz="0" w:space="0" w:color="auto"/>
      </w:divBdr>
    </w:div>
    <w:div w:id="382025110">
      <w:bodyDiv w:val="1"/>
      <w:marLeft w:val="0"/>
      <w:marRight w:val="0"/>
      <w:marTop w:val="0"/>
      <w:marBottom w:val="0"/>
      <w:divBdr>
        <w:top w:val="none" w:sz="0" w:space="0" w:color="auto"/>
        <w:left w:val="none" w:sz="0" w:space="0" w:color="auto"/>
        <w:bottom w:val="none" w:sz="0" w:space="0" w:color="auto"/>
        <w:right w:val="none" w:sz="0" w:space="0" w:color="auto"/>
      </w:divBdr>
    </w:div>
    <w:div w:id="391464921">
      <w:bodyDiv w:val="1"/>
      <w:marLeft w:val="0"/>
      <w:marRight w:val="0"/>
      <w:marTop w:val="0"/>
      <w:marBottom w:val="0"/>
      <w:divBdr>
        <w:top w:val="none" w:sz="0" w:space="0" w:color="auto"/>
        <w:left w:val="none" w:sz="0" w:space="0" w:color="auto"/>
        <w:bottom w:val="none" w:sz="0" w:space="0" w:color="auto"/>
        <w:right w:val="none" w:sz="0" w:space="0" w:color="auto"/>
      </w:divBdr>
      <w:divsChild>
        <w:div w:id="460420365">
          <w:marLeft w:val="0"/>
          <w:marRight w:val="0"/>
          <w:marTop w:val="0"/>
          <w:marBottom w:val="0"/>
          <w:divBdr>
            <w:top w:val="none" w:sz="0" w:space="0" w:color="auto"/>
            <w:left w:val="none" w:sz="0" w:space="0" w:color="auto"/>
            <w:bottom w:val="none" w:sz="0" w:space="0" w:color="auto"/>
            <w:right w:val="none" w:sz="0" w:space="0" w:color="auto"/>
          </w:divBdr>
        </w:div>
        <w:div w:id="477454164">
          <w:marLeft w:val="0"/>
          <w:marRight w:val="0"/>
          <w:marTop w:val="0"/>
          <w:marBottom w:val="0"/>
          <w:divBdr>
            <w:top w:val="none" w:sz="0" w:space="0" w:color="auto"/>
            <w:left w:val="none" w:sz="0" w:space="0" w:color="auto"/>
            <w:bottom w:val="none" w:sz="0" w:space="0" w:color="auto"/>
            <w:right w:val="none" w:sz="0" w:space="0" w:color="auto"/>
          </w:divBdr>
        </w:div>
        <w:div w:id="620916763">
          <w:marLeft w:val="0"/>
          <w:marRight w:val="0"/>
          <w:marTop w:val="0"/>
          <w:marBottom w:val="0"/>
          <w:divBdr>
            <w:top w:val="none" w:sz="0" w:space="0" w:color="auto"/>
            <w:left w:val="none" w:sz="0" w:space="0" w:color="auto"/>
            <w:bottom w:val="none" w:sz="0" w:space="0" w:color="auto"/>
            <w:right w:val="none" w:sz="0" w:space="0" w:color="auto"/>
          </w:divBdr>
        </w:div>
        <w:div w:id="633484509">
          <w:marLeft w:val="0"/>
          <w:marRight w:val="0"/>
          <w:marTop w:val="0"/>
          <w:marBottom w:val="0"/>
          <w:divBdr>
            <w:top w:val="none" w:sz="0" w:space="0" w:color="auto"/>
            <w:left w:val="none" w:sz="0" w:space="0" w:color="auto"/>
            <w:bottom w:val="none" w:sz="0" w:space="0" w:color="auto"/>
            <w:right w:val="none" w:sz="0" w:space="0" w:color="auto"/>
          </w:divBdr>
        </w:div>
        <w:div w:id="779421704">
          <w:marLeft w:val="0"/>
          <w:marRight w:val="0"/>
          <w:marTop w:val="0"/>
          <w:marBottom w:val="0"/>
          <w:divBdr>
            <w:top w:val="none" w:sz="0" w:space="0" w:color="auto"/>
            <w:left w:val="none" w:sz="0" w:space="0" w:color="auto"/>
            <w:bottom w:val="none" w:sz="0" w:space="0" w:color="auto"/>
            <w:right w:val="none" w:sz="0" w:space="0" w:color="auto"/>
          </w:divBdr>
        </w:div>
        <w:div w:id="785807933">
          <w:marLeft w:val="0"/>
          <w:marRight w:val="0"/>
          <w:marTop w:val="0"/>
          <w:marBottom w:val="0"/>
          <w:divBdr>
            <w:top w:val="none" w:sz="0" w:space="0" w:color="auto"/>
            <w:left w:val="none" w:sz="0" w:space="0" w:color="auto"/>
            <w:bottom w:val="none" w:sz="0" w:space="0" w:color="auto"/>
            <w:right w:val="none" w:sz="0" w:space="0" w:color="auto"/>
          </w:divBdr>
        </w:div>
        <w:div w:id="802848724">
          <w:marLeft w:val="0"/>
          <w:marRight w:val="0"/>
          <w:marTop w:val="0"/>
          <w:marBottom w:val="0"/>
          <w:divBdr>
            <w:top w:val="none" w:sz="0" w:space="0" w:color="auto"/>
            <w:left w:val="none" w:sz="0" w:space="0" w:color="auto"/>
            <w:bottom w:val="none" w:sz="0" w:space="0" w:color="auto"/>
            <w:right w:val="none" w:sz="0" w:space="0" w:color="auto"/>
          </w:divBdr>
        </w:div>
        <w:div w:id="854878957">
          <w:marLeft w:val="0"/>
          <w:marRight w:val="0"/>
          <w:marTop w:val="0"/>
          <w:marBottom w:val="0"/>
          <w:divBdr>
            <w:top w:val="none" w:sz="0" w:space="0" w:color="auto"/>
            <w:left w:val="none" w:sz="0" w:space="0" w:color="auto"/>
            <w:bottom w:val="none" w:sz="0" w:space="0" w:color="auto"/>
            <w:right w:val="none" w:sz="0" w:space="0" w:color="auto"/>
          </w:divBdr>
        </w:div>
        <w:div w:id="1018970825">
          <w:marLeft w:val="0"/>
          <w:marRight w:val="0"/>
          <w:marTop w:val="0"/>
          <w:marBottom w:val="0"/>
          <w:divBdr>
            <w:top w:val="none" w:sz="0" w:space="0" w:color="auto"/>
            <w:left w:val="none" w:sz="0" w:space="0" w:color="auto"/>
            <w:bottom w:val="none" w:sz="0" w:space="0" w:color="auto"/>
            <w:right w:val="none" w:sz="0" w:space="0" w:color="auto"/>
          </w:divBdr>
        </w:div>
        <w:div w:id="1058742786">
          <w:marLeft w:val="0"/>
          <w:marRight w:val="0"/>
          <w:marTop w:val="0"/>
          <w:marBottom w:val="0"/>
          <w:divBdr>
            <w:top w:val="none" w:sz="0" w:space="0" w:color="auto"/>
            <w:left w:val="none" w:sz="0" w:space="0" w:color="auto"/>
            <w:bottom w:val="none" w:sz="0" w:space="0" w:color="auto"/>
            <w:right w:val="none" w:sz="0" w:space="0" w:color="auto"/>
          </w:divBdr>
        </w:div>
        <w:div w:id="1356149124">
          <w:marLeft w:val="0"/>
          <w:marRight w:val="0"/>
          <w:marTop w:val="0"/>
          <w:marBottom w:val="0"/>
          <w:divBdr>
            <w:top w:val="none" w:sz="0" w:space="0" w:color="auto"/>
            <w:left w:val="none" w:sz="0" w:space="0" w:color="auto"/>
            <w:bottom w:val="none" w:sz="0" w:space="0" w:color="auto"/>
            <w:right w:val="none" w:sz="0" w:space="0" w:color="auto"/>
          </w:divBdr>
        </w:div>
        <w:div w:id="1397391222">
          <w:marLeft w:val="0"/>
          <w:marRight w:val="0"/>
          <w:marTop w:val="0"/>
          <w:marBottom w:val="0"/>
          <w:divBdr>
            <w:top w:val="none" w:sz="0" w:space="0" w:color="auto"/>
            <w:left w:val="none" w:sz="0" w:space="0" w:color="auto"/>
            <w:bottom w:val="none" w:sz="0" w:space="0" w:color="auto"/>
            <w:right w:val="none" w:sz="0" w:space="0" w:color="auto"/>
          </w:divBdr>
        </w:div>
        <w:div w:id="2110083346">
          <w:marLeft w:val="0"/>
          <w:marRight w:val="0"/>
          <w:marTop w:val="0"/>
          <w:marBottom w:val="0"/>
          <w:divBdr>
            <w:top w:val="none" w:sz="0" w:space="0" w:color="auto"/>
            <w:left w:val="none" w:sz="0" w:space="0" w:color="auto"/>
            <w:bottom w:val="none" w:sz="0" w:space="0" w:color="auto"/>
            <w:right w:val="none" w:sz="0" w:space="0" w:color="auto"/>
          </w:divBdr>
        </w:div>
      </w:divsChild>
    </w:div>
    <w:div w:id="431390325">
      <w:bodyDiv w:val="1"/>
      <w:marLeft w:val="0"/>
      <w:marRight w:val="0"/>
      <w:marTop w:val="0"/>
      <w:marBottom w:val="0"/>
      <w:divBdr>
        <w:top w:val="none" w:sz="0" w:space="0" w:color="auto"/>
        <w:left w:val="none" w:sz="0" w:space="0" w:color="auto"/>
        <w:bottom w:val="none" w:sz="0" w:space="0" w:color="auto"/>
        <w:right w:val="none" w:sz="0" w:space="0" w:color="auto"/>
      </w:divBdr>
    </w:div>
    <w:div w:id="497691908">
      <w:bodyDiv w:val="1"/>
      <w:marLeft w:val="0"/>
      <w:marRight w:val="0"/>
      <w:marTop w:val="0"/>
      <w:marBottom w:val="0"/>
      <w:divBdr>
        <w:top w:val="none" w:sz="0" w:space="0" w:color="auto"/>
        <w:left w:val="none" w:sz="0" w:space="0" w:color="auto"/>
        <w:bottom w:val="none" w:sz="0" w:space="0" w:color="auto"/>
        <w:right w:val="none" w:sz="0" w:space="0" w:color="auto"/>
      </w:divBdr>
    </w:div>
    <w:div w:id="532040032">
      <w:bodyDiv w:val="1"/>
      <w:marLeft w:val="0"/>
      <w:marRight w:val="0"/>
      <w:marTop w:val="0"/>
      <w:marBottom w:val="0"/>
      <w:divBdr>
        <w:top w:val="none" w:sz="0" w:space="0" w:color="auto"/>
        <w:left w:val="none" w:sz="0" w:space="0" w:color="auto"/>
        <w:bottom w:val="none" w:sz="0" w:space="0" w:color="auto"/>
        <w:right w:val="none" w:sz="0" w:space="0" w:color="auto"/>
      </w:divBdr>
    </w:div>
    <w:div w:id="540217132">
      <w:bodyDiv w:val="1"/>
      <w:marLeft w:val="0"/>
      <w:marRight w:val="0"/>
      <w:marTop w:val="0"/>
      <w:marBottom w:val="0"/>
      <w:divBdr>
        <w:top w:val="none" w:sz="0" w:space="0" w:color="auto"/>
        <w:left w:val="none" w:sz="0" w:space="0" w:color="auto"/>
        <w:bottom w:val="none" w:sz="0" w:space="0" w:color="auto"/>
        <w:right w:val="none" w:sz="0" w:space="0" w:color="auto"/>
      </w:divBdr>
    </w:div>
    <w:div w:id="576213035">
      <w:bodyDiv w:val="1"/>
      <w:marLeft w:val="0"/>
      <w:marRight w:val="0"/>
      <w:marTop w:val="0"/>
      <w:marBottom w:val="0"/>
      <w:divBdr>
        <w:top w:val="none" w:sz="0" w:space="0" w:color="auto"/>
        <w:left w:val="none" w:sz="0" w:space="0" w:color="auto"/>
        <w:bottom w:val="none" w:sz="0" w:space="0" w:color="auto"/>
        <w:right w:val="none" w:sz="0" w:space="0" w:color="auto"/>
      </w:divBdr>
    </w:div>
    <w:div w:id="616108023">
      <w:bodyDiv w:val="1"/>
      <w:marLeft w:val="0"/>
      <w:marRight w:val="0"/>
      <w:marTop w:val="0"/>
      <w:marBottom w:val="0"/>
      <w:divBdr>
        <w:top w:val="none" w:sz="0" w:space="0" w:color="auto"/>
        <w:left w:val="none" w:sz="0" w:space="0" w:color="auto"/>
        <w:bottom w:val="none" w:sz="0" w:space="0" w:color="auto"/>
        <w:right w:val="none" w:sz="0" w:space="0" w:color="auto"/>
      </w:divBdr>
      <w:divsChild>
        <w:div w:id="1025063145">
          <w:marLeft w:val="0"/>
          <w:marRight w:val="0"/>
          <w:marTop w:val="0"/>
          <w:marBottom w:val="0"/>
          <w:divBdr>
            <w:top w:val="none" w:sz="0" w:space="0" w:color="auto"/>
            <w:left w:val="none" w:sz="0" w:space="0" w:color="auto"/>
            <w:bottom w:val="none" w:sz="0" w:space="0" w:color="auto"/>
            <w:right w:val="none" w:sz="0" w:space="0" w:color="auto"/>
          </w:divBdr>
        </w:div>
        <w:div w:id="1761363542">
          <w:marLeft w:val="0"/>
          <w:marRight w:val="0"/>
          <w:marTop w:val="0"/>
          <w:marBottom w:val="0"/>
          <w:divBdr>
            <w:top w:val="none" w:sz="0" w:space="0" w:color="auto"/>
            <w:left w:val="none" w:sz="0" w:space="0" w:color="auto"/>
            <w:bottom w:val="none" w:sz="0" w:space="0" w:color="auto"/>
            <w:right w:val="none" w:sz="0" w:space="0" w:color="auto"/>
          </w:divBdr>
        </w:div>
        <w:div w:id="1934825619">
          <w:marLeft w:val="0"/>
          <w:marRight w:val="0"/>
          <w:marTop w:val="0"/>
          <w:marBottom w:val="0"/>
          <w:divBdr>
            <w:top w:val="none" w:sz="0" w:space="0" w:color="auto"/>
            <w:left w:val="none" w:sz="0" w:space="0" w:color="auto"/>
            <w:bottom w:val="none" w:sz="0" w:space="0" w:color="auto"/>
            <w:right w:val="none" w:sz="0" w:space="0" w:color="auto"/>
          </w:divBdr>
        </w:div>
        <w:div w:id="1215266071">
          <w:marLeft w:val="0"/>
          <w:marRight w:val="0"/>
          <w:marTop w:val="0"/>
          <w:marBottom w:val="0"/>
          <w:divBdr>
            <w:top w:val="none" w:sz="0" w:space="0" w:color="auto"/>
            <w:left w:val="none" w:sz="0" w:space="0" w:color="auto"/>
            <w:bottom w:val="none" w:sz="0" w:space="0" w:color="auto"/>
            <w:right w:val="none" w:sz="0" w:space="0" w:color="auto"/>
          </w:divBdr>
        </w:div>
        <w:div w:id="2026588540">
          <w:marLeft w:val="0"/>
          <w:marRight w:val="0"/>
          <w:marTop w:val="0"/>
          <w:marBottom w:val="0"/>
          <w:divBdr>
            <w:top w:val="none" w:sz="0" w:space="0" w:color="auto"/>
            <w:left w:val="none" w:sz="0" w:space="0" w:color="auto"/>
            <w:bottom w:val="none" w:sz="0" w:space="0" w:color="auto"/>
            <w:right w:val="none" w:sz="0" w:space="0" w:color="auto"/>
          </w:divBdr>
        </w:div>
        <w:div w:id="1122114572">
          <w:marLeft w:val="0"/>
          <w:marRight w:val="0"/>
          <w:marTop w:val="0"/>
          <w:marBottom w:val="0"/>
          <w:divBdr>
            <w:top w:val="none" w:sz="0" w:space="0" w:color="auto"/>
            <w:left w:val="none" w:sz="0" w:space="0" w:color="auto"/>
            <w:bottom w:val="none" w:sz="0" w:space="0" w:color="auto"/>
            <w:right w:val="none" w:sz="0" w:space="0" w:color="auto"/>
          </w:divBdr>
        </w:div>
        <w:div w:id="316307766">
          <w:marLeft w:val="0"/>
          <w:marRight w:val="0"/>
          <w:marTop w:val="0"/>
          <w:marBottom w:val="0"/>
          <w:divBdr>
            <w:top w:val="none" w:sz="0" w:space="0" w:color="auto"/>
            <w:left w:val="none" w:sz="0" w:space="0" w:color="auto"/>
            <w:bottom w:val="none" w:sz="0" w:space="0" w:color="auto"/>
            <w:right w:val="none" w:sz="0" w:space="0" w:color="auto"/>
          </w:divBdr>
        </w:div>
        <w:div w:id="1043361226">
          <w:marLeft w:val="0"/>
          <w:marRight w:val="0"/>
          <w:marTop w:val="0"/>
          <w:marBottom w:val="0"/>
          <w:divBdr>
            <w:top w:val="none" w:sz="0" w:space="0" w:color="auto"/>
            <w:left w:val="none" w:sz="0" w:space="0" w:color="auto"/>
            <w:bottom w:val="none" w:sz="0" w:space="0" w:color="auto"/>
            <w:right w:val="none" w:sz="0" w:space="0" w:color="auto"/>
          </w:divBdr>
        </w:div>
        <w:div w:id="386534085">
          <w:marLeft w:val="0"/>
          <w:marRight w:val="0"/>
          <w:marTop w:val="0"/>
          <w:marBottom w:val="0"/>
          <w:divBdr>
            <w:top w:val="none" w:sz="0" w:space="0" w:color="auto"/>
            <w:left w:val="none" w:sz="0" w:space="0" w:color="auto"/>
            <w:bottom w:val="none" w:sz="0" w:space="0" w:color="auto"/>
            <w:right w:val="none" w:sz="0" w:space="0" w:color="auto"/>
          </w:divBdr>
        </w:div>
      </w:divsChild>
    </w:div>
    <w:div w:id="634877276">
      <w:bodyDiv w:val="1"/>
      <w:marLeft w:val="0"/>
      <w:marRight w:val="0"/>
      <w:marTop w:val="0"/>
      <w:marBottom w:val="0"/>
      <w:divBdr>
        <w:top w:val="none" w:sz="0" w:space="0" w:color="auto"/>
        <w:left w:val="none" w:sz="0" w:space="0" w:color="auto"/>
        <w:bottom w:val="none" w:sz="0" w:space="0" w:color="auto"/>
        <w:right w:val="none" w:sz="0" w:space="0" w:color="auto"/>
      </w:divBdr>
    </w:div>
    <w:div w:id="688947011">
      <w:bodyDiv w:val="1"/>
      <w:marLeft w:val="0"/>
      <w:marRight w:val="0"/>
      <w:marTop w:val="0"/>
      <w:marBottom w:val="0"/>
      <w:divBdr>
        <w:top w:val="none" w:sz="0" w:space="0" w:color="auto"/>
        <w:left w:val="none" w:sz="0" w:space="0" w:color="auto"/>
        <w:bottom w:val="none" w:sz="0" w:space="0" w:color="auto"/>
        <w:right w:val="none" w:sz="0" w:space="0" w:color="auto"/>
      </w:divBdr>
      <w:divsChild>
        <w:div w:id="203758754">
          <w:marLeft w:val="0"/>
          <w:marRight w:val="0"/>
          <w:marTop w:val="0"/>
          <w:marBottom w:val="0"/>
          <w:divBdr>
            <w:top w:val="none" w:sz="0" w:space="0" w:color="auto"/>
            <w:left w:val="none" w:sz="0" w:space="0" w:color="auto"/>
            <w:bottom w:val="none" w:sz="0" w:space="0" w:color="auto"/>
            <w:right w:val="none" w:sz="0" w:space="0" w:color="auto"/>
          </w:divBdr>
        </w:div>
        <w:div w:id="225381803">
          <w:marLeft w:val="0"/>
          <w:marRight w:val="0"/>
          <w:marTop w:val="0"/>
          <w:marBottom w:val="0"/>
          <w:divBdr>
            <w:top w:val="none" w:sz="0" w:space="0" w:color="auto"/>
            <w:left w:val="none" w:sz="0" w:space="0" w:color="auto"/>
            <w:bottom w:val="none" w:sz="0" w:space="0" w:color="auto"/>
            <w:right w:val="none" w:sz="0" w:space="0" w:color="auto"/>
          </w:divBdr>
        </w:div>
        <w:div w:id="241529994">
          <w:marLeft w:val="0"/>
          <w:marRight w:val="0"/>
          <w:marTop w:val="0"/>
          <w:marBottom w:val="0"/>
          <w:divBdr>
            <w:top w:val="none" w:sz="0" w:space="0" w:color="auto"/>
            <w:left w:val="none" w:sz="0" w:space="0" w:color="auto"/>
            <w:bottom w:val="none" w:sz="0" w:space="0" w:color="auto"/>
            <w:right w:val="none" w:sz="0" w:space="0" w:color="auto"/>
          </w:divBdr>
        </w:div>
        <w:div w:id="705912121">
          <w:marLeft w:val="0"/>
          <w:marRight w:val="0"/>
          <w:marTop w:val="0"/>
          <w:marBottom w:val="0"/>
          <w:divBdr>
            <w:top w:val="none" w:sz="0" w:space="0" w:color="auto"/>
            <w:left w:val="none" w:sz="0" w:space="0" w:color="auto"/>
            <w:bottom w:val="none" w:sz="0" w:space="0" w:color="auto"/>
            <w:right w:val="none" w:sz="0" w:space="0" w:color="auto"/>
          </w:divBdr>
        </w:div>
        <w:div w:id="1863012799">
          <w:marLeft w:val="0"/>
          <w:marRight w:val="0"/>
          <w:marTop w:val="0"/>
          <w:marBottom w:val="0"/>
          <w:divBdr>
            <w:top w:val="none" w:sz="0" w:space="0" w:color="auto"/>
            <w:left w:val="none" w:sz="0" w:space="0" w:color="auto"/>
            <w:bottom w:val="none" w:sz="0" w:space="0" w:color="auto"/>
            <w:right w:val="none" w:sz="0" w:space="0" w:color="auto"/>
          </w:divBdr>
        </w:div>
        <w:div w:id="2050689325">
          <w:marLeft w:val="0"/>
          <w:marRight w:val="0"/>
          <w:marTop w:val="0"/>
          <w:marBottom w:val="0"/>
          <w:divBdr>
            <w:top w:val="none" w:sz="0" w:space="0" w:color="auto"/>
            <w:left w:val="none" w:sz="0" w:space="0" w:color="auto"/>
            <w:bottom w:val="none" w:sz="0" w:space="0" w:color="auto"/>
            <w:right w:val="none" w:sz="0" w:space="0" w:color="auto"/>
          </w:divBdr>
        </w:div>
        <w:div w:id="2096784308">
          <w:marLeft w:val="0"/>
          <w:marRight w:val="0"/>
          <w:marTop w:val="0"/>
          <w:marBottom w:val="0"/>
          <w:divBdr>
            <w:top w:val="none" w:sz="0" w:space="0" w:color="auto"/>
            <w:left w:val="none" w:sz="0" w:space="0" w:color="auto"/>
            <w:bottom w:val="none" w:sz="0" w:space="0" w:color="auto"/>
            <w:right w:val="none" w:sz="0" w:space="0" w:color="auto"/>
          </w:divBdr>
        </w:div>
      </w:divsChild>
    </w:div>
    <w:div w:id="952395222">
      <w:bodyDiv w:val="1"/>
      <w:marLeft w:val="0"/>
      <w:marRight w:val="0"/>
      <w:marTop w:val="0"/>
      <w:marBottom w:val="0"/>
      <w:divBdr>
        <w:top w:val="none" w:sz="0" w:space="0" w:color="auto"/>
        <w:left w:val="none" w:sz="0" w:space="0" w:color="auto"/>
        <w:bottom w:val="none" w:sz="0" w:space="0" w:color="auto"/>
        <w:right w:val="none" w:sz="0" w:space="0" w:color="auto"/>
      </w:divBdr>
      <w:divsChild>
        <w:div w:id="1078793883">
          <w:marLeft w:val="0"/>
          <w:marRight w:val="0"/>
          <w:marTop w:val="0"/>
          <w:marBottom w:val="0"/>
          <w:divBdr>
            <w:top w:val="none" w:sz="0" w:space="0" w:color="auto"/>
            <w:left w:val="none" w:sz="0" w:space="0" w:color="auto"/>
            <w:bottom w:val="none" w:sz="0" w:space="0" w:color="auto"/>
            <w:right w:val="none" w:sz="0" w:space="0" w:color="auto"/>
          </w:divBdr>
        </w:div>
        <w:div w:id="1208907398">
          <w:marLeft w:val="0"/>
          <w:marRight w:val="0"/>
          <w:marTop w:val="0"/>
          <w:marBottom w:val="0"/>
          <w:divBdr>
            <w:top w:val="none" w:sz="0" w:space="0" w:color="auto"/>
            <w:left w:val="none" w:sz="0" w:space="0" w:color="auto"/>
            <w:bottom w:val="none" w:sz="0" w:space="0" w:color="auto"/>
            <w:right w:val="none" w:sz="0" w:space="0" w:color="auto"/>
          </w:divBdr>
        </w:div>
        <w:div w:id="363019710">
          <w:marLeft w:val="0"/>
          <w:marRight w:val="0"/>
          <w:marTop w:val="0"/>
          <w:marBottom w:val="0"/>
          <w:divBdr>
            <w:top w:val="none" w:sz="0" w:space="0" w:color="auto"/>
            <w:left w:val="none" w:sz="0" w:space="0" w:color="auto"/>
            <w:bottom w:val="none" w:sz="0" w:space="0" w:color="auto"/>
            <w:right w:val="none" w:sz="0" w:space="0" w:color="auto"/>
          </w:divBdr>
        </w:div>
        <w:div w:id="881333111">
          <w:marLeft w:val="0"/>
          <w:marRight w:val="0"/>
          <w:marTop w:val="0"/>
          <w:marBottom w:val="0"/>
          <w:divBdr>
            <w:top w:val="none" w:sz="0" w:space="0" w:color="auto"/>
            <w:left w:val="none" w:sz="0" w:space="0" w:color="auto"/>
            <w:bottom w:val="none" w:sz="0" w:space="0" w:color="auto"/>
            <w:right w:val="none" w:sz="0" w:space="0" w:color="auto"/>
          </w:divBdr>
        </w:div>
        <w:div w:id="1267882860">
          <w:marLeft w:val="0"/>
          <w:marRight w:val="0"/>
          <w:marTop w:val="0"/>
          <w:marBottom w:val="0"/>
          <w:divBdr>
            <w:top w:val="none" w:sz="0" w:space="0" w:color="auto"/>
            <w:left w:val="none" w:sz="0" w:space="0" w:color="auto"/>
            <w:bottom w:val="none" w:sz="0" w:space="0" w:color="auto"/>
            <w:right w:val="none" w:sz="0" w:space="0" w:color="auto"/>
          </w:divBdr>
        </w:div>
        <w:div w:id="1541162443">
          <w:marLeft w:val="0"/>
          <w:marRight w:val="0"/>
          <w:marTop w:val="0"/>
          <w:marBottom w:val="0"/>
          <w:divBdr>
            <w:top w:val="none" w:sz="0" w:space="0" w:color="auto"/>
            <w:left w:val="none" w:sz="0" w:space="0" w:color="auto"/>
            <w:bottom w:val="none" w:sz="0" w:space="0" w:color="auto"/>
            <w:right w:val="none" w:sz="0" w:space="0" w:color="auto"/>
          </w:divBdr>
        </w:div>
        <w:div w:id="203182087">
          <w:marLeft w:val="0"/>
          <w:marRight w:val="0"/>
          <w:marTop w:val="0"/>
          <w:marBottom w:val="0"/>
          <w:divBdr>
            <w:top w:val="none" w:sz="0" w:space="0" w:color="auto"/>
            <w:left w:val="none" w:sz="0" w:space="0" w:color="auto"/>
            <w:bottom w:val="none" w:sz="0" w:space="0" w:color="auto"/>
            <w:right w:val="none" w:sz="0" w:space="0" w:color="auto"/>
          </w:divBdr>
        </w:div>
        <w:div w:id="881209114">
          <w:marLeft w:val="0"/>
          <w:marRight w:val="0"/>
          <w:marTop w:val="0"/>
          <w:marBottom w:val="0"/>
          <w:divBdr>
            <w:top w:val="none" w:sz="0" w:space="0" w:color="auto"/>
            <w:left w:val="none" w:sz="0" w:space="0" w:color="auto"/>
            <w:bottom w:val="none" w:sz="0" w:space="0" w:color="auto"/>
            <w:right w:val="none" w:sz="0" w:space="0" w:color="auto"/>
          </w:divBdr>
        </w:div>
        <w:div w:id="94600503">
          <w:marLeft w:val="0"/>
          <w:marRight w:val="0"/>
          <w:marTop w:val="0"/>
          <w:marBottom w:val="0"/>
          <w:divBdr>
            <w:top w:val="none" w:sz="0" w:space="0" w:color="auto"/>
            <w:left w:val="none" w:sz="0" w:space="0" w:color="auto"/>
            <w:bottom w:val="none" w:sz="0" w:space="0" w:color="auto"/>
            <w:right w:val="none" w:sz="0" w:space="0" w:color="auto"/>
          </w:divBdr>
        </w:div>
        <w:div w:id="1237671030">
          <w:marLeft w:val="0"/>
          <w:marRight w:val="0"/>
          <w:marTop w:val="0"/>
          <w:marBottom w:val="0"/>
          <w:divBdr>
            <w:top w:val="none" w:sz="0" w:space="0" w:color="auto"/>
            <w:left w:val="none" w:sz="0" w:space="0" w:color="auto"/>
            <w:bottom w:val="none" w:sz="0" w:space="0" w:color="auto"/>
            <w:right w:val="none" w:sz="0" w:space="0" w:color="auto"/>
          </w:divBdr>
        </w:div>
      </w:divsChild>
    </w:div>
    <w:div w:id="976490142">
      <w:bodyDiv w:val="1"/>
      <w:marLeft w:val="0"/>
      <w:marRight w:val="0"/>
      <w:marTop w:val="0"/>
      <w:marBottom w:val="0"/>
      <w:divBdr>
        <w:top w:val="none" w:sz="0" w:space="0" w:color="auto"/>
        <w:left w:val="none" w:sz="0" w:space="0" w:color="auto"/>
        <w:bottom w:val="none" w:sz="0" w:space="0" w:color="auto"/>
        <w:right w:val="none" w:sz="0" w:space="0" w:color="auto"/>
      </w:divBdr>
    </w:div>
    <w:div w:id="1006633441">
      <w:bodyDiv w:val="1"/>
      <w:marLeft w:val="0"/>
      <w:marRight w:val="0"/>
      <w:marTop w:val="0"/>
      <w:marBottom w:val="0"/>
      <w:divBdr>
        <w:top w:val="none" w:sz="0" w:space="0" w:color="auto"/>
        <w:left w:val="none" w:sz="0" w:space="0" w:color="auto"/>
        <w:bottom w:val="none" w:sz="0" w:space="0" w:color="auto"/>
        <w:right w:val="none" w:sz="0" w:space="0" w:color="auto"/>
      </w:divBdr>
    </w:div>
    <w:div w:id="1068185685">
      <w:bodyDiv w:val="1"/>
      <w:marLeft w:val="0"/>
      <w:marRight w:val="0"/>
      <w:marTop w:val="0"/>
      <w:marBottom w:val="0"/>
      <w:divBdr>
        <w:top w:val="none" w:sz="0" w:space="0" w:color="auto"/>
        <w:left w:val="none" w:sz="0" w:space="0" w:color="auto"/>
        <w:bottom w:val="none" w:sz="0" w:space="0" w:color="auto"/>
        <w:right w:val="none" w:sz="0" w:space="0" w:color="auto"/>
      </w:divBdr>
      <w:divsChild>
        <w:div w:id="1990136612">
          <w:marLeft w:val="0"/>
          <w:marRight w:val="0"/>
          <w:marTop w:val="0"/>
          <w:marBottom w:val="0"/>
          <w:divBdr>
            <w:top w:val="none" w:sz="0" w:space="0" w:color="auto"/>
            <w:left w:val="none" w:sz="0" w:space="0" w:color="auto"/>
            <w:bottom w:val="none" w:sz="0" w:space="0" w:color="auto"/>
            <w:right w:val="none" w:sz="0" w:space="0" w:color="auto"/>
          </w:divBdr>
        </w:div>
        <w:div w:id="1226064298">
          <w:marLeft w:val="0"/>
          <w:marRight w:val="0"/>
          <w:marTop w:val="0"/>
          <w:marBottom w:val="0"/>
          <w:divBdr>
            <w:top w:val="none" w:sz="0" w:space="0" w:color="auto"/>
            <w:left w:val="none" w:sz="0" w:space="0" w:color="auto"/>
            <w:bottom w:val="none" w:sz="0" w:space="0" w:color="auto"/>
            <w:right w:val="none" w:sz="0" w:space="0" w:color="auto"/>
          </w:divBdr>
        </w:div>
        <w:div w:id="1092703505">
          <w:marLeft w:val="0"/>
          <w:marRight w:val="0"/>
          <w:marTop w:val="0"/>
          <w:marBottom w:val="0"/>
          <w:divBdr>
            <w:top w:val="none" w:sz="0" w:space="0" w:color="auto"/>
            <w:left w:val="none" w:sz="0" w:space="0" w:color="auto"/>
            <w:bottom w:val="none" w:sz="0" w:space="0" w:color="auto"/>
            <w:right w:val="none" w:sz="0" w:space="0" w:color="auto"/>
          </w:divBdr>
        </w:div>
        <w:div w:id="346103761">
          <w:marLeft w:val="0"/>
          <w:marRight w:val="0"/>
          <w:marTop w:val="0"/>
          <w:marBottom w:val="0"/>
          <w:divBdr>
            <w:top w:val="none" w:sz="0" w:space="0" w:color="auto"/>
            <w:left w:val="none" w:sz="0" w:space="0" w:color="auto"/>
            <w:bottom w:val="none" w:sz="0" w:space="0" w:color="auto"/>
            <w:right w:val="none" w:sz="0" w:space="0" w:color="auto"/>
          </w:divBdr>
        </w:div>
        <w:div w:id="724766868">
          <w:marLeft w:val="0"/>
          <w:marRight w:val="0"/>
          <w:marTop w:val="0"/>
          <w:marBottom w:val="0"/>
          <w:divBdr>
            <w:top w:val="none" w:sz="0" w:space="0" w:color="auto"/>
            <w:left w:val="none" w:sz="0" w:space="0" w:color="auto"/>
            <w:bottom w:val="none" w:sz="0" w:space="0" w:color="auto"/>
            <w:right w:val="none" w:sz="0" w:space="0" w:color="auto"/>
          </w:divBdr>
        </w:div>
        <w:div w:id="259067187">
          <w:marLeft w:val="0"/>
          <w:marRight w:val="0"/>
          <w:marTop w:val="0"/>
          <w:marBottom w:val="0"/>
          <w:divBdr>
            <w:top w:val="none" w:sz="0" w:space="0" w:color="auto"/>
            <w:left w:val="none" w:sz="0" w:space="0" w:color="auto"/>
            <w:bottom w:val="none" w:sz="0" w:space="0" w:color="auto"/>
            <w:right w:val="none" w:sz="0" w:space="0" w:color="auto"/>
          </w:divBdr>
        </w:div>
        <w:div w:id="1718777630">
          <w:marLeft w:val="0"/>
          <w:marRight w:val="0"/>
          <w:marTop w:val="0"/>
          <w:marBottom w:val="0"/>
          <w:divBdr>
            <w:top w:val="none" w:sz="0" w:space="0" w:color="auto"/>
            <w:left w:val="none" w:sz="0" w:space="0" w:color="auto"/>
            <w:bottom w:val="none" w:sz="0" w:space="0" w:color="auto"/>
            <w:right w:val="none" w:sz="0" w:space="0" w:color="auto"/>
          </w:divBdr>
        </w:div>
        <w:div w:id="1511599746">
          <w:marLeft w:val="0"/>
          <w:marRight w:val="0"/>
          <w:marTop w:val="0"/>
          <w:marBottom w:val="0"/>
          <w:divBdr>
            <w:top w:val="none" w:sz="0" w:space="0" w:color="auto"/>
            <w:left w:val="none" w:sz="0" w:space="0" w:color="auto"/>
            <w:bottom w:val="none" w:sz="0" w:space="0" w:color="auto"/>
            <w:right w:val="none" w:sz="0" w:space="0" w:color="auto"/>
          </w:divBdr>
        </w:div>
        <w:div w:id="1250580616">
          <w:marLeft w:val="0"/>
          <w:marRight w:val="0"/>
          <w:marTop w:val="0"/>
          <w:marBottom w:val="0"/>
          <w:divBdr>
            <w:top w:val="none" w:sz="0" w:space="0" w:color="auto"/>
            <w:left w:val="none" w:sz="0" w:space="0" w:color="auto"/>
            <w:bottom w:val="none" w:sz="0" w:space="0" w:color="auto"/>
            <w:right w:val="none" w:sz="0" w:space="0" w:color="auto"/>
          </w:divBdr>
        </w:div>
        <w:div w:id="138113836">
          <w:marLeft w:val="0"/>
          <w:marRight w:val="0"/>
          <w:marTop w:val="0"/>
          <w:marBottom w:val="0"/>
          <w:divBdr>
            <w:top w:val="none" w:sz="0" w:space="0" w:color="auto"/>
            <w:left w:val="none" w:sz="0" w:space="0" w:color="auto"/>
            <w:bottom w:val="none" w:sz="0" w:space="0" w:color="auto"/>
            <w:right w:val="none" w:sz="0" w:space="0" w:color="auto"/>
          </w:divBdr>
        </w:div>
        <w:div w:id="2136680300">
          <w:marLeft w:val="0"/>
          <w:marRight w:val="0"/>
          <w:marTop w:val="0"/>
          <w:marBottom w:val="0"/>
          <w:divBdr>
            <w:top w:val="none" w:sz="0" w:space="0" w:color="auto"/>
            <w:left w:val="none" w:sz="0" w:space="0" w:color="auto"/>
            <w:bottom w:val="none" w:sz="0" w:space="0" w:color="auto"/>
            <w:right w:val="none" w:sz="0" w:space="0" w:color="auto"/>
          </w:divBdr>
        </w:div>
        <w:div w:id="1979796507">
          <w:marLeft w:val="0"/>
          <w:marRight w:val="0"/>
          <w:marTop w:val="0"/>
          <w:marBottom w:val="0"/>
          <w:divBdr>
            <w:top w:val="none" w:sz="0" w:space="0" w:color="auto"/>
            <w:left w:val="none" w:sz="0" w:space="0" w:color="auto"/>
            <w:bottom w:val="none" w:sz="0" w:space="0" w:color="auto"/>
            <w:right w:val="none" w:sz="0" w:space="0" w:color="auto"/>
          </w:divBdr>
        </w:div>
        <w:div w:id="1133909628">
          <w:marLeft w:val="0"/>
          <w:marRight w:val="0"/>
          <w:marTop w:val="0"/>
          <w:marBottom w:val="0"/>
          <w:divBdr>
            <w:top w:val="none" w:sz="0" w:space="0" w:color="auto"/>
            <w:left w:val="none" w:sz="0" w:space="0" w:color="auto"/>
            <w:bottom w:val="none" w:sz="0" w:space="0" w:color="auto"/>
            <w:right w:val="none" w:sz="0" w:space="0" w:color="auto"/>
          </w:divBdr>
        </w:div>
        <w:div w:id="252662324">
          <w:marLeft w:val="0"/>
          <w:marRight w:val="0"/>
          <w:marTop w:val="0"/>
          <w:marBottom w:val="0"/>
          <w:divBdr>
            <w:top w:val="none" w:sz="0" w:space="0" w:color="auto"/>
            <w:left w:val="none" w:sz="0" w:space="0" w:color="auto"/>
            <w:bottom w:val="none" w:sz="0" w:space="0" w:color="auto"/>
            <w:right w:val="none" w:sz="0" w:space="0" w:color="auto"/>
          </w:divBdr>
        </w:div>
      </w:divsChild>
    </w:div>
    <w:div w:id="1131823668">
      <w:bodyDiv w:val="1"/>
      <w:marLeft w:val="0"/>
      <w:marRight w:val="0"/>
      <w:marTop w:val="0"/>
      <w:marBottom w:val="0"/>
      <w:divBdr>
        <w:top w:val="none" w:sz="0" w:space="0" w:color="auto"/>
        <w:left w:val="none" w:sz="0" w:space="0" w:color="auto"/>
        <w:bottom w:val="none" w:sz="0" w:space="0" w:color="auto"/>
        <w:right w:val="none" w:sz="0" w:space="0" w:color="auto"/>
      </w:divBdr>
    </w:div>
    <w:div w:id="1151756518">
      <w:bodyDiv w:val="1"/>
      <w:marLeft w:val="0"/>
      <w:marRight w:val="0"/>
      <w:marTop w:val="0"/>
      <w:marBottom w:val="0"/>
      <w:divBdr>
        <w:top w:val="none" w:sz="0" w:space="0" w:color="auto"/>
        <w:left w:val="none" w:sz="0" w:space="0" w:color="auto"/>
        <w:bottom w:val="none" w:sz="0" w:space="0" w:color="auto"/>
        <w:right w:val="none" w:sz="0" w:space="0" w:color="auto"/>
      </w:divBdr>
    </w:div>
    <w:div w:id="1156385029">
      <w:bodyDiv w:val="1"/>
      <w:marLeft w:val="0"/>
      <w:marRight w:val="0"/>
      <w:marTop w:val="0"/>
      <w:marBottom w:val="0"/>
      <w:divBdr>
        <w:top w:val="none" w:sz="0" w:space="0" w:color="auto"/>
        <w:left w:val="none" w:sz="0" w:space="0" w:color="auto"/>
        <w:bottom w:val="none" w:sz="0" w:space="0" w:color="auto"/>
        <w:right w:val="none" w:sz="0" w:space="0" w:color="auto"/>
      </w:divBdr>
    </w:div>
    <w:div w:id="1270089758">
      <w:bodyDiv w:val="1"/>
      <w:marLeft w:val="0"/>
      <w:marRight w:val="0"/>
      <w:marTop w:val="0"/>
      <w:marBottom w:val="0"/>
      <w:divBdr>
        <w:top w:val="none" w:sz="0" w:space="0" w:color="auto"/>
        <w:left w:val="none" w:sz="0" w:space="0" w:color="auto"/>
        <w:bottom w:val="none" w:sz="0" w:space="0" w:color="auto"/>
        <w:right w:val="none" w:sz="0" w:space="0" w:color="auto"/>
      </w:divBdr>
    </w:div>
    <w:div w:id="1348172020">
      <w:bodyDiv w:val="1"/>
      <w:marLeft w:val="0"/>
      <w:marRight w:val="0"/>
      <w:marTop w:val="0"/>
      <w:marBottom w:val="0"/>
      <w:divBdr>
        <w:top w:val="none" w:sz="0" w:space="0" w:color="auto"/>
        <w:left w:val="none" w:sz="0" w:space="0" w:color="auto"/>
        <w:bottom w:val="none" w:sz="0" w:space="0" w:color="auto"/>
        <w:right w:val="none" w:sz="0" w:space="0" w:color="auto"/>
      </w:divBdr>
      <w:divsChild>
        <w:div w:id="844056574">
          <w:marLeft w:val="0"/>
          <w:marRight w:val="0"/>
          <w:marTop w:val="0"/>
          <w:marBottom w:val="0"/>
          <w:divBdr>
            <w:top w:val="none" w:sz="0" w:space="0" w:color="auto"/>
            <w:left w:val="none" w:sz="0" w:space="0" w:color="auto"/>
            <w:bottom w:val="none" w:sz="0" w:space="0" w:color="auto"/>
            <w:right w:val="none" w:sz="0" w:space="0" w:color="auto"/>
          </w:divBdr>
        </w:div>
        <w:div w:id="1813674215">
          <w:marLeft w:val="0"/>
          <w:marRight w:val="0"/>
          <w:marTop w:val="0"/>
          <w:marBottom w:val="0"/>
          <w:divBdr>
            <w:top w:val="none" w:sz="0" w:space="0" w:color="auto"/>
            <w:left w:val="none" w:sz="0" w:space="0" w:color="auto"/>
            <w:bottom w:val="none" w:sz="0" w:space="0" w:color="auto"/>
            <w:right w:val="none" w:sz="0" w:space="0" w:color="auto"/>
          </w:divBdr>
        </w:div>
        <w:div w:id="1406537705">
          <w:marLeft w:val="0"/>
          <w:marRight w:val="0"/>
          <w:marTop w:val="0"/>
          <w:marBottom w:val="0"/>
          <w:divBdr>
            <w:top w:val="none" w:sz="0" w:space="0" w:color="auto"/>
            <w:left w:val="none" w:sz="0" w:space="0" w:color="auto"/>
            <w:bottom w:val="none" w:sz="0" w:space="0" w:color="auto"/>
            <w:right w:val="none" w:sz="0" w:space="0" w:color="auto"/>
          </w:divBdr>
        </w:div>
        <w:div w:id="2042851105">
          <w:marLeft w:val="0"/>
          <w:marRight w:val="0"/>
          <w:marTop w:val="0"/>
          <w:marBottom w:val="0"/>
          <w:divBdr>
            <w:top w:val="none" w:sz="0" w:space="0" w:color="auto"/>
            <w:left w:val="none" w:sz="0" w:space="0" w:color="auto"/>
            <w:bottom w:val="none" w:sz="0" w:space="0" w:color="auto"/>
            <w:right w:val="none" w:sz="0" w:space="0" w:color="auto"/>
          </w:divBdr>
        </w:div>
        <w:div w:id="2139375206">
          <w:marLeft w:val="0"/>
          <w:marRight w:val="0"/>
          <w:marTop w:val="0"/>
          <w:marBottom w:val="0"/>
          <w:divBdr>
            <w:top w:val="none" w:sz="0" w:space="0" w:color="auto"/>
            <w:left w:val="none" w:sz="0" w:space="0" w:color="auto"/>
            <w:bottom w:val="none" w:sz="0" w:space="0" w:color="auto"/>
            <w:right w:val="none" w:sz="0" w:space="0" w:color="auto"/>
          </w:divBdr>
        </w:div>
        <w:div w:id="1632128570">
          <w:marLeft w:val="0"/>
          <w:marRight w:val="0"/>
          <w:marTop w:val="0"/>
          <w:marBottom w:val="0"/>
          <w:divBdr>
            <w:top w:val="none" w:sz="0" w:space="0" w:color="auto"/>
            <w:left w:val="none" w:sz="0" w:space="0" w:color="auto"/>
            <w:bottom w:val="none" w:sz="0" w:space="0" w:color="auto"/>
            <w:right w:val="none" w:sz="0" w:space="0" w:color="auto"/>
          </w:divBdr>
        </w:div>
        <w:div w:id="502015404">
          <w:marLeft w:val="0"/>
          <w:marRight w:val="0"/>
          <w:marTop w:val="0"/>
          <w:marBottom w:val="0"/>
          <w:divBdr>
            <w:top w:val="none" w:sz="0" w:space="0" w:color="auto"/>
            <w:left w:val="none" w:sz="0" w:space="0" w:color="auto"/>
            <w:bottom w:val="none" w:sz="0" w:space="0" w:color="auto"/>
            <w:right w:val="none" w:sz="0" w:space="0" w:color="auto"/>
          </w:divBdr>
        </w:div>
      </w:divsChild>
    </w:div>
    <w:div w:id="1388215614">
      <w:bodyDiv w:val="1"/>
      <w:marLeft w:val="0"/>
      <w:marRight w:val="0"/>
      <w:marTop w:val="0"/>
      <w:marBottom w:val="0"/>
      <w:divBdr>
        <w:top w:val="none" w:sz="0" w:space="0" w:color="auto"/>
        <w:left w:val="none" w:sz="0" w:space="0" w:color="auto"/>
        <w:bottom w:val="none" w:sz="0" w:space="0" w:color="auto"/>
        <w:right w:val="none" w:sz="0" w:space="0" w:color="auto"/>
      </w:divBdr>
      <w:divsChild>
        <w:div w:id="416364102">
          <w:marLeft w:val="0"/>
          <w:marRight w:val="0"/>
          <w:marTop w:val="0"/>
          <w:marBottom w:val="0"/>
          <w:divBdr>
            <w:top w:val="none" w:sz="0" w:space="0" w:color="auto"/>
            <w:left w:val="none" w:sz="0" w:space="0" w:color="auto"/>
            <w:bottom w:val="none" w:sz="0" w:space="0" w:color="auto"/>
            <w:right w:val="none" w:sz="0" w:space="0" w:color="auto"/>
          </w:divBdr>
        </w:div>
        <w:div w:id="1012728474">
          <w:marLeft w:val="0"/>
          <w:marRight w:val="0"/>
          <w:marTop w:val="0"/>
          <w:marBottom w:val="0"/>
          <w:divBdr>
            <w:top w:val="none" w:sz="0" w:space="0" w:color="auto"/>
            <w:left w:val="none" w:sz="0" w:space="0" w:color="auto"/>
            <w:bottom w:val="none" w:sz="0" w:space="0" w:color="auto"/>
            <w:right w:val="none" w:sz="0" w:space="0" w:color="auto"/>
          </w:divBdr>
        </w:div>
      </w:divsChild>
    </w:div>
    <w:div w:id="1422601476">
      <w:bodyDiv w:val="1"/>
      <w:marLeft w:val="0"/>
      <w:marRight w:val="0"/>
      <w:marTop w:val="0"/>
      <w:marBottom w:val="0"/>
      <w:divBdr>
        <w:top w:val="none" w:sz="0" w:space="0" w:color="auto"/>
        <w:left w:val="none" w:sz="0" w:space="0" w:color="auto"/>
        <w:bottom w:val="none" w:sz="0" w:space="0" w:color="auto"/>
        <w:right w:val="none" w:sz="0" w:space="0" w:color="auto"/>
      </w:divBdr>
    </w:div>
    <w:div w:id="1450592024">
      <w:bodyDiv w:val="1"/>
      <w:marLeft w:val="0"/>
      <w:marRight w:val="0"/>
      <w:marTop w:val="0"/>
      <w:marBottom w:val="0"/>
      <w:divBdr>
        <w:top w:val="none" w:sz="0" w:space="0" w:color="auto"/>
        <w:left w:val="none" w:sz="0" w:space="0" w:color="auto"/>
        <w:bottom w:val="none" w:sz="0" w:space="0" w:color="auto"/>
        <w:right w:val="none" w:sz="0" w:space="0" w:color="auto"/>
      </w:divBdr>
    </w:div>
    <w:div w:id="1593472925">
      <w:bodyDiv w:val="1"/>
      <w:marLeft w:val="0"/>
      <w:marRight w:val="0"/>
      <w:marTop w:val="0"/>
      <w:marBottom w:val="0"/>
      <w:divBdr>
        <w:top w:val="none" w:sz="0" w:space="0" w:color="auto"/>
        <w:left w:val="none" w:sz="0" w:space="0" w:color="auto"/>
        <w:bottom w:val="none" w:sz="0" w:space="0" w:color="auto"/>
        <w:right w:val="none" w:sz="0" w:space="0" w:color="auto"/>
      </w:divBdr>
      <w:divsChild>
        <w:div w:id="288436983">
          <w:marLeft w:val="0"/>
          <w:marRight w:val="0"/>
          <w:marTop w:val="0"/>
          <w:marBottom w:val="0"/>
          <w:divBdr>
            <w:top w:val="none" w:sz="0" w:space="0" w:color="auto"/>
            <w:left w:val="none" w:sz="0" w:space="0" w:color="auto"/>
            <w:bottom w:val="none" w:sz="0" w:space="0" w:color="auto"/>
            <w:right w:val="none" w:sz="0" w:space="0" w:color="auto"/>
          </w:divBdr>
        </w:div>
        <w:div w:id="910232283">
          <w:marLeft w:val="0"/>
          <w:marRight w:val="0"/>
          <w:marTop w:val="0"/>
          <w:marBottom w:val="0"/>
          <w:divBdr>
            <w:top w:val="none" w:sz="0" w:space="0" w:color="auto"/>
            <w:left w:val="none" w:sz="0" w:space="0" w:color="auto"/>
            <w:bottom w:val="none" w:sz="0" w:space="0" w:color="auto"/>
            <w:right w:val="none" w:sz="0" w:space="0" w:color="auto"/>
          </w:divBdr>
        </w:div>
        <w:div w:id="2135251087">
          <w:marLeft w:val="0"/>
          <w:marRight w:val="0"/>
          <w:marTop w:val="0"/>
          <w:marBottom w:val="0"/>
          <w:divBdr>
            <w:top w:val="none" w:sz="0" w:space="0" w:color="auto"/>
            <w:left w:val="none" w:sz="0" w:space="0" w:color="auto"/>
            <w:bottom w:val="none" w:sz="0" w:space="0" w:color="auto"/>
            <w:right w:val="none" w:sz="0" w:space="0" w:color="auto"/>
          </w:divBdr>
        </w:div>
        <w:div w:id="2043360627">
          <w:marLeft w:val="0"/>
          <w:marRight w:val="0"/>
          <w:marTop w:val="0"/>
          <w:marBottom w:val="0"/>
          <w:divBdr>
            <w:top w:val="none" w:sz="0" w:space="0" w:color="auto"/>
            <w:left w:val="none" w:sz="0" w:space="0" w:color="auto"/>
            <w:bottom w:val="none" w:sz="0" w:space="0" w:color="auto"/>
            <w:right w:val="none" w:sz="0" w:space="0" w:color="auto"/>
          </w:divBdr>
        </w:div>
        <w:div w:id="65417251">
          <w:marLeft w:val="0"/>
          <w:marRight w:val="0"/>
          <w:marTop w:val="0"/>
          <w:marBottom w:val="0"/>
          <w:divBdr>
            <w:top w:val="none" w:sz="0" w:space="0" w:color="auto"/>
            <w:left w:val="none" w:sz="0" w:space="0" w:color="auto"/>
            <w:bottom w:val="none" w:sz="0" w:space="0" w:color="auto"/>
            <w:right w:val="none" w:sz="0" w:space="0" w:color="auto"/>
          </w:divBdr>
        </w:div>
        <w:div w:id="1139152191">
          <w:marLeft w:val="0"/>
          <w:marRight w:val="0"/>
          <w:marTop w:val="0"/>
          <w:marBottom w:val="0"/>
          <w:divBdr>
            <w:top w:val="none" w:sz="0" w:space="0" w:color="auto"/>
            <w:left w:val="none" w:sz="0" w:space="0" w:color="auto"/>
            <w:bottom w:val="none" w:sz="0" w:space="0" w:color="auto"/>
            <w:right w:val="none" w:sz="0" w:space="0" w:color="auto"/>
          </w:divBdr>
        </w:div>
        <w:div w:id="332031515">
          <w:marLeft w:val="0"/>
          <w:marRight w:val="0"/>
          <w:marTop w:val="0"/>
          <w:marBottom w:val="0"/>
          <w:divBdr>
            <w:top w:val="none" w:sz="0" w:space="0" w:color="auto"/>
            <w:left w:val="none" w:sz="0" w:space="0" w:color="auto"/>
            <w:bottom w:val="none" w:sz="0" w:space="0" w:color="auto"/>
            <w:right w:val="none" w:sz="0" w:space="0" w:color="auto"/>
          </w:divBdr>
        </w:div>
        <w:div w:id="1009529982">
          <w:marLeft w:val="0"/>
          <w:marRight w:val="0"/>
          <w:marTop w:val="0"/>
          <w:marBottom w:val="0"/>
          <w:divBdr>
            <w:top w:val="none" w:sz="0" w:space="0" w:color="auto"/>
            <w:left w:val="none" w:sz="0" w:space="0" w:color="auto"/>
            <w:bottom w:val="none" w:sz="0" w:space="0" w:color="auto"/>
            <w:right w:val="none" w:sz="0" w:space="0" w:color="auto"/>
          </w:divBdr>
        </w:div>
        <w:div w:id="1556577481">
          <w:marLeft w:val="0"/>
          <w:marRight w:val="0"/>
          <w:marTop w:val="0"/>
          <w:marBottom w:val="0"/>
          <w:divBdr>
            <w:top w:val="none" w:sz="0" w:space="0" w:color="auto"/>
            <w:left w:val="none" w:sz="0" w:space="0" w:color="auto"/>
            <w:bottom w:val="none" w:sz="0" w:space="0" w:color="auto"/>
            <w:right w:val="none" w:sz="0" w:space="0" w:color="auto"/>
          </w:divBdr>
        </w:div>
      </w:divsChild>
    </w:div>
    <w:div w:id="1735664201">
      <w:bodyDiv w:val="1"/>
      <w:marLeft w:val="0"/>
      <w:marRight w:val="0"/>
      <w:marTop w:val="0"/>
      <w:marBottom w:val="0"/>
      <w:divBdr>
        <w:top w:val="none" w:sz="0" w:space="0" w:color="auto"/>
        <w:left w:val="none" w:sz="0" w:space="0" w:color="auto"/>
        <w:bottom w:val="none" w:sz="0" w:space="0" w:color="auto"/>
        <w:right w:val="none" w:sz="0" w:space="0" w:color="auto"/>
      </w:divBdr>
    </w:div>
    <w:div w:id="1742214073">
      <w:bodyDiv w:val="1"/>
      <w:marLeft w:val="0"/>
      <w:marRight w:val="0"/>
      <w:marTop w:val="0"/>
      <w:marBottom w:val="0"/>
      <w:divBdr>
        <w:top w:val="none" w:sz="0" w:space="0" w:color="auto"/>
        <w:left w:val="none" w:sz="0" w:space="0" w:color="auto"/>
        <w:bottom w:val="none" w:sz="0" w:space="0" w:color="auto"/>
        <w:right w:val="none" w:sz="0" w:space="0" w:color="auto"/>
      </w:divBdr>
    </w:div>
    <w:div w:id="1759399953">
      <w:bodyDiv w:val="1"/>
      <w:marLeft w:val="0"/>
      <w:marRight w:val="0"/>
      <w:marTop w:val="0"/>
      <w:marBottom w:val="0"/>
      <w:divBdr>
        <w:top w:val="none" w:sz="0" w:space="0" w:color="auto"/>
        <w:left w:val="none" w:sz="0" w:space="0" w:color="auto"/>
        <w:bottom w:val="none" w:sz="0" w:space="0" w:color="auto"/>
        <w:right w:val="none" w:sz="0" w:space="0" w:color="auto"/>
      </w:divBdr>
    </w:div>
    <w:div w:id="1856576059">
      <w:bodyDiv w:val="1"/>
      <w:marLeft w:val="0"/>
      <w:marRight w:val="0"/>
      <w:marTop w:val="0"/>
      <w:marBottom w:val="0"/>
      <w:divBdr>
        <w:top w:val="none" w:sz="0" w:space="0" w:color="auto"/>
        <w:left w:val="none" w:sz="0" w:space="0" w:color="auto"/>
        <w:bottom w:val="none" w:sz="0" w:space="0" w:color="auto"/>
        <w:right w:val="none" w:sz="0" w:space="0" w:color="auto"/>
      </w:divBdr>
    </w:div>
    <w:div w:id="1865316376">
      <w:bodyDiv w:val="1"/>
      <w:marLeft w:val="0"/>
      <w:marRight w:val="0"/>
      <w:marTop w:val="0"/>
      <w:marBottom w:val="0"/>
      <w:divBdr>
        <w:top w:val="none" w:sz="0" w:space="0" w:color="auto"/>
        <w:left w:val="none" w:sz="0" w:space="0" w:color="auto"/>
        <w:bottom w:val="none" w:sz="0" w:space="0" w:color="auto"/>
        <w:right w:val="none" w:sz="0" w:space="0" w:color="auto"/>
      </w:divBdr>
      <w:divsChild>
        <w:div w:id="66073481">
          <w:marLeft w:val="0"/>
          <w:marRight w:val="0"/>
          <w:marTop w:val="0"/>
          <w:marBottom w:val="0"/>
          <w:divBdr>
            <w:top w:val="none" w:sz="0" w:space="0" w:color="auto"/>
            <w:left w:val="none" w:sz="0" w:space="0" w:color="auto"/>
            <w:bottom w:val="none" w:sz="0" w:space="0" w:color="auto"/>
            <w:right w:val="none" w:sz="0" w:space="0" w:color="auto"/>
          </w:divBdr>
        </w:div>
        <w:div w:id="498927440">
          <w:marLeft w:val="0"/>
          <w:marRight w:val="0"/>
          <w:marTop w:val="0"/>
          <w:marBottom w:val="0"/>
          <w:divBdr>
            <w:top w:val="none" w:sz="0" w:space="0" w:color="auto"/>
            <w:left w:val="none" w:sz="0" w:space="0" w:color="auto"/>
            <w:bottom w:val="none" w:sz="0" w:space="0" w:color="auto"/>
            <w:right w:val="none" w:sz="0" w:space="0" w:color="auto"/>
          </w:divBdr>
        </w:div>
        <w:div w:id="585502423">
          <w:marLeft w:val="0"/>
          <w:marRight w:val="0"/>
          <w:marTop w:val="0"/>
          <w:marBottom w:val="0"/>
          <w:divBdr>
            <w:top w:val="none" w:sz="0" w:space="0" w:color="auto"/>
            <w:left w:val="none" w:sz="0" w:space="0" w:color="auto"/>
            <w:bottom w:val="none" w:sz="0" w:space="0" w:color="auto"/>
            <w:right w:val="none" w:sz="0" w:space="0" w:color="auto"/>
          </w:divBdr>
        </w:div>
        <w:div w:id="1363483426">
          <w:marLeft w:val="0"/>
          <w:marRight w:val="0"/>
          <w:marTop w:val="0"/>
          <w:marBottom w:val="0"/>
          <w:divBdr>
            <w:top w:val="none" w:sz="0" w:space="0" w:color="auto"/>
            <w:left w:val="none" w:sz="0" w:space="0" w:color="auto"/>
            <w:bottom w:val="none" w:sz="0" w:space="0" w:color="auto"/>
            <w:right w:val="none" w:sz="0" w:space="0" w:color="auto"/>
          </w:divBdr>
        </w:div>
        <w:div w:id="1865364486">
          <w:marLeft w:val="0"/>
          <w:marRight w:val="0"/>
          <w:marTop w:val="0"/>
          <w:marBottom w:val="0"/>
          <w:divBdr>
            <w:top w:val="none" w:sz="0" w:space="0" w:color="auto"/>
            <w:left w:val="none" w:sz="0" w:space="0" w:color="auto"/>
            <w:bottom w:val="none" w:sz="0" w:space="0" w:color="auto"/>
            <w:right w:val="none" w:sz="0" w:space="0" w:color="auto"/>
          </w:divBdr>
        </w:div>
        <w:div w:id="1527718797">
          <w:marLeft w:val="0"/>
          <w:marRight w:val="0"/>
          <w:marTop w:val="0"/>
          <w:marBottom w:val="0"/>
          <w:divBdr>
            <w:top w:val="none" w:sz="0" w:space="0" w:color="auto"/>
            <w:left w:val="none" w:sz="0" w:space="0" w:color="auto"/>
            <w:bottom w:val="none" w:sz="0" w:space="0" w:color="auto"/>
            <w:right w:val="none" w:sz="0" w:space="0" w:color="auto"/>
          </w:divBdr>
        </w:div>
        <w:div w:id="1929346610">
          <w:marLeft w:val="0"/>
          <w:marRight w:val="0"/>
          <w:marTop w:val="0"/>
          <w:marBottom w:val="0"/>
          <w:divBdr>
            <w:top w:val="none" w:sz="0" w:space="0" w:color="auto"/>
            <w:left w:val="none" w:sz="0" w:space="0" w:color="auto"/>
            <w:bottom w:val="none" w:sz="0" w:space="0" w:color="auto"/>
            <w:right w:val="none" w:sz="0" w:space="0" w:color="auto"/>
          </w:divBdr>
        </w:div>
      </w:divsChild>
    </w:div>
    <w:div w:id="1967739530">
      <w:bodyDiv w:val="1"/>
      <w:marLeft w:val="0"/>
      <w:marRight w:val="0"/>
      <w:marTop w:val="0"/>
      <w:marBottom w:val="0"/>
      <w:divBdr>
        <w:top w:val="none" w:sz="0" w:space="0" w:color="auto"/>
        <w:left w:val="none" w:sz="0" w:space="0" w:color="auto"/>
        <w:bottom w:val="none" w:sz="0" w:space="0" w:color="auto"/>
        <w:right w:val="none" w:sz="0" w:space="0" w:color="auto"/>
      </w:divBdr>
    </w:div>
    <w:div w:id="2064210879">
      <w:bodyDiv w:val="1"/>
      <w:marLeft w:val="0"/>
      <w:marRight w:val="0"/>
      <w:marTop w:val="0"/>
      <w:marBottom w:val="0"/>
      <w:divBdr>
        <w:top w:val="none" w:sz="0" w:space="0" w:color="auto"/>
        <w:left w:val="none" w:sz="0" w:space="0" w:color="auto"/>
        <w:bottom w:val="none" w:sz="0" w:space="0" w:color="auto"/>
        <w:right w:val="none" w:sz="0" w:space="0" w:color="auto"/>
      </w:divBdr>
    </w:div>
    <w:div w:id="2096590715">
      <w:bodyDiv w:val="1"/>
      <w:marLeft w:val="0"/>
      <w:marRight w:val="0"/>
      <w:marTop w:val="0"/>
      <w:marBottom w:val="0"/>
      <w:divBdr>
        <w:top w:val="none" w:sz="0" w:space="0" w:color="auto"/>
        <w:left w:val="none" w:sz="0" w:space="0" w:color="auto"/>
        <w:bottom w:val="none" w:sz="0" w:space="0" w:color="auto"/>
        <w:right w:val="none" w:sz="0" w:space="0" w:color="auto"/>
      </w:divBdr>
    </w:div>
    <w:div w:id="212723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footer" Target="footer4.xml"/><Relationship Id="rId26" Type="http://schemas.openxmlformats.org/officeDocument/2006/relationships/image" Target="media/image8.jpeg"/><Relationship Id="rId39" Type="http://schemas.openxmlformats.org/officeDocument/2006/relationships/hyperlink" Target="https://es.wikipedia.org/wiki/Portainjerto" TargetMode="External"/><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image" Target="media/image16.jpeg"/><Relationship Id="rId42" Type="http://schemas.openxmlformats.org/officeDocument/2006/relationships/hyperlink" Target="https://es.wikipedia.org/wiki/Fruta" TargetMode="External"/><Relationship Id="rId47" Type="http://schemas.openxmlformats.org/officeDocument/2006/relationships/hyperlink" Target="https://es.wikipedia.org/wiki/Familia_%28biolog%C3%ADa%29" TargetMode="External"/><Relationship Id="rId50" Type="http://schemas.openxmlformats.org/officeDocument/2006/relationships/hyperlink" Target="https://es.wikipedia.org/wiki/Clima_tropical"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6.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hyperlink" Target="https://es.wikipedia.org/wiki/Tejido_%28biolog%C3%ADa%29" TargetMode="External"/><Relationship Id="rId46" Type="http://schemas.openxmlformats.org/officeDocument/2006/relationships/hyperlink" Target="https://es.wikipedia.org/wiki/Persea"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footer" Target="footer5.xml"/><Relationship Id="rId29" Type="http://schemas.openxmlformats.org/officeDocument/2006/relationships/image" Target="media/image11.jpeg"/><Relationship Id="rId41" Type="http://schemas.openxmlformats.org/officeDocument/2006/relationships/hyperlink" Target="https://es.wikipedia.org/wiki/Le%C3%B1os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hyperlink" Target="https://es.wikipedia.org/wiki/Vegetal" TargetMode="External"/><Relationship Id="rId40" Type="http://schemas.openxmlformats.org/officeDocument/2006/relationships/hyperlink" Target="https://es.wikipedia.org/wiki/Ser_vivo" TargetMode="External"/><Relationship Id="rId45" Type="http://schemas.openxmlformats.org/officeDocument/2006/relationships/hyperlink" Target="https://es.wikipedia.org/wiki/G%C3%A9nero_%28biolog%C3%ADa%29"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5.jpeg"/><Relationship Id="rId28" Type="http://schemas.openxmlformats.org/officeDocument/2006/relationships/image" Target="media/image10.png"/><Relationship Id="rId36" Type="http://schemas.openxmlformats.org/officeDocument/2006/relationships/hyperlink" Target="https://es.wikipedia.org/wiki/Propagaci%C3%B3n_vegetativa" TargetMode="External"/><Relationship Id="rId49" Type="http://schemas.openxmlformats.org/officeDocument/2006/relationships/hyperlink" Target="https://es.wikipedia.org/wiki/M%C3%A9xico" TargetMode="External"/><Relationship Id="rId10" Type="http://schemas.openxmlformats.org/officeDocument/2006/relationships/footer" Target="footer2.xml"/><Relationship Id="rId19" Type="http://schemas.openxmlformats.org/officeDocument/2006/relationships/image" Target="media/image2.png"/><Relationship Id="rId31" Type="http://schemas.openxmlformats.org/officeDocument/2006/relationships/image" Target="media/image13.jpeg"/><Relationship Id="rId44" Type="http://schemas.openxmlformats.org/officeDocument/2006/relationships/hyperlink" Target="https://es.wikipedia.org/wiki/%C3%81rbol"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jpeg"/><Relationship Id="rId43" Type="http://schemas.openxmlformats.org/officeDocument/2006/relationships/hyperlink" Target="https://es.wikipedia.org/wiki/Especie_%28biolog%C3%ADa%29" TargetMode="External"/><Relationship Id="rId48" Type="http://schemas.openxmlformats.org/officeDocument/2006/relationships/hyperlink" Target="https://es.wikipedia.org/wiki/Lauraceae" TargetMode="External"/><Relationship Id="rId8" Type="http://schemas.openxmlformats.org/officeDocument/2006/relationships/image" Target="media/image1.jpeg"/><Relationship Id="rId51" Type="http://schemas.openxmlformats.org/officeDocument/2006/relationships/hyperlink" Target="https://es.wikipedia.org/wiki/Clima_mediterr%C3%A1neo"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esktop\chicaiza\Base%20de%20datos%20aguaca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esktop\chicaiza\Base%20de%20datos%20aguacat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esktop\chicaiza\Base%20de%20datos%20aguacat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esktop\chicaiza\Base%20de%20datos%20aguacate.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esktop\chicaiza\Base%20de%20datos%20aguacat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esktop\chicaiza\FINALES\Base%20de%20datos%20aguacate.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Porcentaje de prendimiento del injerto </a:t>
            </a:r>
          </a:p>
          <a:p>
            <a:pPr>
              <a:defRPr sz="1200" b="1"/>
            </a:pPr>
            <a:r>
              <a:rPr lang="en-US" sz="1200" b="1"/>
              <a:t>(PPI)</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325949256342957"/>
          <c:y val="0.22263888888888889"/>
          <c:w val="0.7924050743657044"/>
          <c:h val="0.59493839311752694"/>
        </c:manualLayout>
      </c:layout>
      <c:barChart>
        <c:barDir val="col"/>
        <c:grouping val="clustered"/>
        <c:varyColors val="0"/>
        <c:ser>
          <c:idx val="0"/>
          <c:order val="0"/>
          <c:tx>
            <c:strRef>
              <c:f>Hoja1!$E$9</c:f>
              <c:strCache>
                <c:ptCount val="1"/>
                <c:pt idx="0">
                  <c:v>PP</c:v>
                </c:pt>
              </c:strCache>
            </c:strRef>
          </c:tx>
          <c:spPr>
            <a:solidFill>
              <a:schemeClr val="accent1"/>
            </a:solidFill>
            <a:ln>
              <a:noFill/>
            </a:ln>
            <a:effectLst/>
          </c:spPr>
          <c:invertIfNegative val="0"/>
          <c:dPt>
            <c:idx val="0"/>
            <c:invertIfNegative val="0"/>
            <c:bubble3D val="0"/>
            <c:spPr>
              <a:solidFill>
                <a:schemeClr val="accent6">
                  <a:lumMod val="60000"/>
                  <a:lumOff val="40000"/>
                </a:schemeClr>
              </a:solidFill>
              <a:ln>
                <a:noFill/>
              </a:ln>
              <a:effectLst/>
            </c:spPr>
          </c:dPt>
          <c:dPt>
            <c:idx val="1"/>
            <c:invertIfNegative val="0"/>
            <c:bubble3D val="0"/>
            <c:spPr>
              <a:solidFill>
                <a:schemeClr val="accent1">
                  <a:lumMod val="75000"/>
                </a:schemeClr>
              </a:solidFill>
              <a:ln>
                <a:noFill/>
              </a:ln>
              <a:effectLst/>
            </c:spPr>
          </c:dPt>
          <c:dPt>
            <c:idx val="2"/>
            <c:invertIfNegative val="0"/>
            <c:bubble3D val="0"/>
            <c:spPr>
              <a:solidFill>
                <a:srgbClr val="FF0000"/>
              </a:solidFill>
              <a:ln>
                <a:noFill/>
              </a:ln>
              <a:effectLst/>
            </c:spPr>
          </c:dPt>
          <c:dLbls>
            <c:dLbl>
              <c:idx val="2"/>
              <c:tx>
                <c:rich>
                  <a:bodyPr/>
                  <a:lstStyle/>
                  <a:p>
                    <a:fld id="{831D37EA-3250-46C9-A382-A310781EBE0B}" type="VALUE">
                      <a:rPr lang="en-US"/>
                      <a:pPr/>
                      <a:t>[VALOR]</a:t>
                    </a:fld>
                    <a:endParaRPr lang="es-CO"/>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Hoja1!$D$10:$D$12</c:f>
              <c:strCache>
                <c:ptCount val="3"/>
                <c:pt idx="0">
                  <c:v>A2</c:v>
                </c:pt>
                <c:pt idx="1">
                  <c:v>A3</c:v>
                </c:pt>
                <c:pt idx="2">
                  <c:v>A1</c:v>
                </c:pt>
              </c:strCache>
            </c:strRef>
          </c:cat>
          <c:val>
            <c:numRef>
              <c:f>Hoja1!$E$10:$E$12</c:f>
              <c:numCache>
                <c:formatCode>General</c:formatCode>
                <c:ptCount val="3"/>
                <c:pt idx="0">
                  <c:v>96.67</c:v>
                </c:pt>
                <c:pt idx="1">
                  <c:v>93</c:v>
                </c:pt>
                <c:pt idx="2">
                  <c:v>90.33</c:v>
                </c:pt>
              </c:numCache>
            </c:numRef>
          </c:val>
        </c:ser>
        <c:dLbls>
          <c:showLegendKey val="0"/>
          <c:showVal val="0"/>
          <c:showCatName val="0"/>
          <c:showSerName val="0"/>
          <c:showPercent val="0"/>
          <c:showBubbleSize val="0"/>
        </c:dLbls>
        <c:gapWidth val="219"/>
        <c:overlap val="-27"/>
        <c:axId val="603199144"/>
        <c:axId val="603200320"/>
      </c:barChart>
      <c:catAx>
        <c:axId val="603199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Factor A:</a:t>
                </a:r>
                <a:r>
                  <a:rPr lang="en-US" b="1" baseline="0"/>
                  <a:t> </a:t>
                </a:r>
                <a:r>
                  <a:rPr lang="en-US"/>
                  <a:t>Tipos de injertos</a:t>
                </a:r>
              </a:p>
            </c:rich>
          </c:tx>
          <c:layout>
            <c:manualLayout>
              <c:xMode val="edge"/>
              <c:yMode val="edge"/>
              <c:x val="0.34964457567804025"/>
              <c:y val="0.9092979002624671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603200320"/>
        <c:crosses val="autoZero"/>
        <c:auto val="1"/>
        <c:lblAlgn val="ctr"/>
        <c:lblOffset val="100"/>
        <c:noMultiLvlLbl val="0"/>
      </c:catAx>
      <c:valAx>
        <c:axId val="603200320"/>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603199144"/>
        <c:crosses val="autoZero"/>
        <c:crossBetween val="between"/>
        <c:majorUnit val="20"/>
      </c:valAx>
      <c:spPr>
        <a:noFill/>
        <a:ln>
          <a:noFill/>
        </a:ln>
        <a:effectLst/>
      </c:spPr>
    </c:plotArea>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Área foliar</a:t>
            </a:r>
          </a:p>
          <a:p>
            <a:pPr>
              <a:defRPr sz="1200" b="1"/>
            </a:pPr>
            <a:r>
              <a:rPr lang="en-US" sz="1200" b="1"/>
              <a:t> (AF)</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0876618547681539"/>
          <c:y val="0.23260890271780543"/>
          <c:w val="0.74376421697287853"/>
          <c:h val="0.5815841694183389"/>
        </c:manualLayout>
      </c:layout>
      <c:barChart>
        <c:barDir val="col"/>
        <c:grouping val="clustered"/>
        <c:varyColors val="0"/>
        <c:ser>
          <c:idx val="0"/>
          <c:order val="0"/>
          <c:tx>
            <c:strRef>
              <c:f>Hoja1!$M$9</c:f>
              <c:strCache>
                <c:ptCount val="1"/>
                <c:pt idx="0">
                  <c:v>AF 90 días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Hoja1!$L$10:$L$12</c:f>
              <c:strCache>
                <c:ptCount val="3"/>
                <c:pt idx="0">
                  <c:v>A3</c:v>
                </c:pt>
                <c:pt idx="1">
                  <c:v>A2</c:v>
                </c:pt>
                <c:pt idx="2">
                  <c:v>A1</c:v>
                </c:pt>
              </c:strCache>
            </c:strRef>
          </c:cat>
          <c:val>
            <c:numRef>
              <c:f>Hoja1!$M$10:$M$12</c:f>
              <c:numCache>
                <c:formatCode>General</c:formatCode>
                <c:ptCount val="3"/>
                <c:pt idx="0">
                  <c:v>3.24</c:v>
                </c:pt>
                <c:pt idx="1">
                  <c:v>5.36</c:v>
                </c:pt>
                <c:pt idx="2">
                  <c:v>4.25</c:v>
                </c:pt>
              </c:numCache>
            </c:numRef>
          </c:val>
        </c:ser>
        <c:ser>
          <c:idx val="1"/>
          <c:order val="1"/>
          <c:tx>
            <c:strRef>
              <c:f>Hoja1!$N$9</c:f>
              <c:strCache>
                <c:ptCount val="1"/>
                <c:pt idx="0">
                  <c:v>AF 120 días</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Hoja1!$L$10:$L$12</c:f>
              <c:strCache>
                <c:ptCount val="3"/>
                <c:pt idx="0">
                  <c:v>A3</c:v>
                </c:pt>
                <c:pt idx="1">
                  <c:v>A2</c:v>
                </c:pt>
                <c:pt idx="2">
                  <c:v>A1</c:v>
                </c:pt>
              </c:strCache>
            </c:strRef>
          </c:cat>
          <c:val>
            <c:numRef>
              <c:f>Hoja1!$N$10:$N$12</c:f>
              <c:numCache>
                <c:formatCode>General</c:formatCode>
                <c:ptCount val="3"/>
                <c:pt idx="0">
                  <c:v>6.25</c:v>
                </c:pt>
                <c:pt idx="1">
                  <c:v>8.3699999999999992</c:v>
                </c:pt>
                <c:pt idx="2">
                  <c:v>6.37</c:v>
                </c:pt>
              </c:numCache>
            </c:numRef>
          </c:val>
        </c:ser>
        <c:dLbls>
          <c:dLblPos val="outEnd"/>
          <c:showLegendKey val="0"/>
          <c:showVal val="1"/>
          <c:showCatName val="0"/>
          <c:showSerName val="0"/>
          <c:showPercent val="0"/>
          <c:showBubbleSize val="0"/>
        </c:dLbls>
        <c:gapWidth val="219"/>
        <c:overlap val="-27"/>
        <c:axId val="603200712"/>
        <c:axId val="603201104"/>
      </c:barChart>
      <c:catAx>
        <c:axId val="603200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Factor A: </a:t>
                </a:r>
                <a:r>
                  <a:rPr lang="en-US"/>
                  <a:t>Tipos de injertos</a:t>
                </a:r>
              </a:p>
            </c:rich>
          </c:tx>
          <c:layout>
            <c:manualLayout>
              <c:xMode val="edge"/>
              <c:yMode val="edge"/>
              <c:x val="0.34328587051618548"/>
              <c:y val="0.891827063283756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603201104"/>
        <c:crosses val="autoZero"/>
        <c:auto val="1"/>
        <c:lblAlgn val="ctr"/>
        <c:lblOffset val="100"/>
        <c:noMultiLvlLbl val="0"/>
      </c:catAx>
      <c:valAx>
        <c:axId val="603201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cm</a:t>
                </a:r>
                <a:r>
                  <a:rPr lang="en-US" baseline="30000"/>
                  <a:t>2</a:t>
                </a:r>
              </a:p>
            </c:rich>
          </c:tx>
          <c:layout>
            <c:manualLayout>
              <c:xMode val="edge"/>
              <c:yMode val="edge"/>
              <c:x val="1.9444444444444445E-2"/>
              <c:y val="0.4969976669582968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603200712"/>
        <c:crosses val="autoZero"/>
        <c:crossBetween val="between"/>
      </c:valAx>
      <c:spPr>
        <a:noFill/>
        <a:ln>
          <a:noFill/>
        </a:ln>
        <a:effectLst/>
      </c:spPr>
    </c:plotArea>
    <c:legend>
      <c:legendPos val="r"/>
      <c:legendEntry>
        <c:idx val="0"/>
        <c:txPr>
          <a:bodyPr rot="0" spcFirstLastPara="1" vertOverflow="ellipsis" vert="horz" wrap="square" anchor="ctr" anchorCtr="1"/>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legendEntry>
      <c:legendEntry>
        <c:idx val="1"/>
        <c:txPr>
          <a:bodyPr rot="0" spcFirstLastPara="1" vertOverflow="ellipsis" vert="horz" wrap="square" anchor="ctr" anchorCtr="1"/>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legendEntry>
      <c:layout>
        <c:manualLayout>
          <c:xMode val="edge"/>
          <c:yMode val="edge"/>
          <c:x val="0.8525304024496938"/>
          <c:y val="0.48439231554389028"/>
          <c:w val="0.14746959755030623"/>
          <c:h val="0.1367709244677748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Porcentaje de sobrevivencia </a:t>
            </a:r>
          </a:p>
          <a:p>
            <a:pPr>
              <a:defRPr sz="1200" b="1"/>
            </a:pPr>
            <a:r>
              <a:rPr lang="en-US" sz="1200" b="1"/>
              <a:t>(PS)</a:t>
            </a:r>
          </a:p>
        </c:rich>
      </c:tx>
      <c:layout>
        <c:manualLayout>
          <c:xMode val="edge"/>
          <c:yMode val="edge"/>
          <c:x val="0.3113193350831146"/>
          <c:y val="2.777777777777777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337661854768154"/>
          <c:y val="0.20416666666666666"/>
          <c:w val="0.80790048118985125"/>
          <c:h val="0.61383493729950411"/>
        </c:manualLayout>
      </c:layout>
      <c:barChart>
        <c:barDir val="col"/>
        <c:grouping val="clustered"/>
        <c:varyColors val="0"/>
        <c:ser>
          <c:idx val="0"/>
          <c:order val="0"/>
          <c:tx>
            <c:strRef>
              <c:f>Hoja1!$T$9</c:f>
              <c:strCache>
                <c:ptCount val="1"/>
                <c:pt idx="0">
                  <c:v>PS</c:v>
                </c:pt>
              </c:strCache>
            </c:strRef>
          </c:tx>
          <c:spPr>
            <a:solidFill>
              <a:schemeClr val="accent1"/>
            </a:solidFill>
            <a:ln>
              <a:noFill/>
            </a:ln>
            <a:effectLst/>
          </c:spPr>
          <c:invertIfNegative val="0"/>
          <c:dPt>
            <c:idx val="0"/>
            <c:invertIfNegative val="0"/>
            <c:bubble3D val="0"/>
            <c:spPr>
              <a:solidFill>
                <a:srgbClr val="FF0000"/>
              </a:solidFill>
              <a:ln>
                <a:noFill/>
              </a:ln>
              <a:effectLst/>
            </c:spPr>
          </c:dPt>
          <c:dPt>
            <c:idx val="2"/>
            <c:invertIfNegative val="0"/>
            <c:bubble3D val="0"/>
            <c:spPr>
              <a:solidFill>
                <a:srgbClr val="92D05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Hoja1!$S$10:$S$12</c:f>
              <c:strCache>
                <c:ptCount val="3"/>
                <c:pt idx="0">
                  <c:v>A2</c:v>
                </c:pt>
                <c:pt idx="1">
                  <c:v>A3</c:v>
                </c:pt>
                <c:pt idx="2">
                  <c:v>A1</c:v>
                </c:pt>
              </c:strCache>
            </c:strRef>
          </c:cat>
          <c:val>
            <c:numRef>
              <c:f>Hoja1!$T$10:$T$12</c:f>
              <c:numCache>
                <c:formatCode>General</c:formatCode>
                <c:ptCount val="3"/>
                <c:pt idx="0">
                  <c:v>100</c:v>
                </c:pt>
                <c:pt idx="1">
                  <c:v>96.67</c:v>
                </c:pt>
                <c:pt idx="2">
                  <c:v>86</c:v>
                </c:pt>
              </c:numCache>
            </c:numRef>
          </c:val>
        </c:ser>
        <c:dLbls>
          <c:dLblPos val="outEnd"/>
          <c:showLegendKey val="0"/>
          <c:showVal val="1"/>
          <c:showCatName val="0"/>
          <c:showSerName val="0"/>
          <c:showPercent val="0"/>
          <c:showBubbleSize val="0"/>
        </c:dLbls>
        <c:gapWidth val="219"/>
        <c:overlap val="-27"/>
        <c:axId val="334084848"/>
        <c:axId val="334082104"/>
      </c:barChart>
      <c:catAx>
        <c:axId val="3340848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Factor A:</a:t>
                </a:r>
                <a:r>
                  <a:rPr lang="en-US" b="1" baseline="0"/>
                  <a:t> </a:t>
                </a:r>
                <a:r>
                  <a:rPr lang="en-US" b="0" baseline="0"/>
                  <a:t>T</a:t>
                </a:r>
                <a:r>
                  <a:rPr lang="en-US"/>
                  <a:t>ipos de injertos</a:t>
                </a:r>
              </a:p>
            </c:rich>
          </c:tx>
          <c:layout>
            <c:manualLayout>
              <c:xMode val="edge"/>
              <c:yMode val="edge"/>
              <c:x val="0.37152187226596678"/>
              <c:y val="0.9004629629629629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2104"/>
        <c:crosses val="autoZero"/>
        <c:auto val="1"/>
        <c:lblAlgn val="ctr"/>
        <c:lblOffset val="100"/>
        <c:noMultiLvlLbl val="0"/>
      </c:catAx>
      <c:valAx>
        <c:axId val="33408210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4848"/>
        <c:crosses val="autoZero"/>
        <c:crossBetween val="between"/>
      </c:valAx>
      <c:spPr>
        <a:noFill/>
        <a:ln>
          <a:noFill/>
        </a:ln>
        <a:effectLst/>
      </c:spPr>
    </c:plotArea>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Porcentaje de prendimiento del injerto </a:t>
            </a:r>
          </a:p>
          <a:p>
            <a:pPr>
              <a:defRPr sz="1200" b="1"/>
            </a:pPr>
            <a:r>
              <a:rPr lang="en-US" sz="1200" b="1"/>
              <a:t>(PPI)</a:t>
            </a:r>
          </a:p>
        </c:rich>
      </c:tx>
      <c:layout>
        <c:manualLayout>
          <c:xMode val="edge"/>
          <c:yMode val="edge"/>
          <c:x val="0.23583333333333334"/>
          <c:y val="4.1666666666666664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337661854768154"/>
          <c:y val="0.22037037037037038"/>
          <c:w val="0.81067825896762902"/>
          <c:h val="0.63466827063283759"/>
        </c:manualLayout>
      </c:layout>
      <c:barChart>
        <c:barDir val="col"/>
        <c:grouping val="clustered"/>
        <c:varyColors val="0"/>
        <c:ser>
          <c:idx val="0"/>
          <c:order val="0"/>
          <c:tx>
            <c:strRef>
              <c:f>Hoja1!$D$36</c:f>
              <c:strCache>
                <c:ptCount val="1"/>
                <c:pt idx="0">
                  <c:v>PP</c:v>
                </c:pt>
              </c:strCache>
            </c:strRef>
          </c:tx>
          <c:spPr>
            <a:solidFill>
              <a:schemeClr val="accent1"/>
            </a:solidFill>
            <a:ln>
              <a:noFill/>
            </a:ln>
            <a:effectLst/>
          </c:spPr>
          <c:invertIfNegative val="0"/>
          <c:dPt>
            <c:idx val="0"/>
            <c:invertIfNegative val="0"/>
            <c:bubble3D val="0"/>
            <c:spPr>
              <a:solidFill>
                <a:srgbClr val="FF0000"/>
              </a:solidFill>
              <a:ln>
                <a:noFill/>
              </a:ln>
              <a:effectLst/>
            </c:spPr>
          </c:dPt>
          <c:dPt>
            <c:idx val="1"/>
            <c:invertIfNegative val="0"/>
            <c:bubble3D val="0"/>
            <c:spPr>
              <a:solidFill>
                <a:srgbClr val="92D05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Hoja1!$C$37:$C$38</c:f>
              <c:strCache>
                <c:ptCount val="2"/>
                <c:pt idx="0">
                  <c:v>B1</c:v>
                </c:pt>
                <c:pt idx="1">
                  <c:v>B2</c:v>
                </c:pt>
              </c:strCache>
            </c:strRef>
          </c:cat>
          <c:val>
            <c:numRef>
              <c:f>Hoja1!$D$37:$D$38</c:f>
              <c:numCache>
                <c:formatCode>General</c:formatCode>
                <c:ptCount val="2"/>
                <c:pt idx="0">
                  <c:v>98.22</c:v>
                </c:pt>
                <c:pt idx="1">
                  <c:v>88.44</c:v>
                </c:pt>
              </c:numCache>
            </c:numRef>
          </c:val>
        </c:ser>
        <c:dLbls>
          <c:dLblPos val="outEnd"/>
          <c:showLegendKey val="0"/>
          <c:showVal val="1"/>
          <c:showCatName val="0"/>
          <c:showSerName val="0"/>
          <c:showPercent val="0"/>
          <c:showBubbleSize val="0"/>
        </c:dLbls>
        <c:gapWidth val="219"/>
        <c:overlap val="-27"/>
        <c:axId val="334082888"/>
        <c:axId val="334084456"/>
      </c:barChart>
      <c:catAx>
        <c:axId val="334082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Factor B: </a:t>
                </a:r>
                <a:r>
                  <a:rPr lang="es-ES"/>
                  <a:t>Variedades</a:t>
                </a:r>
                <a:r>
                  <a:rPr lang="en-US"/>
                  <a:t> </a:t>
                </a:r>
              </a:p>
            </c:rich>
          </c:tx>
          <c:layout>
            <c:manualLayout>
              <c:xMode val="edge"/>
              <c:yMode val="edge"/>
              <c:x val="0.39748031496062991"/>
              <c:y val="0.9050925925925925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4456"/>
        <c:crosses val="autoZero"/>
        <c:auto val="1"/>
        <c:lblAlgn val="ctr"/>
        <c:lblOffset val="100"/>
        <c:noMultiLvlLbl val="0"/>
      </c:catAx>
      <c:valAx>
        <c:axId val="33408445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2888"/>
        <c:crosses val="autoZero"/>
        <c:crossBetween val="between"/>
      </c:valAx>
      <c:spPr>
        <a:noFill/>
        <a:ln>
          <a:noFill/>
        </a:ln>
        <a:effectLst/>
      </c:spPr>
    </c:plotArea>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Porcentaje de prendimiento del injerto </a:t>
            </a:r>
          </a:p>
          <a:p>
            <a:pPr>
              <a:defRPr sz="1200" b="1"/>
            </a:pPr>
            <a:r>
              <a:rPr lang="en-US" sz="1200" b="1"/>
              <a:t>(PPI)</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337661854768154"/>
          <c:y val="0.22037037037037038"/>
          <c:w val="0.8217893700787402"/>
          <c:h val="0.58374234470691166"/>
        </c:manualLayout>
      </c:layout>
      <c:barChart>
        <c:barDir val="col"/>
        <c:grouping val="clustered"/>
        <c:varyColors val="0"/>
        <c:ser>
          <c:idx val="0"/>
          <c:order val="0"/>
          <c:tx>
            <c:strRef>
              <c:f>Hoja1!$D$59</c:f>
              <c:strCache>
                <c:ptCount val="1"/>
                <c:pt idx="0">
                  <c:v>PP</c:v>
                </c:pt>
              </c:strCache>
            </c:strRef>
          </c:tx>
          <c:spPr>
            <a:solidFill>
              <a:schemeClr val="accent1"/>
            </a:solidFill>
            <a:ln>
              <a:noFill/>
            </a:ln>
            <a:effectLst/>
          </c:spPr>
          <c:invertIfNegative val="0"/>
          <c:dPt>
            <c:idx val="0"/>
            <c:invertIfNegative val="0"/>
            <c:bubble3D val="0"/>
            <c:spPr>
              <a:solidFill>
                <a:srgbClr val="FF0000"/>
              </a:solidFill>
              <a:ln>
                <a:noFill/>
              </a:ln>
              <a:effectLst/>
            </c:spPr>
          </c:dPt>
          <c:dPt>
            <c:idx val="1"/>
            <c:invertIfNegative val="0"/>
            <c:bubble3D val="0"/>
            <c:spPr>
              <a:solidFill>
                <a:schemeClr val="accent1"/>
              </a:solidFill>
              <a:ln>
                <a:noFill/>
              </a:ln>
              <a:effectLst/>
            </c:spPr>
          </c:dPt>
          <c:dPt>
            <c:idx val="4"/>
            <c:invertIfNegative val="0"/>
            <c:bubble3D val="0"/>
            <c:spPr>
              <a:solidFill>
                <a:schemeClr val="accent1"/>
              </a:solidFill>
              <a:ln>
                <a:noFill/>
              </a:ln>
              <a:effectLst/>
            </c:spPr>
          </c:dPt>
          <c:dPt>
            <c:idx val="5"/>
            <c:invertIfNegative val="0"/>
            <c:bubble3D val="0"/>
            <c:spPr>
              <a:solidFill>
                <a:srgbClr val="92D05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Hoja1!$C$60:$C$65</c:f>
              <c:strCache>
                <c:ptCount val="6"/>
                <c:pt idx="0">
                  <c:v>T3</c:v>
                </c:pt>
                <c:pt idx="1">
                  <c:v>T1</c:v>
                </c:pt>
                <c:pt idx="2">
                  <c:v>T2</c:v>
                </c:pt>
                <c:pt idx="3">
                  <c:v>T4</c:v>
                </c:pt>
                <c:pt idx="4">
                  <c:v>T5</c:v>
                </c:pt>
                <c:pt idx="5">
                  <c:v>T6</c:v>
                </c:pt>
              </c:strCache>
            </c:strRef>
          </c:cat>
          <c:val>
            <c:numRef>
              <c:f>Hoja1!$D$60:$D$65</c:f>
              <c:numCache>
                <c:formatCode>General</c:formatCode>
                <c:ptCount val="6"/>
                <c:pt idx="0">
                  <c:v>100</c:v>
                </c:pt>
                <c:pt idx="1">
                  <c:v>98.67</c:v>
                </c:pt>
                <c:pt idx="2">
                  <c:v>94.67</c:v>
                </c:pt>
                <c:pt idx="3">
                  <c:v>93.33</c:v>
                </c:pt>
                <c:pt idx="4">
                  <c:v>87</c:v>
                </c:pt>
                <c:pt idx="5">
                  <c:v>86</c:v>
                </c:pt>
              </c:numCache>
            </c:numRef>
          </c:val>
        </c:ser>
        <c:dLbls>
          <c:dLblPos val="outEnd"/>
          <c:showLegendKey val="0"/>
          <c:showVal val="1"/>
          <c:showCatName val="0"/>
          <c:showSerName val="0"/>
          <c:showPercent val="0"/>
          <c:showBubbleSize val="0"/>
        </c:dLbls>
        <c:gapWidth val="219"/>
        <c:overlap val="-27"/>
        <c:axId val="334083672"/>
        <c:axId val="334084064"/>
      </c:barChart>
      <c:catAx>
        <c:axId val="334083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Tratamientos</a:t>
                </a:r>
              </a:p>
            </c:rich>
          </c:tx>
          <c:layout>
            <c:manualLayout>
              <c:xMode val="edge"/>
              <c:yMode val="edge"/>
              <c:x val="0.39987827852499835"/>
              <c:y val="0.909722244731169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4064"/>
        <c:crosses val="autoZero"/>
        <c:auto val="1"/>
        <c:lblAlgn val="ctr"/>
        <c:lblOffset val="100"/>
        <c:noMultiLvlLbl val="0"/>
      </c:catAx>
      <c:valAx>
        <c:axId val="33408406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334083672"/>
        <c:crosses val="autoZero"/>
        <c:crossBetween val="between"/>
      </c:valAx>
      <c:spPr>
        <a:noFill/>
        <a:ln>
          <a:noFill/>
        </a:ln>
        <a:effectLst/>
      </c:spPr>
    </c:plotArea>
    <c:plotVisOnly val="1"/>
    <c:dispBlanksAs val="gap"/>
    <c:showDLblsOverMax val="0"/>
  </c:chart>
  <c:spPr>
    <a:solidFill>
      <a:schemeClr val="lt1"/>
    </a:solidFill>
    <a:ln w="25400" cap="flat" cmpd="sng" algn="ctr">
      <a:solidFill>
        <a:schemeClr val="dk1"/>
      </a:solidFill>
      <a:prstDash val="solid"/>
      <a:roun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i="0" baseline="0">
                <a:effectLst/>
              </a:rPr>
              <a:t>Porcentaje sobrevivencia</a:t>
            </a:r>
            <a:endParaRPr lang="es-CO" sz="1200">
              <a:effectLst/>
            </a:endParaRPr>
          </a:p>
          <a:p>
            <a:pPr>
              <a:defRPr sz="1200"/>
            </a:pPr>
            <a:r>
              <a:rPr lang="en-US" sz="1200" b="1" i="0" baseline="0">
                <a:effectLst/>
              </a:rPr>
              <a:t>(PS)</a:t>
            </a:r>
            <a:endParaRPr lang="es-CO"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Hoja1!$L$59</c:f>
              <c:strCache>
                <c:ptCount val="1"/>
                <c:pt idx="0">
                  <c:v>PS</c:v>
                </c:pt>
              </c:strCache>
            </c:strRef>
          </c:tx>
          <c:spPr>
            <a:solidFill>
              <a:schemeClr val="accent1"/>
            </a:solidFill>
            <a:ln>
              <a:noFill/>
            </a:ln>
            <a:effectLst/>
          </c:spPr>
          <c:invertIfNegative val="0"/>
          <c:dPt>
            <c:idx val="0"/>
            <c:invertIfNegative val="0"/>
            <c:bubble3D val="0"/>
            <c:spPr>
              <a:solidFill>
                <a:srgbClr val="FF0000"/>
              </a:solidFill>
              <a:ln>
                <a:noFill/>
              </a:ln>
              <a:effectLst/>
            </c:spPr>
          </c:dPt>
          <c:dPt>
            <c:idx val="1"/>
            <c:invertIfNegative val="0"/>
            <c:bubble3D val="0"/>
            <c:spPr>
              <a:solidFill>
                <a:schemeClr val="accent1"/>
              </a:solidFill>
              <a:ln>
                <a:noFill/>
              </a:ln>
              <a:effectLst/>
            </c:spPr>
          </c:dPt>
          <c:dPt>
            <c:idx val="4"/>
            <c:invertIfNegative val="0"/>
            <c:bubble3D val="0"/>
            <c:spPr>
              <a:solidFill>
                <a:srgbClr val="92D050"/>
              </a:solidFill>
              <a:ln>
                <a:noFill/>
              </a:ln>
              <a:effectLst/>
            </c:spPr>
          </c:dPt>
          <c:dPt>
            <c:idx val="5"/>
            <c:invertIfNegative val="0"/>
            <c:bubble3D val="0"/>
            <c:spPr>
              <a:solidFill>
                <a:srgbClr val="92D05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Hoja1!$K$60:$K$65</c:f>
              <c:strCache>
                <c:ptCount val="6"/>
                <c:pt idx="0">
                  <c:v>T3</c:v>
                </c:pt>
                <c:pt idx="1">
                  <c:v>T1</c:v>
                </c:pt>
                <c:pt idx="2">
                  <c:v>T4</c:v>
                </c:pt>
                <c:pt idx="3">
                  <c:v>T2</c:v>
                </c:pt>
                <c:pt idx="4">
                  <c:v>T5</c:v>
                </c:pt>
                <c:pt idx="5">
                  <c:v>T6</c:v>
                </c:pt>
              </c:strCache>
            </c:strRef>
          </c:cat>
          <c:val>
            <c:numRef>
              <c:f>Hoja1!$L$60:$L$65</c:f>
              <c:numCache>
                <c:formatCode>General</c:formatCode>
                <c:ptCount val="6"/>
                <c:pt idx="0">
                  <c:v>100</c:v>
                </c:pt>
                <c:pt idx="1">
                  <c:v>98.67</c:v>
                </c:pt>
                <c:pt idx="2">
                  <c:v>96.67</c:v>
                </c:pt>
                <c:pt idx="3">
                  <c:v>93.33</c:v>
                </c:pt>
                <c:pt idx="4">
                  <c:v>87</c:v>
                </c:pt>
                <c:pt idx="5">
                  <c:v>86</c:v>
                </c:pt>
              </c:numCache>
            </c:numRef>
          </c:val>
        </c:ser>
        <c:dLbls>
          <c:dLblPos val="outEnd"/>
          <c:showLegendKey val="0"/>
          <c:showVal val="1"/>
          <c:showCatName val="0"/>
          <c:showSerName val="0"/>
          <c:showPercent val="0"/>
          <c:showBubbleSize val="0"/>
        </c:dLbls>
        <c:gapWidth val="219"/>
        <c:overlap val="-27"/>
        <c:axId val="195249208"/>
        <c:axId val="195247248"/>
      </c:barChart>
      <c:catAx>
        <c:axId val="19524920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Tratamientos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195247248"/>
        <c:crosses val="autoZero"/>
        <c:auto val="1"/>
        <c:lblAlgn val="ctr"/>
        <c:lblOffset val="100"/>
        <c:noMultiLvlLbl val="0"/>
      </c:catAx>
      <c:valAx>
        <c:axId val="19524724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CO"/>
          </a:p>
        </c:txPr>
        <c:crossAx val="195249208"/>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2E88B3-4807-4122-8968-434700240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886</TotalTime>
  <Pages>93</Pages>
  <Words>37661</Words>
  <Characters>207137</Characters>
  <Application>Microsoft Office Word</Application>
  <DocSecurity>0</DocSecurity>
  <Lines>1726</Lines>
  <Paragraphs>488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Tamy Ycaza</dc:creator>
  <cp:keywords/>
  <dc:description/>
  <cp:lastModifiedBy>Tamy Ycaza</cp:lastModifiedBy>
  <cp:revision>18</cp:revision>
  <cp:lastPrinted>2018-02-26T22:34:00Z</cp:lastPrinted>
  <dcterms:created xsi:type="dcterms:W3CDTF">2018-02-12T02:47:00Z</dcterms:created>
  <dcterms:modified xsi:type="dcterms:W3CDTF">2018-02-26T22:36:00Z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8dd83d01-027d-35a0-a9f4-867d88f8c8f3</vt:lpwstr>
  </property>
</Properties>
</file>